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7.xml" ContentType="application/vnd.openxmlformats-officedocument.wordprocessingml.footer+xml"/>
  <Override PartName="/word/header5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2.xml" ContentType="application/vnd.openxmlformats-officedocument.wordprocessingml.header+xml"/>
  <Override PartName="/word/footer10.xml" ContentType="application/vnd.openxmlformats-officedocument.wordprocessingml.footer+xml"/>
  <Override PartName="/word/header53.xml" ContentType="application/vnd.openxmlformats-officedocument.wordprocessingml.header+xml"/>
  <Override PartName="/word/footer11.xml" ContentType="application/vnd.openxmlformats-officedocument.wordprocessingml.footer+xml"/>
  <Override PartName="/word/header54.xml" ContentType="application/vnd.openxmlformats-officedocument.wordprocessingml.header+xml"/>
  <Override PartName="/word/footer12.xml" ContentType="application/vnd.openxmlformats-officedocument.wordprocessingml.footer+xml"/>
  <Override PartName="/word/header55.xml" ContentType="application/vnd.openxmlformats-officedocument.wordprocessingml.header+xml"/>
  <Override PartName="/word/footer13.xml" ContentType="application/vnd.openxmlformats-officedocument.wordprocessingml.footer+xml"/>
  <Override PartName="/word/header5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EE6" w:rsidRDefault="00636267">
      <w:pPr>
        <w:pStyle w:val="Heading1"/>
        <w:spacing w:before="75"/>
        <w:ind w:left="4641" w:right="4541"/>
      </w:pPr>
      <w:bookmarkStart w:id="0" w:name="RULES"/>
      <w:bookmarkStart w:id="1" w:name="OF"/>
      <w:bookmarkEnd w:id="0"/>
      <w:bookmarkEnd w:id="1"/>
      <w:r>
        <w:rPr>
          <w:w w:val="95"/>
        </w:rPr>
        <w:t xml:space="preserve">RULES </w:t>
      </w:r>
      <w:r>
        <w:t>OF</w:t>
      </w:r>
    </w:p>
    <w:p w:rsidR="00237EE6" w:rsidRDefault="00636267">
      <w:pPr>
        <w:ind w:left="3199" w:right="3098"/>
        <w:jc w:val="center"/>
        <w:rPr>
          <w:b/>
          <w:sz w:val="20"/>
        </w:rPr>
      </w:pPr>
      <w:bookmarkStart w:id="2" w:name="TENNESSEE_BOARD_OF_DENTISTRY"/>
      <w:bookmarkEnd w:id="2"/>
      <w:r>
        <w:rPr>
          <w:b/>
          <w:sz w:val="20"/>
        </w:rPr>
        <w:t>TENNESSEE BOARD OF DENTISTRY</w:t>
      </w:r>
    </w:p>
    <w:p w:rsidR="00237EE6" w:rsidRDefault="00237EE6">
      <w:pPr>
        <w:pStyle w:val="BodyText"/>
        <w:spacing w:before="1"/>
        <w:rPr>
          <w:b/>
        </w:rPr>
      </w:pPr>
    </w:p>
    <w:p w:rsidR="00237EE6" w:rsidRDefault="00636267">
      <w:pPr>
        <w:pStyle w:val="BodyText"/>
        <w:ind w:left="3193" w:right="3098"/>
        <w:jc w:val="center"/>
      </w:pPr>
      <w:r>
        <w:t>665 Mainstream Drive</w:t>
      </w:r>
    </w:p>
    <w:p w:rsidR="00237EE6" w:rsidRDefault="00636267">
      <w:pPr>
        <w:pStyle w:val="BodyText"/>
        <w:spacing w:before="1"/>
        <w:ind w:left="3194" w:right="3098"/>
        <w:jc w:val="center"/>
      </w:pPr>
      <w:r>
        <w:t>Nashville, TN 37243</w:t>
      </w:r>
    </w:p>
    <w:p w:rsidR="00237EE6" w:rsidRDefault="00237EE6">
      <w:pPr>
        <w:pStyle w:val="BodyText"/>
        <w:spacing w:before="8"/>
      </w:pPr>
    </w:p>
    <w:tbl>
      <w:tblPr>
        <w:tblW w:w="0" w:type="auto"/>
        <w:tblInd w:w="100" w:type="dxa"/>
        <w:tblLayout w:type="fixed"/>
        <w:tblCellMar>
          <w:left w:w="0" w:type="dxa"/>
          <w:right w:w="0" w:type="dxa"/>
        </w:tblCellMar>
        <w:tblLook w:val="01E0" w:firstRow="1" w:lastRow="1" w:firstColumn="1" w:lastColumn="1" w:noHBand="0" w:noVBand="0"/>
      </w:tblPr>
      <w:tblGrid>
        <w:gridCol w:w="1189"/>
        <w:gridCol w:w="8461"/>
      </w:tblGrid>
      <w:tr w:rsidR="00237EE6">
        <w:trPr>
          <w:trHeight w:val="350"/>
        </w:trPr>
        <w:tc>
          <w:tcPr>
            <w:tcW w:w="1189" w:type="dxa"/>
          </w:tcPr>
          <w:p w:rsidR="00237EE6" w:rsidRDefault="00636267">
            <w:pPr>
              <w:pStyle w:val="TableParagraph"/>
              <w:spacing w:line="223" w:lineRule="exact"/>
              <w:rPr>
                <w:rFonts w:ascii="Arial-BoldItalicMT"/>
                <w:b/>
                <w:i/>
                <w:sz w:val="20"/>
              </w:rPr>
            </w:pPr>
            <w:r>
              <w:rPr>
                <w:rFonts w:ascii="Arial-BoldItalicMT"/>
                <w:b/>
                <w:i/>
                <w:sz w:val="20"/>
              </w:rPr>
              <w:t>Chapters</w:t>
            </w:r>
          </w:p>
        </w:tc>
        <w:tc>
          <w:tcPr>
            <w:tcW w:w="8461" w:type="dxa"/>
          </w:tcPr>
          <w:p w:rsidR="00237EE6" w:rsidRDefault="00636267">
            <w:pPr>
              <w:pStyle w:val="TableParagraph"/>
              <w:spacing w:line="223" w:lineRule="exact"/>
              <w:ind w:left="0" w:right="198"/>
              <w:jc w:val="right"/>
              <w:rPr>
                <w:rFonts w:ascii="Arial-BoldItalicMT"/>
                <w:b/>
                <w:i/>
                <w:sz w:val="20"/>
              </w:rPr>
            </w:pPr>
            <w:r>
              <w:rPr>
                <w:rFonts w:ascii="Arial-BoldItalicMT"/>
                <w:b/>
                <w:i/>
                <w:sz w:val="20"/>
              </w:rPr>
              <w:t>Title</w:t>
            </w:r>
          </w:p>
        </w:tc>
      </w:tr>
      <w:tr w:rsidR="00237EE6">
        <w:trPr>
          <w:trHeight w:val="352"/>
        </w:trPr>
        <w:tc>
          <w:tcPr>
            <w:tcW w:w="1189" w:type="dxa"/>
          </w:tcPr>
          <w:p w:rsidR="00237EE6" w:rsidRDefault="00636267">
            <w:pPr>
              <w:pStyle w:val="TableParagraph"/>
              <w:spacing w:before="120" w:line="213" w:lineRule="exact"/>
              <w:rPr>
                <w:sz w:val="20"/>
              </w:rPr>
            </w:pPr>
            <w:r>
              <w:rPr>
                <w:sz w:val="20"/>
              </w:rPr>
              <w:t>0460-01</w:t>
            </w:r>
          </w:p>
        </w:tc>
        <w:tc>
          <w:tcPr>
            <w:tcW w:w="8461" w:type="dxa"/>
          </w:tcPr>
          <w:p w:rsidR="00237EE6" w:rsidRDefault="00636267">
            <w:pPr>
              <w:pStyle w:val="TableParagraph"/>
              <w:spacing w:before="120" w:line="213" w:lineRule="exact"/>
              <w:ind w:left="0" w:right="200"/>
              <w:jc w:val="right"/>
              <w:rPr>
                <w:sz w:val="20"/>
              </w:rPr>
            </w:pPr>
            <w:r>
              <w:rPr>
                <w:sz w:val="20"/>
              </w:rPr>
              <w:t>………………………………………….…………..………………………………….General Rules</w:t>
            </w:r>
          </w:p>
        </w:tc>
      </w:tr>
      <w:tr w:rsidR="00237EE6">
        <w:trPr>
          <w:trHeight w:val="229"/>
        </w:trPr>
        <w:tc>
          <w:tcPr>
            <w:tcW w:w="1189" w:type="dxa"/>
          </w:tcPr>
          <w:p w:rsidR="00237EE6" w:rsidRDefault="00636267">
            <w:pPr>
              <w:pStyle w:val="TableParagraph"/>
              <w:spacing w:line="209" w:lineRule="exact"/>
              <w:rPr>
                <w:sz w:val="20"/>
              </w:rPr>
            </w:pPr>
            <w:r>
              <w:rPr>
                <w:sz w:val="20"/>
              </w:rPr>
              <w:t>0460-02</w:t>
            </w:r>
          </w:p>
        </w:tc>
        <w:tc>
          <w:tcPr>
            <w:tcW w:w="8461" w:type="dxa"/>
          </w:tcPr>
          <w:p w:rsidR="00237EE6" w:rsidRDefault="00636267">
            <w:pPr>
              <w:pStyle w:val="TableParagraph"/>
              <w:spacing w:line="209" w:lineRule="exact"/>
              <w:ind w:left="0" w:right="197"/>
              <w:jc w:val="right"/>
              <w:rPr>
                <w:sz w:val="20"/>
              </w:rPr>
            </w:pPr>
            <w:r>
              <w:rPr>
                <w:sz w:val="20"/>
              </w:rPr>
              <w:t>…..…………………………………………………….Rules Governing the Practice of Dentistry</w:t>
            </w:r>
          </w:p>
        </w:tc>
      </w:tr>
      <w:tr w:rsidR="00237EE6">
        <w:trPr>
          <w:trHeight w:val="230"/>
        </w:trPr>
        <w:tc>
          <w:tcPr>
            <w:tcW w:w="1189" w:type="dxa"/>
          </w:tcPr>
          <w:p w:rsidR="00237EE6" w:rsidRDefault="00636267">
            <w:pPr>
              <w:pStyle w:val="TableParagraph"/>
              <w:rPr>
                <w:sz w:val="20"/>
              </w:rPr>
            </w:pPr>
            <w:r>
              <w:rPr>
                <w:sz w:val="20"/>
              </w:rPr>
              <w:t>0460-03</w:t>
            </w:r>
          </w:p>
        </w:tc>
        <w:tc>
          <w:tcPr>
            <w:tcW w:w="8461" w:type="dxa"/>
          </w:tcPr>
          <w:p w:rsidR="00237EE6" w:rsidRDefault="00636267">
            <w:pPr>
              <w:pStyle w:val="TableParagraph"/>
              <w:ind w:left="0" w:right="199"/>
              <w:jc w:val="right"/>
              <w:rPr>
                <w:sz w:val="20"/>
              </w:rPr>
            </w:pPr>
            <w:r>
              <w:rPr>
                <w:sz w:val="20"/>
              </w:rPr>
              <w:t>…….……………………..…………….…….Rules Governing the Practice of Dental Hygienists</w:t>
            </w:r>
          </w:p>
        </w:tc>
      </w:tr>
      <w:tr w:rsidR="00237EE6">
        <w:trPr>
          <w:trHeight w:val="230"/>
        </w:trPr>
        <w:tc>
          <w:tcPr>
            <w:tcW w:w="1189" w:type="dxa"/>
          </w:tcPr>
          <w:p w:rsidR="00237EE6" w:rsidRDefault="00636267">
            <w:pPr>
              <w:pStyle w:val="TableParagraph"/>
              <w:rPr>
                <w:sz w:val="20"/>
              </w:rPr>
            </w:pPr>
            <w:r>
              <w:rPr>
                <w:sz w:val="20"/>
              </w:rPr>
              <w:t>0460-04</w:t>
            </w:r>
          </w:p>
        </w:tc>
        <w:tc>
          <w:tcPr>
            <w:tcW w:w="8461" w:type="dxa"/>
          </w:tcPr>
          <w:p w:rsidR="00237EE6" w:rsidRDefault="00636267">
            <w:pPr>
              <w:pStyle w:val="TableParagraph"/>
              <w:ind w:left="0" w:right="202"/>
              <w:jc w:val="right"/>
              <w:rPr>
                <w:sz w:val="20"/>
              </w:rPr>
            </w:pPr>
            <w:r>
              <w:rPr>
                <w:sz w:val="20"/>
              </w:rPr>
              <w:t>…..……………………………………………Rules Governing the Practice of Dental Assistants</w:t>
            </w:r>
          </w:p>
        </w:tc>
      </w:tr>
      <w:tr w:rsidR="00237EE6">
        <w:trPr>
          <w:trHeight w:val="459"/>
        </w:trPr>
        <w:tc>
          <w:tcPr>
            <w:tcW w:w="1189" w:type="dxa"/>
          </w:tcPr>
          <w:p w:rsidR="00237EE6" w:rsidRDefault="00636267">
            <w:pPr>
              <w:pStyle w:val="TableParagraph"/>
              <w:spacing w:line="227" w:lineRule="exact"/>
              <w:rPr>
                <w:sz w:val="20"/>
              </w:rPr>
            </w:pPr>
            <w:r>
              <w:rPr>
                <w:sz w:val="20"/>
              </w:rPr>
              <w:t>0460-05</w:t>
            </w:r>
          </w:p>
        </w:tc>
        <w:tc>
          <w:tcPr>
            <w:tcW w:w="8461" w:type="dxa"/>
          </w:tcPr>
          <w:p w:rsidR="00237EE6" w:rsidRDefault="00636267">
            <w:pPr>
              <w:pStyle w:val="TableParagraph"/>
              <w:spacing w:line="230" w:lineRule="exact"/>
              <w:ind w:left="2512" w:right="181" w:hanging="2367"/>
              <w:rPr>
                <w:sz w:val="20"/>
              </w:rPr>
            </w:pPr>
            <w:r>
              <w:rPr>
                <w:sz w:val="20"/>
              </w:rPr>
              <w:t>….................................................General Rules Governing Schools, Programs and Courses for Dentists, Dental Hygienists, and Registered Dental Assistants</w:t>
            </w:r>
          </w:p>
        </w:tc>
      </w:tr>
      <w:tr w:rsidR="00237EE6">
        <w:trPr>
          <w:trHeight w:val="686"/>
        </w:trPr>
        <w:tc>
          <w:tcPr>
            <w:tcW w:w="1189" w:type="dxa"/>
          </w:tcPr>
          <w:p w:rsidR="00237EE6" w:rsidRDefault="00636267">
            <w:pPr>
              <w:pStyle w:val="TableParagraph"/>
              <w:spacing w:line="225" w:lineRule="exact"/>
              <w:rPr>
                <w:sz w:val="20"/>
              </w:rPr>
            </w:pPr>
            <w:r>
              <w:rPr>
                <w:sz w:val="20"/>
              </w:rPr>
              <w:t>0460-06</w:t>
            </w:r>
          </w:p>
          <w:p w:rsidR="00237EE6" w:rsidRDefault="00636267">
            <w:pPr>
              <w:pStyle w:val="TableParagraph"/>
              <w:spacing w:line="230" w:lineRule="atLeast"/>
              <w:ind w:right="254"/>
              <w:rPr>
                <w:sz w:val="20"/>
              </w:rPr>
            </w:pPr>
            <w:r>
              <w:rPr>
                <w:sz w:val="20"/>
              </w:rPr>
              <w:t xml:space="preserve">through </w:t>
            </w:r>
            <w:r>
              <w:rPr>
                <w:w w:val="95"/>
                <w:sz w:val="20"/>
              </w:rPr>
              <w:t>0460-14</w:t>
            </w:r>
          </w:p>
        </w:tc>
        <w:tc>
          <w:tcPr>
            <w:tcW w:w="8461" w:type="dxa"/>
          </w:tcPr>
          <w:p w:rsidR="00237EE6" w:rsidRDefault="00636267">
            <w:pPr>
              <w:pStyle w:val="TableParagraph"/>
              <w:spacing w:line="225" w:lineRule="exact"/>
              <w:ind w:left="0" w:right="200"/>
              <w:jc w:val="right"/>
              <w:rPr>
                <w:sz w:val="20"/>
              </w:rPr>
            </w:pPr>
            <w:r>
              <w:rPr>
                <w:w w:val="95"/>
                <w:sz w:val="20"/>
              </w:rPr>
              <w:t>……………….……………………………………………………………………….……..Repealed</w:t>
            </w:r>
          </w:p>
        </w:tc>
      </w:tr>
    </w:tbl>
    <w:p w:rsidR="00237EE6" w:rsidRDefault="00237EE6">
      <w:pPr>
        <w:pStyle w:val="BodyText"/>
        <w:spacing w:before="10"/>
        <w:rPr>
          <w:sz w:val="19"/>
        </w:rPr>
      </w:pPr>
    </w:p>
    <w:p w:rsidR="00237EE6" w:rsidRDefault="00636267">
      <w:pPr>
        <w:pStyle w:val="Heading1"/>
      </w:pPr>
      <w:bookmarkStart w:id="3" w:name="ADMINISTRATIVE_HISTORY"/>
      <w:bookmarkEnd w:id="3"/>
      <w:r>
        <w:t>ADMINISTRATIVE HISTORY</w:t>
      </w:r>
    </w:p>
    <w:p w:rsidR="00237EE6" w:rsidRDefault="00237EE6">
      <w:pPr>
        <w:pStyle w:val="BodyText"/>
        <w:spacing w:before="1"/>
        <w:rPr>
          <w:b/>
        </w:rPr>
      </w:pPr>
    </w:p>
    <w:p w:rsidR="00237EE6" w:rsidRDefault="00636267">
      <w:pPr>
        <w:pStyle w:val="BodyText"/>
        <w:ind w:left="299" w:right="197"/>
        <w:jc w:val="both"/>
      </w:pPr>
      <w:r>
        <w:t>Original Chapters 0460-01 through 0460-05 were certified on June 7, 1974, under Chapter 491 of the Public Acts of 1974 as rules in effect when Chapter 491 became effective. The Administrative History following each rule gives the date on which the rule was certified, or the date on which the rule was filed and its effective date, if promulgated after March 11, 1974. The Administrative History after each rule also shows the dates of any amendments or repeals.</w:t>
      </w:r>
    </w:p>
    <w:p w:rsidR="00237EE6" w:rsidRDefault="00237EE6">
      <w:pPr>
        <w:pStyle w:val="BodyText"/>
      </w:pPr>
    </w:p>
    <w:p w:rsidR="00237EE6" w:rsidRDefault="00636267">
      <w:pPr>
        <w:pStyle w:val="BodyText"/>
        <w:ind w:left="299"/>
        <w:jc w:val="both"/>
      </w:pPr>
      <w:r>
        <w:t>Amendment to rules 0460-01-.11 and 0460-02-.11 filed February 5, 1975; effective March 7, 1975.</w:t>
      </w:r>
    </w:p>
    <w:p w:rsidR="00237EE6" w:rsidRDefault="00237EE6">
      <w:pPr>
        <w:pStyle w:val="BodyText"/>
        <w:spacing w:before="1"/>
      </w:pPr>
    </w:p>
    <w:p w:rsidR="00237EE6" w:rsidRDefault="00636267">
      <w:pPr>
        <w:pStyle w:val="BodyText"/>
        <w:ind w:left="299"/>
        <w:jc w:val="both"/>
      </w:pPr>
      <w:r>
        <w:t>Original chapter 0460-07 filed November 22, 1978; effective January 8, 1979.</w:t>
      </w:r>
    </w:p>
    <w:p w:rsidR="00237EE6" w:rsidRDefault="00237EE6">
      <w:pPr>
        <w:pStyle w:val="BodyText"/>
        <w:spacing w:before="1"/>
      </w:pPr>
    </w:p>
    <w:p w:rsidR="00237EE6" w:rsidRDefault="00636267">
      <w:pPr>
        <w:pStyle w:val="BodyText"/>
        <w:ind w:left="299"/>
        <w:jc w:val="both"/>
      </w:pPr>
      <w:r>
        <w:t>Chapter 0460-07 filed January 22, 1979; effective May 1, 1979.</w:t>
      </w:r>
    </w:p>
    <w:p w:rsidR="00237EE6" w:rsidRDefault="00237EE6">
      <w:pPr>
        <w:pStyle w:val="BodyText"/>
        <w:spacing w:before="10"/>
        <w:rPr>
          <w:sz w:val="19"/>
        </w:rPr>
      </w:pPr>
    </w:p>
    <w:p w:rsidR="00237EE6" w:rsidRDefault="00636267">
      <w:pPr>
        <w:pStyle w:val="BodyText"/>
        <w:spacing w:before="1"/>
        <w:ind w:left="299"/>
        <w:jc w:val="both"/>
      </w:pPr>
      <w:r>
        <w:t>Repeal of rules 0460-01-1-.01 through 0460-01-01-.04 and 0460-02-01-.01 through 0460-02-01-.03 and</w:t>
      </w:r>
    </w:p>
    <w:p w:rsidR="00237EE6" w:rsidRDefault="00636267">
      <w:pPr>
        <w:pStyle w:val="BodyText"/>
        <w:ind w:left="298"/>
        <w:jc w:val="both"/>
      </w:pPr>
      <w:r>
        <w:t>new rules filed August 26, 1980; effective December 1, 1980.</w:t>
      </w:r>
    </w:p>
    <w:p w:rsidR="00237EE6" w:rsidRDefault="00237EE6">
      <w:pPr>
        <w:pStyle w:val="BodyText"/>
        <w:spacing w:before="1"/>
      </w:pPr>
    </w:p>
    <w:p w:rsidR="00237EE6" w:rsidRDefault="00636267">
      <w:pPr>
        <w:pStyle w:val="BodyText"/>
        <w:ind w:left="298"/>
        <w:jc w:val="both"/>
      </w:pPr>
      <w:r>
        <w:t>Repeal of rules 0460-01-01-.05 through 0460-01-01-.20, 0460-02-01-.04 through 0460-02-01-.17, 0460-</w:t>
      </w:r>
    </w:p>
    <w:p w:rsidR="00237EE6" w:rsidRDefault="00636267">
      <w:pPr>
        <w:pStyle w:val="BodyText"/>
        <w:spacing w:line="229" w:lineRule="exact"/>
        <w:ind w:left="297"/>
        <w:jc w:val="both"/>
      </w:pPr>
      <w:r>
        <w:t>04-01-.01 through 0460-04-01-.03,  0460-04-01-.13  and 0460-04-01-.14  filed August 26,  1980; effective</w:t>
      </w:r>
    </w:p>
    <w:p w:rsidR="00237EE6" w:rsidRDefault="00636267">
      <w:pPr>
        <w:pStyle w:val="BodyText"/>
        <w:spacing w:line="229" w:lineRule="exact"/>
        <w:ind w:left="297"/>
        <w:jc w:val="both"/>
      </w:pPr>
      <w:r>
        <w:t>December 1, 1980.</w:t>
      </w:r>
    </w:p>
    <w:p w:rsidR="00237EE6" w:rsidRDefault="00237EE6">
      <w:pPr>
        <w:pStyle w:val="BodyText"/>
        <w:spacing w:before="1"/>
      </w:pPr>
    </w:p>
    <w:p w:rsidR="00237EE6" w:rsidRDefault="00636267">
      <w:pPr>
        <w:pStyle w:val="BodyText"/>
        <w:ind w:left="297"/>
        <w:jc w:val="both"/>
      </w:pPr>
      <w:r>
        <w:t>Amendment to rules 0460-04-01-.04 through 0460-04-01-.12, 0460-05-01-.01 through 0460-05-01-.09,</w:t>
      </w:r>
    </w:p>
    <w:p w:rsidR="00237EE6" w:rsidRDefault="00636267">
      <w:pPr>
        <w:pStyle w:val="BodyText"/>
        <w:spacing w:before="1"/>
        <w:ind w:left="296"/>
        <w:jc w:val="both"/>
      </w:pPr>
      <w:r>
        <w:t>0460-06-01-.01, 0460-04-01-.03, 0460-04-01-.13 and 0460-04-01-.14 filed August 26, 1980; effective</w:t>
      </w:r>
    </w:p>
    <w:p w:rsidR="00237EE6" w:rsidRDefault="00636267">
      <w:pPr>
        <w:pStyle w:val="BodyText"/>
        <w:ind w:left="295"/>
        <w:jc w:val="both"/>
      </w:pPr>
      <w:r>
        <w:t>December 1, 1980.</w:t>
      </w:r>
    </w:p>
    <w:p w:rsidR="00237EE6" w:rsidRDefault="00237EE6">
      <w:pPr>
        <w:pStyle w:val="BodyText"/>
        <w:spacing w:before="10"/>
        <w:rPr>
          <w:sz w:val="19"/>
        </w:rPr>
      </w:pPr>
    </w:p>
    <w:p w:rsidR="00237EE6" w:rsidRDefault="00636267">
      <w:pPr>
        <w:pStyle w:val="BodyText"/>
        <w:spacing w:before="1"/>
        <w:ind w:left="295"/>
        <w:jc w:val="both"/>
      </w:pPr>
      <w:r>
        <w:t>Amendment to chapters 0460-09 through 0460-13 filed August 26, 1980; effective December 1, 1980.</w:t>
      </w:r>
    </w:p>
    <w:p w:rsidR="00237EE6" w:rsidRDefault="00237EE6">
      <w:pPr>
        <w:pStyle w:val="BodyText"/>
      </w:pPr>
    </w:p>
    <w:p w:rsidR="00237EE6" w:rsidRDefault="00636267">
      <w:pPr>
        <w:pStyle w:val="BodyText"/>
        <w:spacing w:before="1"/>
        <w:ind w:left="295"/>
        <w:jc w:val="both"/>
      </w:pPr>
      <w:r>
        <w:t>Amendment to rule 0460-01-01-.03 filed December 2, 1980; effective March 31, 1981.</w:t>
      </w:r>
    </w:p>
    <w:p w:rsidR="00237EE6" w:rsidRDefault="00237EE6">
      <w:pPr>
        <w:pStyle w:val="BodyText"/>
      </w:pPr>
    </w:p>
    <w:p w:rsidR="00237EE6" w:rsidRDefault="00636267">
      <w:pPr>
        <w:pStyle w:val="BodyText"/>
        <w:spacing w:before="1"/>
        <w:ind w:left="295"/>
        <w:jc w:val="both"/>
      </w:pPr>
      <w:r>
        <w:t>Amendments to rules 0460-01-01-.02, 0460-01-01-.03, 0460-01-01-.04, 0460-02-01-.01, 0460-02-01-.02,</w:t>
      </w:r>
    </w:p>
    <w:p w:rsidR="00237EE6" w:rsidRDefault="00636267">
      <w:pPr>
        <w:pStyle w:val="BodyText"/>
        <w:spacing w:line="229" w:lineRule="exact"/>
        <w:ind w:left="294"/>
        <w:jc w:val="both"/>
      </w:pPr>
      <w:r>
        <w:t>0460-04-01-.05, 0460-06-01-.01, 0460-10-01-.02 and 0460-11-01-.01 filed October 13, 1983; effective</w:t>
      </w:r>
    </w:p>
    <w:p w:rsidR="00237EE6" w:rsidRDefault="00636267">
      <w:pPr>
        <w:pStyle w:val="BodyText"/>
        <w:spacing w:line="229" w:lineRule="exact"/>
        <w:ind w:left="293"/>
        <w:jc w:val="both"/>
      </w:pPr>
      <w:r>
        <w:t>November 14, 1983.</w:t>
      </w:r>
    </w:p>
    <w:p w:rsidR="00237EE6" w:rsidRDefault="00237EE6">
      <w:pPr>
        <w:pStyle w:val="BodyText"/>
        <w:spacing w:before="1"/>
      </w:pPr>
    </w:p>
    <w:p w:rsidR="00237EE6" w:rsidRDefault="00636267">
      <w:pPr>
        <w:pStyle w:val="BodyText"/>
        <w:ind w:left="293"/>
        <w:jc w:val="both"/>
      </w:pPr>
      <w:r>
        <w:t>Amendment to rule 0460-07-.02 by Public Chapter 969, effective July 1, 1984.</w:t>
      </w:r>
    </w:p>
    <w:p w:rsidR="00237EE6" w:rsidRDefault="00237EE6">
      <w:pPr>
        <w:pStyle w:val="BodyText"/>
        <w:spacing w:before="1"/>
      </w:pPr>
    </w:p>
    <w:p w:rsidR="00237EE6" w:rsidRDefault="00636267">
      <w:pPr>
        <w:pStyle w:val="BodyText"/>
        <w:spacing w:line="229" w:lineRule="exact"/>
        <w:ind w:left="292"/>
        <w:jc w:val="both"/>
      </w:pPr>
      <w:r>
        <w:t>Amendments to rules 0460-01-01-.01, 0460-02-01-.03, 0460-06-01-.01 and 0460-06-01-.02 and repeal of</w:t>
      </w:r>
    </w:p>
    <w:p w:rsidR="00237EE6" w:rsidRDefault="00636267">
      <w:pPr>
        <w:pStyle w:val="BodyText"/>
        <w:spacing w:line="229" w:lineRule="exact"/>
        <w:ind w:left="291"/>
        <w:jc w:val="both"/>
      </w:pPr>
      <w:r>
        <w:t>chapter 0460-11 and new chapter 0460-11 filed September 13, 1985; effective October 13, 1985.</w:t>
      </w:r>
    </w:p>
    <w:p w:rsidR="00237EE6" w:rsidRDefault="00237EE6">
      <w:pPr>
        <w:spacing w:line="229" w:lineRule="exact"/>
        <w:jc w:val="both"/>
        <w:sectPr w:rsidR="00237EE6">
          <w:footerReference w:type="default" r:id="rId7"/>
          <w:type w:val="continuous"/>
          <w:pgSz w:w="12240" w:h="15840"/>
          <w:pgMar w:top="1360" w:right="1240" w:bottom="940" w:left="1140" w:header="720" w:footer="746" w:gutter="0"/>
          <w:pgNumType w:start="1"/>
          <w:cols w:space="720"/>
        </w:sectPr>
      </w:pPr>
    </w:p>
    <w:p w:rsidR="00237EE6" w:rsidRDefault="00636267">
      <w:pPr>
        <w:pStyle w:val="BodyText"/>
        <w:spacing w:before="189"/>
        <w:ind w:left="300"/>
      </w:pPr>
      <w:r>
        <w:lastRenderedPageBreak/>
        <w:t>Amendments to rules 0460-01-01-.01, 0460-01-01-.02, 0460-01-01-.04, 0460-02-01-.01, 0460-02-01-.02,</w:t>
      </w:r>
    </w:p>
    <w:p w:rsidR="00237EE6" w:rsidRDefault="00636267">
      <w:pPr>
        <w:pStyle w:val="BodyText"/>
        <w:spacing w:before="10"/>
        <w:ind w:left="299"/>
      </w:pPr>
      <w:r>
        <w:t>0460-05-01-.07, 0460-05-01-.08 and 0460-10-01-.02 filed September 24, 1987; effective November 8,</w:t>
      </w:r>
    </w:p>
    <w:p w:rsidR="00237EE6" w:rsidRDefault="00636267">
      <w:pPr>
        <w:pStyle w:val="BodyText"/>
        <w:spacing w:before="10"/>
        <w:ind w:left="298"/>
      </w:pPr>
      <w:r>
        <w:t>1987.</w:t>
      </w:r>
    </w:p>
    <w:p w:rsidR="00237EE6" w:rsidRDefault="00237EE6">
      <w:pPr>
        <w:pStyle w:val="BodyText"/>
        <w:spacing w:before="8"/>
        <w:rPr>
          <w:sz w:val="21"/>
        </w:rPr>
      </w:pPr>
    </w:p>
    <w:p w:rsidR="00237EE6" w:rsidRDefault="00636267">
      <w:pPr>
        <w:pStyle w:val="BodyText"/>
        <w:spacing w:before="1"/>
        <w:ind w:left="298"/>
      </w:pPr>
      <w:r>
        <w:t>New rules 0460-07-.01 through 0460-07-.07 filed September 24, 1987; effective November 8, 1987.</w:t>
      </w:r>
    </w:p>
    <w:p w:rsidR="00237EE6" w:rsidRDefault="00237EE6">
      <w:pPr>
        <w:pStyle w:val="BodyText"/>
        <w:spacing w:before="8"/>
        <w:rPr>
          <w:sz w:val="21"/>
        </w:rPr>
      </w:pPr>
    </w:p>
    <w:p w:rsidR="00237EE6" w:rsidRDefault="00636267">
      <w:pPr>
        <w:pStyle w:val="BodyText"/>
        <w:ind w:left="297"/>
      </w:pPr>
      <w:r>
        <w:t>Amendment to rules 0460-01-01-.02, 0460-02-01-.01 and 0460-02-01-.02 filed June 8, 1989; effective</w:t>
      </w:r>
    </w:p>
    <w:p w:rsidR="00237EE6" w:rsidRDefault="00636267">
      <w:pPr>
        <w:pStyle w:val="BodyText"/>
        <w:spacing w:before="10"/>
        <w:ind w:left="297"/>
      </w:pPr>
      <w:r>
        <w:t>July 23, 1989.</w:t>
      </w:r>
    </w:p>
    <w:p w:rsidR="00237EE6" w:rsidRDefault="00237EE6">
      <w:pPr>
        <w:pStyle w:val="BodyText"/>
        <w:spacing w:before="9"/>
        <w:rPr>
          <w:sz w:val="21"/>
        </w:rPr>
      </w:pPr>
    </w:p>
    <w:p w:rsidR="00237EE6" w:rsidRDefault="00636267">
      <w:pPr>
        <w:pStyle w:val="BodyText"/>
        <w:ind w:left="297"/>
      </w:pPr>
      <w:r>
        <w:t>Amendment to rules 0460-01-01-.03 and 0460-02-01-.03 filed September 21, 1989; effective November</w:t>
      </w:r>
    </w:p>
    <w:p w:rsidR="00237EE6" w:rsidRDefault="00636267">
      <w:pPr>
        <w:pStyle w:val="BodyText"/>
        <w:spacing w:before="10"/>
        <w:ind w:left="296"/>
      </w:pPr>
      <w:r>
        <w:t>5, 1989.</w:t>
      </w:r>
    </w:p>
    <w:p w:rsidR="00237EE6" w:rsidRDefault="00237EE6">
      <w:pPr>
        <w:pStyle w:val="BodyText"/>
        <w:spacing w:before="8"/>
        <w:rPr>
          <w:sz w:val="21"/>
        </w:rPr>
      </w:pPr>
    </w:p>
    <w:p w:rsidR="00237EE6" w:rsidRDefault="00636267">
      <w:pPr>
        <w:pStyle w:val="BodyText"/>
        <w:spacing w:before="1"/>
        <w:ind w:left="296"/>
      </w:pPr>
      <w:r>
        <w:t>Amendment to rule 0460-6-01-.01 filed November 9, 1989; effective December 24, 1989.</w:t>
      </w:r>
    </w:p>
    <w:p w:rsidR="00237EE6" w:rsidRDefault="00237EE6">
      <w:pPr>
        <w:pStyle w:val="BodyText"/>
        <w:spacing w:before="8"/>
        <w:rPr>
          <w:sz w:val="21"/>
        </w:rPr>
      </w:pPr>
    </w:p>
    <w:p w:rsidR="00237EE6" w:rsidRDefault="00636267">
      <w:pPr>
        <w:pStyle w:val="BodyText"/>
        <w:ind w:left="296"/>
      </w:pPr>
      <w:r>
        <w:t>New rule 0460-09-.04 and amendment to rules 0460-01-01-.02 and 0460-02-01-.01 filed November 30,</w:t>
      </w:r>
    </w:p>
    <w:p w:rsidR="00237EE6" w:rsidRDefault="00636267">
      <w:pPr>
        <w:pStyle w:val="BodyText"/>
        <w:spacing w:before="10"/>
        <w:ind w:left="295"/>
      </w:pPr>
      <w:r>
        <w:t>1989; effective January 14, 1990.</w:t>
      </w:r>
    </w:p>
    <w:p w:rsidR="00237EE6" w:rsidRDefault="00237EE6">
      <w:pPr>
        <w:pStyle w:val="BodyText"/>
        <w:spacing w:before="9"/>
        <w:rPr>
          <w:sz w:val="21"/>
        </w:rPr>
      </w:pPr>
    </w:p>
    <w:p w:rsidR="00237EE6" w:rsidRDefault="00636267">
      <w:pPr>
        <w:pStyle w:val="BodyText"/>
        <w:ind w:left="295"/>
      </w:pPr>
      <w:r>
        <w:t>Original rule 0460-09-01-.05 and original chapter 0460-14-01 filed January 29, 1990; effective March 15,</w:t>
      </w:r>
    </w:p>
    <w:p w:rsidR="00237EE6" w:rsidRDefault="00636267">
      <w:pPr>
        <w:pStyle w:val="BodyText"/>
        <w:spacing w:before="10"/>
        <w:ind w:left="295"/>
      </w:pPr>
      <w:r>
        <w:t>1990.</w:t>
      </w:r>
    </w:p>
    <w:p w:rsidR="00237EE6" w:rsidRDefault="00237EE6">
      <w:pPr>
        <w:pStyle w:val="BodyText"/>
        <w:spacing w:before="8"/>
        <w:rPr>
          <w:sz w:val="21"/>
        </w:rPr>
      </w:pPr>
    </w:p>
    <w:p w:rsidR="00237EE6" w:rsidRDefault="00636267">
      <w:pPr>
        <w:pStyle w:val="BodyText"/>
        <w:spacing w:before="1"/>
        <w:ind w:left="295"/>
      </w:pPr>
      <w:r>
        <w:t>Repeal and new rules 0460-06-.01 and 0460-06-.02; original rules 0460-06-.03 through 0460-06-.06 filed</w:t>
      </w:r>
    </w:p>
    <w:p w:rsidR="00237EE6" w:rsidRDefault="00636267">
      <w:pPr>
        <w:pStyle w:val="BodyText"/>
        <w:spacing w:before="10"/>
        <w:ind w:left="295"/>
      </w:pPr>
      <w:r>
        <w:t>February 28, 1991; effective April 14, 1991.</w:t>
      </w:r>
    </w:p>
    <w:p w:rsidR="00237EE6" w:rsidRDefault="00237EE6">
      <w:pPr>
        <w:pStyle w:val="BodyText"/>
        <w:spacing w:before="8"/>
        <w:rPr>
          <w:sz w:val="21"/>
        </w:rPr>
      </w:pPr>
    </w:p>
    <w:p w:rsidR="00237EE6" w:rsidRDefault="00636267">
      <w:pPr>
        <w:pStyle w:val="BodyText"/>
        <w:ind w:left="295"/>
      </w:pPr>
      <w:r>
        <w:t>Amendments to rules 0460-01-01-.03, 0460-02-01-.01 through 0460-02-01-.03, 0460-06-01-.01 and</w:t>
      </w:r>
    </w:p>
    <w:p w:rsidR="00237EE6" w:rsidRDefault="00636267">
      <w:pPr>
        <w:pStyle w:val="BodyText"/>
        <w:spacing w:before="10"/>
        <w:ind w:left="293"/>
      </w:pPr>
      <w:r>
        <w:t>0460-09-01-.04 filed April 30, 1991; effective June 14, 1991.</w:t>
      </w:r>
    </w:p>
    <w:p w:rsidR="00237EE6" w:rsidRDefault="00237EE6">
      <w:pPr>
        <w:pStyle w:val="BodyText"/>
        <w:spacing w:before="9"/>
        <w:rPr>
          <w:sz w:val="21"/>
        </w:rPr>
      </w:pPr>
    </w:p>
    <w:p w:rsidR="00237EE6" w:rsidRDefault="00636267">
      <w:pPr>
        <w:pStyle w:val="BodyText"/>
        <w:ind w:left="293"/>
      </w:pPr>
      <w:r>
        <w:t>Original rule 0460-06-01-.07 and amendment to rule 0460-09-.01 filed May 7, 1991; effective June 21,</w:t>
      </w:r>
    </w:p>
    <w:p w:rsidR="00237EE6" w:rsidRDefault="00636267">
      <w:pPr>
        <w:pStyle w:val="BodyText"/>
        <w:spacing w:before="10"/>
        <w:ind w:left="293"/>
      </w:pPr>
      <w:r>
        <w:t>1991.</w:t>
      </w:r>
    </w:p>
    <w:p w:rsidR="00237EE6" w:rsidRDefault="00237EE6">
      <w:pPr>
        <w:pStyle w:val="BodyText"/>
        <w:spacing w:before="8"/>
        <w:rPr>
          <w:sz w:val="21"/>
        </w:rPr>
      </w:pPr>
    </w:p>
    <w:p w:rsidR="00237EE6" w:rsidRDefault="00636267">
      <w:pPr>
        <w:pStyle w:val="BodyText"/>
        <w:spacing w:before="1"/>
        <w:ind w:left="293"/>
      </w:pPr>
      <w:r>
        <w:t>Repeal of and new chapters 0460-01, 0460-02, 0460-03, new rules 0460-04-.04 through 0460-04-.12,</w:t>
      </w:r>
    </w:p>
    <w:p w:rsidR="00237EE6" w:rsidRDefault="00636267">
      <w:pPr>
        <w:pStyle w:val="BodyText"/>
        <w:spacing w:before="10"/>
        <w:ind w:left="292"/>
      </w:pPr>
      <w:r>
        <w:t>0460-05-.01 through 0460-05-.09, 0460-06-.01 through 0460-06-.03, 0460-06-.05 through 0460-06-.07,</w:t>
      </w:r>
    </w:p>
    <w:p w:rsidR="00237EE6" w:rsidRDefault="00636267">
      <w:pPr>
        <w:pStyle w:val="BodyText"/>
        <w:spacing w:before="10"/>
        <w:ind w:left="292"/>
      </w:pPr>
      <w:r>
        <w:t>0460-07-.01 through 0460-07-.07, and repeal of Chapter 0460-09 through 0460-014 filed December 11,</w:t>
      </w:r>
    </w:p>
    <w:p w:rsidR="00237EE6" w:rsidRDefault="00636267">
      <w:pPr>
        <w:pStyle w:val="BodyText"/>
        <w:spacing w:before="10"/>
        <w:ind w:left="292"/>
      </w:pPr>
      <w:r>
        <w:t>1991; effective January 25, 1992.</w:t>
      </w:r>
    </w:p>
    <w:p w:rsidR="00237EE6" w:rsidRDefault="00237EE6">
      <w:pPr>
        <w:pStyle w:val="BodyText"/>
        <w:spacing w:before="7"/>
        <w:rPr>
          <w:sz w:val="21"/>
        </w:rPr>
      </w:pPr>
    </w:p>
    <w:p w:rsidR="00237EE6" w:rsidRDefault="00636267">
      <w:pPr>
        <w:pStyle w:val="BodyText"/>
        <w:ind w:left="300"/>
      </w:pPr>
      <w:r>
        <w:t>Amendment to rule 0460-02-.11 filed June 20, 1994; effective September 3, 1994.</w:t>
      </w:r>
    </w:p>
    <w:p w:rsidR="00237EE6" w:rsidRDefault="00237EE6">
      <w:pPr>
        <w:pStyle w:val="BodyText"/>
        <w:spacing w:before="9"/>
        <w:rPr>
          <w:sz w:val="21"/>
        </w:rPr>
      </w:pPr>
    </w:p>
    <w:p w:rsidR="00237EE6" w:rsidRDefault="00636267">
      <w:pPr>
        <w:pStyle w:val="BodyText"/>
        <w:ind w:left="299"/>
      </w:pPr>
      <w:r>
        <w:t>Amendment to rules 0460-01-.05, 0460-02-.11, 0460-03-.02, 0460-04-.01 and 0460-04-.02 filed June 29,</w:t>
      </w:r>
    </w:p>
    <w:p w:rsidR="00237EE6" w:rsidRDefault="00636267">
      <w:pPr>
        <w:pStyle w:val="BodyText"/>
        <w:spacing w:before="10"/>
        <w:ind w:left="299"/>
      </w:pPr>
      <w:r>
        <w:t>1994; effective September 12, 1994.</w:t>
      </w:r>
    </w:p>
    <w:p w:rsidR="00237EE6" w:rsidRDefault="00237EE6">
      <w:pPr>
        <w:pStyle w:val="BodyText"/>
        <w:spacing w:before="8"/>
        <w:rPr>
          <w:sz w:val="21"/>
        </w:rPr>
      </w:pPr>
    </w:p>
    <w:p w:rsidR="00237EE6" w:rsidRDefault="00636267">
      <w:pPr>
        <w:pStyle w:val="BodyText"/>
        <w:ind w:left="299"/>
      </w:pPr>
      <w:r>
        <w:t>Amendment to rule 0460-01-.02, 0460-01-.04, 0460-01-.05, 0460-03-.02, 0460-03-.02, 0460-03-.07,</w:t>
      </w:r>
    </w:p>
    <w:p w:rsidR="00237EE6" w:rsidRDefault="00636267">
      <w:pPr>
        <w:pStyle w:val="BodyText"/>
        <w:spacing w:before="10"/>
        <w:ind w:left="299"/>
      </w:pPr>
      <w:r>
        <w:t>0460-04-.02 and 0460-04-.04 filed December 5, 1994; effective February 18, 1995.</w:t>
      </w:r>
    </w:p>
    <w:p w:rsidR="00237EE6" w:rsidRDefault="00237EE6">
      <w:pPr>
        <w:pStyle w:val="BodyText"/>
        <w:spacing w:before="9"/>
        <w:rPr>
          <w:sz w:val="21"/>
        </w:rPr>
      </w:pPr>
    </w:p>
    <w:p w:rsidR="00237EE6" w:rsidRDefault="00636267">
      <w:pPr>
        <w:pStyle w:val="BodyText"/>
        <w:ind w:left="299"/>
      </w:pPr>
      <w:r>
        <w:t>Amendment to rule 0460-04-.04 filed October 17, 1995; effective December 31, 1995.</w:t>
      </w:r>
    </w:p>
    <w:p w:rsidR="00237EE6" w:rsidRDefault="00237EE6">
      <w:pPr>
        <w:pStyle w:val="BodyText"/>
        <w:spacing w:before="8"/>
        <w:rPr>
          <w:sz w:val="21"/>
        </w:rPr>
      </w:pPr>
    </w:p>
    <w:p w:rsidR="00237EE6" w:rsidRDefault="00636267">
      <w:pPr>
        <w:pStyle w:val="BodyText"/>
        <w:spacing w:before="1"/>
        <w:ind w:left="299"/>
      </w:pPr>
      <w:r>
        <w:t>Amendment to rules 0460-01-.01, 0460-01-.06, 0460-02-.08, 0460-03-.07 and 0460-04-.06; repeal of</w:t>
      </w:r>
    </w:p>
    <w:p w:rsidR="00237EE6" w:rsidRDefault="00636267">
      <w:pPr>
        <w:pStyle w:val="BodyText"/>
        <w:spacing w:before="10"/>
        <w:ind w:left="299"/>
      </w:pPr>
      <w:r>
        <w:t>chapter 0460-05-01 and rule 0460-06-01-.04 filed February 12, 1996; effective April 27, 1996.</w:t>
      </w:r>
    </w:p>
    <w:p w:rsidR="00237EE6" w:rsidRDefault="00237EE6">
      <w:pPr>
        <w:pStyle w:val="BodyText"/>
        <w:spacing w:before="8"/>
        <w:rPr>
          <w:sz w:val="21"/>
        </w:rPr>
      </w:pPr>
    </w:p>
    <w:p w:rsidR="00237EE6" w:rsidRDefault="00636267">
      <w:pPr>
        <w:pStyle w:val="BodyText"/>
        <w:ind w:left="298"/>
      </w:pPr>
      <w:r>
        <w:t>Amendment to rules 0460-01-.02 through 0460-01-.05, 0460-02-.05, 0460-02-.09, 0460-03-.03, 0460-03-</w:t>
      </w:r>
    </w:p>
    <w:p w:rsidR="00237EE6" w:rsidRDefault="00636267">
      <w:pPr>
        <w:pStyle w:val="BodyText"/>
        <w:spacing w:before="10"/>
        <w:ind w:left="298"/>
      </w:pPr>
      <w:r>
        <w:t>.08, 0460-04-.03, 0460-04-.04 and 0460-04-.07 filed March 20, 1996; effective June 3, 1996.</w:t>
      </w:r>
    </w:p>
    <w:p w:rsidR="00237EE6" w:rsidRDefault="00237EE6">
      <w:pPr>
        <w:pStyle w:val="BodyText"/>
        <w:spacing w:before="9"/>
        <w:rPr>
          <w:sz w:val="21"/>
        </w:rPr>
      </w:pPr>
    </w:p>
    <w:p w:rsidR="00237EE6" w:rsidRDefault="00636267">
      <w:pPr>
        <w:pStyle w:val="BodyText"/>
        <w:ind w:left="298"/>
      </w:pPr>
      <w:r>
        <w:t>Amendment to rules 0460-01-.03 through 0460-01-.06, 0460-02-.01 through 0460-02-.07, 0460-02-.10,</w:t>
      </w:r>
    </w:p>
    <w:p w:rsidR="00237EE6" w:rsidRDefault="00636267">
      <w:pPr>
        <w:pStyle w:val="BodyText"/>
        <w:spacing w:before="10"/>
        <w:ind w:left="298"/>
      </w:pPr>
      <w:r>
        <w:t>0460-02-.11, 0460-03-.01 through 0460-03-.06, 0460-03-.09, 0460-04-.02 through 0460-04-.04 and 0460-</w:t>
      </w:r>
    </w:p>
    <w:p w:rsidR="00237EE6" w:rsidRDefault="00636267">
      <w:pPr>
        <w:pStyle w:val="BodyText"/>
        <w:spacing w:before="10"/>
        <w:ind w:left="298"/>
      </w:pPr>
      <w:r>
        <w:t>04-.08 filed May 15, 1996; effective September 27, 1996.</w:t>
      </w:r>
    </w:p>
    <w:p w:rsidR="00237EE6" w:rsidRDefault="00237EE6">
      <w:pPr>
        <w:sectPr w:rsidR="00237EE6">
          <w:pgSz w:w="12240" w:h="15840"/>
          <w:pgMar w:top="1500" w:right="1240" w:bottom="940" w:left="1140" w:header="0" w:footer="746" w:gutter="0"/>
          <w:cols w:space="720"/>
        </w:sectPr>
      </w:pPr>
    </w:p>
    <w:p w:rsidR="00237EE6" w:rsidRDefault="00636267">
      <w:pPr>
        <w:pStyle w:val="BodyText"/>
        <w:spacing w:before="189"/>
        <w:ind w:left="300"/>
      </w:pPr>
      <w:r>
        <w:lastRenderedPageBreak/>
        <w:t>Amendment to rule 0460-01-.02 filed September 26, 1996; effective December 10, 1996.</w:t>
      </w:r>
    </w:p>
    <w:p w:rsidR="00237EE6" w:rsidRDefault="00237EE6">
      <w:pPr>
        <w:pStyle w:val="BodyText"/>
        <w:spacing w:before="8"/>
        <w:rPr>
          <w:sz w:val="21"/>
        </w:rPr>
      </w:pPr>
    </w:p>
    <w:p w:rsidR="00237EE6" w:rsidRDefault="00636267">
      <w:pPr>
        <w:pStyle w:val="BodyText"/>
        <w:spacing w:before="1"/>
        <w:ind w:left="300"/>
      </w:pPr>
      <w:r>
        <w:t>Amendment to rule 0460-01-.05 and 0460-04-.01 filed October 9, 1997; effective December 23, 1997.</w:t>
      </w:r>
    </w:p>
    <w:p w:rsidR="00237EE6" w:rsidRDefault="00237EE6">
      <w:pPr>
        <w:pStyle w:val="BodyText"/>
        <w:spacing w:before="9"/>
        <w:rPr>
          <w:sz w:val="19"/>
        </w:rPr>
      </w:pPr>
    </w:p>
    <w:p w:rsidR="00237EE6" w:rsidRDefault="00636267">
      <w:pPr>
        <w:pStyle w:val="BodyText"/>
        <w:spacing w:before="1"/>
        <w:ind w:left="299"/>
      </w:pPr>
      <w:r>
        <w:t>New rule 0460-01-.08 and 0460-01-.09 filed September 4, 1998; effective November 18, 1998.</w:t>
      </w:r>
    </w:p>
    <w:p w:rsidR="00237EE6" w:rsidRDefault="00237EE6">
      <w:pPr>
        <w:pStyle w:val="BodyText"/>
        <w:spacing w:before="10"/>
        <w:rPr>
          <w:sz w:val="19"/>
        </w:rPr>
      </w:pPr>
    </w:p>
    <w:p w:rsidR="00237EE6" w:rsidRDefault="00636267">
      <w:pPr>
        <w:pStyle w:val="BodyText"/>
        <w:ind w:left="299"/>
      </w:pPr>
      <w:r>
        <w:t>Amendment to rules 0460-01-.01, 0460-01-.06, 0460-02-.06, and 0460-02-.10 filed December 7, 1998;</w:t>
      </w:r>
    </w:p>
    <w:p w:rsidR="00237EE6" w:rsidRDefault="00636267">
      <w:pPr>
        <w:pStyle w:val="BodyText"/>
        <w:ind w:left="299"/>
      </w:pPr>
      <w:r>
        <w:t>effective February 20, 1999.</w:t>
      </w:r>
    </w:p>
    <w:p w:rsidR="00237EE6" w:rsidRDefault="00237EE6">
      <w:pPr>
        <w:pStyle w:val="BodyText"/>
        <w:spacing w:before="1"/>
      </w:pPr>
    </w:p>
    <w:p w:rsidR="00237EE6" w:rsidRDefault="00636267">
      <w:pPr>
        <w:pStyle w:val="BodyText"/>
        <w:ind w:left="299"/>
      </w:pPr>
      <w:r>
        <w:t>Amendment  to  rules  0460-01-.01,  0460-01-.02,  0460-01-.05,  0460-01-.07,  0460-02-.01, 0460-02-.03,</w:t>
      </w:r>
    </w:p>
    <w:p w:rsidR="00237EE6" w:rsidRDefault="00636267">
      <w:pPr>
        <w:pStyle w:val="BodyText"/>
        <w:spacing w:before="1"/>
        <w:ind w:left="299"/>
      </w:pPr>
      <w:r>
        <w:t>0460-02-.11, 0460-03-.01 through 0460-03-.03, 0460-04-.01, and 0460-04-.02 filed February 9, 2000;</w:t>
      </w:r>
    </w:p>
    <w:p w:rsidR="00237EE6" w:rsidRDefault="00636267">
      <w:pPr>
        <w:pStyle w:val="BodyText"/>
        <w:ind w:left="299"/>
      </w:pPr>
      <w:r>
        <w:t>effective April 24, 2000.</w:t>
      </w:r>
    </w:p>
    <w:p w:rsidR="00237EE6" w:rsidRDefault="00237EE6">
      <w:pPr>
        <w:pStyle w:val="BodyText"/>
        <w:spacing w:before="10"/>
        <w:rPr>
          <w:sz w:val="19"/>
        </w:rPr>
      </w:pPr>
    </w:p>
    <w:p w:rsidR="00237EE6" w:rsidRDefault="00636267">
      <w:pPr>
        <w:pStyle w:val="BodyText"/>
        <w:ind w:left="299"/>
      </w:pPr>
      <w:r>
        <w:t>Original rule 0460-01-.17 and amendment to rule 0460-01-.06 filed February 15, 2000; effective April 30,</w:t>
      </w:r>
    </w:p>
    <w:p w:rsidR="00237EE6" w:rsidRDefault="00636267">
      <w:pPr>
        <w:pStyle w:val="BodyText"/>
        <w:spacing w:before="1"/>
        <w:ind w:left="299"/>
      </w:pPr>
      <w:r>
        <w:t>2000.</w:t>
      </w:r>
    </w:p>
    <w:p w:rsidR="00237EE6" w:rsidRDefault="00237EE6">
      <w:pPr>
        <w:pStyle w:val="BodyText"/>
        <w:spacing w:before="1"/>
      </w:pPr>
    </w:p>
    <w:p w:rsidR="00237EE6" w:rsidRDefault="00636267">
      <w:pPr>
        <w:pStyle w:val="BodyText"/>
        <w:ind w:left="299"/>
      </w:pPr>
      <w:r>
        <w:t>Amendments to rule 0460-04-.02 filed March 14, 2001; effective May 28, 2001.</w:t>
      </w:r>
    </w:p>
    <w:p w:rsidR="00237EE6" w:rsidRDefault="00237EE6">
      <w:pPr>
        <w:pStyle w:val="BodyText"/>
        <w:spacing w:before="10"/>
        <w:rPr>
          <w:sz w:val="19"/>
        </w:rPr>
      </w:pPr>
    </w:p>
    <w:p w:rsidR="00237EE6" w:rsidRDefault="00636267">
      <w:pPr>
        <w:pStyle w:val="BodyText"/>
        <w:ind w:left="299"/>
      </w:pPr>
      <w:r>
        <w:t>New rule 0460-01-.07 and amendment to rules 0460-01-.03, 0460-01-.04, 0460-01-.06, 0460-02-.03,</w:t>
      </w:r>
    </w:p>
    <w:p w:rsidR="00237EE6" w:rsidRDefault="00636267">
      <w:pPr>
        <w:pStyle w:val="BodyText"/>
        <w:ind w:left="299"/>
      </w:pPr>
      <w:r>
        <w:t>0460-02-.06, 0460-02-.08,  0460-03-.01,  0460-03-.02, 0460-03-.03,  1460-03-.07, and 0460-04-.06   filed</w:t>
      </w:r>
    </w:p>
    <w:p w:rsidR="00237EE6" w:rsidRDefault="00636267">
      <w:pPr>
        <w:pStyle w:val="BodyText"/>
        <w:spacing w:before="1"/>
        <w:ind w:left="299"/>
      </w:pPr>
      <w:r>
        <w:t>April 10, 2001; effective June 24, 2001.</w:t>
      </w:r>
    </w:p>
    <w:p w:rsidR="00237EE6" w:rsidRDefault="00237EE6">
      <w:pPr>
        <w:pStyle w:val="BodyText"/>
        <w:spacing w:before="1"/>
      </w:pPr>
    </w:p>
    <w:p w:rsidR="00237EE6" w:rsidRDefault="00636267">
      <w:pPr>
        <w:pStyle w:val="BodyText"/>
        <w:ind w:left="299"/>
      </w:pPr>
      <w:r>
        <w:t>Amendment to rules 0460-02-.05 and 0460-03-.05 filed August 28, 2001; effective November 11, 2001.</w:t>
      </w:r>
    </w:p>
    <w:p w:rsidR="00237EE6" w:rsidRDefault="00237EE6">
      <w:pPr>
        <w:pStyle w:val="BodyText"/>
        <w:spacing w:before="10"/>
        <w:rPr>
          <w:sz w:val="19"/>
        </w:rPr>
      </w:pPr>
    </w:p>
    <w:p w:rsidR="00237EE6" w:rsidRDefault="00636267">
      <w:pPr>
        <w:pStyle w:val="BodyText"/>
        <w:ind w:left="298"/>
      </w:pPr>
      <w:r>
        <w:t>Repeal and new rule 0460-01-.02 and amendment to rules 0460-01-.03, 0460-01-.05, 0460-02-.03, 0460-</w:t>
      </w:r>
    </w:p>
    <w:p w:rsidR="00237EE6" w:rsidRDefault="00636267">
      <w:pPr>
        <w:pStyle w:val="BodyText"/>
        <w:ind w:left="298"/>
      </w:pPr>
      <w:r>
        <w:t>02-.05,  0460-03-.02,  0460-03-.03,  0460-03-.05,  0460-04-.02,  and  0460-04-.03  filed  April  10,  2002;</w:t>
      </w:r>
    </w:p>
    <w:p w:rsidR="00237EE6" w:rsidRDefault="00636267">
      <w:pPr>
        <w:pStyle w:val="BodyText"/>
        <w:spacing w:before="1"/>
        <w:ind w:left="298"/>
      </w:pPr>
      <w:r>
        <w:t>effective June 24, 2002.</w:t>
      </w:r>
    </w:p>
    <w:p w:rsidR="00237EE6" w:rsidRDefault="00237EE6">
      <w:pPr>
        <w:pStyle w:val="BodyText"/>
        <w:spacing w:before="1"/>
      </w:pPr>
    </w:p>
    <w:p w:rsidR="00237EE6" w:rsidRDefault="00636267">
      <w:pPr>
        <w:pStyle w:val="BodyText"/>
        <w:spacing w:line="229" w:lineRule="exact"/>
        <w:ind w:left="298"/>
      </w:pPr>
      <w:r>
        <w:t>Amendment  to  rules  0460-01-.01,  0460-01-.02,  0460-01-.06,  0460-01-.10,  0460-02-.08, 0460-02-.09,</w:t>
      </w:r>
    </w:p>
    <w:p w:rsidR="00237EE6" w:rsidRDefault="00636267">
      <w:pPr>
        <w:pStyle w:val="BodyText"/>
        <w:spacing w:line="229" w:lineRule="exact"/>
        <w:ind w:left="298"/>
      </w:pPr>
      <w:r>
        <w:t>0460-03-.07, 0460-03-.08, 0460-04-.06, and 0460-04-.07 filed August 21, 2002; effective November 4,</w:t>
      </w:r>
    </w:p>
    <w:p w:rsidR="00237EE6" w:rsidRDefault="00636267">
      <w:pPr>
        <w:pStyle w:val="BodyText"/>
        <w:ind w:left="298"/>
      </w:pPr>
      <w:r>
        <w:t>2002.</w:t>
      </w:r>
    </w:p>
    <w:p w:rsidR="00237EE6" w:rsidRDefault="00237EE6">
      <w:pPr>
        <w:pStyle w:val="BodyText"/>
        <w:spacing w:before="1"/>
      </w:pPr>
    </w:p>
    <w:p w:rsidR="00237EE6" w:rsidRDefault="00636267">
      <w:pPr>
        <w:pStyle w:val="BodyText"/>
        <w:ind w:left="298"/>
      </w:pPr>
      <w:r>
        <w:t>Amendment to rules 0460-01-.01, 0460-02-.07, 0460-03-.06, and 0460-04-.05 filed February 18, 2003;</w:t>
      </w:r>
    </w:p>
    <w:p w:rsidR="00237EE6" w:rsidRDefault="00636267">
      <w:pPr>
        <w:pStyle w:val="BodyText"/>
        <w:spacing w:before="1"/>
        <w:ind w:left="298"/>
      </w:pPr>
      <w:r>
        <w:t>effective May 4, 2003.</w:t>
      </w:r>
    </w:p>
    <w:p w:rsidR="00237EE6" w:rsidRDefault="00237EE6">
      <w:pPr>
        <w:pStyle w:val="BodyText"/>
        <w:spacing w:before="7"/>
        <w:rPr>
          <w:sz w:val="19"/>
        </w:rPr>
      </w:pPr>
    </w:p>
    <w:p w:rsidR="00237EE6" w:rsidRDefault="00636267">
      <w:pPr>
        <w:pStyle w:val="BodyText"/>
        <w:ind w:left="300"/>
      </w:pPr>
      <w:r>
        <w:t>Amendment to rule 0460-01-.02 filed March 17, 2003; effective July 29, 2003.</w:t>
      </w:r>
    </w:p>
    <w:p w:rsidR="00237EE6" w:rsidRDefault="00237EE6">
      <w:pPr>
        <w:pStyle w:val="BodyText"/>
        <w:spacing w:before="1"/>
      </w:pPr>
    </w:p>
    <w:p w:rsidR="00237EE6" w:rsidRDefault="00636267">
      <w:pPr>
        <w:pStyle w:val="BodyText"/>
        <w:ind w:left="299"/>
      </w:pPr>
      <w:r>
        <w:t>Amendment to rule 0460-01-.02, 0460-01-.05, 0460-01-.08, 0460-01-.09, 0460-01-.11, and 0460-01-.16</w:t>
      </w:r>
    </w:p>
    <w:p w:rsidR="00237EE6" w:rsidRDefault="00636267">
      <w:pPr>
        <w:pStyle w:val="BodyText"/>
        <w:spacing w:before="1"/>
        <w:ind w:left="298"/>
      </w:pPr>
      <w:r>
        <w:t>filed June 13, 2003; effective August 27, 2003.</w:t>
      </w:r>
    </w:p>
    <w:p w:rsidR="00237EE6" w:rsidRDefault="00237EE6">
      <w:pPr>
        <w:pStyle w:val="BodyText"/>
        <w:spacing w:before="1"/>
      </w:pPr>
    </w:p>
    <w:p w:rsidR="00237EE6" w:rsidRDefault="00636267">
      <w:pPr>
        <w:pStyle w:val="BodyText"/>
        <w:ind w:left="298"/>
      </w:pPr>
      <w:r>
        <w:t>Amendment to rules 0460-01-.05 and 0460-04-.04 filed June 18, 2003; effective September 1, 2003.</w:t>
      </w:r>
    </w:p>
    <w:p w:rsidR="00237EE6" w:rsidRDefault="00237EE6">
      <w:pPr>
        <w:pStyle w:val="BodyText"/>
        <w:spacing w:before="10"/>
        <w:rPr>
          <w:sz w:val="19"/>
        </w:rPr>
      </w:pPr>
    </w:p>
    <w:p w:rsidR="00237EE6" w:rsidRDefault="00636267">
      <w:pPr>
        <w:pStyle w:val="BodyText"/>
        <w:ind w:left="298"/>
      </w:pPr>
      <w:r>
        <w:t>Amendment to rule 0460-01-.05 filed July 22, 2003; effective October 10, 2003.</w:t>
      </w:r>
    </w:p>
    <w:p w:rsidR="00237EE6" w:rsidRDefault="00636267">
      <w:pPr>
        <w:pStyle w:val="BodyText"/>
        <w:spacing w:before="1" w:line="460" w:lineRule="atLeast"/>
        <w:ind w:left="298"/>
      </w:pPr>
      <w:r>
        <w:t>Notice of Withdrawal to rule 0460-01-.05 of subparagraph (3)(c) filed and effective September 24, 2003. Amendment to rules 0460-01-.02, 0460-01-.05, 0460-02-.02 through 0460-02-.06, 0460-02-.08, 0460-03-</w:t>
      </w:r>
    </w:p>
    <w:p w:rsidR="00237EE6" w:rsidRDefault="00636267">
      <w:pPr>
        <w:pStyle w:val="BodyText"/>
        <w:spacing w:line="229" w:lineRule="exact"/>
        <w:ind w:left="298"/>
      </w:pPr>
      <w:r>
        <w:t>.04, 0460-03-.05, 0460-03-.07, and 0460-04-.06 filed August 18, 2003; effective November 1, 2003.</w:t>
      </w:r>
    </w:p>
    <w:p w:rsidR="00237EE6" w:rsidRDefault="00237EE6">
      <w:pPr>
        <w:pStyle w:val="BodyText"/>
        <w:spacing w:before="1"/>
      </w:pPr>
    </w:p>
    <w:p w:rsidR="00237EE6" w:rsidRDefault="00636267">
      <w:pPr>
        <w:pStyle w:val="BodyText"/>
        <w:ind w:left="298"/>
      </w:pPr>
      <w:r>
        <w:t>New rules 0460-05-.01 through 0460-05-.03, and 0460-04-.09 and amendment to rules 0460-01-.01,</w:t>
      </w:r>
    </w:p>
    <w:p w:rsidR="00237EE6" w:rsidRDefault="00636267">
      <w:pPr>
        <w:pStyle w:val="BodyText"/>
        <w:ind w:left="298"/>
      </w:pPr>
      <w:r>
        <w:t>0460-01-.02, 0460-03-.06, 0460-03-.09, 0460-04-.04, 0460-04-.05, and 0460-04-.08 filed September 17,</w:t>
      </w:r>
    </w:p>
    <w:p w:rsidR="00237EE6" w:rsidRDefault="00636267">
      <w:pPr>
        <w:pStyle w:val="BodyText"/>
        <w:spacing w:before="1"/>
        <w:ind w:left="297"/>
      </w:pPr>
      <w:r>
        <w:t>2003; effective December 1, 2003.</w:t>
      </w:r>
    </w:p>
    <w:p w:rsidR="00237EE6" w:rsidRDefault="00237EE6">
      <w:pPr>
        <w:pStyle w:val="BodyText"/>
        <w:spacing w:before="10"/>
        <w:rPr>
          <w:sz w:val="19"/>
        </w:rPr>
      </w:pPr>
    </w:p>
    <w:p w:rsidR="00237EE6" w:rsidRDefault="00636267">
      <w:pPr>
        <w:pStyle w:val="BodyText"/>
        <w:ind w:left="297"/>
      </w:pPr>
      <w:r>
        <w:t>Original rule 0460-02-.12 and amendment to rules 0460-01-.02, 0460-01-.13, 0460-02-.01, 0460-02-.03,</w:t>
      </w:r>
    </w:p>
    <w:p w:rsidR="00237EE6" w:rsidRDefault="00636267">
      <w:pPr>
        <w:pStyle w:val="BodyText"/>
        <w:spacing w:before="1"/>
        <w:ind w:left="297"/>
      </w:pPr>
      <w:r>
        <w:t>0460-02-.05, and 0460-02-.11 filed October 20, 2003; effective January 3, 2004.</w:t>
      </w:r>
    </w:p>
    <w:p w:rsidR="00237EE6" w:rsidRDefault="00237EE6">
      <w:pPr>
        <w:sectPr w:rsidR="00237EE6">
          <w:pgSz w:w="12240" w:h="15840"/>
          <w:pgMar w:top="1500" w:right="1240" w:bottom="940" w:left="1140" w:header="0" w:footer="746" w:gutter="0"/>
          <w:cols w:space="720"/>
        </w:sectPr>
      </w:pPr>
    </w:p>
    <w:p w:rsidR="00237EE6" w:rsidRDefault="00636267">
      <w:pPr>
        <w:pStyle w:val="BodyText"/>
        <w:spacing w:before="167"/>
        <w:ind w:left="300"/>
      </w:pPr>
      <w:r>
        <w:lastRenderedPageBreak/>
        <w:t>Amendment to rules 0460-01-.01 and 0460-02-.06 filed November 17, 2003; effective January 31, 2004.</w:t>
      </w:r>
    </w:p>
    <w:p w:rsidR="00237EE6" w:rsidRDefault="00237EE6">
      <w:pPr>
        <w:pStyle w:val="BodyText"/>
        <w:spacing w:before="10"/>
        <w:rPr>
          <w:sz w:val="19"/>
        </w:rPr>
      </w:pPr>
    </w:p>
    <w:p w:rsidR="00237EE6" w:rsidRDefault="00636267">
      <w:pPr>
        <w:pStyle w:val="BodyText"/>
        <w:ind w:left="300"/>
      </w:pPr>
      <w:r>
        <w:t>Amendment to rules 0460-01-.12 and 0460-02-.11 filed May 28, 2004; effective August 11, 2004.</w:t>
      </w:r>
    </w:p>
    <w:p w:rsidR="00237EE6" w:rsidRDefault="00237EE6">
      <w:pPr>
        <w:pStyle w:val="BodyText"/>
        <w:spacing w:before="1"/>
      </w:pPr>
    </w:p>
    <w:p w:rsidR="00237EE6" w:rsidRDefault="00636267">
      <w:pPr>
        <w:pStyle w:val="BodyText"/>
        <w:ind w:left="299"/>
      </w:pPr>
      <w:r>
        <w:t>Amendment to rules 0460-01-.01, 0460-01-.02, 0460-01-.06, and 0460-02-.06 filed June 18, 2004;</w:t>
      </w:r>
    </w:p>
    <w:p w:rsidR="00237EE6" w:rsidRDefault="00636267">
      <w:pPr>
        <w:pStyle w:val="BodyText"/>
        <w:spacing w:before="1"/>
        <w:ind w:left="299"/>
      </w:pPr>
      <w:r>
        <w:t>effective September 1, 2004.</w:t>
      </w:r>
    </w:p>
    <w:p w:rsidR="00237EE6" w:rsidRDefault="00237EE6">
      <w:pPr>
        <w:pStyle w:val="BodyText"/>
        <w:spacing w:before="1"/>
      </w:pPr>
    </w:p>
    <w:p w:rsidR="00237EE6" w:rsidRDefault="00636267">
      <w:pPr>
        <w:pStyle w:val="BodyText"/>
        <w:spacing w:line="229" w:lineRule="exact"/>
        <w:ind w:left="299"/>
      </w:pPr>
      <w:r>
        <w:t>Amendment to rules 0460-01-.03, 0460-02-.06, and 0460-03-.02 filed July 21, 2004; effective October 4,</w:t>
      </w:r>
    </w:p>
    <w:p w:rsidR="00237EE6" w:rsidRDefault="00636267">
      <w:pPr>
        <w:pStyle w:val="BodyText"/>
        <w:spacing w:line="229" w:lineRule="exact"/>
        <w:ind w:left="299"/>
      </w:pPr>
      <w:r>
        <w:t>2004.</w:t>
      </w:r>
    </w:p>
    <w:p w:rsidR="00237EE6" w:rsidRDefault="00237EE6">
      <w:pPr>
        <w:pStyle w:val="BodyText"/>
        <w:spacing w:before="1"/>
      </w:pPr>
    </w:p>
    <w:p w:rsidR="00237EE6" w:rsidRDefault="00636267">
      <w:pPr>
        <w:pStyle w:val="BodyText"/>
        <w:ind w:left="299"/>
      </w:pPr>
      <w:r>
        <w:t>Amendment to rule 0460-01-.06 filed August 27, 2004; effective November 10, 2004.</w:t>
      </w:r>
    </w:p>
    <w:p w:rsidR="00237EE6" w:rsidRDefault="00237EE6">
      <w:pPr>
        <w:pStyle w:val="BodyText"/>
        <w:spacing w:before="1"/>
      </w:pPr>
    </w:p>
    <w:p w:rsidR="00237EE6" w:rsidRDefault="00636267">
      <w:pPr>
        <w:pStyle w:val="BodyText"/>
        <w:ind w:left="299"/>
      </w:pPr>
      <w:r>
        <w:t>Amendments to 0460-01-.01, 0460-01-.02, 0460-01-.05, 0460-01-.06 and 0460-02-.07 and new rule</w:t>
      </w:r>
    </w:p>
    <w:p w:rsidR="00237EE6" w:rsidRDefault="00636267">
      <w:pPr>
        <w:pStyle w:val="BodyText"/>
        <w:ind w:left="299"/>
      </w:pPr>
      <w:r>
        <w:t>0460-01-.18 filed December 28, 2004; effective March 13, 2005.</w:t>
      </w:r>
    </w:p>
    <w:p w:rsidR="00237EE6" w:rsidRDefault="00237EE6">
      <w:pPr>
        <w:pStyle w:val="BodyText"/>
        <w:spacing w:before="10"/>
        <w:rPr>
          <w:sz w:val="19"/>
        </w:rPr>
      </w:pPr>
    </w:p>
    <w:p w:rsidR="00237EE6" w:rsidRDefault="00636267">
      <w:pPr>
        <w:pStyle w:val="BodyText"/>
        <w:spacing w:before="1"/>
        <w:ind w:left="299"/>
      </w:pPr>
      <w:r>
        <w:t>Amendments to rules 0460-01-.01, 0460-01-.05, 0460-03-.09, 0460-04-.08, 0460-05-.02 and 0460-05-</w:t>
      </w:r>
    </w:p>
    <w:p w:rsidR="00237EE6" w:rsidRDefault="00636267">
      <w:pPr>
        <w:pStyle w:val="BodyText"/>
        <w:ind w:left="299"/>
      </w:pPr>
      <w:r>
        <w:t>.03; and original rules 0460-03-.10 and 0460-04-.10 filed August 3, 2005; effective October 17, 2005.</w:t>
      </w:r>
    </w:p>
    <w:p w:rsidR="00237EE6" w:rsidRDefault="00237EE6">
      <w:pPr>
        <w:pStyle w:val="BodyText"/>
        <w:spacing w:before="1"/>
      </w:pPr>
    </w:p>
    <w:p w:rsidR="00237EE6" w:rsidRDefault="00636267">
      <w:pPr>
        <w:pStyle w:val="BodyText"/>
        <w:ind w:left="299"/>
      </w:pPr>
      <w:r>
        <w:t>Amendments to rules 0460-01-.01, 0460-01-.05, 0460-02-.01, and 0460-03-.02; and repeal and new rules</w:t>
      </w:r>
    </w:p>
    <w:p w:rsidR="00237EE6" w:rsidRDefault="00636267">
      <w:pPr>
        <w:pStyle w:val="BodyText"/>
        <w:ind w:left="299"/>
      </w:pPr>
      <w:r>
        <w:t>0460-01-.14 and 0460-01-.15 filed August 23, 2005; effective November 6, 2005.</w:t>
      </w:r>
    </w:p>
    <w:p w:rsidR="00237EE6" w:rsidRDefault="00237EE6">
      <w:pPr>
        <w:pStyle w:val="BodyText"/>
        <w:spacing w:before="10"/>
        <w:rPr>
          <w:sz w:val="19"/>
        </w:rPr>
      </w:pPr>
    </w:p>
    <w:p w:rsidR="00237EE6" w:rsidRDefault="00636267">
      <w:pPr>
        <w:pStyle w:val="BodyText"/>
        <w:spacing w:before="1"/>
        <w:ind w:left="299"/>
      </w:pPr>
      <w:r>
        <w:t>Original rules 0460-02-.13 and 0460-03-.11; and amendments to rules 0460-01-.02, 0460-02-.01, 0460-</w:t>
      </w:r>
    </w:p>
    <w:p w:rsidR="00237EE6" w:rsidRDefault="00636267">
      <w:pPr>
        <w:pStyle w:val="BodyText"/>
        <w:ind w:left="299"/>
      </w:pPr>
      <w:r>
        <w:t>02-.06, and 0460-04-.03 filed December 16, 2005; effective March 1, 2006.</w:t>
      </w:r>
    </w:p>
    <w:p w:rsidR="00237EE6" w:rsidRDefault="00237EE6">
      <w:pPr>
        <w:pStyle w:val="BodyText"/>
        <w:spacing w:before="1"/>
      </w:pPr>
    </w:p>
    <w:p w:rsidR="00237EE6" w:rsidRDefault="00636267">
      <w:pPr>
        <w:pStyle w:val="BodyText"/>
        <w:spacing w:line="229" w:lineRule="exact"/>
        <w:ind w:left="299"/>
      </w:pPr>
      <w:r>
        <w:t>Amendments to rules 0460-02-.01, 0460-02-.02, 0460-02-.03, 0460-03-.01, 0460-03-.02, 0460-03-.03,</w:t>
      </w:r>
    </w:p>
    <w:p w:rsidR="00237EE6" w:rsidRDefault="00636267">
      <w:pPr>
        <w:pStyle w:val="BodyText"/>
        <w:spacing w:line="229" w:lineRule="exact"/>
        <w:ind w:left="299"/>
      </w:pPr>
      <w:r>
        <w:t>and 0460-04-.02 filed March 17, 2006; effective May 31, 2006.</w:t>
      </w:r>
    </w:p>
    <w:p w:rsidR="00237EE6" w:rsidRDefault="00237EE6">
      <w:pPr>
        <w:pStyle w:val="BodyText"/>
        <w:spacing w:before="1"/>
      </w:pPr>
    </w:p>
    <w:p w:rsidR="00237EE6" w:rsidRDefault="00636267">
      <w:pPr>
        <w:pStyle w:val="BodyText"/>
        <w:ind w:left="299" w:right="198"/>
      </w:pPr>
      <w:r>
        <w:t>Repeal of rule 0460-01-.09; repeal and new rule 0460-01-.08; and amendments to rules 0460-01-.03, 0460-01-.06, 0460-02-.05, and 0460-03-.05 filed April 5, 2006; effective June 19, 2006.</w:t>
      </w:r>
    </w:p>
    <w:p w:rsidR="00237EE6" w:rsidRDefault="00237EE6">
      <w:pPr>
        <w:pStyle w:val="BodyText"/>
        <w:spacing w:before="1"/>
      </w:pPr>
    </w:p>
    <w:p w:rsidR="00237EE6" w:rsidRDefault="00636267">
      <w:pPr>
        <w:pStyle w:val="BodyText"/>
        <w:spacing w:before="1" w:line="229" w:lineRule="exact"/>
        <w:ind w:left="299"/>
      </w:pPr>
      <w:r>
        <w:t>Amendments to rules 0460-01-.05, 0460-02-.03, 0460-02-.06, and 0460-02-.07 filed July 10, 2006;</w:t>
      </w:r>
    </w:p>
    <w:p w:rsidR="00237EE6" w:rsidRDefault="00636267">
      <w:pPr>
        <w:pStyle w:val="BodyText"/>
        <w:spacing w:line="229" w:lineRule="exact"/>
        <w:ind w:left="298"/>
      </w:pPr>
      <w:r>
        <w:t>effective September 23, 2006.</w:t>
      </w:r>
    </w:p>
    <w:p w:rsidR="00237EE6" w:rsidRDefault="00237EE6">
      <w:pPr>
        <w:pStyle w:val="BodyText"/>
      </w:pPr>
    </w:p>
    <w:p w:rsidR="00237EE6" w:rsidRDefault="00636267">
      <w:pPr>
        <w:pStyle w:val="BodyText"/>
        <w:spacing w:before="1"/>
        <w:ind w:left="298"/>
      </w:pPr>
      <w:r>
        <w:t>Amendments to rules 0460-01-.01, .02, .14; 0460-03-.09, .10, 0460-04-.01, .02, .04, .05, .08, .09, .10,</w:t>
      </w:r>
    </w:p>
    <w:p w:rsidR="00237EE6" w:rsidRDefault="00636267">
      <w:pPr>
        <w:pStyle w:val="BodyText"/>
        <w:ind w:left="298"/>
      </w:pPr>
      <w:r>
        <w:t>0460-05-.02, and .03;  and  original rules 0460-03-.12  and  0460-04-.11;  and repeal of  rule 0460-04-.03</w:t>
      </w:r>
    </w:p>
    <w:p w:rsidR="00237EE6" w:rsidRDefault="00636267">
      <w:pPr>
        <w:pStyle w:val="BodyText"/>
        <w:spacing w:before="1"/>
        <w:ind w:left="298"/>
      </w:pPr>
      <w:r>
        <w:t>filed October 12, 2007; effective December 26, 2007.</w:t>
      </w:r>
    </w:p>
    <w:p w:rsidR="00237EE6" w:rsidRDefault="00237EE6">
      <w:pPr>
        <w:pStyle w:val="BodyText"/>
        <w:spacing w:before="7"/>
        <w:rPr>
          <w:sz w:val="19"/>
        </w:rPr>
      </w:pPr>
    </w:p>
    <w:p w:rsidR="00237EE6" w:rsidRDefault="00636267">
      <w:pPr>
        <w:pStyle w:val="BodyText"/>
        <w:ind w:left="300"/>
      </w:pPr>
      <w:r>
        <w:t>Amendments to rules 0460-01-.01, .03, .05, and .08; 0460-02-.07, .10, and .11; 0460-03-.09; 0460-04-.04</w:t>
      </w:r>
    </w:p>
    <w:p w:rsidR="00237EE6" w:rsidRDefault="00636267">
      <w:pPr>
        <w:pStyle w:val="BodyText"/>
        <w:ind w:left="299"/>
      </w:pPr>
      <w:r>
        <w:t>and .08; and 0460-05-.02 and .03 filed September 25, 2008; effective December 9, 2008.</w:t>
      </w:r>
    </w:p>
    <w:p w:rsidR="00237EE6" w:rsidRDefault="00237EE6">
      <w:pPr>
        <w:pStyle w:val="BodyText"/>
        <w:spacing w:before="1"/>
      </w:pPr>
    </w:p>
    <w:p w:rsidR="00237EE6" w:rsidRDefault="00636267">
      <w:pPr>
        <w:pStyle w:val="BodyText"/>
        <w:ind w:left="299"/>
      </w:pPr>
      <w:r>
        <w:t>Public necessity rule 0460-02-.14 filed June 25, 2009; effective through December 7, 2009.</w:t>
      </w:r>
    </w:p>
    <w:p w:rsidR="00237EE6" w:rsidRDefault="00237EE6">
      <w:pPr>
        <w:pStyle w:val="BodyText"/>
        <w:spacing w:before="10"/>
        <w:rPr>
          <w:sz w:val="19"/>
        </w:rPr>
      </w:pPr>
    </w:p>
    <w:p w:rsidR="00237EE6" w:rsidRDefault="00636267">
      <w:pPr>
        <w:pStyle w:val="BodyText"/>
        <w:ind w:left="299"/>
      </w:pPr>
      <w:r>
        <w:t>Amendments to rules 0460-01-.04, .05 and .06, 0460-02-.13, 0460-03-.02 and .11, and 0460-04-.07 filed</w:t>
      </w:r>
    </w:p>
    <w:p w:rsidR="00237EE6" w:rsidRDefault="00636267">
      <w:pPr>
        <w:pStyle w:val="BodyText"/>
        <w:spacing w:before="1"/>
        <w:ind w:left="299"/>
      </w:pPr>
      <w:r>
        <w:t>August 4, 2009; effective November 2, 2009.</w:t>
      </w:r>
    </w:p>
    <w:p w:rsidR="00237EE6" w:rsidRDefault="00237EE6">
      <w:pPr>
        <w:pStyle w:val="BodyText"/>
        <w:spacing w:before="1"/>
      </w:pPr>
    </w:p>
    <w:p w:rsidR="00237EE6" w:rsidRDefault="00636267">
      <w:pPr>
        <w:pStyle w:val="BodyText"/>
        <w:ind w:left="299" w:right="198" w:hanging="1"/>
      </w:pPr>
      <w:r>
        <w:t>Public necessity rule 0460-02-14 filed June 25, 2009 expired; on December 8, 2009, the rule reverted to its prior status.</w:t>
      </w:r>
    </w:p>
    <w:p w:rsidR="00237EE6" w:rsidRDefault="00237EE6">
      <w:pPr>
        <w:pStyle w:val="BodyText"/>
        <w:spacing w:before="10"/>
        <w:rPr>
          <w:sz w:val="19"/>
        </w:rPr>
      </w:pPr>
    </w:p>
    <w:p w:rsidR="00237EE6" w:rsidRDefault="00636267">
      <w:pPr>
        <w:pStyle w:val="BodyText"/>
        <w:ind w:left="299"/>
      </w:pPr>
      <w:r>
        <w:t>Emergency rule 0460-02-.14 filed December 21, 2009; effective through June 19, 2010.</w:t>
      </w:r>
    </w:p>
    <w:p w:rsidR="00237EE6" w:rsidRDefault="00237EE6">
      <w:pPr>
        <w:pStyle w:val="BodyText"/>
        <w:spacing w:before="1"/>
      </w:pPr>
    </w:p>
    <w:p w:rsidR="00237EE6" w:rsidRDefault="00636267">
      <w:pPr>
        <w:pStyle w:val="BodyText"/>
        <w:ind w:left="299"/>
      </w:pPr>
      <w:r>
        <w:t>Original rule 0460-02-.14 filed March 22, 2010; effective June 20, 2010.</w:t>
      </w:r>
    </w:p>
    <w:p w:rsidR="00237EE6" w:rsidRDefault="00237EE6">
      <w:pPr>
        <w:pStyle w:val="BodyText"/>
        <w:spacing w:before="1"/>
      </w:pPr>
    </w:p>
    <w:p w:rsidR="00237EE6" w:rsidRDefault="00636267">
      <w:pPr>
        <w:pStyle w:val="BodyText"/>
        <w:ind w:left="299"/>
      </w:pPr>
      <w:r>
        <w:t>Amendments to rules 0460-01-.05; 0460-02-.06, .07 and .11; 0460-03-.09; 0460-04-.04; and 0460-05-.03</w:t>
      </w:r>
    </w:p>
    <w:p w:rsidR="00237EE6" w:rsidRDefault="00636267">
      <w:pPr>
        <w:pStyle w:val="BodyText"/>
        <w:spacing w:before="1"/>
        <w:ind w:left="299"/>
      </w:pPr>
      <w:r>
        <w:t>filed October 22, 2010; effective January 20, 2011.</w:t>
      </w:r>
    </w:p>
    <w:p w:rsidR="00237EE6" w:rsidRDefault="00237EE6">
      <w:pPr>
        <w:sectPr w:rsidR="00237EE6">
          <w:pgSz w:w="12240" w:h="15840"/>
          <w:pgMar w:top="1500" w:right="1240" w:bottom="940" w:left="1140" w:header="0" w:footer="746" w:gutter="0"/>
          <w:cols w:space="720"/>
        </w:sectPr>
      </w:pPr>
    </w:p>
    <w:p w:rsidR="00237EE6" w:rsidRDefault="00636267">
      <w:pPr>
        <w:pStyle w:val="BodyText"/>
        <w:spacing w:before="77"/>
        <w:ind w:left="300"/>
      </w:pPr>
      <w:r>
        <w:lastRenderedPageBreak/>
        <w:t>Amendments to rules 0460-01-.02, 0460-04-.04 and 0460-05-.03 filed December 20, 2011; effective</w:t>
      </w:r>
    </w:p>
    <w:p w:rsidR="00237EE6" w:rsidRDefault="00636267">
      <w:pPr>
        <w:pStyle w:val="BodyText"/>
        <w:ind w:left="300"/>
      </w:pPr>
      <w:r>
        <w:t>March 19, 2012.</w:t>
      </w:r>
    </w:p>
    <w:p w:rsidR="00237EE6" w:rsidRDefault="00237EE6">
      <w:pPr>
        <w:pStyle w:val="BodyText"/>
        <w:spacing w:before="10"/>
        <w:rPr>
          <w:sz w:val="19"/>
        </w:rPr>
      </w:pPr>
    </w:p>
    <w:p w:rsidR="00237EE6" w:rsidRDefault="00636267">
      <w:pPr>
        <w:pStyle w:val="BodyText"/>
        <w:ind w:left="300"/>
      </w:pPr>
      <w:r>
        <w:t>Amendment to rule 0460-01-.02 filed April 17, 2013; effective July 16, 2013.</w:t>
      </w:r>
    </w:p>
    <w:p w:rsidR="00237EE6" w:rsidRDefault="00237EE6">
      <w:pPr>
        <w:pStyle w:val="BodyText"/>
        <w:spacing w:before="1"/>
      </w:pPr>
    </w:p>
    <w:p w:rsidR="00237EE6" w:rsidRDefault="00636267">
      <w:pPr>
        <w:pStyle w:val="BodyText"/>
        <w:ind w:left="299"/>
      </w:pPr>
      <w:r>
        <w:t>Amendments to rule 0460-01-.05 filed September 30, 2014; effective December 29, 2014.</w:t>
      </w:r>
    </w:p>
    <w:p w:rsidR="00237EE6" w:rsidRDefault="00237EE6">
      <w:pPr>
        <w:pStyle w:val="BodyText"/>
        <w:spacing w:before="1"/>
      </w:pPr>
    </w:p>
    <w:p w:rsidR="00237EE6" w:rsidRDefault="00636267">
      <w:pPr>
        <w:pStyle w:val="BodyText"/>
        <w:ind w:left="299"/>
      </w:pPr>
      <w:r>
        <w:t>Amendments to rules 0460-02-.01, .02, .03, .06, and .07 filed September 30, 2014; effective December</w:t>
      </w:r>
    </w:p>
    <w:p w:rsidR="00237EE6" w:rsidRDefault="00636267">
      <w:pPr>
        <w:pStyle w:val="BodyText"/>
        <w:spacing w:before="1"/>
        <w:ind w:left="299"/>
      </w:pPr>
      <w:r>
        <w:t>29, 2014.</w:t>
      </w:r>
    </w:p>
    <w:p w:rsidR="00237EE6" w:rsidRDefault="00237EE6">
      <w:pPr>
        <w:pStyle w:val="BodyText"/>
        <w:spacing w:before="10"/>
        <w:rPr>
          <w:sz w:val="19"/>
        </w:rPr>
      </w:pPr>
    </w:p>
    <w:p w:rsidR="00237EE6" w:rsidRDefault="00636267">
      <w:pPr>
        <w:pStyle w:val="BodyText"/>
        <w:ind w:left="299"/>
      </w:pPr>
      <w:r>
        <w:t>Amendments to rules 0460-03-.01, .02, .03, .06, .10, and .12 filed September 30, 2014; effective</w:t>
      </w:r>
    </w:p>
    <w:p w:rsidR="00237EE6" w:rsidRDefault="00636267">
      <w:pPr>
        <w:pStyle w:val="BodyText"/>
        <w:spacing w:before="1"/>
        <w:ind w:left="299"/>
      </w:pPr>
      <w:r>
        <w:t>December 29, 2014.</w:t>
      </w:r>
    </w:p>
    <w:p w:rsidR="00237EE6" w:rsidRDefault="00237EE6">
      <w:pPr>
        <w:pStyle w:val="BodyText"/>
      </w:pPr>
    </w:p>
    <w:p w:rsidR="00237EE6" w:rsidRDefault="00636267">
      <w:pPr>
        <w:pStyle w:val="BodyText"/>
        <w:spacing w:before="1"/>
        <w:ind w:left="299"/>
      </w:pPr>
      <w:r>
        <w:t>Amendments to rules 0460-04-.02, .08, .10. and .11 filed September 30, 2014; effective December 29,</w:t>
      </w:r>
    </w:p>
    <w:p w:rsidR="00237EE6" w:rsidRDefault="00636267">
      <w:pPr>
        <w:pStyle w:val="BodyText"/>
        <w:ind w:left="299"/>
      </w:pPr>
      <w:r>
        <w:t>2014.</w:t>
      </w:r>
    </w:p>
    <w:p w:rsidR="00237EE6" w:rsidRDefault="00237EE6">
      <w:pPr>
        <w:pStyle w:val="BodyText"/>
        <w:spacing w:before="10"/>
        <w:rPr>
          <w:sz w:val="19"/>
        </w:rPr>
      </w:pPr>
    </w:p>
    <w:p w:rsidR="00237EE6" w:rsidRDefault="00636267">
      <w:pPr>
        <w:pStyle w:val="BodyText"/>
        <w:ind w:left="299"/>
      </w:pPr>
      <w:r>
        <w:t>Amendments to rules 0460-02-.01, .02, .03, .06, and .07 filed September 30, 2014; effective December</w:t>
      </w:r>
    </w:p>
    <w:p w:rsidR="00237EE6" w:rsidRDefault="00636267">
      <w:pPr>
        <w:pStyle w:val="BodyText"/>
        <w:spacing w:before="1"/>
        <w:ind w:left="300"/>
      </w:pPr>
      <w:r>
        <w:t>29, 2014.</w:t>
      </w:r>
    </w:p>
    <w:p w:rsidR="00237EE6" w:rsidRDefault="00237EE6">
      <w:pPr>
        <w:pStyle w:val="BodyText"/>
      </w:pPr>
    </w:p>
    <w:p w:rsidR="00237EE6" w:rsidRDefault="00636267">
      <w:pPr>
        <w:pStyle w:val="BodyText"/>
        <w:spacing w:before="1"/>
        <w:ind w:left="300"/>
      </w:pPr>
      <w:r>
        <w:t>Amendments to rules 0460-05-.02 and .03 September 30, 2014; effective December 29, 2014.</w:t>
      </w:r>
    </w:p>
    <w:p w:rsidR="00237EE6" w:rsidRDefault="00237EE6">
      <w:pPr>
        <w:pStyle w:val="BodyText"/>
        <w:spacing w:before="10"/>
        <w:rPr>
          <w:sz w:val="19"/>
        </w:rPr>
      </w:pPr>
    </w:p>
    <w:p w:rsidR="00237EE6" w:rsidRDefault="00636267">
      <w:pPr>
        <w:pStyle w:val="BodyText"/>
        <w:ind w:left="300"/>
      </w:pPr>
      <w:r>
        <w:t>Amendments to rule 0460-05-.03 filed January 31, 2017; effective May 1, 2017.</w:t>
      </w:r>
    </w:p>
    <w:p w:rsidR="00237EE6" w:rsidRDefault="00237EE6">
      <w:pPr>
        <w:pStyle w:val="BodyText"/>
      </w:pPr>
    </w:p>
    <w:p w:rsidR="00237EE6" w:rsidRDefault="00636267">
      <w:pPr>
        <w:pStyle w:val="BodyText"/>
        <w:spacing w:before="1"/>
        <w:ind w:left="300"/>
      </w:pPr>
      <w:r>
        <w:t>Amendments to rules  0460-02-.01, 0460-02-.02, 0460-02-.03,  0460-02-.05,  0460-02-.08,   0460-02-.09,</w:t>
      </w:r>
    </w:p>
    <w:p w:rsidR="00237EE6" w:rsidRDefault="00636267">
      <w:pPr>
        <w:pStyle w:val="BodyText"/>
        <w:ind w:left="300"/>
      </w:pPr>
      <w:r>
        <w:t>0460-03-.01, 0460-03-.02, 0460-03-.03, 0460-03-.05, 0460-03-.07, 0460-03-.08, 0640-04-.02, 0460-04-</w:t>
      </w:r>
    </w:p>
    <w:p w:rsidR="00237EE6" w:rsidRDefault="00636267">
      <w:pPr>
        <w:pStyle w:val="BodyText"/>
        <w:spacing w:before="1"/>
        <w:ind w:left="300"/>
      </w:pPr>
      <w:r>
        <w:t>.06, and 0460-04-.07 filed October 25, 2017; effective January 23, 2018.</w:t>
      </w: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rsidP="006F2959">
      <w:pPr>
        <w:pStyle w:val="Heading1"/>
        <w:spacing w:before="83" w:line="244" w:lineRule="auto"/>
        <w:ind w:left="4500" w:right="4458"/>
      </w:pPr>
      <w:r>
        <w:lastRenderedPageBreak/>
        <w:t>RULES OF</w:t>
      </w:r>
    </w:p>
    <w:p w:rsidR="006F2959" w:rsidRDefault="006F2959" w:rsidP="006F2959">
      <w:pPr>
        <w:spacing w:line="229" w:lineRule="exact"/>
        <w:ind w:left="3076"/>
        <w:rPr>
          <w:b/>
          <w:sz w:val="20"/>
        </w:rPr>
      </w:pPr>
      <w:r>
        <w:rPr>
          <w:b/>
          <w:sz w:val="20"/>
        </w:rPr>
        <w:t>TENNESSEE BOARD OF DENTISTRY</w:t>
      </w:r>
    </w:p>
    <w:p w:rsidR="006F2959" w:rsidRDefault="006F2959" w:rsidP="006F2959">
      <w:pPr>
        <w:pStyle w:val="BodyText"/>
        <w:spacing w:before="8"/>
        <w:rPr>
          <w:b/>
        </w:rPr>
      </w:pPr>
    </w:p>
    <w:p w:rsidR="006F2959" w:rsidRDefault="006F2959" w:rsidP="006F2959">
      <w:pPr>
        <w:spacing w:line="244" w:lineRule="auto"/>
        <w:ind w:left="3741" w:right="3699"/>
        <w:jc w:val="center"/>
        <w:rPr>
          <w:b/>
          <w:sz w:val="20"/>
        </w:rPr>
      </w:pPr>
      <w:r>
        <w:rPr>
          <w:b/>
          <w:sz w:val="20"/>
        </w:rPr>
        <w:t>CHAPTER 0460-01 GENERAL RULES</w:t>
      </w:r>
    </w:p>
    <w:p w:rsidR="006F2959" w:rsidRDefault="006F2959" w:rsidP="006F2959">
      <w:pPr>
        <w:pStyle w:val="BodyText"/>
        <w:spacing w:before="3"/>
        <w:rPr>
          <w:b/>
        </w:rPr>
      </w:pPr>
    </w:p>
    <w:p w:rsidR="006F2959" w:rsidRDefault="006F2959" w:rsidP="006F2959">
      <w:pPr>
        <w:ind w:left="3741" w:right="3702"/>
        <w:jc w:val="center"/>
        <w:rPr>
          <w:b/>
          <w:sz w:val="20"/>
        </w:rPr>
      </w:pPr>
      <w:r>
        <w:rPr>
          <w:b/>
          <w:sz w:val="20"/>
        </w:rPr>
        <w:t>TABLE OF CONTENTS</w:t>
      </w:r>
    </w:p>
    <w:p w:rsidR="006F2959" w:rsidRDefault="006F2959" w:rsidP="006F2959">
      <w:pPr>
        <w:pStyle w:val="BodyText"/>
        <w:spacing w:before="4"/>
        <w:rPr>
          <w:b/>
        </w:rPr>
      </w:pPr>
    </w:p>
    <w:tbl>
      <w:tblPr>
        <w:tblW w:w="0" w:type="auto"/>
        <w:tblInd w:w="110" w:type="dxa"/>
        <w:tblLayout w:type="fixed"/>
        <w:tblCellMar>
          <w:left w:w="0" w:type="dxa"/>
          <w:right w:w="0" w:type="dxa"/>
        </w:tblCellMar>
        <w:tblLook w:val="01E0" w:firstRow="1" w:lastRow="1" w:firstColumn="1" w:lastColumn="1" w:noHBand="0" w:noVBand="0"/>
      </w:tblPr>
      <w:tblGrid>
        <w:gridCol w:w="1021"/>
        <w:gridCol w:w="3850"/>
        <w:gridCol w:w="1116"/>
        <w:gridCol w:w="3043"/>
      </w:tblGrid>
      <w:tr w:rsidR="006F2959" w:rsidTr="00636267">
        <w:trPr>
          <w:trHeight w:val="180"/>
        </w:trPr>
        <w:tc>
          <w:tcPr>
            <w:tcW w:w="1021" w:type="dxa"/>
          </w:tcPr>
          <w:p w:rsidR="006F2959" w:rsidRDefault="006F2959" w:rsidP="00636267">
            <w:pPr>
              <w:pStyle w:val="TableParagraph"/>
              <w:spacing w:line="161" w:lineRule="exact"/>
              <w:ind w:left="30" w:right="87"/>
              <w:jc w:val="center"/>
              <w:rPr>
                <w:sz w:val="16"/>
              </w:rPr>
            </w:pPr>
            <w:r>
              <w:rPr>
                <w:sz w:val="16"/>
              </w:rPr>
              <w:t>0460-01-.01</w:t>
            </w:r>
          </w:p>
        </w:tc>
        <w:tc>
          <w:tcPr>
            <w:tcW w:w="3850" w:type="dxa"/>
          </w:tcPr>
          <w:p w:rsidR="006F2959" w:rsidRDefault="006F2959" w:rsidP="00636267">
            <w:pPr>
              <w:pStyle w:val="TableParagraph"/>
              <w:spacing w:line="161" w:lineRule="exact"/>
              <w:ind w:left="109"/>
              <w:rPr>
                <w:sz w:val="16"/>
              </w:rPr>
            </w:pPr>
            <w:r>
              <w:rPr>
                <w:sz w:val="16"/>
              </w:rPr>
              <w:t>Definitions</w:t>
            </w:r>
          </w:p>
        </w:tc>
        <w:tc>
          <w:tcPr>
            <w:tcW w:w="1116" w:type="dxa"/>
          </w:tcPr>
          <w:p w:rsidR="006F2959" w:rsidRDefault="006F2959" w:rsidP="00636267">
            <w:pPr>
              <w:pStyle w:val="TableParagraph"/>
              <w:spacing w:line="161" w:lineRule="exact"/>
              <w:ind w:right="107"/>
              <w:jc w:val="right"/>
              <w:rPr>
                <w:sz w:val="16"/>
              </w:rPr>
            </w:pPr>
            <w:r>
              <w:rPr>
                <w:w w:val="95"/>
                <w:sz w:val="16"/>
              </w:rPr>
              <w:t>0460-01-.10</w:t>
            </w:r>
          </w:p>
        </w:tc>
        <w:tc>
          <w:tcPr>
            <w:tcW w:w="3043" w:type="dxa"/>
          </w:tcPr>
          <w:p w:rsidR="006F2959" w:rsidRDefault="006F2959" w:rsidP="00636267">
            <w:pPr>
              <w:pStyle w:val="TableParagraph"/>
              <w:spacing w:line="161" w:lineRule="exact"/>
              <w:ind w:left="110"/>
              <w:rPr>
                <w:sz w:val="16"/>
              </w:rPr>
            </w:pPr>
            <w:r>
              <w:rPr>
                <w:sz w:val="16"/>
              </w:rPr>
              <w:t>Clinical Techniques-Teeth Whitening</w:t>
            </w:r>
          </w:p>
        </w:tc>
      </w:tr>
      <w:tr w:rsidR="006F2959" w:rsidTr="00636267">
        <w:trPr>
          <w:trHeight w:val="183"/>
        </w:trPr>
        <w:tc>
          <w:tcPr>
            <w:tcW w:w="1021" w:type="dxa"/>
          </w:tcPr>
          <w:p w:rsidR="006F2959" w:rsidRDefault="006F2959" w:rsidP="00636267">
            <w:pPr>
              <w:pStyle w:val="TableParagraph"/>
              <w:spacing w:line="164" w:lineRule="exact"/>
              <w:ind w:left="30" w:right="87"/>
              <w:jc w:val="center"/>
              <w:rPr>
                <w:sz w:val="16"/>
              </w:rPr>
            </w:pPr>
            <w:r>
              <w:rPr>
                <w:sz w:val="16"/>
              </w:rPr>
              <w:t>0460-01-.02</w:t>
            </w:r>
          </w:p>
        </w:tc>
        <w:tc>
          <w:tcPr>
            <w:tcW w:w="3850" w:type="dxa"/>
          </w:tcPr>
          <w:p w:rsidR="006F2959" w:rsidRDefault="006F2959" w:rsidP="00636267">
            <w:pPr>
              <w:pStyle w:val="TableParagraph"/>
              <w:spacing w:line="164" w:lineRule="exact"/>
              <w:ind w:left="109"/>
              <w:rPr>
                <w:sz w:val="16"/>
              </w:rPr>
            </w:pPr>
            <w:r>
              <w:rPr>
                <w:sz w:val="16"/>
              </w:rPr>
              <w:t>Fees</w:t>
            </w:r>
          </w:p>
        </w:tc>
        <w:tc>
          <w:tcPr>
            <w:tcW w:w="1116" w:type="dxa"/>
          </w:tcPr>
          <w:p w:rsidR="006F2959" w:rsidRDefault="006F2959" w:rsidP="00636267">
            <w:pPr>
              <w:pStyle w:val="TableParagraph"/>
              <w:spacing w:line="164" w:lineRule="exact"/>
              <w:ind w:right="105"/>
              <w:jc w:val="right"/>
              <w:rPr>
                <w:sz w:val="16"/>
              </w:rPr>
            </w:pPr>
            <w:r>
              <w:rPr>
                <w:w w:val="95"/>
                <w:sz w:val="16"/>
              </w:rPr>
              <w:t>0460-01-.11</w:t>
            </w:r>
          </w:p>
        </w:tc>
        <w:tc>
          <w:tcPr>
            <w:tcW w:w="3043" w:type="dxa"/>
          </w:tcPr>
          <w:p w:rsidR="006F2959" w:rsidRDefault="006F2959" w:rsidP="00636267">
            <w:pPr>
              <w:pStyle w:val="TableParagraph"/>
              <w:spacing w:line="164" w:lineRule="exact"/>
              <w:ind w:left="112"/>
              <w:rPr>
                <w:sz w:val="16"/>
              </w:rPr>
            </w:pPr>
            <w:r>
              <w:rPr>
                <w:sz w:val="16"/>
              </w:rPr>
              <w:t>Infection Control</w:t>
            </w:r>
          </w:p>
        </w:tc>
      </w:tr>
      <w:tr w:rsidR="006F2959" w:rsidTr="00636267">
        <w:trPr>
          <w:trHeight w:val="186"/>
        </w:trPr>
        <w:tc>
          <w:tcPr>
            <w:tcW w:w="1021" w:type="dxa"/>
          </w:tcPr>
          <w:p w:rsidR="006F2959" w:rsidRDefault="006F2959" w:rsidP="00636267">
            <w:pPr>
              <w:pStyle w:val="TableParagraph"/>
              <w:spacing w:line="166" w:lineRule="exact"/>
              <w:ind w:left="30" w:right="87"/>
              <w:jc w:val="center"/>
              <w:rPr>
                <w:sz w:val="16"/>
              </w:rPr>
            </w:pPr>
            <w:r>
              <w:rPr>
                <w:sz w:val="16"/>
              </w:rPr>
              <w:t>0460-01-.03</w:t>
            </w:r>
          </w:p>
        </w:tc>
        <w:tc>
          <w:tcPr>
            <w:tcW w:w="3850" w:type="dxa"/>
          </w:tcPr>
          <w:p w:rsidR="006F2959" w:rsidRDefault="006F2959" w:rsidP="00636267">
            <w:pPr>
              <w:pStyle w:val="TableParagraph"/>
              <w:spacing w:line="166" w:lineRule="exact"/>
              <w:ind w:left="110"/>
              <w:rPr>
                <w:sz w:val="16"/>
              </w:rPr>
            </w:pPr>
            <w:r>
              <w:rPr>
                <w:sz w:val="16"/>
              </w:rPr>
              <w:t>Board Officers, Consultants, Meetings, Declaratory</w:t>
            </w:r>
          </w:p>
        </w:tc>
        <w:tc>
          <w:tcPr>
            <w:tcW w:w="1116" w:type="dxa"/>
          </w:tcPr>
          <w:p w:rsidR="006F2959" w:rsidRDefault="006F2959" w:rsidP="00636267">
            <w:pPr>
              <w:pStyle w:val="TableParagraph"/>
              <w:spacing w:line="166" w:lineRule="exact"/>
              <w:ind w:right="105"/>
              <w:jc w:val="right"/>
              <w:rPr>
                <w:sz w:val="16"/>
              </w:rPr>
            </w:pPr>
            <w:r>
              <w:rPr>
                <w:w w:val="95"/>
                <w:sz w:val="16"/>
              </w:rPr>
              <w:t>0460-01-.12</w:t>
            </w:r>
          </w:p>
        </w:tc>
        <w:tc>
          <w:tcPr>
            <w:tcW w:w="3043" w:type="dxa"/>
          </w:tcPr>
          <w:p w:rsidR="006F2959" w:rsidRDefault="006F2959" w:rsidP="00636267">
            <w:pPr>
              <w:pStyle w:val="TableParagraph"/>
              <w:spacing w:line="166" w:lineRule="exact"/>
              <w:ind w:left="112"/>
              <w:rPr>
                <w:sz w:val="16"/>
              </w:rPr>
            </w:pPr>
            <w:r>
              <w:rPr>
                <w:sz w:val="16"/>
              </w:rPr>
              <w:t>Unprofessional Conduct</w:t>
            </w:r>
          </w:p>
        </w:tc>
      </w:tr>
      <w:tr w:rsidR="006F2959" w:rsidTr="00636267">
        <w:trPr>
          <w:trHeight w:val="187"/>
        </w:trPr>
        <w:tc>
          <w:tcPr>
            <w:tcW w:w="1021" w:type="dxa"/>
          </w:tcPr>
          <w:p w:rsidR="006F2959" w:rsidRDefault="006F2959" w:rsidP="00636267">
            <w:pPr>
              <w:pStyle w:val="TableParagraph"/>
              <w:rPr>
                <w:rFonts w:ascii="Times New Roman"/>
                <w:sz w:val="12"/>
              </w:rPr>
            </w:pPr>
          </w:p>
        </w:tc>
        <w:tc>
          <w:tcPr>
            <w:tcW w:w="3850" w:type="dxa"/>
          </w:tcPr>
          <w:p w:rsidR="006F2959" w:rsidRDefault="006F2959" w:rsidP="00636267">
            <w:pPr>
              <w:pStyle w:val="TableParagraph"/>
              <w:spacing w:line="168" w:lineRule="exact"/>
              <w:ind w:left="109"/>
              <w:rPr>
                <w:sz w:val="16"/>
              </w:rPr>
            </w:pPr>
            <w:r>
              <w:rPr>
                <w:sz w:val="16"/>
              </w:rPr>
              <w:t>Orders, and Screening Panels</w:t>
            </w:r>
          </w:p>
        </w:tc>
        <w:tc>
          <w:tcPr>
            <w:tcW w:w="1116" w:type="dxa"/>
          </w:tcPr>
          <w:p w:rsidR="006F2959" w:rsidRDefault="006F2959" w:rsidP="00636267">
            <w:pPr>
              <w:pStyle w:val="TableParagraph"/>
              <w:spacing w:line="168" w:lineRule="exact"/>
              <w:ind w:right="105"/>
              <w:jc w:val="right"/>
              <w:rPr>
                <w:sz w:val="16"/>
              </w:rPr>
            </w:pPr>
            <w:r>
              <w:rPr>
                <w:w w:val="95"/>
                <w:sz w:val="16"/>
              </w:rPr>
              <w:t>0460-01-.13</w:t>
            </w:r>
          </w:p>
        </w:tc>
        <w:tc>
          <w:tcPr>
            <w:tcW w:w="3043" w:type="dxa"/>
          </w:tcPr>
          <w:p w:rsidR="006F2959" w:rsidRDefault="006F2959" w:rsidP="00636267">
            <w:pPr>
              <w:pStyle w:val="TableParagraph"/>
              <w:spacing w:line="168" w:lineRule="exact"/>
              <w:ind w:left="112"/>
              <w:rPr>
                <w:sz w:val="16"/>
              </w:rPr>
            </w:pPr>
            <w:r>
              <w:rPr>
                <w:sz w:val="16"/>
              </w:rPr>
              <w:t>Ethics</w:t>
            </w:r>
          </w:p>
        </w:tc>
      </w:tr>
      <w:tr w:rsidR="006F2959" w:rsidTr="00636267">
        <w:trPr>
          <w:trHeight w:val="185"/>
        </w:trPr>
        <w:tc>
          <w:tcPr>
            <w:tcW w:w="1021" w:type="dxa"/>
          </w:tcPr>
          <w:p w:rsidR="006F2959" w:rsidRDefault="006F2959" w:rsidP="00636267">
            <w:pPr>
              <w:pStyle w:val="TableParagraph"/>
              <w:spacing w:line="165" w:lineRule="exact"/>
              <w:ind w:left="30" w:right="87"/>
              <w:jc w:val="center"/>
              <w:rPr>
                <w:sz w:val="16"/>
              </w:rPr>
            </w:pPr>
            <w:r>
              <w:rPr>
                <w:sz w:val="16"/>
              </w:rPr>
              <w:t>0460-01-.04</w:t>
            </w:r>
          </w:p>
        </w:tc>
        <w:tc>
          <w:tcPr>
            <w:tcW w:w="3850" w:type="dxa"/>
          </w:tcPr>
          <w:p w:rsidR="006F2959" w:rsidRDefault="006F2959" w:rsidP="00636267">
            <w:pPr>
              <w:pStyle w:val="TableParagraph"/>
              <w:spacing w:line="165" w:lineRule="exact"/>
              <w:ind w:left="110"/>
              <w:rPr>
                <w:sz w:val="16"/>
              </w:rPr>
            </w:pPr>
            <w:r>
              <w:rPr>
                <w:sz w:val="16"/>
              </w:rPr>
              <w:t>Application Review, Approval, Denial, and</w:t>
            </w:r>
          </w:p>
        </w:tc>
        <w:tc>
          <w:tcPr>
            <w:tcW w:w="1116" w:type="dxa"/>
          </w:tcPr>
          <w:p w:rsidR="006F2959" w:rsidRDefault="006F2959" w:rsidP="00636267">
            <w:pPr>
              <w:pStyle w:val="TableParagraph"/>
              <w:spacing w:line="165" w:lineRule="exact"/>
              <w:ind w:right="104"/>
              <w:jc w:val="right"/>
              <w:rPr>
                <w:sz w:val="16"/>
              </w:rPr>
            </w:pPr>
            <w:r>
              <w:rPr>
                <w:w w:val="95"/>
                <w:sz w:val="16"/>
              </w:rPr>
              <w:t>0460-01-.14</w:t>
            </w:r>
          </w:p>
        </w:tc>
        <w:tc>
          <w:tcPr>
            <w:tcW w:w="3043" w:type="dxa"/>
          </w:tcPr>
          <w:p w:rsidR="006F2959" w:rsidRDefault="006F2959" w:rsidP="00636267">
            <w:pPr>
              <w:pStyle w:val="TableParagraph"/>
              <w:spacing w:line="165" w:lineRule="exact"/>
              <w:ind w:left="112"/>
              <w:rPr>
                <w:sz w:val="16"/>
              </w:rPr>
            </w:pPr>
            <w:r>
              <w:rPr>
                <w:sz w:val="16"/>
              </w:rPr>
              <w:t>Mobile Dental Clinics</w:t>
            </w:r>
          </w:p>
        </w:tc>
      </w:tr>
      <w:tr w:rsidR="006F2959" w:rsidTr="00636267">
        <w:trPr>
          <w:trHeight w:val="183"/>
        </w:trPr>
        <w:tc>
          <w:tcPr>
            <w:tcW w:w="1021" w:type="dxa"/>
          </w:tcPr>
          <w:p w:rsidR="006F2959" w:rsidRDefault="006F2959" w:rsidP="00636267">
            <w:pPr>
              <w:pStyle w:val="TableParagraph"/>
              <w:rPr>
                <w:rFonts w:ascii="Times New Roman"/>
                <w:sz w:val="12"/>
              </w:rPr>
            </w:pPr>
          </w:p>
        </w:tc>
        <w:tc>
          <w:tcPr>
            <w:tcW w:w="3850" w:type="dxa"/>
          </w:tcPr>
          <w:p w:rsidR="006F2959" w:rsidRDefault="006F2959" w:rsidP="00636267">
            <w:pPr>
              <w:pStyle w:val="TableParagraph"/>
              <w:spacing w:line="164" w:lineRule="exact"/>
              <w:ind w:left="109"/>
              <w:rPr>
                <w:sz w:val="16"/>
              </w:rPr>
            </w:pPr>
            <w:r>
              <w:rPr>
                <w:sz w:val="16"/>
              </w:rPr>
              <w:t>Interviews</w:t>
            </w:r>
          </w:p>
        </w:tc>
        <w:tc>
          <w:tcPr>
            <w:tcW w:w="1116" w:type="dxa"/>
          </w:tcPr>
          <w:p w:rsidR="006F2959" w:rsidRDefault="006F2959" w:rsidP="00636267">
            <w:pPr>
              <w:pStyle w:val="TableParagraph"/>
              <w:spacing w:line="164" w:lineRule="exact"/>
              <w:ind w:right="105"/>
              <w:jc w:val="right"/>
              <w:rPr>
                <w:sz w:val="16"/>
              </w:rPr>
            </w:pPr>
            <w:r>
              <w:rPr>
                <w:w w:val="95"/>
                <w:sz w:val="16"/>
              </w:rPr>
              <w:t>0460-01-.15</w:t>
            </w:r>
          </w:p>
        </w:tc>
        <w:tc>
          <w:tcPr>
            <w:tcW w:w="3043" w:type="dxa"/>
          </w:tcPr>
          <w:p w:rsidR="006F2959" w:rsidRDefault="006F2959" w:rsidP="00636267">
            <w:pPr>
              <w:pStyle w:val="TableParagraph"/>
              <w:spacing w:line="164" w:lineRule="exact"/>
              <w:ind w:left="111"/>
              <w:rPr>
                <w:sz w:val="16"/>
              </w:rPr>
            </w:pPr>
            <w:r>
              <w:rPr>
                <w:sz w:val="16"/>
              </w:rPr>
              <w:t>Treatment of Nursing Home Patients</w:t>
            </w:r>
          </w:p>
        </w:tc>
      </w:tr>
      <w:tr w:rsidR="006F2959" w:rsidTr="00636267">
        <w:trPr>
          <w:trHeight w:val="183"/>
        </w:trPr>
        <w:tc>
          <w:tcPr>
            <w:tcW w:w="1021" w:type="dxa"/>
          </w:tcPr>
          <w:p w:rsidR="006F2959" w:rsidRDefault="006F2959" w:rsidP="00636267">
            <w:pPr>
              <w:pStyle w:val="TableParagraph"/>
              <w:spacing w:line="164" w:lineRule="exact"/>
              <w:ind w:left="30" w:right="87"/>
              <w:jc w:val="center"/>
              <w:rPr>
                <w:sz w:val="16"/>
              </w:rPr>
            </w:pPr>
            <w:r>
              <w:rPr>
                <w:sz w:val="16"/>
              </w:rPr>
              <w:t>0460-01-.05</w:t>
            </w:r>
          </w:p>
        </w:tc>
        <w:tc>
          <w:tcPr>
            <w:tcW w:w="3850" w:type="dxa"/>
          </w:tcPr>
          <w:p w:rsidR="006F2959" w:rsidRDefault="006F2959" w:rsidP="00636267">
            <w:pPr>
              <w:pStyle w:val="TableParagraph"/>
              <w:spacing w:line="164" w:lineRule="exact"/>
              <w:ind w:left="110"/>
              <w:rPr>
                <w:sz w:val="16"/>
              </w:rPr>
            </w:pPr>
            <w:r>
              <w:rPr>
                <w:sz w:val="16"/>
              </w:rPr>
              <w:t>Continuing Education and C.P.R.</w:t>
            </w:r>
          </w:p>
        </w:tc>
        <w:tc>
          <w:tcPr>
            <w:tcW w:w="1116" w:type="dxa"/>
          </w:tcPr>
          <w:p w:rsidR="006F2959" w:rsidRDefault="006F2959" w:rsidP="00636267">
            <w:pPr>
              <w:pStyle w:val="TableParagraph"/>
              <w:spacing w:line="164" w:lineRule="exact"/>
              <w:ind w:right="106"/>
              <w:jc w:val="right"/>
              <w:rPr>
                <w:sz w:val="16"/>
              </w:rPr>
            </w:pPr>
            <w:r>
              <w:rPr>
                <w:w w:val="95"/>
                <w:sz w:val="16"/>
              </w:rPr>
              <w:t>0460-01-.16</w:t>
            </w:r>
          </w:p>
        </w:tc>
        <w:tc>
          <w:tcPr>
            <w:tcW w:w="3043" w:type="dxa"/>
          </w:tcPr>
          <w:p w:rsidR="006F2959" w:rsidRDefault="006F2959" w:rsidP="00636267">
            <w:pPr>
              <w:pStyle w:val="TableParagraph"/>
              <w:spacing w:line="164" w:lineRule="exact"/>
              <w:ind w:left="111"/>
              <w:rPr>
                <w:sz w:val="16"/>
              </w:rPr>
            </w:pPr>
            <w:r>
              <w:rPr>
                <w:sz w:val="16"/>
              </w:rPr>
              <w:t>Patient Rights</w:t>
            </w:r>
          </w:p>
        </w:tc>
      </w:tr>
      <w:tr w:rsidR="006F2959" w:rsidTr="00636267">
        <w:trPr>
          <w:trHeight w:val="186"/>
        </w:trPr>
        <w:tc>
          <w:tcPr>
            <w:tcW w:w="1021" w:type="dxa"/>
          </w:tcPr>
          <w:p w:rsidR="006F2959" w:rsidRDefault="006F2959" w:rsidP="00636267">
            <w:pPr>
              <w:pStyle w:val="TableParagraph"/>
              <w:spacing w:line="166" w:lineRule="exact"/>
              <w:ind w:left="30" w:right="86"/>
              <w:jc w:val="center"/>
              <w:rPr>
                <w:sz w:val="16"/>
              </w:rPr>
            </w:pPr>
            <w:r>
              <w:rPr>
                <w:sz w:val="16"/>
              </w:rPr>
              <w:t>0460-01-.06</w:t>
            </w:r>
          </w:p>
        </w:tc>
        <w:tc>
          <w:tcPr>
            <w:tcW w:w="3850" w:type="dxa"/>
          </w:tcPr>
          <w:p w:rsidR="006F2959" w:rsidRDefault="006F2959" w:rsidP="00636267">
            <w:pPr>
              <w:pStyle w:val="TableParagraph"/>
              <w:spacing w:line="166" w:lineRule="exact"/>
              <w:ind w:left="111"/>
              <w:rPr>
                <w:sz w:val="16"/>
              </w:rPr>
            </w:pPr>
            <w:r>
              <w:rPr>
                <w:sz w:val="16"/>
              </w:rPr>
              <w:t>Disciplinary Actions, Civil Penalties, Procedures,</w:t>
            </w:r>
          </w:p>
        </w:tc>
        <w:tc>
          <w:tcPr>
            <w:tcW w:w="1116" w:type="dxa"/>
          </w:tcPr>
          <w:p w:rsidR="006F2959" w:rsidRDefault="006F2959" w:rsidP="00636267">
            <w:pPr>
              <w:pStyle w:val="TableParagraph"/>
              <w:spacing w:line="166" w:lineRule="exact"/>
              <w:ind w:right="107"/>
              <w:jc w:val="right"/>
              <w:rPr>
                <w:sz w:val="16"/>
              </w:rPr>
            </w:pPr>
            <w:r>
              <w:rPr>
                <w:w w:val="95"/>
                <w:sz w:val="16"/>
              </w:rPr>
              <w:t>0460-01-.17</w:t>
            </w:r>
          </w:p>
        </w:tc>
        <w:tc>
          <w:tcPr>
            <w:tcW w:w="3043" w:type="dxa"/>
          </w:tcPr>
          <w:p w:rsidR="006F2959" w:rsidRDefault="006F2959" w:rsidP="00636267">
            <w:pPr>
              <w:pStyle w:val="TableParagraph"/>
              <w:spacing w:line="166" w:lineRule="exact"/>
              <w:ind w:left="110"/>
              <w:rPr>
                <w:sz w:val="16"/>
              </w:rPr>
            </w:pPr>
            <w:r>
              <w:rPr>
                <w:sz w:val="16"/>
              </w:rPr>
              <w:t>Consumer Right-To-Know Requirements</w:t>
            </w:r>
          </w:p>
        </w:tc>
      </w:tr>
      <w:tr w:rsidR="006F2959" w:rsidTr="00636267">
        <w:trPr>
          <w:trHeight w:val="187"/>
        </w:trPr>
        <w:tc>
          <w:tcPr>
            <w:tcW w:w="1021" w:type="dxa"/>
          </w:tcPr>
          <w:p w:rsidR="006F2959" w:rsidRDefault="006F2959" w:rsidP="00636267">
            <w:pPr>
              <w:pStyle w:val="TableParagraph"/>
              <w:rPr>
                <w:rFonts w:ascii="Times New Roman"/>
                <w:sz w:val="12"/>
              </w:rPr>
            </w:pPr>
          </w:p>
        </w:tc>
        <w:tc>
          <w:tcPr>
            <w:tcW w:w="3850" w:type="dxa"/>
          </w:tcPr>
          <w:p w:rsidR="006F2959" w:rsidRDefault="006F2959" w:rsidP="00636267">
            <w:pPr>
              <w:pStyle w:val="TableParagraph"/>
              <w:spacing w:line="168" w:lineRule="exact"/>
              <w:ind w:left="109"/>
              <w:rPr>
                <w:sz w:val="16"/>
              </w:rPr>
            </w:pPr>
            <w:r>
              <w:rPr>
                <w:sz w:val="16"/>
              </w:rPr>
              <w:t>Assessment of Costs, and Subpoenas</w:t>
            </w:r>
          </w:p>
        </w:tc>
        <w:tc>
          <w:tcPr>
            <w:tcW w:w="1116" w:type="dxa"/>
          </w:tcPr>
          <w:p w:rsidR="006F2959" w:rsidRDefault="006F2959" w:rsidP="00636267">
            <w:pPr>
              <w:pStyle w:val="TableParagraph"/>
              <w:spacing w:line="168" w:lineRule="exact"/>
              <w:ind w:right="106"/>
              <w:jc w:val="right"/>
              <w:rPr>
                <w:sz w:val="16"/>
              </w:rPr>
            </w:pPr>
            <w:r>
              <w:rPr>
                <w:w w:val="95"/>
                <w:sz w:val="16"/>
              </w:rPr>
              <w:t>0460-01-.18</w:t>
            </w:r>
          </w:p>
        </w:tc>
        <w:tc>
          <w:tcPr>
            <w:tcW w:w="3043" w:type="dxa"/>
          </w:tcPr>
          <w:p w:rsidR="006F2959" w:rsidRDefault="006F2959" w:rsidP="00636267">
            <w:pPr>
              <w:pStyle w:val="TableParagraph"/>
              <w:spacing w:line="168" w:lineRule="exact"/>
              <w:ind w:left="111"/>
              <w:rPr>
                <w:sz w:val="16"/>
              </w:rPr>
            </w:pPr>
            <w:r>
              <w:rPr>
                <w:sz w:val="16"/>
              </w:rPr>
              <w:t>Restraint of Pediatric and Special Needs</w:t>
            </w:r>
          </w:p>
        </w:tc>
      </w:tr>
      <w:tr w:rsidR="006F2959" w:rsidTr="00636267">
        <w:trPr>
          <w:trHeight w:val="185"/>
        </w:trPr>
        <w:tc>
          <w:tcPr>
            <w:tcW w:w="1021" w:type="dxa"/>
          </w:tcPr>
          <w:p w:rsidR="006F2959" w:rsidRDefault="006F2959" w:rsidP="00636267">
            <w:pPr>
              <w:pStyle w:val="TableParagraph"/>
              <w:spacing w:line="165" w:lineRule="exact"/>
              <w:ind w:left="30" w:right="87"/>
              <w:jc w:val="center"/>
              <w:rPr>
                <w:sz w:val="16"/>
              </w:rPr>
            </w:pPr>
            <w:r>
              <w:rPr>
                <w:sz w:val="16"/>
              </w:rPr>
              <w:t>0460-01-.07</w:t>
            </w:r>
          </w:p>
        </w:tc>
        <w:tc>
          <w:tcPr>
            <w:tcW w:w="3850" w:type="dxa"/>
          </w:tcPr>
          <w:p w:rsidR="006F2959" w:rsidRDefault="006F2959" w:rsidP="00636267">
            <w:pPr>
              <w:pStyle w:val="TableParagraph"/>
              <w:spacing w:line="165" w:lineRule="exact"/>
              <w:ind w:left="110"/>
              <w:rPr>
                <w:sz w:val="16"/>
              </w:rPr>
            </w:pPr>
            <w:r>
              <w:rPr>
                <w:sz w:val="16"/>
              </w:rPr>
              <w:t>Working Interviews</w:t>
            </w:r>
          </w:p>
        </w:tc>
        <w:tc>
          <w:tcPr>
            <w:tcW w:w="1116" w:type="dxa"/>
          </w:tcPr>
          <w:p w:rsidR="006F2959" w:rsidRDefault="006F2959" w:rsidP="00636267">
            <w:pPr>
              <w:pStyle w:val="TableParagraph"/>
              <w:rPr>
                <w:rFonts w:ascii="Times New Roman"/>
                <w:sz w:val="12"/>
              </w:rPr>
            </w:pPr>
          </w:p>
        </w:tc>
        <w:tc>
          <w:tcPr>
            <w:tcW w:w="3043" w:type="dxa"/>
          </w:tcPr>
          <w:p w:rsidR="006F2959" w:rsidRDefault="006F2959" w:rsidP="00636267">
            <w:pPr>
              <w:pStyle w:val="TableParagraph"/>
              <w:spacing w:line="165" w:lineRule="exact"/>
              <w:ind w:left="111"/>
              <w:rPr>
                <w:sz w:val="16"/>
              </w:rPr>
            </w:pPr>
            <w:r>
              <w:rPr>
                <w:sz w:val="16"/>
              </w:rPr>
              <w:t>Patients</w:t>
            </w:r>
          </w:p>
        </w:tc>
      </w:tr>
      <w:tr w:rsidR="006F2959" w:rsidTr="00636267">
        <w:trPr>
          <w:trHeight w:val="183"/>
        </w:trPr>
        <w:tc>
          <w:tcPr>
            <w:tcW w:w="1021" w:type="dxa"/>
          </w:tcPr>
          <w:p w:rsidR="006F2959" w:rsidRDefault="006F2959" w:rsidP="00636267">
            <w:pPr>
              <w:pStyle w:val="TableParagraph"/>
              <w:spacing w:line="164" w:lineRule="exact"/>
              <w:ind w:left="30" w:right="87"/>
              <w:jc w:val="center"/>
              <w:rPr>
                <w:sz w:val="16"/>
              </w:rPr>
            </w:pPr>
            <w:r>
              <w:rPr>
                <w:sz w:val="16"/>
              </w:rPr>
              <w:t>0460-01-.08</w:t>
            </w:r>
          </w:p>
        </w:tc>
        <w:tc>
          <w:tcPr>
            <w:tcW w:w="3850" w:type="dxa"/>
          </w:tcPr>
          <w:p w:rsidR="006F2959" w:rsidRDefault="006F2959" w:rsidP="00636267">
            <w:pPr>
              <w:pStyle w:val="TableParagraph"/>
              <w:spacing w:line="164" w:lineRule="exact"/>
              <w:ind w:left="110"/>
              <w:rPr>
                <w:sz w:val="16"/>
              </w:rPr>
            </w:pPr>
            <w:r>
              <w:rPr>
                <w:sz w:val="16"/>
              </w:rPr>
              <w:t>Dental Professional Corporations and Dental</w:t>
            </w:r>
          </w:p>
        </w:tc>
        <w:tc>
          <w:tcPr>
            <w:tcW w:w="1116" w:type="dxa"/>
          </w:tcPr>
          <w:p w:rsidR="006F2959" w:rsidRDefault="006F2959" w:rsidP="00636267">
            <w:pPr>
              <w:pStyle w:val="TableParagraph"/>
              <w:rPr>
                <w:rFonts w:ascii="Times New Roman"/>
                <w:sz w:val="12"/>
              </w:rPr>
            </w:pPr>
          </w:p>
        </w:tc>
        <w:tc>
          <w:tcPr>
            <w:tcW w:w="3043" w:type="dxa"/>
          </w:tcPr>
          <w:p w:rsidR="006F2959" w:rsidRDefault="006F2959" w:rsidP="00636267">
            <w:pPr>
              <w:pStyle w:val="TableParagraph"/>
              <w:rPr>
                <w:rFonts w:ascii="Times New Roman"/>
                <w:sz w:val="12"/>
              </w:rPr>
            </w:pPr>
          </w:p>
        </w:tc>
      </w:tr>
      <w:tr w:rsidR="006F2959" w:rsidTr="00636267">
        <w:trPr>
          <w:trHeight w:val="183"/>
        </w:trPr>
        <w:tc>
          <w:tcPr>
            <w:tcW w:w="1021" w:type="dxa"/>
          </w:tcPr>
          <w:p w:rsidR="006F2959" w:rsidRDefault="006F2959" w:rsidP="00636267">
            <w:pPr>
              <w:pStyle w:val="TableParagraph"/>
              <w:rPr>
                <w:rFonts w:ascii="Times New Roman"/>
                <w:sz w:val="12"/>
              </w:rPr>
            </w:pPr>
          </w:p>
        </w:tc>
        <w:tc>
          <w:tcPr>
            <w:tcW w:w="3850" w:type="dxa"/>
          </w:tcPr>
          <w:p w:rsidR="006F2959" w:rsidRDefault="006F2959" w:rsidP="00636267">
            <w:pPr>
              <w:pStyle w:val="TableParagraph"/>
              <w:spacing w:line="164" w:lineRule="exact"/>
              <w:ind w:left="109"/>
              <w:rPr>
                <w:sz w:val="16"/>
              </w:rPr>
            </w:pPr>
            <w:r>
              <w:rPr>
                <w:sz w:val="16"/>
              </w:rPr>
              <w:t>Professional Limited Liability Companies</w:t>
            </w:r>
          </w:p>
        </w:tc>
        <w:tc>
          <w:tcPr>
            <w:tcW w:w="1116" w:type="dxa"/>
          </w:tcPr>
          <w:p w:rsidR="006F2959" w:rsidRDefault="006F2959" w:rsidP="00636267">
            <w:pPr>
              <w:pStyle w:val="TableParagraph"/>
              <w:rPr>
                <w:rFonts w:ascii="Times New Roman"/>
                <w:sz w:val="12"/>
              </w:rPr>
            </w:pPr>
          </w:p>
        </w:tc>
        <w:tc>
          <w:tcPr>
            <w:tcW w:w="3043" w:type="dxa"/>
          </w:tcPr>
          <w:p w:rsidR="006F2959" w:rsidRDefault="006F2959" w:rsidP="00636267">
            <w:pPr>
              <w:pStyle w:val="TableParagraph"/>
              <w:rPr>
                <w:rFonts w:ascii="Times New Roman"/>
                <w:sz w:val="12"/>
              </w:rPr>
            </w:pPr>
          </w:p>
        </w:tc>
      </w:tr>
      <w:tr w:rsidR="006F2959" w:rsidTr="00636267">
        <w:trPr>
          <w:trHeight w:val="180"/>
        </w:trPr>
        <w:tc>
          <w:tcPr>
            <w:tcW w:w="1021" w:type="dxa"/>
          </w:tcPr>
          <w:p w:rsidR="006F2959" w:rsidRDefault="006F2959" w:rsidP="00636267">
            <w:pPr>
              <w:pStyle w:val="TableParagraph"/>
              <w:spacing w:line="161" w:lineRule="exact"/>
              <w:ind w:left="29" w:right="87"/>
              <w:jc w:val="center"/>
              <w:rPr>
                <w:sz w:val="16"/>
              </w:rPr>
            </w:pPr>
            <w:r>
              <w:rPr>
                <w:sz w:val="16"/>
              </w:rPr>
              <w:t>0460-01-.09</w:t>
            </w:r>
          </w:p>
        </w:tc>
        <w:tc>
          <w:tcPr>
            <w:tcW w:w="3850" w:type="dxa"/>
          </w:tcPr>
          <w:p w:rsidR="006F2959" w:rsidRDefault="006F2959" w:rsidP="00636267">
            <w:pPr>
              <w:pStyle w:val="TableParagraph"/>
              <w:spacing w:line="161" w:lineRule="exact"/>
              <w:ind w:left="109"/>
              <w:rPr>
                <w:sz w:val="16"/>
              </w:rPr>
            </w:pPr>
            <w:r>
              <w:rPr>
                <w:sz w:val="16"/>
              </w:rPr>
              <w:t>Repealed</w:t>
            </w:r>
          </w:p>
        </w:tc>
        <w:tc>
          <w:tcPr>
            <w:tcW w:w="1116" w:type="dxa"/>
          </w:tcPr>
          <w:p w:rsidR="006F2959" w:rsidRDefault="006F2959" w:rsidP="00636267">
            <w:pPr>
              <w:pStyle w:val="TableParagraph"/>
              <w:rPr>
                <w:rFonts w:ascii="Times New Roman"/>
                <w:sz w:val="12"/>
              </w:rPr>
            </w:pPr>
          </w:p>
        </w:tc>
        <w:tc>
          <w:tcPr>
            <w:tcW w:w="3043" w:type="dxa"/>
          </w:tcPr>
          <w:p w:rsidR="006F2959" w:rsidRDefault="006F2959" w:rsidP="00636267">
            <w:pPr>
              <w:pStyle w:val="TableParagraph"/>
              <w:rPr>
                <w:rFonts w:ascii="Times New Roman"/>
                <w:sz w:val="12"/>
              </w:rPr>
            </w:pPr>
          </w:p>
        </w:tc>
      </w:tr>
    </w:tbl>
    <w:p w:rsidR="006F2959" w:rsidRDefault="006F2959" w:rsidP="006F2959">
      <w:pPr>
        <w:pStyle w:val="BodyText"/>
        <w:spacing w:before="5"/>
        <w:rPr>
          <w:b/>
        </w:rPr>
      </w:pPr>
    </w:p>
    <w:p w:rsidR="006F2959" w:rsidRDefault="006F2959" w:rsidP="006F2959">
      <w:pPr>
        <w:pStyle w:val="BodyText"/>
        <w:tabs>
          <w:tab w:val="left" w:pos="1442"/>
        </w:tabs>
        <w:ind w:left="160" w:right="209"/>
      </w:pPr>
      <w:r>
        <w:rPr>
          <w:b/>
        </w:rPr>
        <w:t>0460-01-.01</w:t>
      </w:r>
      <w:r>
        <w:rPr>
          <w:b/>
        </w:rPr>
        <w:tab/>
        <w:t xml:space="preserve">DEFINITIONS. </w:t>
      </w:r>
      <w:r>
        <w:t>As used in Chapters 1 through 5 of Rule 0460, the following terms and acronyms shall have the following meanings ascribed to</w:t>
      </w:r>
      <w:r>
        <w:rPr>
          <w:spacing w:val="-8"/>
        </w:rPr>
        <w:t xml:space="preserve"> </w:t>
      </w:r>
      <w:r>
        <w:t>them:</w:t>
      </w:r>
    </w:p>
    <w:p w:rsidR="006F2959" w:rsidRDefault="006F2959" w:rsidP="006F2959">
      <w:pPr>
        <w:pStyle w:val="BodyText"/>
        <w:spacing w:before="2"/>
      </w:pPr>
    </w:p>
    <w:p w:rsidR="006F2959" w:rsidRDefault="006F2959" w:rsidP="006F2959">
      <w:pPr>
        <w:pStyle w:val="ListParagraph"/>
        <w:numPr>
          <w:ilvl w:val="0"/>
          <w:numId w:val="19"/>
        </w:numPr>
        <w:tabs>
          <w:tab w:val="left" w:pos="1240"/>
        </w:tabs>
        <w:ind w:right="117" w:hanging="547"/>
        <w:jc w:val="both"/>
        <w:rPr>
          <w:sz w:val="20"/>
        </w:rPr>
      </w:pPr>
      <w:r>
        <w:rPr>
          <w:sz w:val="20"/>
        </w:rPr>
        <w:t>Associated Structures - Any structures grouped by some common factor. Structures can be associated with the oral cavity and/or maxillofacial area by anatomic and/or functional factors (e.g., the oral cavity and maxillofacial area are associated with the major and minor muscles of mastication and all of their attachments; the oral cavity and maxillofacial area are associated with the oral pharynx, nasal pharynx and the airway including the trachea). All structures adjacent, attached, or contiguous with the oral cavity and/or maxillofacial area are associated structures (e.g., the oral cavity and maxillofacial area are associated with the head and neck, including the face and its components orbital, nasal, aural,</w:t>
      </w:r>
      <w:r>
        <w:rPr>
          <w:spacing w:val="-8"/>
          <w:sz w:val="20"/>
        </w:rPr>
        <w:t xml:space="preserve"> </w:t>
      </w:r>
      <w:r>
        <w:rPr>
          <w:sz w:val="20"/>
        </w:rPr>
        <w:t>etc.).</w:t>
      </w:r>
    </w:p>
    <w:p w:rsidR="006F2959" w:rsidRDefault="006F2959" w:rsidP="006F2959">
      <w:pPr>
        <w:pStyle w:val="BodyText"/>
        <w:spacing w:before="3"/>
      </w:pPr>
    </w:p>
    <w:p w:rsidR="006F2959" w:rsidRDefault="006F2959" w:rsidP="006F2959">
      <w:pPr>
        <w:pStyle w:val="ListParagraph"/>
        <w:numPr>
          <w:ilvl w:val="0"/>
          <w:numId w:val="19"/>
        </w:numPr>
        <w:tabs>
          <w:tab w:val="left" w:pos="1239"/>
          <w:tab w:val="left" w:pos="1240"/>
        </w:tabs>
        <w:spacing w:before="1"/>
        <w:ind w:left="1239" w:hanging="532"/>
        <w:rPr>
          <w:sz w:val="20"/>
        </w:rPr>
      </w:pPr>
      <w:r>
        <w:rPr>
          <w:sz w:val="20"/>
        </w:rPr>
        <w:t>Board - The Tennessee Board of</w:t>
      </w:r>
      <w:r>
        <w:rPr>
          <w:spacing w:val="-6"/>
          <w:sz w:val="20"/>
        </w:rPr>
        <w:t xml:space="preserve"> </w:t>
      </w:r>
      <w:r>
        <w:rPr>
          <w:sz w:val="20"/>
        </w:rPr>
        <w:t>Dentistry.</w:t>
      </w:r>
    </w:p>
    <w:p w:rsidR="006F2959" w:rsidRDefault="006F2959" w:rsidP="006F2959">
      <w:pPr>
        <w:pStyle w:val="BodyText"/>
      </w:pPr>
    </w:p>
    <w:p w:rsidR="006F2959" w:rsidRDefault="006F2959" w:rsidP="006F2959">
      <w:pPr>
        <w:pStyle w:val="ListParagraph"/>
        <w:numPr>
          <w:ilvl w:val="0"/>
          <w:numId w:val="19"/>
        </w:numPr>
        <w:tabs>
          <w:tab w:val="left" w:pos="1240"/>
        </w:tabs>
        <w:ind w:right="118" w:hanging="547"/>
        <w:jc w:val="both"/>
        <w:rPr>
          <w:sz w:val="20"/>
        </w:rPr>
      </w:pPr>
      <w:r>
        <w:rPr>
          <w:sz w:val="20"/>
        </w:rPr>
        <w:t>Board Administrative Office - The office of the Director assigned to the Tennessee Board of Dentistry located at 665 Mainstream Drive, Nashville, TN</w:t>
      </w:r>
      <w:r>
        <w:rPr>
          <w:spacing w:val="-10"/>
          <w:sz w:val="20"/>
        </w:rPr>
        <w:t xml:space="preserve"> </w:t>
      </w:r>
      <w:r>
        <w:rPr>
          <w:sz w:val="20"/>
        </w:rPr>
        <w:t>37243.</w:t>
      </w:r>
    </w:p>
    <w:p w:rsidR="006F2959" w:rsidRDefault="006F2959" w:rsidP="006F2959">
      <w:pPr>
        <w:pStyle w:val="BodyText"/>
        <w:spacing w:before="1"/>
      </w:pPr>
    </w:p>
    <w:p w:rsidR="006F2959" w:rsidRDefault="006F2959" w:rsidP="006F2959">
      <w:pPr>
        <w:pStyle w:val="ListParagraph"/>
        <w:numPr>
          <w:ilvl w:val="0"/>
          <w:numId w:val="19"/>
        </w:numPr>
        <w:tabs>
          <w:tab w:val="left" w:pos="1240"/>
        </w:tabs>
        <w:spacing w:before="1"/>
        <w:ind w:right="117" w:hanging="547"/>
        <w:jc w:val="both"/>
        <w:rPr>
          <w:sz w:val="20"/>
        </w:rPr>
      </w:pPr>
      <w:r>
        <w:rPr>
          <w:sz w:val="20"/>
        </w:rPr>
        <w:t>Certified Dental Assistant - A designation for an individual who has obtained certification from the Dental Assisting National Board, and with such designation, the individual may apply for registration to practice as a registered dental assistant in this State. All certified dental assistants must be registered by the State, pursuant to Rule 0460-04-.02, before they are eligible to practice as registered dental assistants in this</w:t>
      </w:r>
      <w:r>
        <w:rPr>
          <w:spacing w:val="-8"/>
          <w:sz w:val="20"/>
        </w:rPr>
        <w:t xml:space="preserve"> </w:t>
      </w:r>
      <w:r>
        <w:rPr>
          <w:sz w:val="20"/>
        </w:rPr>
        <w:t>State.</w:t>
      </w:r>
    </w:p>
    <w:p w:rsidR="006F2959" w:rsidRDefault="006F2959" w:rsidP="006F2959">
      <w:pPr>
        <w:pStyle w:val="BodyText"/>
        <w:spacing w:before="2"/>
      </w:pPr>
    </w:p>
    <w:p w:rsidR="006F2959" w:rsidRDefault="006F2959" w:rsidP="006F2959">
      <w:pPr>
        <w:pStyle w:val="ListParagraph"/>
        <w:numPr>
          <w:ilvl w:val="0"/>
          <w:numId w:val="19"/>
        </w:numPr>
        <w:tabs>
          <w:tab w:val="left" w:pos="1240"/>
        </w:tabs>
        <w:ind w:right="117" w:hanging="547"/>
        <w:jc w:val="both"/>
        <w:rPr>
          <w:sz w:val="20"/>
        </w:rPr>
      </w:pPr>
      <w:r>
        <w:rPr>
          <w:sz w:val="20"/>
        </w:rPr>
        <w:t>Continuing Education – Continuing education consists of dental educational activities designed to review existing concepts and techniques, to convey information beyond the basic dental education and to update knowledge on advances in scientific, clinical and non-clinical practice related subject matter, including evidence-based dentistry. The objective is to improve the knowledge, skills and ability of the individual to provide the highest quality of service to the public and the profession. All continuing dental education should strengthen the habits of critical inquiry and balanced judgment that denote the truly professional and scientific person and should make it possible for new knowledge to be incorporated into the practice of dentistry as it becomes</w:t>
      </w:r>
      <w:r>
        <w:rPr>
          <w:spacing w:val="-6"/>
          <w:sz w:val="20"/>
        </w:rPr>
        <w:t xml:space="preserve"> </w:t>
      </w:r>
      <w:r>
        <w:rPr>
          <w:sz w:val="20"/>
        </w:rPr>
        <w:t>available.</w:t>
      </w:r>
    </w:p>
    <w:p w:rsidR="006F2959" w:rsidRDefault="006F2959" w:rsidP="006F2959">
      <w:pPr>
        <w:pStyle w:val="BodyText"/>
        <w:spacing w:before="4"/>
      </w:pPr>
    </w:p>
    <w:p w:rsidR="006F2959" w:rsidRDefault="006F2959" w:rsidP="006F2959">
      <w:pPr>
        <w:pStyle w:val="ListParagraph"/>
        <w:numPr>
          <w:ilvl w:val="1"/>
          <w:numId w:val="19"/>
        </w:numPr>
        <w:tabs>
          <w:tab w:val="left" w:pos="1786"/>
          <w:tab w:val="left" w:pos="1787"/>
        </w:tabs>
        <w:ind w:right="118" w:hanging="548"/>
        <w:rPr>
          <w:sz w:val="20"/>
        </w:rPr>
      </w:pPr>
      <w:r>
        <w:rPr>
          <w:sz w:val="20"/>
        </w:rPr>
        <w:t>Continuing dental education programs are designed for part-time enrollment and are usually of short duration, although longer programs with structured, sequential</w:t>
      </w:r>
      <w:r>
        <w:rPr>
          <w:spacing w:val="10"/>
          <w:sz w:val="20"/>
        </w:rPr>
        <w:t xml:space="preserve"> </w:t>
      </w:r>
      <w:r>
        <w:rPr>
          <w:sz w:val="20"/>
        </w:rPr>
        <w:t>curricula</w:t>
      </w:r>
    </w:p>
    <w:p w:rsidR="006F2959" w:rsidRDefault="006F2959" w:rsidP="006F2959">
      <w:pPr>
        <w:rPr>
          <w:sz w:val="20"/>
        </w:rPr>
        <w:sectPr w:rsidR="006F2959" w:rsidSect="006F2959">
          <w:footerReference w:type="default" r:id="rId8"/>
          <w:pgSz w:w="12240" w:h="15840"/>
          <w:pgMar w:top="1360" w:right="1320" w:bottom="940" w:left="1280" w:header="720" w:footer="746" w:gutter="0"/>
          <w:pgNumType w:start="1"/>
          <w:cols w:space="720"/>
        </w:sectPr>
      </w:pPr>
    </w:p>
    <w:p w:rsidR="006F2959" w:rsidRDefault="006F2959" w:rsidP="006F2959">
      <w:pPr>
        <w:pStyle w:val="BodyText"/>
        <w:spacing w:before="29"/>
        <w:ind w:left="1787" w:right="209"/>
      </w:pPr>
      <w:r>
        <w:lastRenderedPageBreak/>
        <w:t>may also be included within this definition. Continuing dental education should be a part of a life long continuum of</w:t>
      </w:r>
      <w:r>
        <w:rPr>
          <w:spacing w:val="-9"/>
        </w:rPr>
        <w:t xml:space="preserve"> </w:t>
      </w:r>
      <w:r>
        <w:t>learning.</w:t>
      </w:r>
    </w:p>
    <w:p w:rsidR="006F2959" w:rsidRDefault="006F2959" w:rsidP="006F2959">
      <w:pPr>
        <w:pStyle w:val="BodyText"/>
        <w:spacing w:before="1"/>
      </w:pPr>
    </w:p>
    <w:p w:rsidR="006F2959" w:rsidRDefault="006F2959" w:rsidP="006F2959">
      <w:pPr>
        <w:pStyle w:val="ListParagraph"/>
        <w:numPr>
          <w:ilvl w:val="1"/>
          <w:numId w:val="19"/>
        </w:numPr>
        <w:tabs>
          <w:tab w:val="left" w:pos="1787"/>
        </w:tabs>
        <w:ind w:right="118"/>
        <w:jc w:val="both"/>
        <w:rPr>
          <w:sz w:val="20"/>
        </w:rPr>
      </w:pPr>
      <w:r>
        <w:rPr>
          <w:sz w:val="20"/>
        </w:rPr>
        <w:t>Continuing dental education programs for dentists do not lead to eligibility for ethical announcements or certification in a specialty recognized by the American Dental Association. Accredited advanced dental education programs will be accepted for continuing dental education pursuant to Rule 0460-01-.05 (3) (d)</w:t>
      </w:r>
      <w:r>
        <w:rPr>
          <w:spacing w:val="-5"/>
          <w:sz w:val="20"/>
        </w:rPr>
        <w:t xml:space="preserve"> </w:t>
      </w:r>
      <w:r>
        <w:rPr>
          <w:sz w:val="20"/>
        </w:rPr>
        <w:t>2.</w:t>
      </w:r>
    </w:p>
    <w:p w:rsidR="006F2959" w:rsidRDefault="006F2959" w:rsidP="006F2959">
      <w:pPr>
        <w:pStyle w:val="BodyText"/>
        <w:spacing w:before="2"/>
      </w:pPr>
    </w:p>
    <w:p w:rsidR="006F2959" w:rsidRDefault="006F2959" w:rsidP="006F2959">
      <w:pPr>
        <w:pStyle w:val="ListParagraph"/>
        <w:numPr>
          <w:ilvl w:val="0"/>
          <w:numId w:val="19"/>
        </w:numPr>
        <w:tabs>
          <w:tab w:val="left" w:pos="1240"/>
        </w:tabs>
        <w:ind w:right="118" w:hanging="547"/>
        <w:jc w:val="both"/>
        <w:rPr>
          <w:sz w:val="20"/>
        </w:rPr>
      </w:pPr>
      <w:r>
        <w:rPr>
          <w:sz w:val="20"/>
        </w:rPr>
        <w:t>Coronal Polishing - The polishing of the enamel and restorations on the clinical crown of human teeth by utilizing a combination of a polishing agent and a slow speed handpiece, a prophy angle, a rubber cup, or any home care cleaning</w:t>
      </w:r>
      <w:r>
        <w:rPr>
          <w:spacing w:val="-6"/>
          <w:sz w:val="20"/>
        </w:rPr>
        <w:t xml:space="preserve"> </w:t>
      </w:r>
      <w:r>
        <w:rPr>
          <w:sz w:val="20"/>
        </w:rPr>
        <w:t>device.</w:t>
      </w:r>
    </w:p>
    <w:p w:rsidR="006F2959" w:rsidRDefault="006F2959" w:rsidP="006F2959">
      <w:pPr>
        <w:pStyle w:val="BodyText"/>
        <w:spacing w:before="2"/>
      </w:pPr>
    </w:p>
    <w:p w:rsidR="006F2959" w:rsidRDefault="006F2959" w:rsidP="006F2959">
      <w:pPr>
        <w:pStyle w:val="ListParagraph"/>
        <w:numPr>
          <w:ilvl w:val="0"/>
          <w:numId w:val="19"/>
        </w:numPr>
        <w:tabs>
          <w:tab w:val="left" w:pos="1240"/>
        </w:tabs>
        <w:ind w:right="118" w:hanging="547"/>
        <w:jc w:val="both"/>
        <w:rPr>
          <w:sz w:val="20"/>
        </w:rPr>
      </w:pPr>
      <w:r>
        <w:rPr>
          <w:sz w:val="20"/>
        </w:rPr>
        <w:t>Dental Public Health - That specialty branch of dentistry which deals with the science and art of preventing and controlling dental diseases and promoting dental health through organized community efforts. It is that form of dental practice which serves the community as a patient rather than the individual. It is concerned with the dental health education of the public, with applied dental research, and with the administration of group dental care programs as well as the prevention and control of dental diseases on a community</w:t>
      </w:r>
      <w:r>
        <w:rPr>
          <w:spacing w:val="-8"/>
          <w:sz w:val="20"/>
        </w:rPr>
        <w:t xml:space="preserve"> </w:t>
      </w:r>
      <w:r>
        <w:rPr>
          <w:sz w:val="20"/>
        </w:rPr>
        <w:t>basis.</w:t>
      </w:r>
    </w:p>
    <w:p w:rsidR="006F2959" w:rsidRDefault="006F2959" w:rsidP="006F2959">
      <w:pPr>
        <w:pStyle w:val="BodyText"/>
        <w:spacing w:before="3"/>
      </w:pPr>
    </w:p>
    <w:p w:rsidR="006F2959" w:rsidRDefault="006F2959" w:rsidP="006F2959">
      <w:pPr>
        <w:pStyle w:val="ListParagraph"/>
        <w:numPr>
          <w:ilvl w:val="0"/>
          <w:numId w:val="19"/>
        </w:numPr>
        <w:tabs>
          <w:tab w:val="left" w:pos="1240"/>
        </w:tabs>
        <w:ind w:right="119" w:hanging="547"/>
        <w:jc w:val="both"/>
        <w:rPr>
          <w:sz w:val="20"/>
        </w:rPr>
      </w:pPr>
      <w:r>
        <w:rPr>
          <w:sz w:val="20"/>
        </w:rPr>
        <w:t>Division - The Tennessee Department of Health, Division of Health Related Boards, from which the Board receives administrative</w:t>
      </w:r>
      <w:r>
        <w:rPr>
          <w:spacing w:val="-5"/>
          <w:sz w:val="20"/>
        </w:rPr>
        <w:t xml:space="preserve"> </w:t>
      </w:r>
      <w:r>
        <w:rPr>
          <w:sz w:val="20"/>
        </w:rPr>
        <w:t>support.</w:t>
      </w:r>
    </w:p>
    <w:p w:rsidR="006F2959" w:rsidRDefault="006F2959" w:rsidP="006F2959">
      <w:pPr>
        <w:pStyle w:val="BodyText"/>
        <w:spacing w:before="1"/>
      </w:pPr>
    </w:p>
    <w:p w:rsidR="006F2959" w:rsidRDefault="006F2959" w:rsidP="006F2959">
      <w:pPr>
        <w:pStyle w:val="ListParagraph"/>
        <w:numPr>
          <w:ilvl w:val="0"/>
          <w:numId w:val="19"/>
        </w:numPr>
        <w:tabs>
          <w:tab w:val="left" w:pos="1240"/>
        </w:tabs>
        <w:ind w:right="118" w:hanging="547"/>
        <w:jc w:val="both"/>
        <w:rPr>
          <w:sz w:val="20"/>
        </w:rPr>
      </w:pPr>
      <w:r>
        <w:rPr>
          <w:sz w:val="20"/>
        </w:rPr>
        <w:t>Endodontics - That specialty branch of dentistry which deals with the morphology, physiology and pathology of the human dental pulp and periradicular tissues. Its study and practice encompass the basic and clinical sciences including biology of the normal pulp, the etiology, diagnosis, prevention and treatment of diseases and injuries of the pulp and associated periradicular</w:t>
      </w:r>
      <w:r>
        <w:rPr>
          <w:spacing w:val="-1"/>
          <w:sz w:val="20"/>
        </w:rPr>
        <w:t xml:space="preserve"> </w:t>
      </w:r>
      <w:r>
        <w:rPr>
          <w:sz w:val="20"/>
        </w:rPr>
        <w:t>conditions.</w:t>
      </w:r>
    </w:p>
    <w:p w:rsidR="006F2959" w:rsidRDefault="006F2959" w:rsidP="006F2959">
      <w:pPr>
        <w:pStyle w:val="BodyText"/>
        <w:spacing w:before="2"/>
      </w:pPr>
    </w:p>
    <w:p w:rsidR="006F2959" w:rsidRDefault="006F2959" w:rsidP="006F2959">
      <w:pPr>
        <w:pStyle w:val="ListParagraph"/>
        <w:numPr>
          <w:ilvl w:val="0"/>
          <w:numId w:val="19"/>
        </w:numPr>
        <w:tabs>
          <w:tab w:val="left" w:pos="1239"/>
        </w:tabs>
        <w:spacing w:before="1"/>
        <w:ind w:right="118" w:hanging="547"/>
        <w:jc w:val="both"/>
        <w:rPr>
          <w:sz w:val="20"/>
        </w:rPr>
      </w:pPr>
      <w:r>
        <w:rPr>
          <w:sz w:val="20"/>
        </w:rPr>
        <w:t>Full-Time Employment – A minimum of one thousand and five hundred (1500) employed hours per</w:t>
      </w:r>
      <w:r>
        <w:rPr>
          <w:spacing w:val="-2"/>
          <w:sz w:val="20"/>
        </w:rPr>
        <w:t xml:space="preserve"> </w:t>
      </w:r>
      <w:r>
        <w:rPr>
          <w:sz w:val="20"/>
        </w:rPr>
        <w:t>year.</w:t>
      </w:r>
    </w:p>
    <w:p w:rsidR="006F2959" w:rsidRDefault="006F2959" w:rsidP="006F2959">
      <w:pPr>
        <w:pStyle w:val="BodyText"/>
        <w:spacing w:before="1"/>
      </w:pPr>
    </w:p>
    <w:p w:rsidR="006F2959" w:rsidRDefault="006F2959" w:rsidP="006F2959">
      <w:pPr>
        <w:pStyle w:val="ListParagraph"/>
        <w:numPr>
          <w:ilvl w:val="0"/>
          <w:numId w:val="19"/>
        </w:numPr>
        <w:tabs>
          <w:tab w:val="left" w:pos="1240"/>
        </w:tabs>
        <w:ind w:right="117" w:hanging="547"/>
        <w:jc w:val="both"/>
        <w:rPr>
          <w:sz w:val="20"/>
        </w:rPr>
      </w:pPr>
      <w:r>
        <w:rPr>
          <w:sz w:val="20"/>
        </w:rPr>
        <w:t>Licensed Dental Hygienist – An auxiliary employee of a licensed dentist(s) who has been issued a license to engage in clinical procedures primarily concerned with the performance of preventive dental service which does not constitute the practice of dentistry and is performed in accordance with the statutes and rules of the Board, under the direct and/or general supervision and full responsibility of a licensed dentist, pursuant to T.C.A. §§ 63-5-108 and 63-5-115.</w:t>
      </w:r>
    </w:p>
    <w:p w:rsidR="006F2959" w:rsidRDefault="006F2959" w:rsidP="006F2959">
      <w:pPr>
        <w:pStyle w:val="BodyText"/>
        <w:spacing w:before="3"/>
      </w:pPr>
    </w:p>
    <w:p w:rsidR="006F2959" w:rsidRDefault="006F2959" w:rsidP="006F2959">
      <w:pPr>
        <w:pStyle w:val="ListParagraph"/>
        <w:numPr>
          <w:ilvl w:val="0"/>
          <w:numId w:val="19"/>
        </w:numPr>
        <w:tabs>
          <w:tab w:val="left" w:pos="1240"/>
        </w:tabs>
        <w:ind w:right="120" w:hanging="547"/>
        <w:jc w:val="both"/>
        <w:rPr>
          <w:sz w:val="20"/>
        </w:rPr>
      </w:pPr>
      <w:r>
        <w:rPr>
          <w:sz w:val="20"/>
        </w:rPr>
        <w:t>Licensee - Any person who has been lawfully issued a license to practice dentistry or dental hygiene in</w:t>
      </w:r>
      <w:r>
        <w:rPr>
          <w:spacing w:val="-2"/>
          <w:sz w:val="20"/>
        </w:rPr>
        <w:t xml:space="preserve"> </w:t>
      </w:r>
      <w:r>
        <w:rPr>
          <w:sz w:val="20"/>
        </w:rPr>
        <w:t>Tennessee.</w:t>
      </w:r>
    </w:p>
    <w:p w:rsidR="006F2959" w:rsidRDefault="006F2959" w:rsidP="006F2959">
      <w:pPr>
        <w:pStyle w:val="BodyText"/>
        <w:spacing w:before="1"/>
      </w:pPr>
    </w:p>
    <w:p w:rsidR="006F2959" w:rsidRDefault="006F2959" w:rsidP="006F2959">
      <w:pPr>
        <w:pStyle w:val="ListParagraph"/>
        <w:numPr>
          <w:ilvl w:val="0"/>
          <w:numId w:val="19"/>
        </w:numPr>
        <w:tabs>
          <w:tab w:val="left" w:pos="1239"/>
        </w:tabs>
        <w:ind w:right="116" w:hanging="547"/>
        <w:jc w:val="both"/>
        <w:rPr>
          <w:sz w:val="20"/>
        </w:rPr>
      </w:pPr>
      <w:r>
        <w:rPr>
          <w:sz w:val="20"/>
        </w:rPr>
        <w:t>Mobile Dental Clinic – Any self-contained clinic or unit which may be moved, towed, transported or utilized on a permanent or temporary basis to an out-of-office location in which dentistry is practiced. The out-of-office location may include, but is not limited to, schools, nursing homes, or other</w:t>
      </w:r>
      <w:r>
        <w:rPr>
          <w:spacing w:val="-4"/>
          <w:sz w:val="20"/>
        </w:rPr>
        <w:t xml:space="preserve"> </w:t>
      </w:r>
      <w:r>
        <w:rPr>
          <w:sz w:val="20"/>
        </w:rPr>
        <w:t>institutions.</w:t>
      </w:r>
    </w:p>
    <w:p w:rsidR="006F2959" w:rsidRDefault="006F2959" w:rsidP="006F2959">
      <w:pPr>
        <w:pStyle w:val="BodyText"/>
        <w:spacing w:before="2"/>
      </w:pPr>
    </w:p>
    <w:p w:rsidR="006F2959" w:rsidRDefault="006F2959" w:rsidP="006F2959">
      <w:pPr>
        <w:pStyle w:val="ListParagraph"/>
        <w:numPr>
          <w:ilvl w:val="0"/>
          <w:numId w:val="19"/>
        </w:numPr>
        <w:tabs>
          <w:tab w:val="left" w:pos="1239"/>
        </w:tabs>
        <w:ind w:right="118" w:hanging="547"/>
        <w:jc w:val="both"/>
        <w:rPr>
          <w:sz w:val="20"/>
        </w:rPr>
      </w:pPr>
      <w:r>
        <w:rPr>
          <w:sz w:val="20"/>
        </w:rPr>
        <w:t>Oral and Maxillofacial Radiology – That specialty of dentistry and discipline of radiology concerned with the production and interpretation of images and data produced by all modalities of radiant energy that are used for the diagnosis and management of diseases, disorders and conditions of the oral and maxillofacial</w:t>
      </w:r>
      <w:r>
        <w:rPr>
          <w:spacing w:val="-7"/>
          <w:sz w:val="20"/>
        </w:rPr>
        <w:t xml:space="preserve"> </w:t>
      </w:r>
      <w:r>
        <w:rPr>
          <w:sz w:val="20"/>
        </w:rPr>
        <w:t>region.</w:t>
      </w:r>
    </w:p>
    <w:p w:rsidR="006F2959" w:rsidRDefault="006F2959" w:rsidP="006F2959">
      <w:pPr>
        <w:pStyle w:val="BodyText"/>
        <w:spacing w:before="2"/>
      </w:pPr>
    </w:p>
    <w:p w:rsidR="006F2959" w:rsidRDefault="006F2959" w:rsidP="006F2959">
      <w:pPr>
        <w:pStyle w:val="ListParagraph"/>
        <w:numPr>
          <w:ilvl w:val="0"/>
          <w:numId w:val="19"/>
        </w:numPr>
        <w:tabs>
          <w:tab w:val="left" w:pos="1239"/>
        </w:tabs>
        <w:ind w:right="117" w:hanging="547"/>
        <w:jc w:val="both"/>
        <w:rPr>
          <w:sz w:val="20"/>
        </w:rPr>
      </w:pPr>
      <w:r>
        <w:rPr>
          <w:sz w:val="20"/>
        </w:rPr>
        <w:t>Oral and Maxillofacial Surgery - That specialty branch of dentistry which includes the diagnosis, surgical and adjunctive treatment of diseases, injuries and defects involving both the functional and esthetic aspects of the hard and soft tissues of the oral and maxillofacial regions. Oral and Maxillofacial Surgery includes the treatment of the oral cavity and maxillofacial</w:t>
      </w:r>
      <w:r>
        <w:rPr>
          <w:spacing w:val="16"/>
          <w:sz w:val="20"/>
        </w:rPr>
        <w:t xml:space="preserve"> </w:t>
      </w:r>
      <w:r>
        <w:rPr>
          <w:sz w:val="20"/>
        </w:rPr>
        <w:t>area</w:t>
      </w:r>
      <w:r>
        <w:rPr>
          <w:spacing w:val="16"/>
          <w:sz w:val="20"/>
        </w:rPr>
        <w:t xml:space="preserve"> </w:t>
      </w:r>
      <w:r>
        <w:rPr>
          <w:sz w:val="20"/>
        </w:rPr>
        <w:t>or</w:t>
      </w:r>
      <w:r>
        <w:rPr>
          <w:spacing w:val="16"/>
          <w:sz w:val="20"/>
        </w:rPr>
        <w:t xml:space="preserve"> </w:t>
      </w:r>
      <w:r>
        <w:rPr>
          <w:sz w:val="20"/>
        </w:rPr>
        <w:t>adjacent</w:t>
      </w:r>
      <w:r>
        <w:rPr>
          <w:spacing w:val="16"/>
          <w:sz w:val="20"/>
        </w:rPr>
        <w:t xml:space="preserve"> </w:t>
      </w:r>
      <w:r>
        <w:rPr>
          <w:sz w:val="20"/>
        </w:rPr>
        <w:t>or</w:t>
      </w:r>
      <w:r>
        <w:rPr>
          <w:spacing w:val="16"/>
          <w:sz w:val="20"/>
        </w:rPr>
        <w:t xml:space="preserve"> </w:t>
      </w:r>
      <w:r>
        <w:rPr>
          <w:sz w:val="20"/>
        </w:rPr>
        <w:t>associated</w:t>
      </w:r>
      <w:r>
        <w:rPr>
          <w:spacing w:val="16"/>
          <w:sz w:val="20"/>
        </w:rPr>
        <w:t xml:space="preserve"> </w:t>
      </w:r>
      <w:r>
        <w:rPr>
          <w:sz w:val="20"/>
        </w:rPr>
        <w:t>structures</w:t>
      </w:r>
      <w:r>
        <w:rPr>
          <w:spacing w:val="16"/>
          <w:sz w:val="20"/>
        </w:rPr>
        <w:t xml:space="preserve"> </w:t>
      </w:r>
      <w:r>
        <w:rPr>
          <w:sz w:val="20"/>
        </w:rPr>
        <w:t>and</w:t>
      </w:r>
      <w:r>
        <w:rPr>
          <w:spacing w:val="16"/>
          <w:sz w:val="20"/>
        </w:rPr>
        <w:t xml:space="preserve"> </w:t>
      </w:r>
      <w:r>
        <w:rPr>
          <w:sz w:val="20"/>
        </w:rPr>
        <w:t>their</w:t>
      </w:r>
      <w:r>
        <w:rPr>
          <w:spacing w:val="16"/>
          <w:sz w:val="20"/>
        </w:rPr>
        <w:t xml:space="preserve"> </w:t>
      </w:r>
      <w:r>
        <w:rPr>
          <w:sz w:val="20"/>
        </w:rPr>
        <w:t>impact</w:t>
      </w:r>
      <w:r>
        <w:rPr>
          <w:spacing w:val="16"/>
          <w:sz w:val="20"/>
        </w:rPr>
        <w:t xml:space="preserve"> </w:t>
      </w:r>
      <w:r>
        <w:rPr>
          <w:sz w:val="20"/>
        </w:rPr>
        <w:t>on</w:t>
      </w:r>
      <w:r>
        <w:rPr>
          <w:spacing w:val="16"/>
          <w:sz w:val="20"/>
        </w:rPr>
        <w:t xml:space="preserve"> </w:t>
      </w:r>
      <w:r>
        <w:rPr>
          <w:sz w:val="20"/>
        </w:rPr>
        <w:t>the</w:t>
      </w:r>
      <w:r>
        <w:rPr>
          <w:spacing w:val="16"/>
          <w:sz w:val="20"/>
        </w:rPr>
        <w:t xml:space="preserve"> </w:t>
      </w:r>
      <w:r>
        <w:rPr>
          <w:sz w:val="20"/>
        </w:rPr>
        <w:t>human</w:t>
      </w:r>
      <w:r>
        <w:rPr>
          <w:spacing w:val="15"/>
          <w:sz w:val="20"/>
        </w:rPr>
        <w:t xml:space="preserve"> </w:t>
      </w:r>
      <w:r>
        <w:rPr>
          <w:sz w:val="20"/>
        </w:rPr>
        <w:t>body</w:t>
      </w:r>
    </w:p>
    <w:p w:rsidR="006F2959" w:rsidRDefault="006F2959" w:rsidP="006F2959">
      <w:pPr>
        <w:jc w:val="both"/>
        <w:rPr>
          <w:sz w:val="20"/>
        </w:rPr>
        <w:sectPr w:rsidR="006F2959">
          <w:headerReference w:type="default" r:id="rId9"/>
          <w:pgSz w:w="12240" w:h="15840"/>
          <w:pgMar w:top="1400" w:right="1320" w:bottom="940" w:left="1280" w:header="725" w:footer="746" w:gutter="0"/>
          <w:cols w:space="720"/>
        </w:sectPr>
      </w:pPr>
    </w:p>
    <w:p w:rsidR="006F2959" w:rsidRDefault="006F2959" w:rsidP="006F2959">
      <w:pPr>
        <w:pStyle w:val="BodyText"/>
        <w:spacing w:before="29"/>
        <w:ind w:left="1254" w:right="118"/>
        <w:jc w:val="both"/>
      </w:pPr>
      <w:r>
        <w:lastRenderedPageBreak/>
        <w:t>that includes the performance of the following areas of Oral and Maxillofacial Surgery, as described in the most recent version of the Parameters and Pathways: Clinical Practice Guidelines for Oral and Maxillofacial Surgery of the American Association of Oral and Maxillofacial Surgeons:</w:t>
      </w:r>
    </w:p>
    <w:p w:rsidR="006F2959" w:rsidRDefault="006F2959" w:rsidP="006F2959">
      <w:pPr>
        <w:pStyle w:val="BodyText"/>
        <w:spacing w:before="2"/>
      </w:pPr>
    </w:p>
    <w:p w:rsidR="006F2959" w:rsidRDefault="006F2959" w:rsidP="006F2959">
      <w:pPr>
        <w:pStyle w:val="ListParagraph"/>
        <w:numPr>
          <w:ilvl w:val="1"/>
          <w:numId w:val="19"/>
        </w:numPr>
        <w:tabs>
          <w:tab w:val="left" w:pos="1786"/>
          <w:tab w:val="left" w:pos="1788"/>
        </w:tabs>
        <w:ind w:hanging="548"/>
        <w:rPr>
          <w:sz w:val="20"/>
        </w:rPr>
      </w:pPr>
      <w:r>
        <w:rPr>
          <w:sz w:val="20"/>
        </w:rPr>
        <w:t>Patient</w:t>
      </w:r>
      <w:r>
        <w:rPr>
          <w:spacing w:val="-1"/>
          <w:sz w:val="20"/>
        </w:rPr>
        <w:t xml:space="preserve"> </w:t>
      </w:r>
      <w:r>
        <w:rPr>
          <w:sz w:val="20"/>
        </w:rPr>
        <w:t>assessment;</w:t>
      </w:r>
    </w:p>
    <w:p w:rsidR="006F2959" w:rsidRDefault="006F2959" w:rsidP="006F2959">
      <w:pPr>
        <w:pStyle w:val="BodyText"/>
        <w:spacing w:before="1"/>
      </w:pPr>
    </w:p>
    <w:p w:rsidR="006F2959" w:rsidRDefault="006F2959" w:rsidP="006F2959">
      <w:pPr>
        <w:pStyle w:val="ListParagraph"/>
        <w:numPr>
          <w:ilvl w:val="1"/>
          <w:numId w:val="19"/>
        </w:numPr>
        <w:tabs>
          <w:tab w:val="left" w:pos="1786"/>
          <w:tab w:val="left" w:pos="1787"/>
        </w:tabs>
        <w:ind w:right="118" w:hanging="548"/>
        <w:rPr>
          <w:sz w:val="20"/>
        </w:rPr>
      </w:pPr>
      <w:r>
        <w:rPr>
          <w:sz w:val="20"/>
        </w:rPr>
        <w:t>Anesthesia in outpatient facilities, as provided in T.C.A. §§ 63-5-105 (6) and 63-5-108 (g);</w:t>
      </w:r>
    </w:p>
    <w:p w:rsidR="006F2959" w:rsidRDefault="006F2959" w:rsidP="006F2959">
      <w:pPr>
        <w:pStyle w:val="BodyText"/>
        <w:spacing w:before="1"/>
      </w:pPr>
    </w:p>
    <w:p w:rsidR="006F2959" w:rsidRDefault="006F2959" w:rsidP="006F2959">
      <w:pPr>
        <w:pStyle w:val="ListParagraph"/>
        <w:numPr>
          <w:ilvl w:val="1"/>
          <w:numId w:val="19"/>
        </w:numPr>
        <w:tabs>
          <w:tab w:val="left" w:pos="1785"/>
          <w:tab w:val="left" w:pos="1787"/>
        </w:tabs>
        <w:ind w:left="1786"/>
        <w:rPr>
          <w:sz w:val="20"/>
        </w:rPr>
      </w:pPr>
      <w:r>
        <w:rPr>
          <w:sz w:val="20"/>
        </w:rPr>
        <w:t>Dentoalveolar</w:t>
      </w:r>
      <w:r>
        <w:rPr>
          <w:spacing w:val="-1"/>
          <w:sz w:val="20"/>
        </w:rPr>
        <w:t xml:space="preserve"> </w:t>
      </w:r>
      <w:r>
        <w:rPr>
          <w:sz w:val="20"/>
        </w:rPr>
        <w:t>surgery;</w:t>
      </w:r>
    </w:p>
    <w:p w:rsidR="006F2959" w:rsidRDefault="006F2959" w:rsidP="006F2959">
      <w:pPr>
        <w:pStyle w:val="BodyText"/>
        <w:spacing w:before="1"/>
      </w:pPr>
    </w:p>
    <w:p w:rsidR="006F2959" w:rsidRDefault="006F2959" w:rsidP="006F2959">
      <w:pPr>
        <w:pStyle w:val="ListParagraph"/>
        <w:numPr>
          <w:ilvl w:val="1"/>
          <w:numId w:val="19"/>
        </w:numPr>
        <w:tabs>
          <w:tab w:val="left" w:pos="1786"/>
          <w:tab w:val="left" w:pos="1787"/>
        </w:tabs>
        <w:ind w:left="1786"/>
        <w:rPr>
          <w:sz w:val="20"/>
        </w:rPr>
      </w:pPr>
      <w:r>
        <w:rPr>
          <w:sz w:val="20"/>
        </w:rPr>
        <w:t>Oral and craniomaxillofacial implant</w:t>
      </w:r>
      <w:r>
        <w:rPr>
          <w:spacing w:val="-4"/>
          <w:sz w:val="20"/>
        </w:rPr>
        <w:t xml:space="preserve"> </w:t>
      </w:r>
      <w:r>
        <w:rPr>
          <w:sz w:val="20"/>
        </w:rPr>
        <w:t>surgery;</w:t>
      </w:r>
    </w:p>
    <w:p w:rsidR="006F2959" w:rsidRDefault="006F2959" w:rsidP="006F2959">
      <w:pPr>
        <w:pStyle w:val="BodyText"/>
        <w:spacing w:before="1"/>
      </w:pPr>
    </w:p>
    <w:p w:rsidR="006F2959" w:rsidRDefault="006F2959" w:rsidP="006F2959">
      <w:pPr>
        <w:pStyle w:val="ListParagraph"/>
        <w:numPr>
          <w:ilvl w:val="1"/>
          <w:numId w:val="19"/>
        </w:numPr>
        <w:tabs>
          <w:tab w:val="left" w:pos="1786"/>
          <w:tab w:val="left" w:pos="1787"/>
        </w:tabs>
        <w:ind w:left="1786"/>
        <w:rPr>
          <w:sz w:val="20"/>
        </w:rPr>
      </w:pPr>
      <w:r>
        <w:rPr>
          <w:sz w:val="20"/>
        </w:rPr>
        <w:t>Surgical correction of maxillofacial skeletal</w:t>
      </w:r>
      <w:r>
        <w:rPr>
          <w:spacing w:val="-5"/>
          <w:sz w:val="20"/>
        </w:rPr>
        <w:t xml:space="preserve"> </w:t>
      </w:r>
      <w:r>
        <w:rPr>
          <w:sz w:val="20"/>
        </w:rPr>
        <w:t>deformities;</w:t>
      </w:r>
    </w:p>
    <w:p w:rsidR="006F2959" w:rsidRDefault="006F2959" w:rsidP="006F2959">
      <w:pPr>
        <w:pStyle w:val="BodyText"/>
      </w:pPr>
    </w:p>
    <w:p w:rsidR="006F2959" w:rsidRDefault="006F2959" w:rsidP="006F2959">
      <w:pPr>
        <w:pStyle w:val="ListParagraph"/>
        <w:numPr>
          <w:ilvl w:val="1"/>
          <w:numId w:val="19"/>
        </w:numPr>
        <w:tabs>
          <w:tab w:val="left" w:pos="1786"/>
          <w:tab w:val="left" w:pos="1788"/>
        </w:tabs>
        <w:spacing w:before="1"/>
        <w:ind w:hanging="548"/>
        <w:rPr>
          <w:sz w:val="20"/>
        </w:rPr>
      </w:pPr>
      <w:r>
        <w:rPr>
          <w:sz w:val="20"/>
        </w:rPr>
        <w:t>Cleft and craniofacial</w:t>
      </w:r>
      <w:r>
        <w:rPr>
          <w:spacing w:val="-3"/>
          <w:sz w:val="20"/>
        </w:rPr>
        <w:t xml:space="preserve"> </w:t>
      </w:r>
      <w:r>
        <w:rPr>
          <w:sz w:val="20"/>
        </w:rPr>
        <w:t>surgery;</w:t>
      </w:r>
    </w:p>
    <w:p w:rsidR="006F2959" w:rsidRDefault="006F2959" w:rsidP="006F2959">
      <w:pPr>
        <w:pStyle w:val="BodyText"/>
      </w:pPr>
    </w:p>
    <w:p w:rsidR="006F2959" w:rsidRDefault="006F2959" w:rsidP="006F2959">
      <w:pPr>
        <w:pStyle w:val="ListParagraph"/>
        <w:numPr>
          <w:ilvl w:val="1"/>
          <w:numId w:val="19"/>
        </w:numPr>
        <w:tabs>
          <w:tab w:val="left" w:pos="1786"/>
          <w:tab w:val="left" w:pos="1787"/>
        </w:tabs>
        <w:ind w:left="1786"/>
        <w:rPr>
          <w:sz w:val="20"/>
        </w:rPr>
      </w:pPr>
      <w:r>
        <w:rPr>
          <w:sz w:val="20"/>
        </w:rPr>
        <w:t>Trauma</w:t>
      </w:r>
      <w:r>
        <w:rPr>
          <w:spacing w:val="-1"/>
          <w:sz w:val="20"/>
        </w:rPr>
        <w:t xml:space="preserve"> </w:t>
      </w:r>
      <w:r>
        <w:rPr>
          <w:sz w:val="20"/>
        </w:rPr>
        <w:t>surgery;</w:t>
      </w:r>
    </w:p>
    <w:p w:rsidR="006F2959" w:rsidRDefault="006F2959" w:rsidP="006F2959">
      <w:pPr>
        <w:pStyle w:val="BodyText"/>
        <w:spacing w:before="1"/>
      </w:pPr>
    </w:p>
    <w:p w:rsidR="006F2959" w:rsidRDefault="006F2959" w:rsidP="006F2959">
      <w:pPr>
        <w:pStyle w:val="ListParagraph"/>
        <w:numPr>
          <w:ilvl w:val="1"/>
          <w:numId w:val="19"/>
        </w:numPr>
        <w:tabs>
          <w:tab w:val="left" w:pos="1786"/>
          <w:tab w:val="left" w:pos="1787"/>
        </w:tabs>
        <w:ind w:left="1786"/>
        <w:rPr>
          <w:sz w:val="20"/>
        </w:rPr>
      </w:pPr>
      <w:r>
        <w:rPr>
          <w:sz w:val="20"/>
        </w:rPr>
        <w:t>Temporomandibular joint</w:t>
      </w:r>
      <w:r>
        <w:rPr>
          <w:spacing w:val="-2"/>
          <w:sz w:val="20"/>
        </w:rPr>
        <w:t xml:space="preserve"> </w:t>
      </w:r>
      <w:r>
        <w:rPr>
          <w:sz w:val="20"/>
        </w:rPr>
        <w:t>surgery;</w:t>
      </w:r>
    </w:p>
    <w:p w:rsidR="006F2959" w:rsidRDefault="006F2959" w:rsidP="006F2959">
      <w:pPr>
        <w:pStyle w:val="BodyText"/>
        <w:spacing w:before="1"/>
      </w:pPr>
    </w:p>
    <w:p w:rsidR="006F2959" w:rsidRDefault="006F2959" w:rsidP="006F2959">
      <w:pPr>
        <w:pStyle w:val="ListParagraph"/>
        <w:numPr>
          <w:ilvl w:val="1"/>
          <w:numId w:val="19"/>
        </w:numPr>
        <w:tabs>
          <w:tab w:val="left" w:pos="1786"/>
          <w:tab w:val="left" w:pos="1787"/>
        </w:tabs>
        <w:ind w:left="1786"/>
        <w:rPr>
          <w:sz w:val="20"/>
        </w:rPr>
      </w:pPr>
      <w:r>
        <w:rPr>
          <w:sz w:val="20"/>
        </w:rPr>
        <w:t>Diagnosis and management of pathologic</w:t>
      </w:r>
      <w:r>
        <w:rPr>
          <w:spacing w:val="-5"/>
          <w:sz w:val="20"/>
        </w:rPr>
        <w:t xml:space="preserve"> </w:t>
      </w:r>
      <w:r>
        <w:rPr>
          <w:sz w:val="20"/>
        </w:rPr>
        <w:t>conditions;</w:t>
      </w:r>
    </w:p>
    <w:p w:rsidR="006F2959" w:rsidRDefault="006F2959" w:rsidP="006F2959">
      <w:pPr>
        <w:pStyle w:val="BodyText"/>
        <w:spacing w:before="1"/>
      </w:pPr>
    </w:p>
    <w:p w:rsidR="006F2959" w:rsidRDefault="006F2959" w:rsidP="006F2959">
      <w:pPr>
        <w:pStyle w:val="ListParagraph"/>
        <w:numPr>
          <w:ilvl w:val="1"/>
          <w:numId w:val="19"/>
        </w:numPr>
        <w:tabs>
          <w:tab w:val="left" w:pos="1786"/>
          <w:tab w:val="left" w:pos="1787"/>
        </w:tabs>
        <w:ind w:right="118" w:hanging="548"/>
        <w:rPr>
          <w:sz w:val="20"/>
        </w:rPr>
      </w:pPr>
      <w:r>
        <w:rPr>
          <w:sz w:val="20"/>
        </w:rPr>
        <w:t>Reconstructive surgery including the harvesting of extra oral/distal tissues for grafting to the oral and maxillofacial region;</w:t>
      </w:r>
      <w:r>
        <w:rPr>
          <w:spacing w:val="-8"/>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1"/>
          <w:numId w:val="19"/>
        </w:numPr>
        <w:tabs>
          <w:tab w:val="left" w:pos="1785"/>
          <w:tab w:val="left" w:pos="1786"/>
        </w:tabs>
        <w:ind w:left="1785" w:hanging="546"/>
        <w:rPr>
          <w:sz w:val="20"/>
        </w:rPr>
      </w:pPr>
      <w:r>
        <w:rPr>
          <w:sz w:val="20"/>
        </w:rPr>
        <w:t>Cosmetic maxillofacial</w:t>
      </w:r>
      <w:r>
        <w:rPr>
          <w:spacing w:val="-2"/>
          <w:sz w:val="20"/>
        </w:rPr>
        <w:t xml:space="preserve"> </w:t>
      </w:r>
      <w:r>
        <w:rPr>
          <w:sz w:val="20"/>
        </w:rPr>
        <w:t>surgery.</w:t>
      </w:r>
    </w:p>
    <w:p w:rsidR="006F2959" w:rsidRDefault="006F2959" w:rsidP="006F2959">
      <w:pPr>
        <w:pStyle w:val="BodyText"/>
        <w:spacing w:before="1"/>
      </w:pPr>
    </w:p>
    <w:p w:rsidR="006F2959" w:rsidRDefault="006F2959" w:rsidP="006F2959">
      <w:pPr>
        <w:pStyle w:val="ListParagraph"/>
        <w:numPr>
          <w:ilvl w:val="0"/>
          <w:numId w:val="19"/>
        </w:numPr>
        <w:tabs>
          <w:tab w:val="left" w:pos="1239"/>
        </w:tabs>
        <w:ind w:right="117" w:hanging="547"/>
        <w:jc w:val="both"/>
        <w:rPr>
          <w:sz w:val="20"/>
        </w:rPr>
      </w:pPr>
      <w:r>
        <w:rPr>
          <w:sz w:val="20"/>
        </w:rPr>
        <w:t>Oral and Maxillofacial Pathology - Oral and Maxillofacial Pathology is the specialty of dentistry and discipline of pathology that deals with the nature, identification, and management of diseases affecting the oral and maxillofacial regions. It is a science that investigates the causes, processes, and effects of these diseases. The practice of Oral and Maxillofacial Pathology includes research and diagnosis of diseases using clinical, radiographic, microscopic, biochemical, or other examinations. Oral and Maxillofacial Pathology deals with the nature of the diseases affecting the oral cavity and maxillofacial area or adjacent or associated structures, through study of its causes, its processes and its effects, together with the associated alternations of oral structure and function. The practice of oral and maxillofacial pathology shall include development and application of this knowledge through the use of clinical, microscopic, radiographic, biochemical or other such laboratory examinations or procedures as may be required to establish a diagnosis and/or gain other information necessary to maintain the health of the patient, or to correct the result of structural or functional changes produced by alternations from the</w:t>
      </w:r>
      <w:r>
        <w:rPr>
          <w:spacing w:val="-13"/>
          <w:sz w:val="20"/>
        </w:rPr>
        <w:t xml:space="preserve"> </w:t>
      </w:r>
      <w:r>
        <w:rPr>
          <w:sz w:val="20"/>
        </w:rPr>
        <w:t>normal.</w:t>
      </w:r>
    </w:p>
    <w:p w:rsidR="006F2959" w:rsidRDefault="006F2959" w:rsidP="006F2959">
      <w:pPr>
        <w:pStyle w:val="BodyText"/>
        <w:spacing w:before="6"/>
      </w:pPr>
    </w:p>
    <w:p w:rsidR="006F2959" w:rsidRDefault="006F2959" w:rsidP="006F2959">
      <w:pPr>
        <w:pStyle w:val="ListParagraph"/>
        <w:numPr>
          <w:ilvl w:val="0"/>
          <w:numId w:val="19"/>
        </w:numPr>
        <w:tabs>
          <w:tab w:val="left" w:pos="1240"/>
        </w:tabs>
        <w:ind w:right="117" w:hanging="547"/>
        <w:jc w:val="both"/>
        <w:rPr>
          <w:sz w:val="20"/>
        </w:rPr>
      </w:pPr>
      <w:r>
        <w:rPr>
          <w:sz w:val="20"/>
        </w:rPr>
        <w:t>Orthodontics and Dentofacial Orthopedics - That specialty branch of dentistry concerned with the supervision, guidance, and correction of the growing, or mature dentofacial structures, including those conditions that require movement of teeth or correction of malrelationships and malformations of their related structures and the adjustment of relationships between and among teeth and facial bones by the application of forces and/or the stimulation and redirection of functional forces within the craniofacial complex. Major responsibilities of orthodontic and dentofacial orthopedic practice include the diagnosis, prevention,  interception and treatment of all forms of malocclusions of the teeth and associated alterations in their surrounding structures; the design, application, and control of functional and corrective appliances, and the guidance of the dentitions and its supporting structures to attain and maintain optimal occlusal relations in physiologic and esthetic harmony among facial and cranial</w:t>
      </w:r>
      <w:r>
        <w:rPr>
          <w:spacing w:val="-3"/>
          <w:sz w:val="20"/>
        </w:rPr>
        <w:t xml:space="preserve"> </w:t>
      </w:r>
      <w:r>
        <w:rPr>
          <w:sz w:val="20"/>
        </w:rPr>
        <w:t>structures.</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ListParagraph"/>
        <w:numPr>
          <w:ilvl w:val="0"/>
          <w:numId w:val="19"/>
        </w:numPr>
        <w:tabs>
          <w:tab w:val="left" w:pos="1239"/>
        </w:tabs>
        <w:spacing w:before="94"/>
        <w:ind w:right="118" w:hanging="547"/>
        <w:jc w:val="both"/>
        <w:rPr>
          <w:sz w:val="20"/>
        </w:rPr>
      </w:pPr>
      <w:r>
        <w:rPr>
          <w:sz w:val="20"/>
        </w:rPr>
        <w:t>Pediatric Dentistry (Pedodontics) - That specialty branch of dentistry associated with the practice and teaching of comprehensive preventive and therapeutic oral health care of children from birth through adolescence. It shall be construed to include care for special patients beyond the age of adolescence who demonstrate mental, physical and/or emotional problems.</w:t>
      </w:r>
    </w:p>
    <w:p w:rsidR="006F2959" w:rsidRDefault="006F2959" w:rsidP="006F2959">
      <w:pPr>
        <w:pStyle w:val="BodyText"/>
        <w:spacing w:before="3"/>
      </w:pPr>
    </w:p>
    <w:p w:rsidR="006F2959" w:rsidRDefault="006F2959" w:rsidP="006F2959">
      <w:pPr>
        <w:pStyle w:val="ListParagraph"/>
        <w:numPr>
          <w:ilvl w:val="0"/>
          <w:numId w:val="19"/>
        </w:numPr>
        <w:tabs>
          <w:tab w:val="left" w:pos="1240"/>
        </w:tabs>
        <w:ind w:right="117" w:hanging="547"/>
        <w:jc w:val="both"/>
        <w:rPr>
          <w:sz w:val="20"/>
        </w:rPr>
      </w:pPr>
      <w:r>
        <w:rPr>
          <w:sz w:val="20"/>
        </w:rPr>
        <w:t>Periodontics - That specialty branch of dentistry which deals with the diagnosis and treatment of disease of the supporting and surrounding tissue of the teeth. The maintenance of the health of these structures and tissues, achieved through periodontal treatment procedures, is also considered to be a responsibility of a</w:t>
      </w:r>
      <w:r>
        <w:rPr>
          <w:spacing w:val="-10"/>
          <w:sz w:val="20"/>
        </w:rPr>
        <w:t xml:space="preserve"> </w:t>
      </w:r>
      <w:r>
        <w:rPr>
          <w:sz w:val="20"/>
        </w:rPr>
        <w:t>periodontist.</w:t>
      </w:r>
    </w:p>
    <w:p w:rsidR="006F2959" w:rsidRDefault="006F2959" w:rsidP="006F2959">
      <w:pPr>
        <w:pStyle w:val="BodyText"/>
        <w:spacing w:before="2"/>
      </w:pPr>
    </w:p>
    <w:p w:rsidR="006F2959" w:rsidRDefault="006F2959" w:rsidP="006F2959">
      <w:pPr>
        <w:pStyle w:val="ListParagraph"/>
        <w:numPr>
          <w:ilvl w:val="0"/>
          <w:numId w:val="19"/>
        </w:numPr>
        <w:tabs>
          <w:tab w:val="left" w:pos="1240"/>
        </w:tabs>
        <w:ind w:right="117" w:hanging="547"/>
        <w:jc w:val="both"/>
        <w:rPr>
          <w:sz w:val="20"/>
        </w:rPr>
      </w:pPr>
      <w:r>
        <w:rPr>
          <w:sz w:val="20"/>
        </w:rPr>
        <w:t>Practical Dental Assistant - An auxiliary employee of a licensed dentist(s) who performs supportive chairside procedures under the direct supervision and full responsibility of that licensed dentist or who is a dental assistant student in an educational institution accredited by the Commission on Dental Accreditation of the American Dental Association, as defined by Rule</w:t>
      </w:r>
      <w:r>
        <w:rPr>
          <w:spacing w:val="-2"/>
          <w:sz w:val="20"/>
        </w:rPr>
        <w:t xml:space="preserve"> </w:t>
      </w:r>
      <w:r>
        <w:rPr>
          <w:sz w:val="20"/>
        </w:rPr>
        <w:t>0460-04-.01.</w:t>
      </w:r>
    </w:p>
    <w:p w:rsidR="006F2959" w:rsidRDefault="006F2959" w:rsidP="006F2959">
      <w:pPr>
        <w:pStyle w:val="BodyText"/>
        <w:spacing w:before="2"/>
      </w:pPr>
    </w:p>
    <w:p w:rsidR="006F2959" w:rsidRDefault="006F2959" w:rsidP="006F2959">
      <w:pPr>
        <w:pStyle w:val="ListParagraph"/>
        <w:numPr>
          <w:ilvl w:val="0"/>
          <w:numId w:val="19"/>
        </w:numPr>
        <w:tabs>
          <w:tab w:val="left" w:pos="1240"/>
        </w:tabs>
        <w:ind w:right="118" w:hanging="547"/>
        <w:jc w:val="both"/>
        <w:rPr>
          <w:sz w:val="20"/>
        </w:rPr>
      </w:pPr>
      <w:r>
        <w:rPr>
          <w:sz w:val="20"/>
        </w:rPr>
        <w:t>Prosthetic Function – Dental procedure involving any inlay, crown, bridge, partial denture, or complete denture that restores or replaces loss of tooth structure, teeth, or oral</w:t>
      </w:r>
      <w:r>
        <w:rPr>
          <w:spacing w:val="-20"/>
          <w:sz w:val="20"/>
        </w:rPr>
        <w:t xml:space="preserve"> </w:t>
      </w:r>
      <w:r>
        <w:rPr>
          <w:sz w:val="20"/>
        </w:rPr>
        <w:t>tissues.</w:t>
      </w:r>
    </w:p>
    <w:p w:rsidR="006F2959" w:rsidRDefault="006F2959" w:rsidP="006F2959">
      <w:pPr>
        <w:pStyle w:val="BodyText"/>
        <w:spacing w:before="1"/>
      </w:pPr>
    </w:p>
    <w:p w:rsidR="006F2959" w:rsidRDefault="006F2959" w:rsidP="006F2959">
      <w:pPr>
        <w:pStyle w:val="ListParagraph"/>
        <w:numPr>
          <w:ilvl w:val="0"/>
          <w:numId w:val="19"/>
        </w:numPr>
        <w:tabs>
          <w:tab w:val="left" w:pos="1240"/>
        </w:tabs>
        <w:spacing w:before="1"/>
        <w:ind w:right="117" w:hanging="547"/>
        <w:jc w:val="both"/>
        <w:rPr>
          <w:sz w:val="20"/>
        </w:rPr>
      </w:pPr>
      <w:r>
        <w:rPr>
          <w:sz w:val="20"/>
        </w:rPr>
        <w:t>Prosthodontics - That specialty branch of dentistry pertaining to the diagnosis, treatment planning, rehabilitation and maintenance of the oral function, comfort, appearance and health of patients with clinical conditions associated with missing or deficient teeth and/or maxillofacial tissues using biocompatible substitutes. The following constitute branches of Prosthodontics:</w:t>
      </w:r>
    </w:p>
    <w:p w:rsidR="006F2959" w:rsidRDefault="006F2959" w:rsidP="006F2959">
      <w:pPr>
        <w:pStyle w:val="BodyText"/>
        <w:spacing w:before="2"/>
      </w:pPr>
    </w:p>
    <w:p w:rsidR="006F2959" w:rsidRDefault="006F2959" w:rsidP="006F2959">
      <w:pPr>
        <w:pStyle w:val="ListParagraph"/>
        <w:numPr>
          <w:ilvl w:val="1"/>
          <w:numId w:val="19"/>
        </w:numPr>
        <w:tabs>
          <w:tab w:val="left" w:pos="1787"/>
        </w:tabs>
        <w:ind w:right="117" w:hanging="548"/>
        <w:jc w:val="both"/>
        <w:rPr>
          <w:sz w:val="20"/>
        </w:rPr>
      </w:pPr>
      <w:r>
        <w:rPr>
          <w:sz w:val="20"/>
        </w:rPr>
        <w:t>Removable Prosthodontics is that branch of prosthodontics concerned with the replacement of teeth and contiguous structures for edentulous or partially edentulous patients by artificial substitutes that are removable from the</w:t>
      </w:r>
      <w:r>
        <w:rPr>
          <w:spacing w:val="-12"/>
          <w:sz w:val="20"/>
        </w:rPr>
        <w:t xml:space="preserve"> </w:t>
      </w:r>
      <w:r>
        <w:rPr>
          <w:sz w:val="20"/>
        </w:rPr>
        <w:t>mouth.</w:t>
      </w:r>
    </w:p>
    <w:p w:rsidR="006F2959" w:rsidRDefault="006F2959" w:rsidP="006F2959">
      <w:pPr>
        <w:pStyle w:val="BodyText"/>
        <w:spacing w:before="2"/>
      </w:pPr>
    </w:p>
    <w:p w:rsidR="006F2959" w:rsidRDefault="006F2959" w:rsidP="006F2959">
      <w:pPr>
        <w:pStyle w:val="ListParagraph"/>
        <w:numPr>
          <w:ilvl w:val="1"/>
          <w:numId w:val="19"/>
        </w:numPr>
        <w:tabs>
          <w:tab w:val="left" w:pos="1787"/>
        </w:tabs>
        <w:ind w:right="117" w:hanging="548"/>
        <w:jc w:val="both"/>
        <w:rPr>
          <w:sz w:val="20"/>
        </w:rPr>
      </w:pPr>
      <w:r>
        <w:rPr>
          <w:sz w:val="20"/>
        </w:rPr>
        <w:t>Fixed Prosthodontics is that branch of prosthodontics concerned with the replacement and/or restoration of teeth by artificial substitutes that are not removable from the mouth.</w:t>
      </w:r>
    </w:p>
    <w:p w:rsidR="006F2959" w:rsidRDefault="006F2959" w:rsidP="006F2959">
      <w:pPr>
        <w:pStyle w:val="BodyText"/>
        <w:spacing w:before="1"/>
      </w:pPr>
    </w:p>
    <w:p w:rsidR="006F2959" w:rsidRDefault="006F2959" w:rsidP="006F2959">
      <w:pPr>
        <w:pStyle w:val="ListParagraph"/>
        <w:numPr>
          <w:ilvl w:val="1"/>
          <w:numId w:val="19"/>
        </w:numPr>
        <w:tabs>
          <w:tab w:val="left" w:pos="1786"/>
        </w:tabs>
        <w:spacing w:before="1"/>
        <w:ind w:right="118" w:hanging="548"/>
        <w:jc w:val="both"/>
        <w:rPr>
          <w:sz w:val="20"/>
        </w:rPr>
      </w:pPr>
      <w:r>
        <w:rPr>
          <w:sz w:val="20"/>
        </w:rPr>
        <w:t>Maxillofacial Prosthetics is that branch of prosthodontics concerned with the restoration and/or replacement of stomatognathic and associated facial structures by artificial substitutes that may or may not be</w:t>
      </w:r>
      <w:r>
        <w:rPr>
          <w:spacing w:val="-10"/>
          <w:sz w:val="20"/>
        </w:rPr>
        <w:t xml:space="preserve"> </w:t>
      </w:r>
      <w:r>
        <w:rPr>
          <w:sz w:val="20"/>
        </w:rPr>
        <w:t>removable.</w:t>
      </w:r>
    </w:p>
    <w:p w:rsidR="006F2959" w:rsidRDefault="006F2959" w:rsidP="006F2959">
      <w:pPr>
        <w:pStyle w:val="BodyText"/>
        <w:spacing w:before="1"/>
      </w:pPr>
    </w:p>
    <w:p w:rsidR="006F2959" w:rsidRDefault="006F2959" w:rsidP="006F2959">
      <w:pPr>
        <w:pStyle w:val="ListParagraph"/>
        <w:numPr>
          <w:ilvl w:val="0"/>
          <w:numId w:val="19"/>
        </w:numPr>
        <w:tabs>
          <w:tab w:val="left" w:pos="1240"/>
        </w:tabs>
        <w:ind w:right="118" w:hanging="547"/>
        <w:jc w:val="both"/>
        <w:rPr>
          <w:sz w:val="20"/>
        </w:rPr>
      </w:pPr>
      <w:r>
        <w:rPr>
          <w:sz w:val="20"/>
        </w:rPr>
        <w:t>Registered Dental Assistant - An auxiliary employee of a licensed dentist(s) who has been issued a registration to practice intraoral dental assisting procedures in accordance with the statutes and rules of the Board, and is eligible to seek certification and training in advanced dental assisting areas, and who practices under the direct supervision and full responsibility of a licensed</w:t>
      </w:r>
      <w:r>
        <w:rPr>
          <w:spacing w:val="-3"/>
          <w:sz w:val="20"/>
        </w:rPr>
        <w:t xml:space="preserve"> </w:t>
      </w:r>
      <w:r>
        <w:rPr>
          <w:sz w:val="20"/>
        </w:rPr>
        <w:t>dentist.</w:t>
      </w:r>
    </w:p>
    <w:p w:rsidR="006F2959" w:rsidRDefault="006F2959" w:rsidP="006F2959">
      <w:pPr>
        <w:pStyle w:val="BodyText"/>
        <w:spacing w:before="3"/>
      </w:pPr>
    </w:p>
    <w:p w:rsidR="006F2959" w:rsidRDefault="006F2959" w:rsidP="006F2959">
      <w:pPr>
        <w:pStyle w:val="ListParagraph"/>
        <w:numPr>
          <w:ilvl w:val="0"/>
          <w:numId w:val="19"/>
        </w:numPr>
        <w:tabs>
          <w:tab w:val="left" w:pos="1240"/>
        </w:tabs>
        <w:ind w:right="118" w:hanging="547"/>
        <w:jc w:val="both"/>
        <w:rPr>
          <w:sz w:val="20"/>
        </w:rPr>
      </w:pPr>
      <w:r>
        <w:rPr>
          <w:sz w:val="20"/>
        </w:rPr>
        <w:t>Registrant - Any person who has been lawfully issued a registration from the Board to practice as dental</w:t>
      </w:r>
      <w:r>
        <w:rPr>
          <w:spacing w:val="-3"/>
          <w:sz w:val="20"/>
        </w:rPr>
        <w:t xml:space="preserve"> </w:t>
      </w:r>
      <w:r>
        <w:rPr>
          <w:sz w:val="20"/>
        </w:rPr>
        <w:t>assistants.</w:t>
      </w:r>
    </w:p>
    <w:p w:rsidR="006F2959" w:rsidRDefault="006F2959" w:rsidP="006F2959">
      <w:pPr>
        <w:pStyle w:val="BodyText"/>
        <w:spacing w:before="1"/>
      </w:pPr>
    </w:p>
    <w:p w:rsidR="006F2959" w:rsidRDefault="006F2959" w:rsidP="006F2959">
      <w:pPr>
        <w:pStyle w:val="ListParagraph"/>
        <w:numPr>
          <w:ilvl w:val="0"/>
          <w:numId w:val="19"/>
        </w:numPr>
        <w:tabs>
          <w:tab w:val="left" w:pos="1239"/>
        </w:tabs>
        <w:ind w:right="117" w:hanging="547"/>
        <w:jc w:val="both"/>
        <w:rPr>
          <w:sz w:val="20"/>
        </w:rPr>
      </w:pPr>
      <w:r>
        <w:rPr>
          <w:sz w:val="20"/>
        </w:rPr>
        <w:t>Restorative Function – Dental procedure involving the repairing, restoring, or reforming the shape, form, and function of part or all of a</w:t>
      </w:r>
      <w:r>
        <w:rPr>
          <w:spacing w:val="-13"/>
          <w:sz w:val="20"/>
        </w:rPr>
        <w:t xml:space="preserve"> </w:t>
      </w:r>
      <w:r>
        <w:rPr>
          <w:sz w:val="20"/>
        </w:rPr>
        <w:t>tooth.</w:t>
      </w:r>
    </w:p>
    <w:p w:rsidR="006F2959" w:rsidRDefault="006F2959" w:rsidP="006F2959">
      <w:pPr>
        <w:pStyle w:val="BodyText"/>
        <w:spacing w:before="1"/>
      </w:pPr>
    </w:p>
    <w:p w:rsidR="006F2959" w:rsidRDefault="006F2959" w:rsidP="006F2959">
      <w:pPr>
        <w:pStyle w:val="ListParagraph"/>
        <w:numPr>
          <w:ilvl w:val="0"/>
          <w:numId w:val="19"/>
        </w:numPr>
        <w:tabs>
          <w:tab w:val="left" w:pos="1239"/>
        </w:tabs>
        <w:ind w:left="1238" w:hanging="531"/>
        <w:rPr>
          <w:sz w:val="20"/>
        </w:rPr>
      </w:pPr>
      <w:r>
        <w:rPr>
          <w:sz w:val="20"/>
        </w:rPr>
        <w:t>Sealant Application - The application of an organic polymer to the enamel surfaces of</w:t>
      </w:r>
      <w:r>
        <w:rPr>
          <w:spacing w:val="-4"/>
          <w:sz w:val="20"/>
        </w:rPr>
        <w:t xml:space="preserve"> </w:t>
      </w:r>
      <w:r>
        <w:rPr>
          <w:sz w:val="20"/>
        </w:rPr>
        <w:t>teeth.</w:t>
      </w:r>
    </w:p>
    <w:p w:rsidR="006F2959" w:rsidRDefault="006F2959" w:rsidP="006F2959">
      <w:pPr>
        <w:pStyle w:val="BodyText"/>
        <w:spacing w:before="1"/>
      </w:pPr>
    </w:p>
    <w:p w:rsidR="006F2959" w:rsidRDefault="006F2959" w:rsidP="006F2959">
      <w:pPr>
        <w:pStyle w:val="ListParagraph"/>
        <w:numPr>
          <w:ilvl w:val="0"/>
          <w:numId w:val="19"/>
        </w:numPr>
        <w:tabs>
          <w:tab w:val="left" w:pos="1239"/>
        </w:tabs>
        <w:ind w:left="1238" w:hanging="531"/>
        <w:rPr>
          <w:sz w:val="20"/>
        </w:rPr>
      </w:pPr>
      <w:r>
        <w:rPr>
          <w:sz w:val="20"/>
        </w:rPr>
        <w:t>S.R.T.A. - The Southern Regional Testing Agency or its successor</w:t>
      </w:r>
      <w:r>
        <w:rPr>
          <w:spacing w:val="-7"/>
          <w:sz w:val="20"/>
        </w:rPr>
        <w:t xml:space="preserve"> </w:t>
      </w:r>
      <w:r>
        <w:rPr>
          <w:sz w:val="20"/>
        </w:rPr>
        <w:t>organization.</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0"/>
          <w:numId w:val="19"/>
        </w:numPr>
        <w:tabs>
          <w:tab w:val="left" w:pos="1240"/>
        </w:tabs>
        <w:spacing w:before="29"/>
        <w:ind w:right="117" w:hanging="547"/>
        <w:jc w:val="both"/>
        <w:rPr>
          <w:sz w:val="20"/>
        </w:rPr>
      </w:pPr>
      <w:r>
        <w:rPr>
          <w:sz w:val="20"/>
        </w:rPr>
        <w:lastRenderedPageBreak/>
        <w:t>Specialist - A licensee who has satisfactorily completed the requirements as set forth in the Dental Practice Act and these rules to practice one of the specialties recognized by the Board.</w:t>
      </w:r>
    </w:p>
    <w:p w:rsidR="006F2959" w:rsidRDefault="006F2959" w:rsidP="006F2959">
      <w:pPr>
        <w:pStyle w:val="BodyText"/>
        <w:spacing w:before="6"/>
      </w:pPr>
    </w:p>
    <w:p w:rsidR="006F2959" w:rsidRDefault="006F2959" w:rsidP="006F2959">
      <w:pPr>
        <w:ind w:left="159"/>
        <w:rPr>
          <w:i/>
          <w:sz w:val="20"/>
        </w:rPr>
      </w:pPr>
      <w:r>
        <w:rPr>
          <w:rFonts w:ascii="Arial-BoldItalicMT" w:hAnsi="Arial-BoldItalicMT"/>
          <w:b/>
          <w:i/>
          <w:sz w:val="20"/>
        </w:rPr>
        <w:t xml:space="preserve">Authority:   </w:t>
      </w:r>
      <w:r>
        <w:rPr>
          <w:i/>
          <w:sz w:val="20"/>
        </w:rPr>
        <w:t>T.C.A. §§4-5-202, 4-5-204, 63-5-101, 63-5-105, 63-5-107, 63-5-108, 63-5-111 through  63-5-</w:t>
      </w:r>
    </w:p>
    <w:p w:rsidR="006F2959" w:rsidRDefault="006F2959" w:rsidP="006F2959">
      <w:pPr>
        <w:spacing w:before="4"/>
        <w:ind w:left="159" w:right="118"/>
        <w:jc w:val="both"/>
        <w:rPr>
          <w:i/>
          <w:sz w:val="20"/>
        </w:rPr>
      </w:pPr>
      <w:r>
        <w:rPr>
          <w:i/>
          <w:sz w:val="20"/>
        </w:rPr>
        <w:t xml:space="preserve">115, and 63-5-117. </w:t>
      </w:r>
      <w:r>
        <w:rPr>
          <w:rFonts w:ascii="Arial-BoldItalicMT"/>
          <w:b/>
          <w:i/>
          <w:sz w:val="20"/>
        </w:rPr>
        <w:t xml:space="preserve">Administrative History: </w:t>
      </w:r>
      <w:r>
        <w:rPr>
          <w:i/>
          <w:sz w:val="20"/>
        </w:rPr>
        <w:t>Original rule filed June 7, 1974. Repeal and new rule filed August 26, 1980; effective December 1, 1980. Amendment filed September 13, 1985; effective October</w:t>
      </w:r>
    </w:p>
    <w:p w:rsidR="006F2959" w:rsidRDefault="006F2959" w:rsidP="006F2959">
      <w:pPr>
        <w:spacing w:line="228" w:lineRule="exact"/>
        <w:ind w:left="159"/>
        <w:jc w:val="both"/>
        <w:rPr>
          <w:i/>
          <w:sz w:val="20"/>
        </w:rPr>
      </w:pPr>
      <w:r>
        <w:rPr>
          <w:i/>
          <w:sz w:val="20"/>
        </w:rPr>
        <w:t>13, 1985.  Amendment filed September 24, 1987; effective November 8, 1987.  Amendment filed April 30,</w:t>
      </w:r>
    </w:p>
    <w:p w:rsidR="006F2959" w:rsidRDefault="006F2959" w:rsidP="006F2959">
      <w:pPr>
        <w:spacing w:line="229" w:lineRule="exact"/>
        <w:ind w:left="159"/>
        <w:jc w:val="both"/>
        <w:rPr>
          <w:i/>
          <w:sz w:val="20"/>
        </w:rPr>
      </w:pPr>
      <w:r>
        <w:rPr>
          <w:i/>
          <w:sz w:val="20"/>
        </w:rPr>
        <w:t>1991; effective June 14, 1991.   Repeal and new rule filed December 11, 1991; effective January 25,</w:t>
      </w:r>
    </w:p>
    <w:p w:rsidR="006F2959" w:rsidRDefault="006F2959" w:rsidP="006F2959">
      <w:pPr>
        <w:spacing w:line="229" w:lineRule="exact"/>
        <w:ind w:left="159"/>
        <w:jc w:val="both"/>
        <w:rPr>
          <w:i/>
          <w:sz w:val="20"/>
        </w:rPr>
      </w:pPr>
      <w:r>
        <w:rPr>
          <w:i/>
          <w:sz w:val="20"/>
        </w:rPr>
        <w:t>1992.   Amendment filed February 12, 1996; effective April 27, 1996.   Amendment filed December 7,</w:t>
      </w:r>
    </w:p>
    <w:p w:rsidR="006F2959" w:rsidRDefault="006F2959" w:rsidP="006F2959">
      <w:pPr>
        <w:spacing w:line="229" w:lineRule="exact"/>
        <w:ind w:left="159"/>
        <w:jc w:val="both"/>
        <w:rPr>
          <w:i/>
          <w:sz w:val="20"/>
        </w:rPr>
      </w:pPr>
      <w:r>
        <w:rPr>
          <w:i/>
          <w:sz w:val="20"/>
        </w:rPr>
        <w:t>1998;  effective  February  20,  1999.    Amendment  filed  February  9,  2000;  effective  April  24,  2000.</w:t>
      </w:r>
    </w:p>
    <w:p w:rsidR="006F2959" w:rsidRDefault="006F2959" w:rsidP="006F2959">
      <w:pPr>
        <w:spacing w:line="229" w:lineRule="exact"/>
        <w:ind w:left="159"/>
        <w:jc w:val="both"/>
        <w:rPr>
          <w:i/>
          <w:sz w:val="20"/>
        </w:rPr>
      </w:pPr>
      <w:r>
        <w:rPr>
          <w:i/>
          <w:sz w:val="20"/>
        </w:rPr>
        <w:t xml:space="preserve">Amendment filed August 21, 2002; effective November 4, 2002. </w:t>
      </w:r>
      <w:r>
        <w:rPr>
          <w:i/>
          <w:spacing w:val="51"/>
          <w:sz w:val="20"/>
        </w:rPr>
        <w:t xml:space="preserve"> </w:t>
      </w:r>
      <w:r>
        <w:rPr>
          <w:i/>
          <w:sz w:val="20"/>
        </w:rPr>
        <w:t>Amendment filed February 18, 2003;</w:t>
      </w:r>
    </w:p>
    <w:p w:rsidR="006F2959" w:rsidRDefault="006F2959" w:rsidP="006F2959">
      <w:pPr>
        <w:spacing w:line="229" w:lineRule="exact"/>
        <w:ind w:left="159"/>
        <w:jc w:val="both"/>
        <w:rPr>
          <w:i/>
          <w:sz w:val="20"/>
        </w:rPr>
      </w:pPr>
      <w:r>
        <w:rPr>
          <w:i/>
          <w:sz w:val="20"/>
        </w:rPr>
        <w:t>effective May 4, 2003.  Amendment filed September 17, 2003; effective December 1, 2003.  Amendment</w:t>
      </w:r>
    </w:p>
    <w:p w:rsidR="006F2959" w:rsidRDefault="006F2959" w:rsidP="006F2959">
      <w:pPr>
        <w:spacing w:line="229" w:lineRule="exact"/>
        <w:ind w:left="159"/>
        <w:jc w:val="both"/>
        <w:rPr>
          <w:i/>
          <w:sz w:val="20"/>
        </w:rPr>
      </w:pPr>
      <w:r>
        <w:rPr>
          <w:i/>
          <w:sz w:val="20"/>
        </w:rPr>
        <w:t>filed  November  17,  2003;  effective  January  31,  2004.    Amendment  filed  June  18,  2004;  effective</w:t>
      </w:r>
    </w:p>
    <w:p w:rsidR="006F2959" w:rsidRDefault="006F2959" w:rsidP="006F2959">
      <w:pPr>
        <w:spacing w:line="229" w:lineRule="exact"/>
        <w:ind w:left="159"/>
        <w:jc w:val="both"/>
        <w:rPr>
          <w:i/>
          <w:sz w:val="20"/>
        </w:rPr>
      </w:pPr>
      <w:r>
        <w:rPr>
          <w:i/>
          <w:sz w:val="20"/>
        </w:rPr>
        <w:t>September 1, 2004.  Amendment filed December 28, 2004; effective March 13, 2005.  Amendments filed</w:t>
      </w:r>
    </w:p>
    <w:p w:rsidR="006F2959" w:rsidRDefault="006F2959" w:rsidP="006F2959">
      <w:pPr>
        <w:spacing w:line="229" w:lineRule="exact"/>
        <w:ind w:left="159"/>
        <w:jc w:val="both"/>
        <w:rPr>
          <w:i/>
          <w:sz w:val="20"/>
        </w:rPr>
      </w:pPr>
      <w:r>
        <w:rPr>
          <w:i/>
          <w:sz w:val="20"/>
        </w:rPr>
        <w:t>August 3, 2005; effective October 17, 2005.  Amendment filed August 23, 2005; effective November 6,</w:t>
      </w:r>
    </w:p>
    <w:p w:rsidR="006F2959" w:rsidRDefault="006F2959" w:rsidP="006F2959">
      <w:pPr>
        <w:spacing w:line="229" w:lineRule="exact"/>
        <w:ind w:left="159"/>
        <w:jc w:val="both"/>
        <w:rPr>
          <w:i/>
          <w:sz w:val="20"/>
        </w:rPr>
      </w:pPr>
      <w:r>
        <w:rPr>
          <w:i/>
          <w:sz w:val="20"/>
        </w:rPr>
        <w:t>2005. Amendment filed October 12, 2007; effective December 26, 2007.  Amendments filed September</w:t>
      </w:r>
    </w:p>
    <w:p w:rsidR="006F2959" w:rsidRDefault="006F2959" w:rsidP="006F2959">
      <w:pPr>
        <w:spacing w:line="230" w:lineRule="exact"/>
        <w:ind w:left="159"/>
        <w:jc w:val="both"/>
        <w:rPr>
          <w:i/>
          <w:sz w:val="20"/>
        </w:rPr>
      </w:pPr>
      <w:r>
        <w:rPr>
          <w:i/>
          <w:sz w:val="20"/>
        </w:rPr>
        <w:t>25, 2008; effective December 9, 2008.</w:t>
      </w:r>
    </w:p>
    <w:p w:rsidR="006F2959" w:rsidRDefault="006F2959" w:rsidP="006F2959">
      <w:pPr>
        <w:pStyle w:val="BodyText"/>
        <w:spacing w:before="5"/>
        <w:rPr>
          <w:i/>
        </w:rPr>
      </w:pPr>
    </w:p>
    <w:p w:rsidR="006F2959" w:rsidRDefault="006F2959" w:rsidP="006F2959">
      <w:pPr>
        <w:pStyle w:val="BodyText"/>
        <w:ind w:left="160" w:right="120" w:hanging="1"/>
        <w:jc w:val="both"/>
      </w:pPr>
      <w:r>
        <w:rPr>
          <w:b/>
        </w:rPr>
        <w:t xml:space="preserve">0460-01-.02 FEES. </w:t>
      </w:r>
      <w:r>
        <w:t xml:space="preserve">The fees authorized by the Tennessee Dental Practice Act (T.C.A. §§ 63-5-101, </w:t>
      </w:r>
      <w:r>
        <w:rPr>
          <w:u w:val="single"/>
        </w:rPr>
        <w:t>et</w:t>
      </w:r>
      <w:r>
        <w:t xml:space="preserve"> </w:t>
      </w:r>
      <w:r>
        <w:rPr>
          <w:u w:val="single"/>
        </w:rPr>
        <w:t>seq.</w:t>
      </w:r>
      <w:r>
        <w:t>) and other applicable statutes are established and assessed by the Board as non-refundable fees, as</w:t>
      </w:r>
      <w:r>
        <w:rPr>
          <w:spacing w:val="-1"/>
        </w:rPr>
        <w:t xml:space="preserve"> </w:t>
      </w:r>
      <w:r>
        <w:t>follows:</w:t>
      </w:r>
    </w:p>
    <w:p w:rsidR="006F2959" w:rsidRDefault="006F2959" w:rsidP="006F2959">
      <w:pPr>
        <w:pStyle w:val="BodyText"/>
        <w:spacing w:before="7" w:after="1"/>
      </w:pPr>
    </w:p>
    <w:tbl>
      <w:tblPr>
        <w:tblW w:w="0" w:type="auto"/>
        <w:tblInd w:w="657" w:type="dxa"/>
        <w:tblLayout w:type="fixed"/>
        <w:tblCellMar>
          <w:left w:w="0" w:type="dxa"/>
          <w:right w:w="0" w:type="dxa"/>
        </w:tblCellMar>
        <w:tblLook w:val="01E0" w:firstRow="1" w:lastRow="1" w:firstColumn="1" w:lastColumn="1" w:noHBand="0" w:noVBand="0"/>
      </w:tblPr>
      <w:tblGrid>
        <w:gridCol w:w="439"/>
        <w:gridCol w:w="6304"/>
        <w:gridCol w:w="1276"/>
      </w:tblGrid>
      <w:tr w:rsidR="006F2959" w:rsidTr="00636267">
        <w:trPr>
          <w:trHeight w:val="342"/>
        </w:trPr>
        <w:tc>
          <w:tcPr>
            <w:tcW w:w="439" w:type="dxa"/>
          </w:tcPr>
          <w:p w:rsidR="006F2959" w:rsidRDefault="006F2959" w:rsidP="00636267">
            <w:pPr>
              <w:pStyle w:val="TableParagraph"/>
              <w:spacing w:line="224" w:lineRule="exact"/>
              <w:ind w:left="50"/>
              <w:rPr>
                <w:sz w:val="20"/>
              </w:rPr>
            </w:pPr>
            <w:r>
              <w:rPr>
                <w:sz w:val="20"/>
              </w:rPr>
              <w:t>(1)</w:t>
            </w:r>
          </w:p>
        </w:tc>
        <w:tc>
          <w:tcPr>
            <w:tcW w:w="6304" w:type="dxa"/>
          </w:tcPr>
          <w:p w:rsidR="006F2959" w:rsidRDefault="006F2959" w:rsidP="00636267">
            <w:pPr>
              <w:pStyle w:val="TableParagraph"/>
              <w:spacing w:line="224" w:lineRule="exact"/>
              <w:ind w:left="143"/>
              <w:rPr>
                <w:sz w:val="20"/>
              </w:rPr>
            </w:pPr>
            <w:r>
              <w:rPr>
                <w:sz w:val="20"/>
              </w:rPr>
              <w:t>Dentists</w:t>
            </w:r>
          </w:p>
        </w:tc>
        <w:tc>
          <w:tcPr>
            <w:tcW w:w="1276" w:type="dxa"/>
          </w:tcPr>
          <w:p w:rsidR="006F2959" w:rsidRDefault="006F2959" w:rsidP="00636267">
            <w:pPr>
              <w:pStyle w:val="TableParagraph"/>
              <w:rPr>
                <w:rFonts w:ascii="Times New Roman"/>
                <w:sz w:val="20"/>
              </w:rPr>
            </w:pP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4" w:type="dxa"/>
          </w:tcPr>
          <w:p w:rsidR="006F2959" w:rsidRDefault="006F2959" w:rsidP="00636267">
            <w:pPr>
              <w:pStyle w:val="TableParagraph"/>
              <w:spacing w:before="112"/>
              <w:ind w:left="690" w:right="415" w:hanging="548"/>
              <w:jc w:val="both"/>
              <w:rPr>
                <w:sz w:val="20"/>
              </w:rPr>
            </w:pPr>
            <w:r>
              <w:rPr>
                <w:sz w:val="20"/>
              </w:rPr>
              <w:t>(a) Licensure Application Fee - Payable each time  an application for licensure is filed. This fee also applies to dual degree and criteria (reciprocity) licensure applicants.</w:t>
            </w:r>
          </w:p>
        </w:tc>
        <w:tc>
          <w:tcPr>
            <w:tcW w:w="1276" w:type="dxa"/>
          </w:tcPr>
          <w:p w:rsidR="006F2959" w:rsidRDefault="006F2959" w:rsidP="00636267">
            <w:pPr>
              <w:pStyle w:val="TableParagraph"/>
              <w:spacing w:before="112"/>
              <w:ind w:right="97"/>
              <w:jc w:val="right"/>
              <w:rPr>
                <w:sz w:val="20"/>
              </w:rPr>
            </w:pPr>
            <w:r>
              <w:rPr>
                <w:sz w:val="20"/>
              </w:rPr>
              <w:t>$400.00</w:t>
            </w: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4" w:type="dxa"/>
          </w:tcPr>
          <w:p w:rsidR="006F2959" w:rsidRDefault="006F2959" w:rsidP="00636267">
            <w:pPr>
              <w:pStyle w:val="TableParagraph"/>
              <w:spacing w:before="112"/>
              <w:ind w:left="690" w:right="415" w:hanging="548"/>
              <w:jc w:val="both"/>
              <w:rPr>
                <w:sz w:val="20"/>
              </w:rPr>
            </w:pPr>
            <w:r>
              <w:rPr>
                <w:sz w:val="20"/>
              </w:rPr>
              <w:t>(b) Limited and Educational Limited Licensure Fee - Payable each time an application for a limited or an educational limited license is filed.</w:t>
            </w:r>
          </w:p>
        </w:tc>
        <w:tc>
          <w:tcPr>
            <w:tcW w:w="1276" w:type="dxa"/>
          </w:tcPr>
          <w:p w:rsidR="006F2959" w:rsidRDefault="006F2959" w:rsidP="00636267">
            <w:pPr>
              <w:pStyle w:val="TableParagraph"/>
              <w:spacing w:before="112"/>
              <w:ind w:right="97"/>
              <w:jc w:val="right"/>
              <w:rPr>
                <w:sz w:val="20"/>
              </w:rPr>
            </w:pPr>
            <w:r>
              <w:rPr>
                <w:sz w:val="20"/>
              </w:rPr>
              <w:t>$150.00</w:t>
            </w:r>
          </w:p>
        </w:tc>
      </w:tr>
      <w:tr w:rsidR="006F2959" w:rsidTr="00636267">
        <w:trPr>
          <w:trHeight w:val="1151"/>
        </w:trPr>
        <w:tc>
          <w:tcPr>
            <w:tcW w:w="439" w:type="dxa"/>
          </w:tcPr>
          <w:p w:rsidR="006F2959" w:rsidRDefault="006F2959" w:rsidP="00636267">
            <w:pPr>
              <w:pStyle w:val="TableParagraph"/>
              <w:rPr>
                <w:rFonts w:ascii="Times New Roman"/>
                <w:sz w:val="20"/>
              </w:rPr>
            </w:pPr>
          </w:p>
        </w:tc>
        <w:tc>
          <w:tcPr>
            <w:tcW w:w="6304" w:type="dxa"/>
          </w:tcPr>
          <w:p w:rsidR="006F2959" w:rsidRDefault="006F2959" w:rsidP="00636267">
            <w:pPr>
              <w:pStyle w:val="TableParagraph"/>
              <w:spacing w:before="112"/>
              <w:ind w:left="690" w:right="415" w:hanging="548"/>
              <w:jc w:val="both"/>
              <w:rPr>
                <w:sz w:val="20"/>
              </w:rPr>
            </w:pPr>
            <w:r>
              <w:rPr>
                <w:sz w:val="20"/>
              </w:rPr>
              <w:t>(c)   Criteria (Reciprocity) Licensure Fee - Payable each time   an application for a criteria (reciprocity) license is filed. This fee is to be paid in addition to the licensure application</w:t>
            </w:r>
            <w:r>
              <w:rPr>
                <w:spacing w:val="-1"/>
                <w:sz w:val="20"/>
              </w:rPr>
              <w:t xml:space="preserve"> </w:t>
            </w:r>
            <w:r>
              <w:rPr>
                <w:sz w:val="20"/>
              </w:rPr>
              <w:t>fee.</w:t>
            </w:r>
          </w:p>
        </w:tc>
        <w:tc>
          <w:tcPr>
            <w:tcW w:w="1276" w:type="dxa"/>
          </w:tcPr>
          <w:p w:rsidR="006F2959" w:rsidRDefault="006F2959" w:rsidP="00636267">
            <w:pPr>
              <w:pStyle w:val="TableParagraph"/>
              <w:spacing w:before="112"/>
              <w:ind w:right="78"/>
              <w:jc w:val="right"/>
              <w:rPr>
                <w:sz w:val="20"/>
              </w:rPr>
            </w:pPr>
            <w:r>
              <w:rPr>
                <w:sz w:val="20"/>
              </w:rPr>
              <w:t>$ 150.00</w:t>
            </w:r>
          </w:p>
        </w:tc>
      </w:tr>
      <w:tr w:rsidR="006F2959" w:rsidTr="00636267">
        <w:trPr>
          <w:trHeight w:val="691"/>
        </w:trPr>
        <w:tc>
          <w:tcPr>
            <w:tcW w:w="439" w:type="dxa"/>
          </w:tcPr>
          <w:p w:rsidR="006F2959" w:rsidRDefault="006F2959" w:rsidP="00636267">
            <w:pPr>
              <w:pStyle w:val="TableParagraph"/>
              <w:rPr>
                <w:rFonts w:ascii="Times New Roman"/>
                <w:sz w:val="20"/>
              </w:rPr>
            </w:pPr>
          </w:p>
        </w:tc>
        <w:tc>
          <w:tcPr>
            <w:tcW w:w="6304" w:type="dxa"/>
          </w:tcPr>
          <w:p w:rsidR="006F2959" w:rsidRDefault="006F2959" w:rsidP="00636267">
            <w:pPr>
              <w:pStyle w:val="TableParagraph"/>
              <w:tabs>
                <w:tab w:val="left" w:pos="689"/>
              </w:tabs>
              <w:spacing w:before="112"/>
              <w:ind w:left="690" w:right="415" w:hanging="548"/>
              <w:rPr>
                <w:sz w:val="20"/>
              </w:rPr>
            </w:pPr>
            <w:r>
              <w:rPr>
                <w:sz w:val="20"/>
              </w:rPr>
              <w:t>(d)</w:t>
            </w:r>
            <w:r>
              <w:rPr>
                <w:sz w:val="20"/>
              </w:rPr>
              <w:tab/>
              <w:t>Specialty Certification Application Fee - Payable each time an application for a specialty certification is</w:t>
            </w:r>
            <w:r>
              <w:rPr>
                <w:spacing w:val="-5"/>
                <w:sz w:val="20"/>
              </w:rPr>
              <w:t xml:space="preserve"> </w:t>
            </w:r>
            <w:r>
              <w:rPr>
                <w:sz w:val="20"/>
              </w:rPr>
              <w:t>filed.</w:t>
            </w:r>
          </w:p>
        </w:tc>
        <w:tc>
          <w:tcPr>
            <w:tcW w:w="1276" w:type="dxa"/>
          </w:tcPr>
          <w:p w:rsidR="006F2959" w:rsidRDefault="006F2959" w:rsidP="00636267">
            <w:pPr>
              <w:pStyle w:val="TableParagraph"/>
              <w:spacing w:before="112"/>
              <w:ind w:right="105"/>
              <w:jc w:val="right"/>
              <w:rPr>
                <w:sz w:val="20"/>
              </w:rPr>
            </w:pPr>
            <w:r>
              <w:rPr>
                <w:sz w:val="20"/>
              </w:rPr>
              <w:t>$150.00</w:t>
            </w: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4" w:type="dxa"/>
          </w:tcPr>
          <w:p w:rsidR="006F2959" w:rsidRDefault="006F2959" w:rsidP="00636267">
            <w:pPr>
              <w:pStyle w:val="TableParagraph"/>
              <w:spacing w:before="112"/>
              <w:ind w:left="690" w:right="415" w:hanging="548"/>
              <w:jc w:val="both"/>
              <w:rPr>
                <w:sz w:val="20"/>
              </w:rPr>
            </w:pPr>
            <w:r>
              <w:rPr>
                <w:sz w:val="20"/>
              </w:rPr>
              <w:t>(e) Student Clinical Instructors Exemption Fee - Payable each time and for each individual named in the Application for Exemption submitted pursuant to Rule 0460-02-.04 (5).</w:t>
            </w:r>
          </w:p>
        </w:tc>
        <w:tc>
          <w:tcPr>
            <w:tcW w:w="1276" w:type="dxa"/>
          </w:tcPr>
          <w:p w:rsidR="006F2959" w:rsidRDefault="006F2959" w:rsidP="00636267">
            <w:pPr>
              <w:pStyle w:val="TableParagraph"/>
              <w:spacing w:before="112"/>
              <w:ind w:right="162"/>
              <w:jc w:val="right"/>
              <w:rPr>
                <w:sz w:val="20"/>
              </w:rPr>
            </w:pPr>
            <w:r>
              <w:rPr>
                <w:sz w:val="20"/>
              </w:rPr>
              <w:t>$10.00</w:t>
            </w:r>
          </w:p>
        </w:tc>
      </w:tr>
      <w:tr w:rsidR="006F2959" w:rsidTr="00636267">
        <w:trPr>
          <w:trHeight w:val="1151"/>
        </w:trPr>
        <w:tc>
          <w:tcPr>
            <w:tcW w:w="439" w:type="dxa"/>
          </w:tcPr>
          <w:p w:rsidR="006F2959" w:rsidRDefault="006F2959" w:rsidP="00636267">
            <w:pPr>
              <w:pStyle w:val="TableParagraph"/>
              <w:rPr>
                <w:rFonts w:ascii="Times New Roman"/>
                <w:sz w:val="20"/>
              </w:rPr>
            </w:pPr>
          </w:p>
        </w:tc>
        <w:tc>
          <w:tcPr>
            <w:tcW w:w="6304" w:type="dxa"/>
          </w:tcPr>
          <w:p w:rsidR="006F2959" w:rsidRDefault="006F2959" w:rsidP="00636267">
            <w:pPr>
              <w:pStyle w:val="TableParagraph"/>
              <w:spacing w:before="112"/>
              <w:ind w:left="690" w:right="416" w:hanging="548"/>
              <w:jc w:val="both"/>
              <w:rPr>
                <w:sz w:val="20"/>
              </w:rPr>
            </w:pPr>
            <w:r>
              <w:rPr>
                <w:sz w:val="20"/>
              </w:rPr>
              <w:t>(f) Permit Fees - (limited conscious sedation, comprehensive conscious sedation, deep sedation/general anesthesia) Payable each time an application for a new permit or a biennial renewal of a permit is filed.</w:t>
            </w:r>
          </w:p>
        </w:tc>
        <w:tc>
          <w:tcPr>
            <w:tcW w:w="1276" w:type="dxa"/>
          </w:tcPr>
          <w:p w:rsidR="006F2959" w:rsidRDefault="006F2959" w:rsidP="00636267">
            <w:pPr>
              <w:pStyle w:val="TableParagraph"/>
              <w:rPr>
                <w:rFonts w:ascii="Times New Roman"/>
                <w:sz w:val="20"/>
              </w:rPr>
            </w:pPr>
          </w:p>
        </w:tc>
      </w:tr>
      <w:tr w:rsidR="006F2959" w:rsidTr="00636267">
        <w:trPr>
          <w:trHeight w:val="460"/>
        </w:trPr>
        <w:tc>
          <w:tcPr>
            <w:tcW w:w="439" w:type="dxa"/>
          </w:tcPr>
          <w:p w:rsidR="006F2959" w:rsidRDefault="006F2959" w:rsidP="00636267">
            <w:pPr>
              <w:pStyle w:val="TableParagraph"/>
              <w:rPr>
                <w:rFonts w:ascii="Times New Roman"/>
                <w:sz w:val="20"/>
              </w:rPr>
            </w:pPr>
          </w:p>
        </w:tc>
        <w:tc>
          <w:tcPr>
            <w:tcW w:w="6304" w:type="dxa"/>
          </w:tcPr>
          <w:p w:rsidR="006F2959" w:rsidRDefault="006F2959" w:rsidP="00636267">
            <w:pPr>
              <w:pStyle w:val="TableParagraph"/>
              <w:tabs>
                <w:tab w:val="left" w:pos="1223"/>
              </w:tabs>
              <w:spacing w:before="112"/>
              <w:ind w:left="690"/>
              <w:rPr>
                <w:sz w:val="20"/>
              </w:rPr>
            </w:pPr>
            <w:r>
              <w:rPr>
                <w:sz w:val="20"/>
              </w:rPr>
              <w:t>1.</w:t>
            </w:r>
            <w:r>
              <w:rPr>
                <w:sz w:val="20"/>
              </w:rPr>
              <w:tab/>
              <w:t>Initial Permit</w:t>
            </w:r>
            <w:r>
              <w:rPr>
                <w:spacing w:val="-3"/>
                <w:sz w:val="20"/>
              </w:rPr>
              <w:t xml:space="preserve"> </w:t>
            </w:r>
            <w:r>
              <w:rPr>
                <w:sz w:val="20"/>
              </w:rPr>
              <w:t>Fee</w:t>
            </w:r>
          </w:p>
        </w:tc>
        <w:tc>
          <w:tcPr>
            <w:tcW w:w="1276" w:type="dxa"/>
          </w:tcPr>
          <w:p w:rsidR="006F2959" w:rsidRDefault="006F2959" w:rsidP="00636267">
            <w:pPr>
              <w:pStyle w:val="TableParagraph"/>
              <w:spacing w:before="112"/>
              <w:ind w:right="97"/>
              <w:jc w:val="right"/>
              <w:rPr>
                <w:sz w:val="20"/>
              </w:rPr>
            </w:pPr>
            <w:r>
              <w:rPr>
                <w:sz w:val="20"/>
              </w:rPr>
              <w:t>$300.00</w:t>
            </w:r>
          </w:p>
        </w:tc>
      </w:tr>
      <w:tr w:rsidR="006F2959" w:rsidTr="00636267">
        <w:trPr>
          <w:trHeight w:val="342"/>
        </w:trPr>
        <w:tc>
          <w:tcPr>
            <w:tcW w:w="439" w:type="dxa"/>
          </w:tcPr>
          <w:p w:rsidR="006F2959" w:rsidRDefault="006F2959" w:rsidP="00636267">
            <w:pPr>
              <w:pStyle w:val="TableParagraph"/>
              <w:rPr>
                <w:rFonts w:ascii="Times New Roman"/>
                <w:sz w:val="20"/>
              </w:rPr>
            </w:pPr>
          </w:p>
        </w:tc>
        <w:tc>
          <w:tcPr>
            <w:tcW w:w="6304" w:type="dxa"/>
          </w:tcPr>
          <w:p w:rsidR="006F2959" w:rsidRDefault="006F2959" w:rsidP="00636267">
            <w:pPr>
              <w:pStyle w:val="TableParagraph"/>
              <w:tabs>
                <w:tab w:val="left" w:pos="1223"/>
              </w:tabs>
              <w:spacing w:before="112"/>
              <w:ind w:left="690"/>
              <w:rPr>
                <w:sz w:val="20"/>
              </w:rPr>
            </w:pPr>
            <w:r>
              <w:rPr>
                <w:sz w:val="20"/>
              </w:rPr>
              <w:t>2.</w:t>
            </w:r>
            <w:r>
              <w:rPr>
                <w:sz w:val="20"/>
              </w:rPr>
              <w:tab/>
              <w:t>Biennial Permit Renewal</w:t>
            </w:r>
            <w:r>
              <w:rPr>
                <w:spacing w:val="-4"/>
                <w:sz w:val="20"/>
              </w:rPr>
              <w:t xml:space="preserve"> </w:t>
            </w:r>
            <w:r>
              <w:rPr>
                <w:sz w:val="20"/>
              </w:rPr>
              <w:t>Fee</w:t>
            </w:r>
          </w:p>
        </w:tc>
        <w:tc>
          <w:tcPr>
            <w:tcW w:w="1276" w:type="dxa"/>
          </w:tcPr>
          <w:p w:rsidR="006F2959" w:rsidRDefault="006F2959" w:rsidP="00636267">
            <w:pPr>
              <w:pStyle w:val="TableParagraph"/>
              <w:spacing w:before="112"/>
              <w:ind w:right="49"/>
              <w:jc w:val="right"/>
              <w:rPr>
                <w:sz w:val="20"/>
              </w:rPr>
            </w:pPr>
            <w:r>
              <w:rPr>
                <w:sz w:val="20"/>
              </w:rPr>
              <w:t>$100.00</w:t>
            </w:r>
          </w:p>
        </w:tc>
      </w:tr>
    </w:tbl>
    <w:p w:rsidR="006F2959" w:rsidRDefault="006F2959" w:rsidP="006F2959">
      <w:pPr>
        <w:pStyle w:val="BodyText"/>
        <w:rPr>
          <w:sz w:val="22"/>
        </w:rPr>
      </w:pPr>
    </w:p>
    <w:p w:rsidR="006F2959" w:rsidRDefault="006F2959" w:rsidP="006F2959">
      <w:pPr>
        <w:pStyle w:val="BodyText"/>
        <w:spacing w:before="1"/>
        <w:rPr>
          <w:sz w:val="18"/>
        </w:rPr>
      </w:pPr>
    </w:p>
    <w:p w:rsidR="006F2959" w:rsidRDefault="006F2959" w:rsidP="006F2959">
      <w:pPr>
        <w:pStyle w:val="BodyText"/>
        <w:tabs>
          <w:tab w:val="left" w:pos="1786"/>
          <w:tab w:val="left" w:pos="7899"/>
        </w:tabs>
        <w:ind w:left="1239"/>
      </w:pPr>
      <w:r>
        <w:t>(g)</w:t>
      </w:r>
      <w:r>
        <w:tab/>
        <w:t xml:space="preserve">Licensure   Renewal   Fee   –   Payable   biennially </w:t>
      </w:r>
      <w:r>
        <w:rPr>
          <w:spacing w:val="16"/>
        </w:rPr>
        <w:t xml:space="preserve"> </w:t>
      </w:r>
      <w:r>
        <w:t xml:space="preserve">by </w:t>
      </w:r>
      <w:r>
        <w:rPr>
          <w:spacing w:val="46"/>
        </w:rPr>
        <w:t xml:space="preserve"> </w:t>
      </w:r>
      <w:r>
        <w:t>all</w:t>
      </w:r>
      <w:r>
        <w:tab/>
        <w:t>$250.00</w:t>
      </w:r>
    </w:p>
    <w:p w:rsidR="006F2959" w:rsidRDefault="006F2959" w:rsidP="006F2959">
      <w:pPr>
        <w:sectPr w:rsidR="006F2959">
          <w:pgSz w:w="12240" w:h="15840"/>
          <w:pgMar w:top="1400" w:right="1320" w:bottom="940" w:left="1280" w:header="725" w:footer="746" w:gutter="0"/>
          <w:cols w:space="720"/>
        </w:sectPr>
      </w:pPr>
    </w:p>
    <w:p w:rsidR="006F2959" w:rsidRDefault="006F2959" w:rsidP="006F2959">
      <w:pPr>
        <w:pStyle w:val="BodyText"/>
        <w:rPr>
          <w:rFonts w:ascii="Times New Roman"/>
          <w:sz w:val="3"/>
        </w:rPr>
      </w:pPr>
    </w:p>
    <w:tbl>
      <w:tblPr>
        <w:tblW w:w="0" w:type="auto"/>
        <w:tblInd w:w="657" w:type="dxa"/>
        <w:tblLayout w:type="fixed"/>
        <w:tblCellMar>
          <w:left w:w="0" w:type="dxa"/>
          <w:right w:w="0" w:type="dxa"/>
        </w:tblCellMar>
        <w:tblLook w:val="01E0" w:firstRow="1" w:lastRow="1" w:firstColumn="1" w:lastColumn="1" w:noHBand="0" w:noVBand="0"/>
      </w:tblPr>
      <w:tblGrid>
        <w:gridCol w:w="439"/>
        <w:gridCol w:w="6309"/>
        <w:gridCol w:w="1321"/>
      </w:tblGrid>
      <w:tr w:rsidR="006F2959" w:rsidTr="00636267">
        <w:trPr>
          <w:trHeight w:val="572"/>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ind w:left="690" w:right="421"/>
              <w:rPr>
                <w:sz w:val="20"/>
              </w:rPr>
            </w:pPr>
            <w:r>
              <w:rPr>
                <w:sz w:val="20"/>
              </w:rPr>
              <w:t>licensees excluding Limited, Educational Limited and Inactive Pro Bono licenses.</w:t>
            </w:r>
          </w:p>
        </w:tc>
        <w:tc>
          <w:tcPr>
            <w:tcW w:w="1321" w:type="dxa"/>
          </w:tcPr>
          <w:p w:rsidR="006F2959" w:rsidRDefault="006F2959" w:rsidP="00636267">
            <w:pPr>
              <w:pStyle w:val="TableParagraph"/>
              <w:rPr>
                <w:rFonts w:ascii="Times New Roman"/>
                <w:sz w:val="20"/>
              </w:rPr>
            </w:pPr>
          </w:p>
        </w:tc>
      </w:tr>
      <w:tr w:rsidR="006F2959" w:rsidTr="00636267">
        <w:trPr>
          <w:trHeight w:val="69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tabs>
                <w:tab w:val="left" w:pos="682"/>
              </w:tabs>
              <w:spacing w:before="112"/>
              <w:ind w:left="683" w:right="421" w:hanging="540"/>
              <w:rPr>
                <w:sz w:val="20"/>
              </w:rPr>
            </w:pPr>
            <w:r>
              <w:rPr>
                <w:sz w:val="20"/>
              </w:rPr>
              <w:t>(h)</w:t>
            </w:r>
            <w:r>
              <w:rPr>
                <w:sz w:val="20"/>
              </w:rPr>
              <w:tab/>
              <w:t>Limited and Educational Limited Licensure Renewal Fee - Payable</w:t>
            </w:r>
            <w:r>
              <w:rPr>
                <w:spacing w:val="-2"/>
                <w:sz w:val="20"/>
              </w:rPr>
              <w:t xml:space="preserve"> </w:t>
            </w:r>
            <w:r>
              <w:rPr>
                <w:sz w:val="20"/>
              </w:rPr>
              <w:t>biennially.</w:t>
            </w:r>
          </w:p>
        </w:tc>
        <w:tc>
          <w:tcPr>
            <w:tcW w:w="1321" w:type="dxa"/>
          </w:tcPr>
          <w:p w:rsidR="006F2959" w:rsidRDefault="006F2959" w:rsidP="00636267">
            <w:pPr>
              <w:pStyle w:val="TableParagraph"/>
              <w:spacing w:before="112"/>
              <w:ind w:left="448"/>
              <w:rPr>
                <w:sz w:val="20"/>
              </w:rPr>
            </w:pPr>
            <w:r>
              <w:rPr>
                <w:sz w:val="20"/>
              </w:rPr>
              <w:t>$</w:t>
            </w:r>
            <w:r>
              <w:rPr>
                <w:spacing w:val="55"/>
                <w:sz w:val="20"/>
              </w:rPr>
              <w:t xml:space="preserve"> </w:t>
            </w:r>
            <w:r>
              <w:rPr>
                <w:sz w:val="20"/>
              </w:rPr>
              <w:t>50.00</w:t>
            </w:r>
          </w:p>
        </w:tc>
      </w:tr>
      <w:tr w:rsidR="006F2959" w:rsidTr="00636267">
        <w:trPr>
          <w:trHeight w:val="69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tabs>
                <w:tab w:val="left" w:pos="690"/>
              </w:tabs>
              <w:spacing w:before="112"/>
              <w:ind w:left="690" w:right="421" w:hanging="548"/>
              <w:rPr>
                <w:sz w:val="20"/>
              </w:rPr>
            </w:pPr>
            <w:r>
              <w:rPr>
                <w:sz w:val="20"/>
              </w:rPr>
              <w:t>(i)</w:t>
            </w:r>
            <w:r>
              <w:rPr>
                <w:sz w:val="20"/>
              </w:rPr>
              <w:tab/>
              <w:t>State Regulatory Fee - Payable upon application for licensure and biennially thereafter by all</w:t>
            </w:r>
            <w:r>
              <w:rPr>
                <w:spacing w:val="-4"/>
                <w:sz w:val="20"/>
              </w:rPr>
              <w:t xml:space="preserve"> </w:t>
            </w:r>
            <w:r>
              <w:rPr>
                <w:sz w:val="20"/>
              </w:rPr>
              <w:t>licensees.</w:t>
            </w:r>
          </w:p>
        </w:tc>
        <w:tc>
          <w:tcPr>
            <w:tcW w:w="1321" w:type="dxa"/>
          </w:tcPr>
          <w:p w:rsidR="006F2959" w:rsidRDefault="006F2959" w:rsidP="00636267">
            <w:pPr>
              <w:pStyle w:val="TableParagraph"/>
              <w:spacing w:before="112"/>
              <w:ind w:left="448"/>
              <w:rPr>
                <w:sz w:val="20"/>
              </w:rPr>
            </w:pPr>
            <w:r>
              <w:rPr>
                <w:sz w:val="20"/>
              </w:rPr>
              <w:t>$</w:t>
            </w:r>
            <w:r>
              <w:rPr>
                <w:spacing w:val="55"/>
                <w:sz w:val="20"/>
              </w:rPr>
              <w:t xml:space="preserve"> </w:t>
            </w:r>
            <w:r>
              <w:rPr>
                <w:sz w:val="20"/>
              </w:rPr>
              <w:t>10.00</w:t>
            </w:r>
          </w:p>
        </w:tc>
      </w:tr>
      <w:tr w:rsidR="006F2959" w:rsidTr="00636267">
        <w:trPr>
          <w:trHeight w:val="923"/>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2"/>
              <w:ind w:left="690" w:right="420" w:hanging="548"/>
              <w:jc w:val="both"/>
              <w:rPr>
                <w:sz w:val="20"/>
              </w:rPr>
            </w:pPr>
            <w:r>
              <w:rPr>
                <w:sz w:val="20"/>
              </w:rPr>
              <w:t>(j) Reinstatement Fee - Payable when  a  licensee  fails  to renew licensure timely and which is paid in addition to all current and past due licensure renewal</w:t>
            </w:r>
            <w:r>
              <w:rPr>
                <w:spacing w:val="-5"/>
                <w:sz w:val="20"/>
              </w:rPr>
              <w:t xml:space="preserve"> </w:t>
            </w:r>
            <w:r>
              <w:rPr>
                <w:sz w:val="20"/>
              </w:rPr>
              <w:t>fees.</w:t>
            </w:r>
          </w:p>
        </w:tc>
        <w:tc>
          <w:tcPr>
            <w:tcW w:w="1321" w:type="dxa"/>
          </w:tcPr>
          <w:p w:rsidR="006F2959" w:rsidRDefault="006F2959" w:rsidP="00636267">
            <w:pPr>
              <w:pStyle w:val="TableParagraph"/>
              <w:spacing w:before="112"/>
              <w:ind w:left="446"/>
              <w:rPr>
                <w:sz w:val="20"/>
              </w:rPr>
            </w:pPr>
            <w:r>
              <w:rPr>
                <w:sz w:val="20"/>
              </w:rPr>
              <w:t>$750.00</w:t>
            </w:r>
          </w:p>
        </w:tc>
      </w:tr>
      <w:tr w:rsidR="006F2959" w:rsidTr="00636267">
        <w:trPr>
          <w:trHeight w:val="923"/>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4"/>
              <w:ind w:left="690" w:right="421" w:hanging="548"/>
              <w:jc w:val="both"/>
              <w:rPr>
                <w:sz w:val="20"/>
              </w:rPr>
            </w:pPr>
            <w:r>
              <w:rPr>
                <w:sz w:val="20"/>
              </w:rPr>
              <w:t>(k) Duplicate License Fee  -  Payable  when  a  licensee requests a replacement for a lost or destroyed “artistically designed” wall license or renewal</w:t>
            </w:r>
            <w:r>
              <w:rPr>
                <w:spacing w:val="-4"/>
                <w:sz w:val="20"/>
              </w:rPr>
              <w:t xml:space="preserve"> </w:t>
            </w:r>
            <w:r>
              <w:rPr>
                <w:sz w:val="20"/>
              </w:rPr>
              <w:t>certificate.</w:t>
            </w:r>
          </w:p>
        </w:tc>
        <w:tc>
          <w:tcPr>
            <w:tcW w:w="1321" w:type="dxa"/>
          </w:tcPr>
          <w:p w:rsidR="006F2959" w:rsidRDefault="006F2959" w:rsidP="00636267">
            <w:pPr>
              <w:pStyle w:val="TableParagraph"/>
              <w:spacing w:before="114"/>
              <w:ind w:left="494"/>
              <w:rPr>
                <w:sz w:val="20"/>
              </w:rPr>
            </w:pPr>
            <w:r>
              <w:rPr>
                <w:sz w:val="20"/>
              </w:rPr>
              <w:t>$</w:t>
            </w:r>
            <w:r>
              <w:rPr>
                <w:spacing w:val="55"/>
                <w:sz w:val="20"/>
              </w:rPr>
              <w:t xml:space="preserve"> </w:t>
            </w:r>
            <w:r>
              <w:rPr>
                <w:sz w:val="20"/>
              </w:rPr>
              <w:t>30.00</w:t>
            </w:r>
          </w:p>
        </w:tc>
      </w:tr>
      <w:tr w:rsidR="006F2959" w:rsidTr="00636267">
        <w:trPr>
          <w:trHeight w:val="460"/>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tabs>
                <w:tab w:val="left" w:pos="690"/>
              </w:tabs>
              <w:spacing w:before="112"/>
              <w:ind w:left="143"/>
              <w:rPr>
                <w:sz w:val="20"/>
              </w:rPr>
            </w:pPr>
            <w:r>
              <w:rPr>
                <w:sz w:val="20"/>
              </w:rPr>
              <w:t>(l)</w:t>
            </w:r>
            <w:r>
              <w:rPr>
                <w:sz w:val="20"/>
              </w:rPr>
              <w:tab/>
              <w:t>Inactive Pro Bono Renewal</w:t>
            </w:r>
            <w:r>
              <w:rPr>
                <w:spacing w:val="-4"/>
                <w:sz w:val="20"/>
              </w:rPr>
              <w:t xml:space="preserve"> </w:t>
            </w:r>
            <w:r>
              <w:rPr>
                <w:sz w:val="20"/>
              </w:rPr>
              <w:t>Fee</w:t>
            </w:r>
          </w:p>
        </w:tc>
        <w:tc>
          <w:tcPr>
            <w:tcW w:w="1321" w:type="dxa"/>
          </w:tcPr>
          <w:p w:rsidR="006F2959" w:rsidRDefault="006F2959" w:rsidP="00636267">
            <w:pPr>
              <w:pStyle w:val="TableParagraph"/>
              <w:tabs>
                <w:tab w:val="left" w:pos="880"/>
              </w:tabs>
              <w:spacing w:before="112"/>
              <w:ind w:left="492"/>
              <w:rPr>
                <w:sz w:val="20"/>
              </w:rPr>
            </w:pPr>
            <w:r>
              <w:rPr>
                <w:sz w:val="20"/>
              </w:rPr>
              <w:t>$</w:t>
            </w:r>
            <w:r>
              <w:rPr>
                <w:sz w:val="20"/>
              </w:rPr>
              <w:tab/>
              <w:t>0.00</w:t>
            </w:r>
          </w:p>
        </w:tc>
      </w:tr>
      <w:tr w:rsidR="006F2959" w:rsidTr="00636267">
        <w:trPr>
          <w:trHeight w:val="460"/>
        </w:trPr>
        <w:tc>
          <w:tcPr>
            <w:tcW w:w="439" w:type="dxa"/>
          </w:tcPr>
          <w:p w:rsidR="006F2959" w:rsidRDefault="006F2959" w:rsidP="00636267">
            <w:pPr>
              <w:pStyle w:val="TableParagraph"/>
              <w:spacing w:before="112"/>
              <w:ind w:left="50"/>
              <w:rPr>
                <w:sz w:val="20"/>
              </w:rPr>
            </w:pPr>
            <w:r>
              <w:rPr>
                <w:sz w:val="20"/>
              </w:rPr>
              <w:t>(2)</w:t>
            </w:r>
          </w:p>
        </w:tc>
        <w:tc>
          <w:tcPr>
            <w:tcW w:w="6309" w:type="dxa"/>
          </w:tcPr>
          <w:p w:rsidR="006F2959" w:rsidRDefault="006F2959" w:rsidP="00636267">
            <w:pPr>
              <w:pStyle w:val="TableParagraph"/>
              <w:spacing w:before="112"/>
              <w:ind w:left="142"/>
              <w:rPr>
                <w:sz w:val="20"/>
              </w:rPr>
            </w:pPr>
            <w:r>
              <w:rPr>
                <w:sz w:val="20"/>
              </w:rPr>
              <w:t>Dental Hygienist</w:t>
            </w:r>
          </w:p>
        </w:tc>
        <w:tc>
          <w:tcPr>
            <w:tcW w:w="1321" w:type="dxa"/>
          </w:tcPr>
          <w:p w:rsidR="006F2959" w:rsidRDefault="006F2959" w:rsidP="00636267">
            <w:pPr>
              <w:pStyle w:val="TableParagraph"/>
              <w:rPr>
                <w:rFonts w:ascii="Times New Roman"/>
                <w:sz w:val="20"/>
              </w:rPr>
            </w:pP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2"/>
              <w:ind w:left="691" w:right="420" w:hanging="548"/>
              <w:jc w:val="both"/>
              <w:rPr>
                <w:sz w:val="20"/>
              </w:rPr>
            </w:pPr>
            <w:r>
              <w:rPr>
                <w:sz w:val="20"/>
              </w:rPr>
              <w:t>(a) Licensure Application Fee - Payable each time  an application for licensure is filed. This fee also applies to criteria approval and educational licensure</w:t>
            </w:r>
            <w:r>
              <w:rPr>
                <w:spacing w:val="-1"/>
                <w:sz w:val="20"/>
              </w:rPr>
              <w:t xml:space="preserve"> </w:t>
            </w:r>
            <w:r>
              <w:rPr>
                <w:sz w:val="20"/>
              </w:rPr>
              <w:t>applications.</w:t>
            </w:r>
          </w:p>
        </w:tc>
        <w:tc>
          <w:tcPr>
            <w:tcW w:w="1321" w:type="dxa"/>
          </w:tcPr>
          <w:p w:rsidR="006F2959" w:rsidRDefault="006F2959" w:rsidP="00636267">
            <w:pPr>
              <w:pStyle w:val="TableParagraph"/>
              <w:spacing w:before="112"/>
              <w:ind w:left="494"/>
              <w:rPr>
                <w:sz w:val="20"/>
              </w:rPr>
            </w:pPr>
            <w:r>
              <w:rPr>
                <w:sz w:val="20"/>
              </w:rPr>
              <w:t>$115.00</w:t>
            </w: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2"/>
              <w:ind w:left="690" w:right="418" w:hanging="548"/>
              <w:jc w:val="both"/>
              <w:rPr>
                <w:sz w:val="20"/>
              </w:rPr>
            </w:pPr>
            <w:r>
              <w:rPr>
                <w:sz w:val="20"/>
              </w:rPr>
              <w:t>(b)  Criteria Licensure Fee - Payable each time an application  for criteria approval licensure (reciprocity) is filed. This fee is to be paid in addition to the licensure application</w:t>
            </w:r>
            <w:r>
              <w:rPr>
                <w:spacing w:val="-6"/>
                <w:sz w:val="20"/>
              </w:rPr>
              <w:t xml:space="preserve"> </w:t>
            </w:r>
            <w:r>
              <w:rPr>
                <w:sz w:val="20"/>
              </w:rPr>
              <w:t>fee.</w:t>
            </w:r>
          </w:p>
        </w:tc>
        <w:tc>
          <w:tcPr>
            <w:tcW w:w="1321" w:type="dxa"/>
          </w:tcPr>
          <w:p w:rsidR="006F2959" w:rsidRDefault="006F2959" w:rsidP="00636267">
            <w:pPr>
              <w:pStyle w:val="TableParagraph"/>
              <w:spacing w:before="112"/>
              <w:ind w:left="494"/>
              <w:rPr>
                <w:sz w:val="20"/>
              </w:rPr>
            </w:pPr>
            <w:r>
              <w:rPr>
                <w:sz w:val="20"/>
              </w:rPr>
              <w:t>$</w:t>
            </w:r>
            <w:r>
              <w:rPr>
                <w:spacing w:val="55"/>
                <w:sz w:val="20"/>
              </w:rPr>
              <w:t xml:space="preserve"> </w:t>
            </w:r>
            <w:r>
              <w:rPr>
                <w:sz w:val="20"/>
              </w:rPr>
              <w:t>50.00</w:t>
            </w: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2"/>
              <w:ind w:left="690" w:right="421" w:hanging="548"/>
              <w:jc w:val="both"/>
              <w:rPr>
                <w:sz w:val="20"/>
              </w:rPr>
            </w:pPr>
            <w:r>
              <w:rPr>
                <w:sz w:val="20"/>
              </w:rPr>
              <w:t>(c) Educational Licensure Fee - Payable each time an application for an educational license is filed. This fee is  to be paid in addition to the licensure application</w:t>
            </w:r>
            <w:r>
              <w:rPr>
                <w:spacing w:val="-6"/>
                <w:sz w:val="20"/>
              </w:rPr>
              <w:t xml:space="preserve"> </w:t>
            </w:r>
            <w:r>
              <w:rPr>
                <w:sz w:val="20"/>
              </w:rPr>
              <w:t>fee.</w:t>
            </w:r>
          </w:p>
        </w:tc>
        <w:tc>
          <w:tcPr>
            <w:tcW w:w="1321" w:type="dxa"/>
          </w:tcPr>
          <w:p w:rsidR="006F2959" w:rsidRDefault="006F2959" w:rsidP="00636267">
            <w:pPr>
              <w:pStyle w:val="TableParagraph"/>
              <w:spacing w:before="112"/>
              <w:ind w:left="447"/>
              <w:rPr>
                <w:sz w:val="20"/>
              </w:rPr>
            </w:pPr>
            <w:r>
              <w:rPr>
                <w:sz w:val="20"/>
              </w:rPr>
              <w:t>$</w:t>
            </w:r>
            <w:r>
              <w:rPr>
                <w:spacing w:val="55"/>
                <w:sz w:val="20"/>
              </w:rPr>
              <w:t xml:space="preserve"> </w:t>
            </w:r>
            <w:r>
              <w:rPr>
                <w:sz w:val="20"/>
              </w:rPr>
              <w:t>50.00</w:t>
            </w: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2"/>
              <w:ind w:left="690" w:right="420" w:hanging="548"/>
              <w:jc w:val="both"/>
              <w:rPr>
                <w:sz w:val="20"/>
              </w:rPr>
            </w:pPr>
            <w:r>
              <w:rPr>
                <w:sz w:val="20"/>
              </w:rPr>
              <w:t>(d) Student Clinical Instructor Exemption Fee - Payable each time and for each individual named in the Application for Exemption submitted pursuant to Rule 0460-03-.04(5).</w:t>
            </w:r>
          </w:p>
        </w:tc>
        <w:tc>
          <w:tcPr>
            <w:tcW w:w="1321" w:type="dxa"/>
          </w:tcPr>
          <w:p w:rsidR="006F2959" w:rsidRDefault="006F2959" w:rsidP="00636267">
            <w:pPr>
              <w:pStyle w:val="TableParagraph"/>
              <w:spacing w:before="112"/>
              <w:ind w:left="494"/>
              <w:rPr>
                <w:sz w:val="20"/>
              </w:rPr>
            </w:pPr>
            <w:r>
              <w:rPr>
                <w:sz w:val="20"/>
              </w:rPr>
              <w:t>$</w:t>
            </w:r>
            <w:r>
              <w:rPr>
                <w:spacing w:val="55"/>
                <w:sz w:val="20"/>
              </w:rPr>
              <w:t xml:space="preserve"> </w:t>
            </w:r>
            <w:r>
              <w:rPr>
                <w:sz w:val="20"/>
              </w:rPr>
              <w:t>10.00</w:t>
            </w: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2"/>
              <w:ind w:left="683" w:right="421" w:hanging="540"/>
              <w:jc w:val="both"/>
              <w:rPr>
                <w:sz w:val="20"/>
              </w:rPr>
            </w:pPr>
            <w:r>
              <w:rPr>
                <w:sz w:val="20"/>
              </w:rPr>
              <w:t>(e) Licensure Renewal Fee - Payable biennially  by  all licensees, including criteria approved and educational licensees.</w:t>
            </w:r>
          </w:p>
        </w:tc>
        <w:tc>
          <w:tcPr>
            <w:tcW w:w="1321" w:type="dxa"/>
          </w:tcPr>
          <w:p w:rsidR="006F2959" w:rsidRDefault="006F2959" w:rsidP="00636267">
            <w:pPr>
              <w:pStyle w:val="TableParagraph"/>
              <w:spacing w:before="112"/>
              <w:ind w:left="446"/>
              <w:rPr>
                <w:sz w:val="20"/>
              </w:rPr>
            </w:pPr>
            <w:r>
              <w:rPr>
                <w:sz w:val="20"/>
              </w:rPr>
              <w:t>$100.00</w:t>
            </w:r>
          </w:p>
        </w:tc>
      </w:tr>
      <w:tr w:rsidR="006F2959" w:rsidTr="00636267">
        <w:trPr>
          <w:trHeight w:val="69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tabs>
                <w:tab w:val="left" w:pos="690"/>
              </w:tabs>
              <w:spacing w:before="112"/>
              <w:ind w:left="690" w:right="421" w:hanging="548"/>
              <w:rPr>
                <w:sz w:val="20"/>
              </w:rPr>
            </w:pPr>
            <w:r>
              <w:rPr>
                <w:sz w:val="20"/>
              </w:rPr>
              <w:t>(f)</w:t>
            </w:r>
            <w:r>
              <w:rPr>
                <w:sz w:val="20"/>
              </w:rPr>
              <w:tab/>
              <w:t>State Regulatory Fee - Payable upon application for licensure and biennially thereafter by all</w:t>
            </w:r>
            <w:r>
              <w:rPr>
                <w:spacing w:val="-4"/>
                <w:sz w:val="20"/>
              </w:rPr>
              <w:t xml:space="preserve"> </w:t>
            </w:r>
            <w:r>
              <w:rPr>
                <w:sz w:val="20"/>
              </w:rPr>
              <w:t>licensees.</w:t>
            </w:r>
          </w:p>
        </w:tc>
        <w:tc>
          <w:tcPr>
            <w:tcW w:w="1321" w:type="dxa"/>
          </w:tcPr>
          <w:p w:rsidR="006F2959" w:rsidRDefault="006F2959" w:rsidP="00636267">
            <w:pPr>
              <w:pStyle w:val="TableParagraph"/>
              <w:spacing w:before="112"/>
              <w:ind w:left="447"/>
              <w:rPr>
                <w:sz w:val="20"/>
              </w:rPr>
            </w:pPr>
            <w:r>
              <w:rPr>
                <w:sz w:val="20"/>
              </w:rPr>
              <w:t>$</w:t>
            </w:r>
            <w:r>
              <w:rPr>
                <w:spacing w:val="55"/>
                <w:sz w:val="20"/>
              </w:rPr>
              <w:t xml:space="preserve"> </w:t>
            </w:r>
            <w:r>
              <w:rPr>
                <w:sz w:val="20"/>
              </w:rPr>
              <w:t>10.00</w:t>
            </w: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2"/>
              <w:ind w:left="690" w:right="420" w:hanging="548"/>
              <w:jc w:val="both"/>
              <w:rPr>
                <w:sz w:val="20"/>
              </w:rPr>
            </w:pPr>
            <w:r>
              <w:rPr>
                <w:sz w:val="20"/>
              </w:rPr>
              <w:t>(g) Reinstatement Fee - Payable when a  licensee  fails  to renew licensure timely and which is paid in addition to all current and past due licensure renewal</w:t>
            </w:r>
            <w:r>
              <w:rPr>
                <w:spacing w:val="-5"/>
                <w:sz w:val="20"/>
              </w:rPr>
              <w:t xml:space="preserve"> </w:t>
            </w:r>
            <w:r>
              <w:rPr>
                <w:sz w:val="20"/>
              </w:rPr>
              <w:t>fees.</w:t>
            </w:r>
          </w:p>
        </w:tc>
        <w:tc>
          <w:tcPr>
            <w:tcW w:w="1321" w:type="dxa"/>
          </w:tcPr>
          <w:p w:rsidR="006F2959" w:rsidRDefault="006F2959" w:rsidP="00636267">
            <w:pPr>
              <w:pStyle w:val="TableParagraph"/>
              <w:spacing w:before="112"/>
              <w:ind w:left="446"/>
              <w:rPr>
                <w:sz w:val="20"/>
              </w:rPr>
            </w:pPr>
            <w:r>
              <w:rPr>
                <w:sz w:val="20"/>
              </w:rPr>
              <w:t>$200.00</w:t>
            </w:r>
          </w:p>
        </w:tc>
      </w:tr>
      <w:tr w:rsidR="006F2959" w:rsidTr="00636267">
        <w:trPr>
          <w:trHeight w:val="921"/>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2"/>
              <w:ind w:left="690" w:right="421" w:hanging="548"/>
              <w:jc w:val="both"/>
              <w:rPr>
                <w:sz w:val="20"/>
              </w:rPr>
            </w:pPr>
            <w:r>
              <w:rPr>
                <w:sz w:val="20"/>
              </w:rPr>
              <w:t>(h) Duplicate License Fee  -  Payable  when  a  licensee requests a replacement for a lost or destroyed “artistically designed” wall license or renewal</w:t>
            </w:r>
            <w:r>
              <w:rPr>
                <w:spacing w:val="-4"/>
                <w:sz w:val="20"/>
              </w:rPr>
              <w:t xml:space="preserve"> </w:t>
            </w:r>
            <w:r>
              <w:rPr>
                <w:sz w:val="20"/>
              </w:rPr>
              <w:t>certificate.</w:t>
            </w:r>
          </w:p>
        </w:tc>
        <w:tc>
          <w:tcPr>
            <w:tcW w:w="1321" w:type="dxa"/>
          </w:tcPr>
          <w:p w:rsidR="006F2959" w:rsidRDefault="006F2959" w:rsidP="00636267">
            <w:pPr>
              <w:pStyle w:val="TableParagraph"/>
              <w:spacing w:before="112"/>
              <w:ind w:left="447"/>
              <w:rPr>
                <w:sz w:val="20"/>
              </w:rPr>
            </w:pPr>
            <w:r>
              <w:rPr>
                <w:sz w:val="20"/>
              </w:rPr>
              <w:t>$</w:t>
            </w:r>
            <w:r>
              <w:rPr>
                <w:spacing w:val="55"/>
                <w:sz w:val="20"/>
              </w:rPr>
              <w:t xml:space="preserve"> </w:t>
            </w:r>
            <w:r>
              <w:rPr>
                <w:sz w:val="20"/>
              </w:rPr>
              <w:t>20.00</w:t>
            </w:r>
          </w:p>
        </w:tc>
      </w:tr>
      <w:tr w:rsidR="006F2959" w:rsidTr="00636267">
        <w:trPr>
          <w:trHeight w:val="1033"/>
        </w:trPr>
        <w:tc>
          <w:tcPr>
            <w:tcW w:w="439" w:type="dxa"/>
          </w:tcPr>
          <w:p w:rsidR="006F2959" w:rsidRDefault="006F2959" w:rsidP="00636267">
            <w:pPr>
              <w:pStyle w:val="TableParagraph"/>
              <w:rPr>
                <w:rFonts w:ascii="Times New Roman"/>
                <w:sz w:val="20"/>
              </w:rPr>
            </w:pPr>
          </w:p>
        </w:tc>
        <w:tc>
          <w:tcPr>
            <w:tcW w:w="6309" w:type="dxa"/>
          </w:tcPr>
          <w:p w:rsidR="006F2959" w:rsidRDefault="006F2959" w:rsidP="00636267">
            <w:pPr>
              <w:pStyle w:val="TableParagraph"/>
              <w:spacing w:before="112" w:line="230" w:lineRule="atLeast"/>
              <w:ind w:left="690" w:right="420" w:hanging="548"/>
              <w:jc w:val="both"/>
              <w:rPr>
                <w:sz w:val="20"/>
              </w:rPr>
            </w:pPr>
            <w:r>
              <w:rPr>
                <w:sz w:val="20"/>
              </w:rPr>
              <w:t>(i)   Examination Fee - Payable each time an application is    filed to take a Board-approved examination as provided in rule 0460-03-.05 (1) (a) or the National Boards’ examination, and when the applicant has been</w:t>
            </w:r>
            <w:r>
              <w:rPr>
                <w:spacing w:val="25"/>
                <w:sz w:val="20"/>
              </w:rPr>
              <w:t xml:space="preserve"> </w:t>
            </w:r>
            <w:r>
              <w:rPr>
                <w:sz w:val="20"/>
              </w:rPr>
              <w:t>instructed</w:t>
            </w:r>
          </w:p>
        </w:tc>
        <w:tc>
          <w:tcPr>
            <w:tcW w:w="1321" w:type="dxa"/>
          </w:tcPr>
          <w:p w:rsidR="006F2959" w:rsidRDefault="006F2959" w:rsidP="00636267">
            <w:pPr>
              <w:pStyle w:val="TableParagraph"/>
              <w:spacing w:before="112"/>
              <w:ind w:left="419"/>
              <w:rPr>
                <w:sz w:val="20"/>
              </w:rPr>
            </w:pPr>
            <w:r>
              <w:rPr>
                <w:sz w:val="20"/>
              </w:rPr>
              <w:t>$ 875.00</w:t>
            </w:r>
          </w:p>
        </w:tc>
      </w:tr>
    </w:tbl>
    <w:p w:rsidR="006F2959" w:rsidRDefault="006F2959" w:rsidP="006F2959">
      <w:pPr>
        <w:rPr>
          <w:sz w:val="20"/>
        </w:rPr>
        <w:sectPr w:rsidR="006F2959">
          <w:headerReference w:type="default" r:id="rId10"/>
          <w:pgSz w:w="12240" w:h="15840"/>
          <w:pgMar w:top="1400" w:right="1320" w:bottom="940" w:left="1280" w:header="725" w:footer="746" w:gutter="0"/>
          <w:cols w:space="720"/>
        </w:sectPr>
      </w:pPr>
    </w:p>
    <w:p w:rsidR="006F2959" w:rsidRDefault="006F2959" w:rsidP="006F2959">
      <w:pPr>
        <w:pStyle w:val="BodyText"/>
        <w:spacing w:before="29"/>
        <w:ind w:left="1787"/>
      </w:pPr>
      <w:r>
        <w:lastRenderedPageBreak/>
        <w:t>to submit this fee directly to the Board.</w:t>
      </w:r>
    </w:p>
    <w:p w:rsidR="006F2959" w:rsidRDefault="006F2959" w:rsidP="006F2959">
      <w:pPr>
        <w:pStyle w:val="BodyText"/>
      </w:pPr>
    </w:p>
    <w:p w:rsidR="006F2959" w:rsidRDefault="006F2959" w:rsidP="006F2959">
      <w:pPr>
        <w:pStyle w:val="ListParagraph"/>
        <w:numPr>
          <w:ilvl w:val="0"/>
          <w:numId w:val="18"/>
        </w:numPr>
        <w:tabs>
          <w:tab w:val="left" w:pos="1239"/>
          <w:tab w:val="left" w:pos="1240"/>
        </w:tabs>
        <w:spacing w:before="1"/>
        <w:ind w:hanging="532"/>
        <w:rPr>
          <w:sz w:val="20"/>
        </w:rPr>
      </w:pPr>
      <w:r>
        <w:rPr>
          <w:sz w:val="20"/>
        </w:rPr>
        <w:t>Dental</w:t>
      </w:r>
      <w:r>
        <w:rPr>
          <w:spacing w:val="-1"/>
          <w:sz w:val="20"/>
        </w:rPr>
        <w:t xml:space="preserve"> </w:t>
      </w:r>
      <w:r>
        <w:rPr>
          <w:sz w:val="20"/>
        </w:rPr>
        <w:t>Assistants</w:t>
      </w:r>
    </w:p>
    <w:p w:rsidR="006F2959" w:rsidRDefault="006F2959" w:rsidP="006F2959">
      <w:pPr>
        <w:pStyle w:val="BodyText"/>
        <w:spacing w:before="10"/>
        <w:rPr>
          <w:sz w:val="11"/>
        </w:rPr>
      </w:pPr>
    </w:p>
    <w:p w:rsidR="006F2959" w:rsidRDefault="006F2959" w:rsidP="006F2959">
      <w:pPr>
        <w:rPr>
          <w:sz w:val="11"/>
        </w:rPr>
        <w:sectPr w:rsidR="006F2959">
          <w:pgSz w:w="12240" w:h="15840"/>
          <w:pgMar w:top="1400" w:right="1320" w:bottom="940" w:left="1280" w:header="725" w:footer="746" w:gutter="0"/>
          <w:cols w:space="720"/>
        </w:sectPr>
      </w:pPr>
    </w:p>
    <w:p w:rsidR="006F2959" w:rsidRDefault="006F2959" w:rsidP="006F2959">
      <w:pPr>
        <w:pStyle w:val="ListParagraph"/>
        <w:numPr>
          <w:ilvl w:val="1"/>
          <w:numId w:val="18"/>
        </w:numPr>
        <w:tabs>
          <w:tab w:val="left" w:pos="1787"/>
        </w:tabs>
        <w:spacing w:before="94"/>
        <w:jc w:val="both"/>
        <w:rPr>
          <w:sz w:val="20"/>
        </w:rPr>
      </w:pPr>
      <w:r>
        <w:rPr>
          <w:sz w:val="20"/>
        </w:rPr>
        <w:t>Registration Application Fee - Payable each time an application for a registration to practice as a dental assistant is</w:t>
      </w:r>
      <w:r>
        <w:rPr>
          <w:spacing w:val="-3"/>
          <w:sz w:val="20"/>
        </w:rPr>
        <w:t xml:space="preserve"> </w:t>
      </w:r>
      <w:r>
        <w:rPr>
          <w:sz w:val="20"/>
        </w:rPr>
        <w:t>filed.</w:t>
      </w:r>
    </w:p>
    <w:p w:rsidR="006F2959" w:rsidRDefault="006F2959" w:rsidP="006F2959">
      <w:pPr>
        <w:pStyle w:val="BodyText"/>
        <w:spacing w:before="94"/>
        <w:ind w:left="831"/>
      </w:pPr>
      <w:r>
        <w:br w:type="column"/>
      </w:r>
      <w:r>
        <w:t>$</w:t>
      </w:r>
      <w:r>
        <w:rPr>
          <w:spacing w:val="53"/>
        </w:rPr>
        <w:t xml:space="preserve"> </w:t>
      </w:r>
      <w:r>
        <w:t>30.00</w:t>
      </w:r>
    </w:p>
    <w:p w:rsidR="006F2959" w:rsidRDefault="006F2959" w:rsidP="006F2959">
      <w:pPr>
        <w:sectPr w:rsidR="006F2959">
          <w:type w:val="continuous"/>
          <w:pgSz w:w="12240" w:h="15840"/>
          <w:pgMar w:top="1360" w:right="1320" w:bottom="940" w:left="1280" w:header="720" w:footer="720" w:gutter="0"/>
          <w:cols w:num="2" w:space="720" w:equalWidth="0">
            <w:col w:w="6983" w:space="40"/>
            <w:col w:w="2617"/>
          </w:cols>
        </w:sectPr>
      </w:pPr>
    </w:p>
    <w:p w:rsidR="006F2959" w:rsidRDefault="006F2959" w:rsidP="006F2959">
      <w:pPr>
        <w:pStyle w:val="BodyText"/>
        <w:rPr>
          <w:sz w:val="12"/>
        </w:rPr>
      </w:pPr>
    </w:p>
    <w:p w:rsidR="006F2959" w:rsidRDefault="006F2959" w:rsidP="006F2959">
      <w:pPr>
        <w:rPr>
          <w:sz w:val="12"/>
        </w:r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6"/>
          <w:tab w:val="left" w:pos="1787"/>
        </w:tabs>
        <w:spacing w:before="94"/>
        <w:rPr>
          <w:sz w:val="20"/>
        </w:rPr>
      </w:pPr>
      <w:r>
        <w:rPr>
          <w:sz w:val="20"/>
        </w:rPr>
        <w:t>Registration Renewal Fee - Payable biennially by all registrants.</w:t>
      </w:r>
    </w:p>
    <w:p w:rsidR="006F2959" w:rsidRDefault="006F2959" w:rsidP="006F2959">
      <w:pPr>
        <w:pStyle w:val="BodyText"/>
        <w:spacing w:before="94"/>
        <w:ind w:left="859" w:right="995"/>
        <w:jc w:val="center"/>
      </w:pPr>
      <w:r>
        <w:br w:type="column"/>
      </w:r>
      <w:r>
        <w:t>$</w:t>
      </w:r>
      <w:r>
        <w:rPr>
          <w:spacing w:val="53"/>
        </w:rPr>
        <w:t xml:space="preserve"> </w:t>
      </w:r>
      <w:r>
        <w:t>50.00</w:t>
      </w:r>
    </w:p>
    <w:p w:rsidR="006F2959" w:rsidRDefault="006F2959" w:rsidP="006F2959">
      <w:pPr>
        <w:jc w:val="center"/>
        <w:sectPr w:rsidR="006F2959">
          <w:type w:val="continuous"/>
          <w:pgSz w:w="12240" w:h="15840"/>
          <w:pgMar w:top="1360" w:right="1320" w:bottom="940" w:left="1280" w:header="720" w:footer="720" w:gutter="0"/>
          <w:cols w:num="2" w:space="720" w:equalWidth="0">
            <w:col w:w="6983" w:space="40"/>
            <w:col w:w="2617"/>
          </w:cols>
        </w:sectPr>
      </w:pPr>
    </w:p>
    <w:p w:rsidR="006F2959" w:rsidRDefault="006F2959" w:rsidP="006F2959">
      <w:pPr>
        <w:pStyle w:val="BodyText"/>
        <w:spacing w:before="10"/>
        <w:rPr>
          <w:sz w:val="11"/>
        </w:rPr>
      </w:pPr>
    </w:p>
    <w:p w:rsidR="006F2959" w:rsidRDefault="006F2959" w:rsidP="006F2959">
      <w:pPr>
        <w:rPr>
          <w:sz w:val="11"/>
        </w:r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5"/>
          <w:tab w:val="left" w:pos="1786"/>
        </w:tabs>
        <w:spacing w:before="94"/>
        <w:ind w:hanging="548"/>
        <w:rPr>
          <w:sz w:val="20"/>
        </w:rPr>
      </w:pPr>
      <w:r>
        <w:rPr>
          <w:sz w:val="20"/>
        </w:rPr>
        <w:t>State Regulatory Fee - Payable upon application for registration and biennially thereafter by all</w:t>
      </w:r>
      <w:r>
        <w:rPr>
          <w:spacing w:val="-3"/>
          <w:sz w:val="20"/>
        </w:rPr>
        <w:t xml:space="preserve"> </w:t>
      </w:r>
      <w:r>
        <w:rPr>
          <w:sz w:val="20"/>
        </w:rPr>
        <w:t>registrants</w:t>
      </w:r>
    </w:p>
    <w:p w:rsidR="006F2959" w:rsidRDefault="006F2959" w:rsidP="006F2959">
      <w:pPr>
        <w:pStyle w:val="BodyText"/>
        <w:spacing w:before="94"/>
        <w:ind w:left="859" w:right="995"/>
        <w:jc w:val="center"/>
      </w:pPr>
      <w:r>
        <w:br w:type="column"/>
      </w:r>
      <w:r>
        <w:t>$</w:t>
      </w:r>
      <w:r>
        <w:rPr>
          <w:spacing w:val="53"/>
        </w:rPr>
        <w:t xml:space="preserve"> </w:t>
      </w:r>
      <w:r>
        <w:t>10.00</w:t>
      </w:r>
    </w:p>
    <w:p w:rsidR="006F2959" w:rsidRDefault="006F2959" w:rsidP="006F2959">
      <w:pPr>
        <w:jc w:val="center"/>
        <w:sectPr w:rsidR="006F2959">
          <w:type w:val="continuous"/>
          <w:pgSz w:w="12240" w:h="15840"/>
          <w:pgMar w:top="1360" w:right="1320" w:bottom="940" w:left="1280" w:header="720" w:footer="720" w:gutter="0"/>
          <w:cols w:num="2" w:space="720" w:equalWidth="0">
            <w:col w:w="6983" w:space="40"/>
            <w:col w:w="2617"/>
          </w:cols>
        </w:sectPr>
      </w:pPr>
    </w:p>
    <w:p w:rsidR="006F2959" w:rsidRDefault="006F2959" w:rsidP="006F2959">
      <w:pPr>
        <w:pStyle w:val="BodyText"/>
        <w:rPr>
          <w:sz w:val="12"/>
        </w:rPr>
      </w:pPr>
    </w:p>
    <w:p w:rsidR="006F2959" w:rsidRDefault="006F2959" w:rsidP="006F2959">
      <w:pPr>
        <w:rPr>
          <w:sz w:val="12"/>
        </w:r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7"/>
        </w:tabs>
        <w:spacing w:before="94"/>
        <w:ind w:hanging="548"/>
        <w:jc w:val="both"/>
        <w:rPr>
          <w:sz w:val="20"/>
        </w:rPr>
      </w:pPr>
      <w:r>
        <w:rPr>
          <w:sz w:val="20"/>
        </w:rPr>
        <w:t>Reinstatement Fee - Payable when a registration is not timely renewed and which is paid in addition to all current and past due registration renewal</w:t>
      </w:r>
      <w:r>
        <w:rPr>
          <w:spacing w:val="-5"/>
          <w:sz w:val="20"/>
        </w:rPr>
        <w:t xml:space="preserve"> </w:t>
      </w:r>
      <w:r>
        <w:rPr>
          <w:sz w:val="20"/>
        </w:rPr>
        <w:t>fees.</w:t>
      </w:r>
    </w:p>
    <w:p w:rsidR="006F2959" w:rsidRDefault="006F2959" w:rsidP="006F2959">
      <w:pPr>
        <w:pStyle w:val="BodyText"/>
        <w:spacing w:before="94"/>
        <w:ind w:left="860" w:right="995"/>
        <w:jc w:val="center"/>
      </w:pPr>
      <w:r>
        <w:br w:type="column"/>
      </w:r>
      <w:r>
        <w:t>$100.00</w:t>
      </w:r>
    </w:p>
    <w:p w:rsidR="006F2959" w:rsidRDefault="006F2959" w:rsidP="006F2959">
      <w:pPr>
        <w:jc w:val="center"/>
        <w:sectPr w:rsidR="006F2959">
          <w:type w:val="continuous"/>
          <w:pgSz w:w="12240" w:h="15840"/>
          <w:pgMar w:top="1360" w:right="1320" w:bottom="940" w:left="1280" w:header="720" w:footer="720" w:gutter="0"/>
          <w:cols w:num="2" w:space="720" w:equalWidth="0">
            <w:col w:w="6982" w:space="40"/>
            <w:col w:w="2618"/>
          </w:cols>
        </w:sectPr>
      </w:pPr>
    </w:p>
    <w:p w:rsidR="006F2959" w:rsidRDefault="006F2959" w:rsidP="006F2959">
      <w:pPr>
        <w:pStyle w:val="BodyText"/>
        <w:spacing w:before="11"/>
        <w:rPr>
          <w:sz w:val="11"/>
        </w:rPr>
      </w:pPr>
    </w:p>
    <w:p w:rsidR="006F2959" w:rsidRDefault="006F2959" w:rsidP="006F2959">
      <w:pPr>
        <w:rPr>
          <w:sz w:val="11"/>
        </w:r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7"/>
        </w:tabs>
        <w:spacing w:before="94"/>
        <w:ind w:hanging="548"/>
        <w:jc w:val="both"/>
        <w:rPr>
          <w:sz w:val="20"/>
        </w:rPr>
      </w:pPr>
      <w:r>
        <w:rPr>
          <w:sz w:val="20"/>
        </w:rPr>
        <w:t>Duplicate Registration Fee - Payable when a registrant requests a replacement for a lost or destroyed “artistically designed” wall registration or renewal</w:t>
      </w:r>
      <w:r>
        <w:rPr>
          <w:spacing w:val="-4"/>
          <w:sz w:val="20"/>
        </w:rPr>
        <w:t xml:space="preserve"> </w:t>
      </w:r>
      <w:r>
        <w:rPr>
          <w:sz w:val="20"/>
        </w:rPr>
        <w:t>certificate.</w:t>
      </w:r>
    </w:p>
    <w:p w:rsidR="006F2959" w:rsidRDefault="006F2959" w:rsidP="006F2959">
      <w:pPr>
        <w:pStyle w:val="BodyText"/>
        <w:spacing w:before="94"/>
        <w:ind w:left="859" w:right="995"/>
        <w:jc w:val="center"/>
      </w:pPr>
      <w:r>
        <w:br w:type="column"/>
      </w:r>
      <w:r>
        <w:t>$</w:t>
      </w:r>
      <w:r>
        <w:rPr>
          <w:spacing w:val="53"/>
        </w:rPr>
        <w:t xml:space="preserve"> </w:t>
      </w:r>
      <w:r>
        <w:t>20.00</w:t>
      </w:r>
    </w:p>
    <w:p w:rsidR="006F2959" w:rsidRDefault="006F2959" w:rsidP="006F2959">
      <w:pPr>
        <w:jc w:val="center"/>
        <w:sectPr w:rsidR="006F2959">
          <w:type w:val="continuous"/>
          <w:pgSz w:w="12240" w:h="15840"/>
          <w:pgMar w:top="1360" w:right="1320" w:bottom="940" w:left="1280" w:header="720" w:footer="720" w:gutter="0"/>
          <w:cols w:num="2" w:space="720" w:equalWidth="0">
            <w:col w:w="6983" w:space="40"/>
            <w:col w:w="2617"/>
          </w:cols>
        </w:sectPr>
      </w:pPr>
    </w:p>
    <w:p w:rsidR="006F2959" w:rsidRDefault="006F2959" w:rsidP="006F2959">
      <w:pPr>
        <w:pStyle w:val="BodyText"/>
        <w:spacing w:before="11"/>
        <w:rPr>
          <w:sz w:val="11"/>
        </w:rPr>
      </w:pPr>
    </w:p>
    <w:p w:rsidR="006F2959" w:rsidRDefault="006F2959" w:rsidP="006F2959">
      <w:pPr>
        <w:rPr>
          <w:sz w:val="11"/>
        </w:r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6"/>
          <w:tab w:val="left" w:pos="1788"/>
        </w:tabs>
        <w:spacing w:before="94"/>
        <w:ind w:hanging="548"/>
        <w:rPr>
          <w:sz w:val="20"/>
        </w:rPr>
      </w:pPr>
      <w:r>
        <w:rPr>
          <w:sz w:val="20"/>
        </w:rPr>
        <w:t>Coronal Polishing Certification Fee – To be paid to the Board’s Administrative</w:t>
      </w:r>
      <w:r>
        <w:rPr>
          <w:spacing w:val="-2"/>
          <w:sz w:val="20"/>
        </w:rPr>
        <w:t xml:space="preserve"> </w:t>
      </w:r>
      <w:r>
        <w:rPr>
          <w:sz w:val="20"/>
        </w:rPr>
        <w:t>Office.</w:t>
      </w:r>
    </w:p>
    <w:p w:rsidR="006F2959" w:rsidRDefault="006F2959" w:rsidP="006F2959">
      <w:pPr>
        <w:pStyle w:val="BodyText"/>
        <w:spacing w:before="94"/>
        <w:ind w:left="858" w:right="995"/>
        <w:jc w:val="center"/>
      </w:pPr>
      <w:r>
        <w:br w:type="column"/>
      </w:r>
      <w:r>
        <w:t>$</w:t>
      </w:r>
      <w:r>
        <w:rPr>
          <w:spacing w:val="53"/>
        </w:rPr>
        <w:t xml:space="preserve"> </w:t>
      </w:r>
      <w:r>
        <w:t>15.00</w:t>
      </w:r>
    </w:p>
    <w:p w:rsidR="006F2959" w:rsidRDefault="006F2959" w:rsidP="006F2959">
      <w:pPr>
        <w:jc w:val="center"/>
        <w:sectPr w:rsidR="006F2959">
          <w:type w:val="continuous"/>
          <w:pgSz w:w="12240" w:h="15840"/>
          <w:pgMar w:top="1360" w:right="1320" w:bottom="940" w:left="1280" w:header="720" w:footer="720" w:gutter="0"/>
          <w:cols w:num="2" w:space="720" w:equalWidth="0">
            <w:col w:w="6983" w:space="40"/>
            <w:col w:w="2617"/>
          </w:cols>
        </w:sectPr>
      </w:pPr>
    </w:p>
    <w:p w:rsidR="006F2959" w:rsidRDefault="006F2959" w:rsidP="006F2959">
      <w:pPr>
        <w:pStyle w:val="BodyText"/>
        <w:spacing w:before="11"/>
        <w:rPr>
          <w:sz w:val="11"/>
        </w:rPr>
      </w:pPr>
    </w:p>
    <w:p w:rsidR="006F2959" w:rsidRDefault="006F2959" w:rsidP="006F2959">
      <w:pPr>
        <w:rPr>
          <w:sz w:val="11"/>
        </w:r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6"/>
          <w:tab w:val="left" w:pos="1787"/>
        </w:tabs>
        <w:spacing w:before="94"/>
        <w:ind w:hanging="548"/>
        <w:rPr>
          <w:sz w:val="20"/>
        </w:rPr>
      </w:pPr>
      <w:r>
        <w:rPr>
          <w:sz w:val="20"/>
        </w:rPr>
        <w:t>Sealant Application Certification Fee - To be paid to the Board’s Administrative</w:t>
      </w:r>
      <w:r>
        <w:rPr>
          <w:spacing w:val="-2"/>
          <w:sz w:val="20"/>
        </w:rPr>
        <w:t xml:space="preserve"> </w:t>
      </w:r>
      <w:r>
        <w:rPr>
          <w:sz w:val="20"/>
        </w:rPr>
        <w:t>Office.</w:t>
      </w:r>
    </w:p>
    <w:p w:rsidR="006F2959" w:rsidRDefault="006F2959" w:rsidP="006F2959">
      <w:pPr>
        <w:pStyle w:val="BodyText"/>
        <w:spacing w:before="94"/>
        <w:ind w:left="830"/>
      </w:pPr>
      <w:r>
        <w:br w:type="column"/>
      </w:r>
      <w:r>
        <w:t>$</w:t>
      </w:r>
      <w:r>
        <w:rPr>
          <w:spacing w:val="53"/>
        </w:rPr>
        <w:t xml:space="preserve"> </w:t>
      </w:r>
      <w:r>
        <w:t>15.00</w:t>
      </w:r>
    </w:p>
    <w:p w:rsidR="006F2959" w:rsidRDefault="006F2959" w:rsidP="006F2959">
      <w:pPr>
        <w:sectPr w:rsidR="006F2959">
          <w:type w:val="continuous"/>
          <w:pgSz w:w="12240" w:h="15840"/>
          <w:pgMar w:top="1360" w:right="1320" w:bottom="940" w:left="1280" w:header="720" w:footer="720" w:gutter="0"/>
          <w:cols w:num="2" w:space="720" w:equalWidth="0">
            <w:col w:w="6983" w:space="40"/>
            <w:col w:w="2617"/>
          </w:cols>
        </w:sectPr>
      </w:pPr>
    </w:p>
    <w:p w:rsidR="006F2959" w:rsidRDefault="006F2959" w:rsidP="006F2959">
      <w:pPr>
        <w:pStyle w:val="BodyText"/>
        <w:spacing w:before="10"/>
        <w:rPr>
          <w:sz w:val="11"/>
        </w:rPr>
      </w:pPr>
    </w:p>
    <w:p w:rsidR="006F2959" w:rsidRDefault="006F2959" w:rsidP="006F2959">
      <w:pPr>
        <w:rPr>
          <w:sz w:val="11"/>
        </w:r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6"/>
          <w:tab w:val="left" w:pos="1787"/>
        </w:tabs>
        <w:spacing w:before="95"/>
        <w:ind w:hanging="548"/>
        <w:rPr>
          <w:sz w:val="20"/>
        </w:rPr>
      </w:pPr>
      <w:r>
        <w:rPr>
          <w:sz w:val="20"/>
        </w:rPr>
        <w:t>Radiology Certification Fee – To be paid to the Board’s Administrative</w:t>
      </w:r>
      <w:r>
        <w:rPr>
          <w:spacing w:val="-2"/>
          <w:sz w:val="20"/>
        </w:rPr>
        <w:t xml:space="preserve"> </w:t>
      </w:r>
      <w:r>
        <w:rPr>
          <w:sz w:val="20"/>
        </w:rPr>
        <w:t>Office</w:t>
      </w:r>
    </w:p>
    <w:p w:rsidR="006F2959" w:rsidRDefault="006F2959" w:rsidP="006F2959">
      <w:pPr>
        <w:pStyle w:val="BodyText"/>
        <w:spacing w:before="95"/>
        <w:ind w:left="858" w:right="995"/>
        <w:jc w:val="center"/>
      </w:pPr>
      <w:r>
        <w:br w:type="column"/>
      </w:r>
      <w:r>
        <w:t>$</w:t>
      </w:r>
      <w:r>
        <w:rPr>
          <w:spacing w:val="53"/>
        </w:rPr>
        <w:t xml:space="preserve"> </w:t>
      </w:r>
      <w:r>
        <w:t>15.00</w:t>
      </w:r>
    </w:p>
    <w:p w:rsidR="006F2959" w:rsidRDefault="006F2959" w:rsidP="006F2959">
      <w:pPr>
        <w:jc w:val="center"/>
        <w:sectPr w:rsidR="006F2959">
          <w:type w:val="continuous"/>
          <w:pgSz w:w="12240" w:h="15840"/>
          <w:pgMar w:top="1360" w:right="1320" w:bottom="940" w:left="1280" w:header="720" w:footer="720" w:gutter="0"/>
          <w:cols w:num="2" w:space="720" w:equalWidth="0">
            <w:col w:w="6983" w:space="40"/>
            <w:col w:w="2617"/>
          </w:cols>
        </w:sectPr>
      </w:pPr>
    </w:p>
    <w:p w:rsidR="006F2959" w:rsidRDefault="006F2959" w:rsidP="006F2959">
      <w:pPr>
        <w:pStyle w:val="BodyText"/>
        <w:spacing w:before="8"/>
      </w:pPr>
    </w:p>
    <w:p w:rsidR="006F2959" w:rsidRDefault="006F2959" w:rsidP="006F2959">
      <w:p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6"/>
          <w:tab w:val="left" w:pos="1787"/>
        </w:tabs>
        <w:spacing w:before="94"/>
        <w:ind w:hanging="548"/>
        <w:rPr>
          <w:sz w:val="20"/>
        </w:rPr>
      </w:pPr>
      <w:r>
        <w:rPr>
          <w:sz w:val="20"/>
        </w:rPr>
        <w:t>Nitrous Oxide Monitoring Certification Fee – To be paid to the Board’s Administrative</w:t>
      </w:r>
      <w:r>
        <w:rPr>
          <w:spacing w:val="-3"/>
          <w:sz w:val="20"/>
        </w:rPr>
        <w:t xml:space="preserve"> </w:t>
      </w:r>
      <w:r>
        <w:rPr>
          <w:sz w:val="20"/>
        </w:rPr>
        <w:t>Office</w:t>
      </w:r>
    </w:p>
    <w:p w:rsidR="006F2959" w:rsidRDefault="006F2959" w:rsidP="006F2959">
      <w:pPr>
        <w:pStyle w:val="BodyText"/>
        <w:spacing w:before="94"/>
        <w:ind w:left="859" w:right="995"/>
        <w:jc w:val="center"/>
      </w:pPr>
      <w:r>
        <w:br w:type="column"/>
      </w:r>
      <w:r>
        <w:t>$</w:t>
      </w:r>
      <w:r>
        <w:rPr>
          <w:spacing w:val="53"/>
        </w:rPr>
        <w:t xml:space="preserve"> </w:t>
      </w:r>
      <w:r>
        <w:t>15.00</w:t>
      </w:r>
    </w:p>
    <w:p w:rsidR="006F2959" w:rsidRDefault="006F2959" w:rsidP="006F2959">
      <w:pPr>
        <w:jc w:val="center"/>
        <w:sectPr w:rsidR="006F2959">
          <w:type w:val="continuous"/>
          <w:pgSz w:w="12240" w:h="15840"/>
          <w:pgMar w:top="1360" w:right="1320" w:bottom="940" w:left="1280" w:header="720" w:footer="720" w:gutter="0"/>
          <w:cols w:num="2" w:space="720" w:equalWidth="0">
            <w:col w:w="6983" w:space="40"/>
            <w:col w:w="2617"/>
          </w:cols>
        </w:sectPr>
      </w:pPr>
    </w:p>
    <w:p w:rsidR="006F2959" w:rsidRDefault="006F2959" w:rsidP="006F2959">
      <w:pPr>
        <w:pStyle w:val="BodyText"/>
        <w:spacing w:before="4"/>
        <w:rPr>
          <w:sz w:val="18"/>
        </w:rPr>
      </w:pPr>
    </w:p>
    <w:p w:rsidR="006F2959" w:rsidRDefault="006F2959" w:rsidP="006F2959">
      <w:pPr>
        <w:rPr>
          <w:sz w:val="18"/>
        </w:r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6"/>
          <w:tab w:val="left" w:pos="1787"/>
        </w:tabs>
        <w:spacing w:before="94"/>
        <w:ind w:hanging="548"/>
        <w:rPr>
          <w:sz w:val="20"/>
        </w:rPr>
      </w:pPr>
      <w:r>
        <w:rPr>
          <w:sz w:val="20"/>
        </w:rPr>
        <w:t>Expanded Restorative Functions Certification Fee – To be paid to the Board’s Administrative</w:t>
      </w:r>
      <w:r>
        <w:rPr>
          <w:spacing w:val="-9"/>
          <w:sz w:val="20"/>
        </w:rPr>
        <w:t xml:space="preserve"> </w:t>
      </w:r>
      <w:r>
        <w:rPr>
          <w:sz w:val="20"/>
        </w:rPr>
        <w:t>Office</w:t>
      </w:r>
    </w:p>
    <w:p w:rsidR="006F2959" w:rsidRDefault="006F2959" w:rsidP="006F2959">
      <w:pPr>
        <w:pStyle w:val="BodyText"/>
        <w:spacing w:before="94"/>
        <w:ind w:left="858" w:right="995"/>
        <w:jc w:val="center"/>
      </w:pPr>
      <w:r>
        <w:br w:type="column"/>
      </w:r>
      <w:r>
        <w:t>$</w:t>
      </w:r>
      <w:r>
        <w:rPr>
          <w:spacing w:val="53"/>
        </w:rPr>
        <w:t xml:space="preserve"> </w:t>
      </w:r>
      <w:r>
        <w:t>15.00</w:t>
      </w:r>
    </w:p>
    <w:p w:rsidR="006F2959" w:rsidRDefault="006F2959" w:rsidP="006F2959">
      <w:pPr>
        <w:jc w:val="center"/>
        <w:sectPr w:rsidR="006F2959">
          <w:type w:val="continuous"/>
          <w:pgSz w:w="12240" w:h="15840"/>
          <w:pgMar w:top="1360" w:right="1320" w:bottom="940" w:left="1280" w:header="720" w:footer="720" w:gutter="0"/>
          <w:cols w:num="2" w:space="720" w:equalWidth="0">
            <w:col w:w="6983" w:space="40"/>
            <w:col w:w="2617"/>
          </w:cols>
        </w:sectPr>
      </w:pPr>
    </w:p>
    <w:p w:rsidR="006F2959" w:rsidRDefault="006F2959" w:rsidP="006F2959">
      <w:pPr>
        <w:pStyle w:val="BodyText"/>
        <w:spacing w:before="3"/>
        <w:rPr>
          <w:sz w:val="17"/>
        </w:rPr>
      </w:pPr>
    </w:p>
    <w:p w:rsidR="006F2959" w:rsidRDefault="006F2959" w:rsidP="006F2959">
      <w:pPr>
        <w:rPr>
          <w:sz w:val="17"/>
        </w:rPr>
        <w:sectPr w:rsidR="006F2959">
          <w:type w:val="continuous"/>
          <w:pgSz w:w="12240" w:h="15840"/>
          <w:pgMar w:top="1360" w:right="1320" w:bottom="940" w:left="1280" w:header="720" w:footer="720" w:gutter="0"/>
          <w:cols w:space="720"/>
        </w:sectPr>
      </w:pPr>
    </w:p>
    <w:p w:rsidR="006F2959" w:rsidRDefault="006F2959" w:rsidP="006F2959">
      <w:pPr>
        <w:pStyle w:val="ListParagraph"/>
        <w:numPr>
          <w:ilvl w:val="1"/>
          <w:numId w:val="18"/>
        </w:numPr>
        <w:tabs>
          <w:tab w:val="left" w:pos="1785"/>
          <w:tab w:val="left" w:pos="1787"/>
        </w:tabs>
        <w:spacing w:before="94"/>
        <w:ind w:hanging="548"/>
        <w:rPr>
          <w:sz w:val="20"/>
        </w:rPr>
      </w:pPr>
      <w:r>
        <w:rPr>
          <w:sz w:val="20"/>
        </w:rPr>
        <w:t>Expanded Prosthetic Functions Certification Fee – To be paid to the Board’s Administrative</w:t>
      </w:r>
      <w:r>
        <w:rPr>
          <w:spacing w:val="-9"/>
          <w:sz w:val="20"/>
        </w:rPr>
        <w:t xml:space="preserve"> </w:t>
      </w:r>
      <w:r>
        <w:rPr>
          <w:sz w:val="20"/>
        </w:rPr>
        <w:t>Office</w:t>
      </w:r>
    </w:p>
    <w:p w:rsidR="006F2959" w:rsidRDefault="006F2959" w:rsidP="006F2959">
      <w:pPr>
        <w:pStyle w:val="BodyText"/>
        <w:spacing w:before="94"/>
        <w:ind w:left="859" w:right="995"/>
        <w:jc w:val="center"/>
      </w:pPr>
      <w:r>
        <w:br w:type="column"/>
      </w:r>
      <w:r>
        <w:t>$</w:t>
      </w:r>
      <w:r>
        <w:rPr>
          <w:spacing w:val="53"/>
        </w:rPr>
        <w:t xml:space="preserve"> </w:t>
      </w:r>
      <w:r>
        <w:t>15.00</w:t>
      </w:r>
    </w:p>
    <w:p w:rsidR="006F2959" w:rsidRDefault="006F2959" w:rsidP="006F2959">
      <w:pPr>
        <w:jc w:val="center"/>
        <w:sectPr w:rsidR="006F2959">
          <w:type w:val="continuous"/>
          <w:pgSz w:w="12240" w:h="15840"/>
          <w:pgMar w:top="1360" w:right="1320" w:bottom="940" w:left="1280" w:header="720" w:footer="720" w:gutter="0"/>
          <w:cols w:num="2" w:space="720" w:equalWidth="0">
            <w:col w:w="6982" w:space="40"/>
            <w:col w:w="2618"/>
          </w:cols>
        </w:sectPr>
      </w:pPr>
    </w:p>
    <w:p w:rsidR="006F2959" w:rsidRDefault="006F2959" w:rsidP="006F2959">
      <w:pPr>
        <w:pStyle w:val="BodyText"/>
        <w:spacing w:before="3"/>
        <w:rPr>
          <w:sz w:val="17"/>
        </w:rPr>
      </w:pPr>
    </w:p>
    <w:p w:rsidR="006F2959" w:rsidRDefault="006F2959" w:rsidP="006F2959">
      <w:pPr>
        <w:pStyle w:val="ListParagraph"/>
        <w:numPr>
          <w:ilvl w:val="0"/>
          <w:numId w:val="18"/>
        </w:numPr>
        <w:tabs>
          <w:tab w:val="left" w:pos="1238"/>
          <w:tab w:val="left" w:pos="1239"/>
        </w:tabs>
        <w:spacing w:before="94"/>
        <w:ind w:left="1238" w:hanging="531"/>
        <w:rPr>
          <w:sz w:val="20"/>
        </w:rPr>
      </w:pPr>
      <w:r>
        <w:rPr>
          <w:sz w:val="20"/>
        </w:rPr>
        <w:t>Fees may be paid in the following</w:t>
      </w:r>
      <w:r>
        <w:rPr>
          <w:spacing w:val="-7"/>
          <w:sz w:val="20"/>
        </w:rPr>
        <w:t xml:space="preserve"> </w:t>
      </w:r>
      <w:r>
        <w:rPr>
          <w:sz w:val="20"/>
        </w:rPr>
        <w:t>manner:</w:t>
      </w:r>
    </w:p>
    <w:p w:rsidR="006F2959" w:rsidRDefault="006F2959" w:rsidP="006F2959">
      <w:pPr>
        <w:pStyle w:val="BodyText"/>
        <w:spacing w:before="1"/>
      </w:pPr>
    </w:p>
    <w:p w:rsidR="006F2959" w:rsidRDefault="006F2959" w:rsidP="006F2959">
      <w:pPr>
        <w:pStyle w:val="ListParagraph"/>
        <w:numPr>
          <w:ilvl w:val="1"/>
          <w:numId w:val="18"/>
        </w:numPr>
        <w:tabs>
          <w:tab w:val="left" w:pos="1787"/>
        </w:tabs>
        <w:ind w:right="117" w:hanging="548"/>
        <w:jc w:val="both"/>
        <w:rPr>
          <w:sz w:val="20"/>
        </w:rPr>
      </w:pPr>
      <w:r>
        <w:rPr>
          <w:sz w:val="20"/>
        </w:rPr>
        <w:t>All fees paid by money order, certified, personal, or corporate check must be submitted to the Board’s Administrative Office and made payable to the Tennessee Board of Dentistry.</w:t>
      </w:r>
    </w:p>
    <w:p w:rsidR="006F2959" w:rsidRDefault="006F2959" w:rsidP="006F2959">
      <w:pPr>
        <w:pStyle w:val="BodyText"/>
        <w:spacing w:before="1"/>
      </w:pPr>
    </w:p>
    <w:p w:rsidR="006F2959" w:rsidRDefault="006F2959" w:rsidP="006F2959">
      <w:pPr>
        <w:pStyle w:val="ListParagraph"/>
        <w:numPr>
          <w:ilvl w:val="1"/>
          <w:numId w:val="18"/>
        </w:numPr>
        <w:tabs>
          <w:tab w:val="left" w:pos="1787"/>
        </w:tabs>
        <w:spacing w:before="1"/>
        <w:ind w:right="118" w:hanging="548"/>
        <w:jc w:val="both"/>
        <w:rPr>
          <w:sz w:val="20"/>
        </w:rPr>
      </w:pPr>
      <w:r>
        <w:rPr>
          <w:sz w:val="20"/>
        </w:rPr>
        <w:t>Fees may be paid by Division-approved credit cards or other Division-approved electronic</w:t>
      </w:r>
      <w:r>
        <w:rPr>
          <w:spacing w:val="-1"/>
          <w:sz w:val="20"/>
        </w:rPr>
        <w:t xml:space="preserve"> </w:t>
      </w:r>
      <w:r>
        <w:rPr>
          <w:sz w:val="20"/>
        </w:rPr>
        <w:t>methods.</w:t>
      </w:r>
    </w:p>
    <w:p w:rsidR="006F2959" w:rsidRDefault="006F2959" w:rsidP="006F2959">
      <w:pPr>
        <w:pStyle w:val="BodyText"/>
        <w:spacing w:before="6"/>
      </w:pPr>
    </w:p>
    <w:p w:rsidR="006F2959" w:rsidRDefault="006F2959" w:rsidP="006F2959">
      <w:pPr>
        <w:spacing w:line="230" w:lineRule="exact"/>
        <w:ind w:left="159"/>
        <w:rPr>
          <w:i/>
          <w:sz w:val="20"/>
        </w:rPr>
      </w:pPr>
      <w:r>
        <w:rPr>
          <w:rFonts w:ascii="Arial-BoldItalicMT" w:hAnsi="Arial-BoldItalicMT"/>
          <w:b/>
          <w:i/>
          <w:sz w:val="20"/>
        </w:rPr>
        <w:t xml:space="preserve">Authority:  </w:t>
      </w:r>
      <w:r>
        <w:rPr>
          <w:i/>
          <w:sz w:val="20"/>
        </w:rPr>
        <w:t>T.C.A. §§ 4-3-1011, 4-5-202, 4-5-204, 63-1-103, 63-1-106, 63-1-107, 63-1-108, 63-5-105, 63-</w:t>
      </w:r>
    </w:p>
    <w:p w:rsidR="006F2959" w:rsidRDefault="006F2959" w:rsidP="006F2959">
      <w:pPr>
        <w:spacing w:line="230" w:lineRule="exact"/>
        <w:ind w:left="159"/>
        <w:rPr>
          <w:i/>
          <w:sz w:val="20"/>
        </w:rPr>
      </w:pPr>
      <w:r>
        <w:rPr>
          <w:i/>
          <w:sz w:val="20"/>
        </w:rPr>
        <w:t>5-105(7), 63-5-107, 63-5-107(c), 63-5-108, 63-5-110 through 63-5-115, 63-5-117, 63-5-118, 63-5-124</w:t>
      </w:r>
    </w:p>
    <w:p w:rsidR="006F2959" w:rsidRDefault="006F2959" w:rsidP="006F2959">
      <w:pPr>
        <w:spacing w:before="4"/>
        <w:ind w:left="159" w:hanging="1"/>
        <w:rPr>
          <w:i/>
          <w:sz w:val="20"/>
        </w:rPr>
      </w:pPr>
      <w:r>
        <w:rPr>
          <w:i/>
          <w:sz w:val="20"/>
        </w:rPr>
        <w:t xml:space="preserve">and 63-5-132. </w:t>
      </w:r>
      <w:r>
        <w:rPr>
          <w:rFonts w:ascii="Arial-BoldItalicMT"/>
          <w:b/>
          <w:i/>
          <w:sz w:val="20"/>
        </w:rPr>
        <w:t xml:space="preserve">Administrative History: </w:t>
      </w:r>
      <w:r>
        <w:rPr>
          <w:i/>
          <w:sz w:val="20"/>
        </w:rPr>
        <w:t>Original rule certified June 7, 1974. Repeal and new rule filed August 26, 1980; effective December 1, 1980.  Amendment filed October 13, 1983; effective November</w:t>
      </w:r>
    </w:p>
    <w:p w:rsidR="006F2959" w:rsidRDefault="006F2959" w:rsidP="006F2959">
      <w:pPr>
        <w:spacing w:line="228" w:lineRule="exact"/>
        <w:ind w:left="159"/>
        <w:rPr>
          <w:i/>
          <w:sz w:val="20"/>
        </w:rPr>
      </w:pPr>
      <w:r>
        <w:rPr>
          <w:i/>
          <w:sz w:val="20"/>
        </w:rPr>
        <w:t>14, 1983.  Amendment filed September 24, 1987; effective November 8, 1987.  Amendment filed June 8,</w:t>
      </w:r>
    </w:p>
    <w:p w:rsidR="006F2959" w:rsidRDefault="006F2959" w:rsidP="006F2959">
      <w:pPr>
        <w:spacing w:line="228" w:lineRule="exact"/>
        <w:rPr>
          <w:sz w:val="20"/>
        </w:rPr>
        <w:sectPr w:rsidR="006F2959">
          <w:type w:val="continuous"/>
          <w:pgSz w:w="12240" w:h="15840"/>
          <w:pgMar w:top="1360" w:right="1320" w:bottom="940" w:left="1280" w:header="720" w:footer="720" w:gutter="0"/>
          <w:cols w:space="720"/>
        </w:sectPr>
      </w:pPr>
    </w:p>
    <w:p w:rsidR="006F2959" w:rsidRDefault="006F2959" w:rsidP="006F2959">
      <w:pPr>
        <w:spacing w:before="29" w:line="230" w:lineRule="exact"/>
        <w:ind w:left="160"/>
        <w:rPr>
          <w:i/>
          <w:sz w:val="20"/>
        </w:rPr>
      </w:pPr>
      <w:r>
        <w:rPr>
          <w:i/>
          <w:sz w:val="20"/>
        </w:rPr>
        <w:lastRenderedPageBreak/>
        <w:t>1989; effective July 23, 1989.  Amendment filed November 30, 1989; effective January 14, 1990.   Repeal</w:t>
      </w:r>
    </w:p>
    <w:p w:rsidR="006F2959" w:rsidRDefault="006F2959" w:rsidP="006F2959">
      <w:pPr>
        <w:spacing w:line="229" w:lineRule="exact"/>
        <w:ind w:left="160"/>
        <w:rPr>
          <w:i/>
          <w:sz w:val="20"/>
        </w:rPr>
      </w:pPr>
      <w:r>
        <w:rPr>
          <w:i/>
          <w:sz w:val="20"/>
        </w:rPr>
        <w:t>and new rule filed December 11, 1991; effective January 25, 1992.  Amendment filed December 5, 1994;</w:t>
      </w:r>
    </w:p>
    <w:p w:rsidR="006F2959" w:rsidRDefault="006F2959" w:rsidP="006F2959">
      <w:pPr>
        <w:spacing w:line="229" w:lineRule="exact"/>
        <w:ind w:left="160"/>
        <w:rPr>
          <w:i/>
          <w:sz w:val="20"/>
        </w:rPr>
      </w:pPr>
      <w:r>
        <w:rPr>
          <w:i/>
          <w:sz w:val="20"/>
        </w:rPr>
        <w:t>effective February 18, 1995.  Amendment filed March 20, 1996; effective June 3, 1996.   Amendment filed</w:t>
      </w:r>
    </w:p>
    <w:p w:rsidR="006F2959" w:rsidRDefault="006F2959" w:rsidP="006F2959">
      <w:pPr>
        <w:spacing w:line="229" w:lineRule="exact"/>
        <w:ind w:left="160"/>
        <w:rPr>
          <w:i/>
          <w:sz w:val="20"/>
        </w:rPr>
      </w:pPr>
      <w:r>
        <w:rPr>
          <w:i/>
          <w:sz w:val="20"/>
        </w:rPr>
        <w:t>September 26, 1996; effective December 10, 1996.  Amendment filed February 9, 2000; effective April</w:t>
      </w:r>
    </w:p>
    <w:p w:rsidR="006F2959" w:rsidRDefault="006F2959" w:rsidP="006F2959">
      <w:pPr>
        <w:spacing w:line="229" w:lineRule="exact"/>
        <w:ind w:left="160"/>
        <w:rPr>
          <w:i/>
          <w:sz w:val="20"/>
        </w:rPr>
      </w:pPr>
      <w:r>
        <w:rPr>
          <w:i/>
          <w:sz w:val="20"/>
        </w:rPr>
        <w:t>24, 2000. Repeal and new rule filed April 10, 2002; effective June 24, 2002. Amendment filed August</w:t>
      </w:r>
      <w:r>
        <w:rPr>
          <w:i/>
          <w:spacing w:val="50"/>
          <w:sz w:val="20"/>
        </w:rPr>
        <w:t xml:space="preserve"> </w:t>
      </w:r>
      <w:r>
        <w:rPr>
          <w:i/>
          <w:sz w:val="20"/>
        </w:rPr>
        <w:t>21,</w:t>
      </w:r>
    </w:p>
    <w:p w:rsidR="006F2959" w:rsidRDefault="006F2959" w:rsidP="006F2959">
      <w:pPr>
        <w:tabs>
          <w:tab w:val="left" w:pos="3795"/>
        </w:tabs>
        <w:spacing w:line="229" w:lineRule="exact"/>
        <w:ind w:left="160"/>
        <w:rPr>
          <w:i/>
          <w:sz w:val="20"/>
        </w:rPr>
      </w:pPr>
      <w:r>
        <w:rPr>
          <w:i/>
          <w:sz w:val="20"/>
        </w:rPr>
        <w:t>2002;   effective   November</w:t>
      </w:r>
      <w:r>
        <w:rPr>
          <w:i/>
          <w:spacing w:val="11"/>
          <w:sz w:val="20"/>
        </w:rPr>
        <w:t xml:space="preserve"> </w:t>
      </w:r>
      <w:r>
        <w:rPr>
          <w:i/>
          <w:sz w:val="20"/>
        </w:rPr>
        <w:t xml:space="preserve">4, </w:t>
      </w:r>
      <w:r>
        <w:rPr>
          <w:i/>
          <w:spacing w:val="20"/>
          <w:sz w:val="20"/>
        </w:rPr>
        <w:t xml:space="preserve"> </w:t>
      </w:r>
      <w:r>
        <w:rPr>
          <w:i/>
          <w:sz w:val="20"/>
        </w:rPr>
        <w:t>2002.</w:t>
      </w:r>
      <w:r>
        <w:rPr>
          <w:i/>
          <w:sz w:val="20"/>
        </w:rPr>
        <w:tab/>
        <w:t xml:space="preserve">Amendment </w:t>
      </w:r>
      <w:r>
        <w:rPr>
          <w:i/>
          <w:spacing w:val="20"/>
          <w:sz w:val="20"/>
        </w:rPr>
        <w:t xml:space="preserve"> </w:t>
      </w:r>
      <w:r>
        <w:rPr>
          <w:i/>
          <w:sz w:val="20"/>
        </w:rPr>
        <w:t xml:space="preserve">filed </w:t>
      </w:r>
      <w:r>
        <w:rPr>
          <w:i/>
          <w:spacing w:val="20"/>
          <w:sz w:val="20"/>
        </w:rPr>
        <w:t xml:space="preserve"> </w:t>
      </w:r>
      <w:r>
        <w:rPr>
          <w:i/>
          <w:sz w:val="20"/>
        </w:rPr>
        <w:t xml:space="preserve">March </w:t>
      </w:r>
      <w:r>
        <w:rPr>
          <w:i/>
          <w:spacing w:val="20"/>
          <w:sz w:val="20"/>
        </w:rPr>
        <w:t xml:space="preserve"> </w:t>
      </w:r>
      <w:r>
        <w:rPr>
          <w:i/>
          <w:sz w:val="20"/>
        </w:rPr>
        <w:t xml:space="preserve">17, </w:t>
      </w:r>
      <w:r>
        <w:rPr>
          <w:i/>
          <w:spacing w:val="20"/>
          <w:sz w:val="20"/>
        </w:rPr>
        <w:t xml:space="preserve"> </w:t>
      </w:r>
      <w:r>
        <w:rPr>
          <w:i/>
          <w:sz w:val="20"/>
        </w:rPr>
        <w:t xml:space="preserve">2003; </w:t>
      </w:r>
      <w:r>
        <w:rPr>
          <w:i/>
          <w:spacing w:val="20"/>
          <w:sz w:val="20"/>
        </w:rPr>
        <w:t xml:space="preserve"> </w:t>
      </w:r>
      <w:r>
        <w:rPr>
          <w:i/>
          <w:sz w:val="20"/>
        </w:rPr>
        <w:t xml:space="preserve">effective </w:t>
      </w:r>
      <w:r>
        <w:rPr>
          <w:i/>
          <w:spacing w:val="20"/>
          <w:sz w:val="20"/>
        </w:rPr>
        <w:t xml:space="preserve"> </w:t>
      </w:r>
      <w:r>
        <w:rPr>
          <w:i/>
          <w:sz w:val="20"/>
        </w:rPr>
        <w:t xml:space="preserve">July </w:t>
      </w:r>
      <w:r>
        <w:rPr>
          <w:i/>
          <w:spacing w:val="20"/>
          <w:sz w:val="20"/>
        </w:rPr>
        <w:t xml:space="preserve"> </w:t>
      </w:r>
      <w:r>
        <w:rPr>
          <w:i/>
          <w:sz w:val="20"/>
        </w:rPr>
        <w:t xml:space="preserve">29, </w:t>
      </w:r>
      <w:r>
        <w:rPr>
          <w:i/>
          <w:spacing w:val="20"/>
          <w:sz w:val="20"/>
        </w:rPr>
        <w:t xml:space="preserve"> </w:t>
      </w:r>
      <w:r>
        <w:rPr>
          <w:i/>
          <w:sz w:val="20"/>
        </w:rPr>
        <w:t>2003.</w:t>
      </w:r>
    </w:p>
    <w:p w:rsidR="006F2959" w:rsidRDefault="006F2959" w:rsidP="006F2959">
      <w:pPr>
        <w:spacing w:line="229" w:lineRule="exact"/>
        <w:ind w:left="160"/>
        <w:rPr>
          <w:i/>
          <w:sz w:val="20"/>
        </w:rPr>
      </w:pPr>
      <w:r>
        <w:rPr>
          <w:i/>
          <w:sz w:val="20"/>
        </w:rPr>
        <w:t>Amendment filed June 13, 2003; effective August 27, 2003.  Amendment filed August 18, 2003; effective</w:t>
      </w:r>
    </w:p>
    <w:p w:rsidR="006F2959" w:rsidRDefault="006F2959" w:rsidP="006F2959">
      <w:pPr>
        <w:spacing w:line="229" w:lineRule="exact"/>
        <w:ind w:left="160"/>
        <w:rPr>
          <w:i/>
          <w:sz w:val="20"/>
        </w:rPr>
      </w:pPr>
      <w:r>
        <w:rPr>
          <w:i/>
          <w:sz w:val="20"/>
        </w:rPr>
        <w:t xml:space="preserve">November 1, 2003. </w:t>
      </w:r>
      <w:r>
        <w:rPr>
          <w:i/>
          <w:spacing w:val="50"/>
          <w:sz w:val="20"/>
        </w:rPr>
        <w:t xml:space="preserve"> </w:t>
      </w:r>
      <w:r>
        <w:rPr>
          <w:i/>
          <w:sz w:val="20"/>
        </w:rPr>
        <w:t xml:space="preserve">Amendment filed September 17, 2003; effective December 1, 2003. </w:t>
      </w:r>
      <w:r>
        <w:rPr>
          <w:i/>
          <w:spacing w:val="50"/>
          <w:sz w:val="20"/>
        </w:rPr>
        <w:t xml:space="preserve"> </w:t>
      </w:r>
      <w:r>
        <w:rPr>
          <w:i/>
          <w:sz w:val="20"/>
        </w:rPr>
        <w:t>Amendment</w:t>
      </w:r>
    </w:p>
    <w:p w:rsidR="006F2959" w:rsidRDefault="006F2959" w:rsidP="006F2959">
      <w:pPr>
        <w:spacing w:line="229" w:lineRule="exact"/>
        <w:ind w:left="160"/>
        <w:rPr>
          <w:i/>
          <w:sz w:val="20"/>
        </w:rPr>
      </w:pPr>
      <w:r>
        <w:rPr>
          <w:i/>
          <w:sz w:val="20"/>
        </w:rPr>
        <w:t>filed October 20, 2003; effective January 3, 2004.  Amendment filed June 18, 2004; effective September</w:t>
      </w:r>
    </w:p>
    <w:p w:rsidR="006F2959" w:rsidRDefault="006F2959" w:rsidP="006F2959">
      <w:pPr>
        <w:spacing w:line="229" w:lineRule="exact"/>
        <w:ind w:left="160"/>
        <w:rPr>
          <w:i/>
          <w:sz w:val="20"/>
        </w:rPr>
      </w:pPr>
      <w:r>
        <w:rPr>
          <w:i/>
          <w:sz w:val="20"/>
        </w:rPr>
        <w:t>1, 2004.  Amendment filed December 28, 2004; effective March 13, 2005.  Amendment filed December</w:t>
      </w:r>
    </w:p>
    <w:p w:rsidR="006F2959" w:rsidRDefault="006F2959" w:rsidP="006F2959">
      <w:pPr>
        <w:spacing w:line="229" w:lineRule="exact"/>
        <w:ind w:left="160"/>
        <w:rPr>
          <w:i/>
          <w:sz w:val="20"/>
        </w:rPr>
      </w:pPr>
      <w:r>
        <w:rPr>
          <w:i/>
          <w:sz w:val="20"/>
        </w:rPr>
        <w:t>16,  2005;  effective  March  1,  2006.  Amendments filed October 12, 2007; effective December 26, 2007.</w:t>
      </w:r>
    </w:p>
    <w:p w:rsidR="006F2959" w:rsidRDefault="006F2959" w:rsidP="006F2959">
      <w:pPr>
        <w:spacing w:line="229" w:lineRule="exact"/>
        <w:ind w:left="160"/>
        <w:rPr>
          <w:i/>
          <w:sz w:val="20"/>
        </w:rPr>
      </w:pPr>
      <w:r>
        <w:rPr>
          <w:i/>
          <w:sz w:val="20"/>
        </w:rPr>
        <w:t>Amendment  filed  December  20,  2011;  effective  March  19,  2012. Amendments  filed  April  17,  2013;</w:t>
      </w:r>
    </w:p>
    <w:p w:rsidR="006F2959" w:rsidRDefault="006F2959" w:rsidP="006F2959">
      <w:pPr>
        <w:spacing w:line="230" w:lineRule="exact"/>
        <w:ind w:left="160"/>
        <w:rPr>
          <w:i/>
          <w:sz w:val="20"/>
        </w:rPr>
      </w:pPr>
      <w:r>
        <w:rPr>
          <w:i/>
          <w:sz w:val="20"/>
        </w:rPr>
        <w:t>effective July 16, 2013.</w:t>
      </w:r>
    </w:p>
    <w:p w:rsidR="006F2959" w:rsidRDefault="006F2959" w:rsidP="006F2959">
      <w:pPr>
        <w:pStyle w:val="BodyText"/>
        <w:spacing w:before="4"/>
        <w:rPr>
          <w:i/>
        </w:rPr>
      </w:pPr>
    </w:p>
    <w:p w:rsidR="006F2959" w:rsidRDefault="006F2959" w:rsidP="006F2959">
      <w:pPr>
        <w:pStyle w:val="Heading1"/>
        <w:tabs>
          <w:tab w:val="left" w:pos="1442"/>
        </w:tabs>
        <w:spacing w:line="244" w:lineRule="auto"/>
        <w:ind w:left="160" w:right="209"/>
      </w:pPr>
      <w:r>
        <w:t>0460-01-.03</w:t>
      </w:r>
      <w:r>
        <w:tab/>
        <w:t>BOARD OFFICERS, CONSULTANTS, MEETINGS, DECLARATORY ORDERS, AND SCREENING</w:t>
      </w:r>
      <w:r>
        <w:rPr>
          <w:spacing w:val="-2"/>
        </w:rPr>
        <w:t xml:space="preserve"> </w:t>
      </w:r>
      <w:r>
        <w:t>PANELS.</w:t>
      </w:r>
    </w:p>
    <w:p w:rsidR="006F2959" w:rsidRDefault="006F2959" w:rsidP="006F2959">
      <w:pPr>
        <w:pStyle w:val="BodyText"/>
        <w:spacing w:before="6"/>
        <w:rPr>
          <w:b/>
          <w:sz w:val="19"/>
        </w:rPr>
      </w:pPr>
    </w:p>
    <w:p w:rsidR="006F2959" w:rsidRDefault="006F2959" w:rsidP="006F2959">
      <w:pPr>
        <w:pStyle w:val="ListParagraph"/>
        <w:numPr>
          <w:ilvl w:val="0"/>
          <w:numId w:val="17"/>
        </w:numPr>
        <w:tabs>
          <w:tab w:val="left" w:pos="1238"/>
          <w:tab w:val="left" w:pos="1240"/>
        </w:tabs>
        <w:ind w:hanging="547"/>
        <w:rPr>
          <w:sz w:val="20"/>
        </w:rPr>
      </w:pPr>
      <w:r>
        <w:rPr>
          <w:sz w:val="20"/>
        </w:rPr>
        <w:t>The Board shall annually elect from its members the following</w:t>
      </w:r>
      <w:r>
        <w:rPr>
          <w:spacing w:val="-8"/>
          <w:sz w:val="20"/>
        </w:rPr>
        <w:t xml:space="preserve"> </w:t>
      </w:r>
      <w:r>
        <w:rPr>
          <w:sz w:val="20"/>
        </w:rPr>
        <w:t>officers:</w:t>
      </w:r>
    </w:p>
    <w:p w:rsidR="006F2959" w:rsidRDefault="006F2959" w:rsidP="006F2959">
      <w:pPr>
        <w:pStyle w:val="BodyText"/>
        <w:spacing w:before="1"/>
      </w:pPr>
    </w:p>
    <w:p w:rsidR="006F2959" w:rsidRDefault="006F2959" w:rsidP="006F2959">
      <w:pPr>
        <w:pStyle w:val="ListParagraph"/>
        <w:numPr>
          <w:ilvl w:val="1"/>
          <w:numId w:val="17"/>
        </w:numPr>
        <w:tabs>
          <w:tab w:val="left" w:pos="1786"/>
          <w:tab w:val="left" w:pos="1787"/>
        </w:tabs>
        <w:ind w:hanging="548"/>
        <w:rPr>
          <w:sz w:val="20"/>
        </w:rPr>
      </w:pPr>
      <w:r>
        <w:rPr>
          <w:sz w:val="20"/>
        </w:rPr>
        <w:t>President - who shall preside at all Board</w:t>
      </w:r>
      <w:r>
        <w:rPr>
          <w:spacing w:val="-8"/>
          <w:sz w:val="20"/>
        </w:rPr>
        <w:t xml:space="preserve"> </w:t>
      </w:r>
      <w:r>
        <w:rPr>
          <w:sz w:val="20"/>
        </w:rPr>
        <w:t>meetings.</w:t>
      </w:r>
    </w:p>
    <w:p w:rsidR="006F2959" w:rsidRDefault="006F2959" w:rsidP="006F2959">
      <w:pPr>
        <w:pStyle w:val="BodyText"/>
        <w:spacing w:before="1"/>
      </w:pPr>
    </w:p>
    <w:p w:rsidR="006F2959" w:rsidRDefault="006F2959" w:rsidP="006F2959">
      <w:pPr>
        <w:pStyle w:val="ListParagraph"/>
        <w:numPr>
          <w:ilvl w:val="1"/>
          <w:numId w:val="17"/>
        </w:numPr>
        <w:tabs>
          <w:tab w:val="left" w:pos="1786"/>
          <w:tab w:val="left" w:pos="1787"/>
        </w:tabs>
        <w:ind w:left="1786"/>
        <w:rPr>
          <w:sz w:val="20"/>
        </w:rPr>
      </w:pPr>
      <w:r>
        <w:rPr>
          <w:sz w:val="20"/>
        </w:rPr>
        <w:t>Vice President - who shall preside at Board meetings in the absence of the</w:t>
      </w:r>
      <w:r>
        <w:rPr>
          <w:spacing w:val="-5"/>
          <w:sz w:val="20"/>
        </w:rPr>
        <w:t xml:space="preserve"> </w:t>
      </w:r>
      <w:r>
        <w:rPr>
          <w:sz w:val="20"/>
        </w:rPr>
        <w:t>President.</w:t>
      </w:r>
    </w:p>
    <w:p w:rsidR="006F2959" w:rsidRDefault="006F2959" w:rsidP="006F2959">
      <w:pPr>
        <w:pStyle w:val="BodyText"/>
        <w:spacing w:before="1"/>
      </w:pPr>
    </w:p>
    <w:p w:rsidR="006F2959" w:rsidRDefault="006F2959" w:rsidP="006F2959">
      <w:pPr>
        <w:pStyle w:val="ListParagraph"/>
        <w:numPr>
          <w:ilvl w:val="1"/>
          <w:numId w:val="17"/>
        </w:numPr>
        <w:tabs>
          <w:tab w:val="left" w:pos="1786"/>
          <w:tab w:val="left" w:pos="1787"/>
        </w:tabs>
        <w:ind w:right="117" w:hanging="548"/>
        <w:rPr>
          <w:sz w:val="20"/>
        </w:rPr>
      </w:pPr>
      <w:r>
        <w:rPr>
          <w:sz w:val="20"/>
        </w:rPr>
        <w:t>Secretary-Treasurer - who along with the Board Administrator shall be responsible for correspondence from the</w:t>
      </w:r>
      <w:r>
        <w:rPr>
          <w:spacing w:val="-3"/>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0"/>
          <w:numId w:val="17"/>
        </w:numPr>
        <w:tabs>
          <w:tab w:val="left" w:pos="1240"/>
        </w:tabs>
        <w:ind w:right="119" w:hanging="547"/>
        <w:jc w:val="both"/>
        <w:rPr>
          <w:sz w:val="20"/>
        </w:rPr>
      </w:pPr>
      <w:r>
        <w:rPr>
          <w:sz w:val="20"/>
        </w:rPr>
        <w:t>Minutes of the Board meetings and all records, documents, applications, and  correspondence will be maintained in the Board Administrative</w:t>
      </w:r>
      <w:r>
        <w:rPr>
          <w:spacing w:val="-7"/>
          <w:sz w:val="20"/>
        </w:rPr>
        <w:t xml:space="preserve"> </w:t>
      </w:r>
      <w:r>
        <w:rPr>
          <w:sz w:val="20"/>
        </w:rPr>
        <w:t>Office.</w:t>
      </w:r>
    </w:p>
    <w:p w:rsidR="006F2959" w:rsidRDefault="006F2959" w:rsidP="006F2959">
      <w:pPr>
        <w:pStyle w:val="BodyText"/>
        <w:spacing w:before="1"/>
      </w:pPr>
    </w:p>
    <w:p w:rsidR="006F2959" w:rsidRDefault="006F2959" w:rsidP="006F2959">
      <w:pPr>
        <w:pStyle w:val="ListParagraph"/>
        <w:numPr>
          <w:ilvl w:val="0"/>
          <w:numId w:val="17"/>
        </w:numPr>
        <w:tabs>
          <w:tab w:val="left" w:pos="1240"/>
        </w:tabs>
        <w:ind w:right="117" w:hanging="547"/>
        <w:jc w:val="both"/>
        <w:rPr>
          <w:sz w:val="20"/>
        </w:rPr>
      </w:pPr>
      <w:r>
        <w:rPr>
          <w:sz w:val="20"/>
        </w:rPr>
        <w:t>All requests, applications, notices, complaints, other communications and correspondence shall be directed to the Board Administrative Office. Any requests or inquiries requiring a Board decision or official Board action except documents relating to disciplinary actions, declaratory orders or hearing requests must be received fourteen (14) days prior to a scheduled Board meeting and will be retained in the Administrative Office and presented to the Board at the Board meeting. Such documents not timely received shall be set over to the next Board</w:t>
      </w:r>
      <w:r>
        <w:rPr>
          <w:spacing w:val="-3"/>
          <w:sz w:val="20"/>
        </w:rPr>
        <w:t xml:space="preserve"> </w:t>
      </w:r>
      <w:r>
        <w:rPr>
          <w:sz w:val="20"/>
        </w:rPr>
        <w:t>meeting.</w:t>
      </w:r>
    </w:p>
    <w:p w:rsidR="006F2959" w:rsidRDefault="006F2959" w:rsidP="006F2959">
      <w:pPr>
        <w:pStyle w:val="BodyText"/>
        <w:spacing w:before="3"/>
      </w:pPr>
    </w:p>
    <w:p w:rsidR="006F2959" w:rsidRDefault="006F2959" w:rsidP="006F2959">
      <w:pPr>
        <w:pStyle w:val="ListParagraph"/>
        <w:numPr>
          <w:ilvl w:val="0"/>
          <w:numId w:val="17"/>
        </w:numPr>
        <w:tabs>
          <w:tab w:val="left" w:pos="1240"/>
        </w:tabs>
        <w:spacing w:before="1"/>
        <w:ind w:right="118" w:hanging="547"/>
        <w:jc w:val="both"/>
        <w:rPr>
          <w:sz w:val="20"/>
        </w:rPr>
      </w:pPr>
      <w:r>
        <w:rPr>
          <w:sz w:val="20"/>
        </w:rPr>
        <w:t>The Board authorizes its designee, who shall be a Board designated licensed dentist employed by the Division, to act as the Board consultant and who is vested with the authority of the Board to do the following</w:t>
      </w:r>
      <w:r>
        <w:rPr>
          <w:spacing w:val="-9"/>
          <w:sz w:val="20"/>
        </w:rPr>
        <w:t xml:space="preserve"> </w:t>
      </w:r>
      <w:r>
        <w:rPr>
          <w:sz w:val="20"/>
        </w:rPr>
        <w:t>acts:</w:t>
      </w:r>
    </w:p>
    <w:p w:rsidR="006F2959" w:rsidRDefault="006F2959" w:rsidP="006F2959">
      <w:pPr>
        <w:pStyle w:val="BodyText"/>
        <w:spacing w:before="1"/>
      </w:pPr>
    </w:p>
    <w:p w:rsidR="006F2959" w:rsidRDefault="006F2959" w:rsidP="006F2959">
      <w:pPr>
        <w:pStyle w:val="ListParagraph"/>
        <w:numPr>
          <w:ilvl w:val="1"/>
          <w:numId w:val="17"/>
        </w:numPr>
        <w:tabs>
          <w:tab w:val="left" w:pos="1787"/>
        </w:tabs>
        <w:ind w:right="118" w:hanging="548"/>
        <w:jc w:val="both"/>
        <w:rPr>
          <w:sz w:val="20"/>
        </w:rPr>
      </w:pPr>
      <w:r>
        <w:rPr>
          <w:sz w:val="20"/>
        </w:rPr>
        <w:t>Review and make determinations on licensure, registration, certification, permits, exemption, renewal, and reactivation of licensure or registration applications subject to the rules governing those respective</w:t>
      </w:r>
      <w:r>
        <w:rPr>
          <w:spacing w:val="-5"/>
          <w:sz w:val="20"/>
        </w:rPr>
        <w:t xml:space="preserve"> </w:t>
      </w:r>
      <w:r>
        <w:rPr>
          <w:sz w:val="20"/>
        </w:rPr>
        <w:t>applications.</w:t>
      </w:r>
    </w:p>
    <w:p w:rsidR="006F2959" w:rsidRDefault="006F2959" w:rsidP="006F2959">
      <w:pPr>
        <w:pStyle w:val="BodyText"/>
        <w:spacing w:before="2"/>
      </w:pPr>
    </w:p>
    <w:p w:rsidR="006F2959" w:rsidRDefault="006F2959" w:rsidP="006F2959">
      <w:pPr>
        <w:pStyle w:val="ListParagraph"/>
        <w:numPr>
          <w:ilvl w:val="1"/>
          <w:numId w:val="17"/>
        </w:numPr>
        <w:tabs>
          <w:tab w:val="left" w:pos="1786"/>
          <w:tab w:val="left" w:pos="1787"/>
        </w:tabs>
        <w:ind w:right="119" w:hanging="548"/>
        <w:rPr>
          <w:sz w:val="20"/>
        </w:rPr>
      </w:pPr>
      <w:r>
        <w:rPr>
          <w:sz w:val="20"/>
        </w:rPr>
        <w:t>Serve as consultant to the Board to make determinations, subject to subsequent ratification by the full Board, of the</w:t>
      </w:r>
      <w:r>
        <w:rPr>
          <w:spacing w:val="-10"/>
          <w:sz w:val="20"/>
        </w:rPr>
        <w:t xml:space="preserve"> </w:t>
      </w:r>
      <w:r>
        <w:rPr>
          <w:sz w:val="20"/>
        </w:rPr>
        <w:t>following:</w:t>
      </w:r>
    </w:p>
    <w:p w:rsidR="006F2959" w:rsidRDefault="006F2959" w:rsidP="006F2959">
      <w:pPr>
        <w:pStyle w:val="BodyText"/>
        <w:spacing w:before="1"/>
      </w:pPr>
    </w:p>
    <w:p w:rsidR="006F2959" w:rsidRDefault="006F2959" w:rsidP="006F2959">
      <w:pPr>
        <w:pStyle w:val="ListParagraph"/>
        <w:numPr>
          <w:ilvl w:val="2"/>
          <w:numId w:val="17"/>
        </w:numPr>
        <w:tabs>
          <w:tab w:val="left" w:pos="2320"/>
          <w:tab w:val="left" w:pos="2321"/>
        </w:tabs>
        <w:ind w:right="118" w:hanging="547"/>
        <w:rPr>
          <w:sz w:val="20"/>
        </w:rPr>
      </w:pPr>
      <w:r>
        <w:rPr>
          <w:sz w:val="20"/>
        </w:rPr>
        <w:t>Applications by out of state practitioners for permission to consult or operate in Tennessee pursuant to T.C.A.</w:t>
      </w:r>
      <w:r>
        <w:rPr>
          <w:spacing w:val="-4"/>
          <w:sz w:val="20"/>
        </w:rPr>
        <w:t xml:space="preserve"> </w:t>
      </w:r>
      <w:r>
        <w:rPr>
          <w:sz w:val="20"/>
        </w:rPr>
        <w:t>§63-5-109(4).</w:t>
      </w:r>
    </w:p>
    <w:p w:rsidR="006F2959" w:rsidRDefault="006F2959" w:rsidP="006F2959">
      <w:pPr>
        <w:pStyle w:val="BodyText"/>
        <w:spacing w:before="1"/>
      </w:pPr>
    </w:p>
    <w:p w:rsidR="006F2959" w:rsidRDefault="006F2959" w:rsidP="006F2959">
      <w:pPr>
        <w:pStyle w:val="ListParagraph"/>
        <w:numPr>
          <w:ilvl w:val="2"/>
          <w:numId w:val="17"/>
        </w:numPr>
        <w:tabs>
          <w:tab w:val="left" w:pos="2320"/>
          <w:tab w:val="left" w:pos="2321"/>
        </w:tabs>
        <w:spacing w:before="1"/>
        <w:ind w:left="2320" w:hanging="533"/>
        <w:rPr>
          <w:sz w:val="20"/>
        </w:rPr>
      </w:pPr>
      <w:r>
        <w:rPr>
          <w:sz w:val="20"/>
        </w:rPr>
        <w:t>Approve</w:t>
      </w:r>
      <w:r>
        <w:rPr>
          <w:spacing w:val="32"/>
          <w:sz w:val="20"/>
        </w:rPr>
        <w:t xml:space="preserve"> </w:t>
      </w:r>
      <w:r>
        <w:rPr>
          <w:sz w:val="20"/>
        </w:rPr>
        <w:t>or</w:t>
      </w:r>
      <w:r>
        <w:rPr>
          <w:spacing w:val="32"/>
          <w:sz w:val="20"/>
        </w:rPr>
        <w:t xml:space="preserve"> </w:t>
      </w:r>
      <w:r>
        <w:rPr>
          <w:sz w:val="20"/>
        </w:rPr>
        <w:t>reject</w:t>
      </w:r>
      <w:r>
        <w:rPr>
          <w:spacing w:val="31"/>
          <w:sz w:val="20"/>
        </w:rPr>
        <w:t xml:space="preserve"> </w:t>
      </w:r>
      <w:r>
        <w:rPr>
          <w:sz w:val="20"/>
        </w:rPr>
        <w:t>special</w:t>
      </w:r>
      <w:r>
        <w:rPr>
          <w:spacing w:val="31"/>
          <w:sz w:val="20"/>
        </w:rPr>
        <w:t xml:space="preserve"> </w:t>
      </w:r>
      <w:r>
        <w:rPr>
          <w:sz w:val="20"/>
        </w:rPr>
        <w:t>projects</w:t>
      </w:r>
      <w:r>
        <w:rPr>
          <w:spacing w:val="31"/>
          <w:sz w:val="20"/>
        </w:rPr>
        <w:t xml:space="preserve"> </w:t>
      </w:r>
      <w:r>
        <w:rPr>
          <w:sz w:val="20"/>
        </w:rPr>
        <w:t>pursuant</w:t>
      </w:r>
      <w:r>
        <w:rPr>
          <w:spacing w:val="31"/>
          <w:sz w:val="20"/>
        </w:rPr>
        <w:t xml:space="preserve"> </w:t>
      </w:r>
      <w:r>
        <w:rPr>
          <w:sz w:val="20"/>
        </w:rPr>
        <w:t>to</w:t>
      </w:r>
      <w:r>
        <w:rPr>
          <w:spacing w:val="31"/>
          <w:sz w:val="20"/>
        </w:rPr>
        <w:t xml:space="preserve"> </w:t>
      </w:r>
      <w:r>
        <w:rPr>
          <w:sz w:val="20"/>
        </w:rPr>
        <w:t>T.C.A.</w:t>
      </w:r>
      <w:r>
        <w:rPr>
          <w:spacing w:val="31"/>
          <w:sz w:val="20"/>
        </w:rPr>
        <w:t xml:space="preserve"> </w:t>
      </w:r>
      <w:r>
        <w:rPr>
          <w:sz w:val="20"/>
        </w:rPr>
        <w:t>§63-5-109(5)</w:t>
      </w:r>
      <w:r>
        <w:rPr>
          <w:spacing w:val="31"/>
          <w:sz w:val="20"/>
        </w:rPr>
        <w:t xml:space="preserve"> </w:t>
      </w:r>
      <w:r>
        <w:rPr>
          <w:sz w:val="20"/>
        </w:rPr>
        <w:t>and</w:t>
      </w:r>
      <w:r>
        <w:rPr>
          <w:spacing w:val="31"/>
          <w:sz w:val="20"/>
        </w:rPr>
        <w:t xml:space="preserve"> </w:t>
      </w:r>
      <w:r>
        <w:rPr>
          <w:sz w:val="20"/>
        </w:rPr>
        <w:t>T.C.A.</w:t>
      </w:r>
    </w:p>
    <w:p w:rsidR="006F2959" w:rsidRDefault="006F2959" w:rsidP="006F2959">
      <w:pPr>
        <w:pStyle w:val="BodyText"/>
        <w:ind w:left="2334"/>
      </w:pPr>
      <w:r>
        <w:t>§63-5-109(12).</w:t>
      </w:r>
    </w:p>
    <w:p w:rsidR="006F2959" w:rsidRDefault="006F2959" w:rsidP="006F2959">
      <w:pPr>
        <w:pStyle w:val="BodyText"/>
        <w:spacing w:before="1"/>
      </w:pPr>
    </w:p>
    <w:p w:rsidR="006F2959" w:rsidRDefault="006F2959" w:rsidP="006F2959">
      <w:pPr>
        <w:pStyle w:val="ListParagraph"/>
        <w:numPr>
          <w:ilvl w:val="2"/>
          <w:numId w:val="17"/>
        </w:numPr>
        <w:tabs>
          <w:tab w:val="left" w:pos="2320"/>
          <w:tab w:val="left" w:pos="2321"/>
        </w:tabs>
        <w:ind w:right="118" w:hanging="547"/>
        <w:rPr>
          <w:sz w:val="20"/>
        </w:rPr>
      </w:pPr>
      <w:r>
        <w:rPr>
          <w:sz w:val="20"/>
        </w:rPr>
        <w:t>Approve or reject agencies employing dental interns, externs or graduates of dental and dental hygiene schools pursuant to T.C.A.</w:t>
      </w:r>
      <w:r>
        <w:rPr>
          <w:spacing w:val="-12"/>
          <w:sz w:val="20"/>
        </w:rPr>
        <w:t xml:space="preserve"> </w:t>
      </w:r>
      <w:r>
        <w:rPr>
          <w:sz w:val="20"/>
        </w:rPr>
        <w:t>§63-5-109(9).</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ListParagraph"/>
        <w:numPr>
          <w:ilvl w:val="2"/>
          <w:numId w:val="17"/>
        </w:numPr>
        <w:tabs>
          <w:tab w:val="left" w:pos="2320"/>
          <w:tab w:val="left" w:pos="2321"/>
        </w:tabs>
        <w:spacing w:before="94"/>
        <w:ind w:right="118" w:hanging="547"/>
        <w:rPr>
          <w:sz w:val="20"/>
        </w:rPr>
      </w:pPr>
      <w:r>
        <w:rPr>
          <w:sz w:val="20"/>
        </w:rPr>
        <w:t>Approve or reject research or development projects pursuant to T.C.A. §63-5- 109(10).</w:t>
      </w:r>
    </w:p>
    <w:p w:rsidR="006F2959" w:rsidRDefault="006F2959" w:rsidP="006F2959">
      <w:pPr>
        <w:pStyle w:val="BodyText"/>
        <w:spacing w:before="1"/>
      </w:pPr>
    </w:p>
    <w:p w:rsidR="006F2959" w:rsidRDefault="006F2959" w:rsidP="006F2959">
      <w:pPr>
        <w:pStyle w:val="ListParagraph"/>
        <w:numPr>
          <w:ilvl w:val="2"/>
          <w:numId w:val="17"/>
        </w:numPr>
        <w:tabs>
          <w:tab w:val="left" w:pos="2320"/>
          <w:tab w:val="left" w:pos="2321"/>
        </w:tabs>
        <w:spacing w:before="1"/>
        <w:ind w:right="118" w:hanging="547"/>
        <w:rPr>
          <w:sz w:val="20"/>
        </w:rPr>
      </w:pPr>
      <w:r>
        <w:rPr>
          <w:sz w:val="20"/>
        </w:rPr>
        <w:t>Approve or reject protocols for delivery of services in health care facilities by dental hygienists pursuant to T.C.A.</w:t>
      </w:r>
      <w:r>
        <w:rPr>
          <w:spacing w:val="-5"/>
          <w:sz w:val="20"/>
        </w:rPr>
        <w:t xml:space="preserve"> </w:t>
      </w:r>
      <w:r>
        <w:rPr>
          <w:sz w:val="20"/>
        </w:rPr>
        <w:t>§63-5-115(d).</w:t>
      </w:r>
    </w:p>
    <w:p w:rsidR="006F2959" w:rsidRDefault="006F2959" w:rsidP="006F2959">
      <w:pPr>
        <w:pStyle w:val="BodyText"/>
        <w:spacing w:before="1"/>
      </w:pPr>
    </w:p>
    <w:p w:rsidR="006F2959" w:rsidRDefault="006F2959" w:rsidP="006F2959">
      <w:pPr>
        <w:pStyle w:val="ListParagraph"/>
        <w:numPr>
          <w:ilvl w:val="2"/>
          <w:numId w:val="17"/>
        </w:numPr>
        <w:tabs>
          <w:tab w:val="left" w:pos="2320"/>
          <w:tab w:val="left" w:pos="2321"/>
        </w:tabs>
        <w:ind w:left="2320" w:hanging="533"/>
        <w:rPr>
          <w:sz w:val="20"/>
        </w:rPr>
      </w:pPr>
      <w:r>
        <w:rPr>
          <w:sz w:val="20"/>
        </w:rPr>
        <w:t>Any other matter authorized by a majority vote of the</w:t>
      </w:r>
      <w:r>
        <w:rPr>
          <w:spacing w:val="-17"/>
          <w:sz w:val="20"/>
        </w:rPr>
        <w:t xml:space="preserve"> </w:t>
      </w:r>
      <w:r>
        <w:rPr>
          <w:sz w:val="20"/>
        </w:rPr>
        <w:t>Board.</w:t>
      </w:r>
    </w:p>
    <w:p w:rsidR="006F2959" w:rsidRDefault="006F2959" w:rsidP="006F2959">
      <w:pPr>
        <w:pStyle w:val="BodyText"/>
      </w:pPr>
    </w:p>
    <w:p w:rsidR="006F2959" w:rsidRDefault="006F2959" w:rsidP="006F2959">
      <w:pPr>
        <w:pStyle w:val="ListParagraph"/>
        <w:numPr>
          <w:ilvl w:val="0"/>
          <w:numId w:val="17"/>
        </w:numPr>
        <w:tabs>
          <w:tab w:val="left" w:pos="1240"/>
        </w:tabs>
        <w:spacing w:before="1"/>
        <w:ind w:right="118" w:hanging="547"/>
        <w:jc w:val="both"/>
        <w:rPr>
          <w:sz w:val="20"/>
        </w:rPr>
      </w:pPr>
      <w:r>
        <w:rPr>
          <w:sz w:val="20"/>
        </w:rPr>
        <w:t>In addition to the board consultant described in paragraph (4), consultants may be recruited from licensed dentists in Tennessee, who meet certain qualifications including, but not limited to those qualifications required for board membership, to act as rotational (part-time) consultants to the Division to decide the</w:t>
      </w:r>
      <w:r>
        <w:rPr>
          <w:spacing w:val="-7"/>
          <w:sz w:val="20"/>
        </w:rPr>
        <w:t xml:space="preserve"> </w:t>
      </w:r>
      <w:r>
        <w:rPr>
          <w:sz w:val="20"/>
        </w:rPr>
        <w:t>following:</w:t>
      </w:r>
    </w:p>
    <w:p w:rsidR="006F2959" w:rsidRDefault="006F2959" w:rsidP="006F2959">
      <w:pPr>
        <w:pStyle w:val="BodyText"/>
        <w:spacing w:before="2"/>
      </w:pPr>
    </w:p>
    <w:p w:rsidR="006F2959" w:rsidRDefault="006F2959" w:rsidP="006F2959">
      <w:pPr>
        <w:pStyle w:val="ListParagraph"/>
        <w:numPr>
          <w:ilvl w:val="1"/>
          <w:numId w:val="17"/>
        </w:numPr>
        <w:tabs>
          <w:tab w:val="left" w:pos="1787"/>
        </w:tabs>
        <w:ind w:right="118"/>
        <w:jc w:val="both"/>
        <w:rPr>
          <w:sz w:val="20"/>
        </w:rPr>
      </w:pPr>
      <w:r>
        <w:rPr>
          <w:sz w:val="20"/>
        </w:rPr>
        <w:t>Whether and what type disciplinary actions should be instituted upon complaints received or investigations conducted by the</w:t>
      </w:r>
      <w:r>
        <w:rPr>
          <w:spacing w:val="-4"/>
          <w:sz w:val="20"/>
        </w:rPr>
        <w:t xml:space="preserve"> </w:t>
      </w:r>
      <w:r>
        <w:rPr>
          <w:sz w:val="20"/>
        </w:rPr>
        <w:t>Division.</w:t>
      </w:r>
    </w:p>
    <w:p w:rsidR="006F2959" w:rsidRDefault="006F2959" w:rsidP="006F2959">
      <w:pPr>
        <w:pStyle w:val="BodyText"/>
        <w:spacing w:before="1"/>
      </w:pPr>
    </w:p>
    <w:p w:rsidR="006F2959" w:rsidRDefault="006F2959" w:rsidP="006F2959">
      <w:pPr>
        <w:pStyle w:val="ListParagraph"/>
        <w:numPr>
          <w:ilvl w:val="1"/>
          <w:numId w:val="17"/>
        </w:numPr>
        <w:tabs>
          <w:tab w:val="left" w:pos="1787"/>
        </w:tabs>
        <w:ind w:right="117"/>
        <w:jc w:val="both"/>
        <w:rPr>
          <w:sz w:val="20"/>
        </w:rPr>
      </w:pPr>
      <w:r>
        <w:rPr>
          <w:sz w:val="20"/>
        </w:rPr>
        <w:t>Whether and under what terms a complaint, case or disciplinary action might be settled or closed. Any matter proposed for settlement must be subsequently ratified by the full Board before it will become</w:t>
      </w:r>
      <w:r>
        <w:rPr>
          <w:spacing w:val="-5"/>
          <w:sz w:val="20"/>
        </w:rPr>
        <w:t xml:space="preserve"> </w:t>
      </w:r>
      <w:r>
        <w:rPr>
          <w:sz w:val="20"/>
        </w:rPr>
        <w:t>effective.</w:t>
      </w:r>
    </w:p>
    <w:p w:rsidR="006F2959" w:rsidRDefault="006F2959" w:rsidP="006F2959">
      <w:pPr>
        <w:pStyle w:val="BodyText"/>
        <w:spacing w:before="1"/>
      </w:pPr>
    </w:p>
    <w:p w:rsidR="006F2959" w:rsidRDefault="006F2959" w:rsidP="006F2959">
      <w:pPr>
        <w:pStyle w:val="ListParagraph"/>
        <w:numPr>
          <w:ilvl w:val="1"/>
          <w:numId w:val="17"/>
        </w:numPr>
        <w:tabs>
          <w:tab w:val="left" w:pos="1787"/>
        </w:tabs>
        <w:spacing w:before="1"/>
        <w:ind w:right="118"/>
        <w:jc w:val="both"/>
        <w:rPr>
          <w:sz w:val="20"/>
        </w:rPr>
      </w:pPr>
      <w:r>
        <w:rPr>
          <w:sz w:val="20"/>
        </w:rPr>
        <w:t>Whether and under what terms a complaint might be closed with a letter of warning, letter of concern, or acknowledgement of</w:t>
      </w:r>
      <w:r>
        <w:rPr>
          <w:spacing w:val="-6"/>
          <w:sz w:val="20"/>
        </w:rPr>
        <w:t xml:space="preserve"> </w:t>
      </w:r>
      <w:r>
        <w:rPr>
          <w:sz w:val="20"/>
        </w:rPr>
        <w:t>closure.</w:t>
      </w:r>
    </w:p>
    <w:p w:rsidR="006F2959" w:rsidRDefault="006F2959" w:rsidP="006F2959">
      <w:pPr>
        <w:pStyle w:val="BodyText"/>
        <w:spacing w:before="1"/>
      </w:pPr>
    </w:p>
    <w:p w:rsidR="006F2959" w:rsidRDefault="006F2959" w:rsidP="006F2959">
      <w:pPr>
        <w:pStyle w:val="ListParagraph"/>
        <w:numPr>
          <w:ilvl w:val="0"/>
          <w:numId w:val="17"/>
        </w:numPr>
        <w:tabs>
          <w:tab w:val="left" w:pos="1240"/>
        </w:tabs>
        <w:ind w:right="118" w:hanging="547"/>
        <w:jc w:val="both"/>
        <w:rPr>
          <w:sz w:val="20"/>
        </w:rPr>
      </w:pPr>
      <w:r>
        <w:rPr>
          <w:sz w:val="20"/>
        </w:rPr>
        <w:t>The salary of the Secretary of the Board shall be set at $000.00 so long as the consultant authorized by paragraph (4) of this rule is designated. In the event that the Secretary acts as the Board consultant, the salary of the secretary shall be five hundred dollars ($500.00) each month.</w:t>
      </w:r>
    </w:p>
    <w:p w:rsidR="006F2959" w:rsidRDefault="006F2959" w:rsidP="006F2959">
      <w:pPr>
        <w:pStyle w:val="BodyText"/>
        <w:spacing w:before="2"/>
      </w:pPr>
    </w:p>
    <w:p w:rsidR="006F2959" w:rsidRDefault="006F2959" w:rsidP="006F2959">
      <w:pPr>
        <w:pStyle w:val="ListParagraph"/>
        <w:numPr>
          <w:ilvl w:val="0"/>
          <w:numId w:val="17"/>
        </w:numPr>
        <w:tabs>
          <w:tab w:val="left" w:pos="1240"/>
        </w:tabs>
        <w:ind w:right="117" w:hanging="547"/>
        <w:jc w:val="both"/>
        <w:rPr>
          <w:sz w:val="20"/>
        </w:rPr>
      </w:pPr>
      <w:r>
        <w:rPr>
          <w:sz w:val="20"/>
        </w:rPr>
        <w:t>Request for Certificates of Fitness (verifications) for licensees or registrants desiring to practice in another state must be made in writing to the Board Administrative</w:t>
      </w:r>
      <w:r>
        <w:rPr>
          <w:spacing w:val="-20"/>
          <w:sz w:val="20"/>
        </w:rPr>
        <w:t xml:space="preserve"> </w:t>
      </w:r>
      <w:r>
        <w:rPr>
          <w:sz w:val="20"/>
        </w:rPr>
        <w:t>Office.</w:t>
      </w:r>
    </w:p>
    <w:p w:rsidR="006F2959" w:rsidRDefault="006F2959" w:rsidP="006F2959">
      <w:pPr>
        <w:pStyle w:val="BodyText"/>
        <w:spacing w:before="1"/>
      </w:pPr>
    </w:p>
    <w:p w:rsidR="006F2959" w:rsidRDefault="006F2959" w:rsidP="006F2959">
      <w:pPr>
        <w:pStyle w:val="ListParagraph"/>
        <w:numPr>
          <w:ilvl w:val="0"/>
          <w:numId w:val="17"/>
        </w:numPr>
        <w:tabs>
          <w:tab w:val="left" w:pos="1240"/>
        </w:tabs>
        <w:ind w:right="117" w:hanging="547"/>
        <w:jc w:val="both"/>
        <w:rPr>
          <w:sz w:val="20"/>
        </w:rPr>
      </w:pPr>
      <w:r>
        <w:rPr>
          <w:sz w:val="20"/>
        </w:rPr>
        <w:t>Request for duplicate or replacement licenses or registrations must be made in writing on a form to be supplied by the Board and forwarded to the Board’s Administrative Office with the fee required in Rule</w:t>
      </w:r>
      <w:r>
        <w:rPr>
          <w:spacing w:val="-4"/>
          <w:sz w:val="20"/>
        </w:rPr>
        <w:t xml:space="preserve"> </w:t>
      </w:r>
      <w:r>
        <w:rPr>
          <w:sz w:val="20"/>
        </w:rPr>
        <w:t>0460-01-.02.</w:t>
      </w:r>
    </w:p>
    <w:p w:rsidR="006F2959" w:rsidRDefault="006F2959" w:rsidP="006F2959">
      <w:pPr>
        <w:pStyle w:val="BodyText"/>
        <w:spacing w:before="2"/>
      </w:pPr>
    </w:p>
    <w:p w:rsidR="006F2959" w:rsidRDefault="006F2959" w:rsidP="006F2959">
      <w:pPr>
        <w:pStyle w:val="ListParagraph"/>
        <w:numPr>
          <w:ilvl w:val="0"/>
          <w:numId w:val="17"/>
        </w:numPr>
        <w:tabs>
          <w:tab w:val="left" w:pos="1240"/>
        </w:tabs>
        <w:ind w:right="117" w:hanging="547"/>
        <w:jc w:val="both"/>
        <w:rPr>
          <w:sz w:val="20"/>
        </w:rPr>
      </w:pPr>
      <w:r>
        <w:rPr>
          <w:sz w:val="20"/>
        </w:rPr>
        <w:t>Declaratory Orders. The Board adopts, as if fully set out herein, Rule 1200-10-1-.11 of the Division of Health Related Boards, as it may from time to time be amended, as its rule governing the declaratory order process. All declaratory order petitions involving statutes, rules or orders within the jurisdiction of the Board shall be addressed by the Board pursuant to the rule and not by the Division. Declaratory order petition forms can be obtained from the Board’s Administrative</w:t>
      </w:r>
      <w:r>
        <w:rPr>
          <w:spacing w:val="-3"/>
          <w:sz w:val="20"/>
        </w:rPr>
        <w:t xml:space="preserve"> </w:t>
      </w:r>
      <w:r>
        <w:rPr>
          <w:sz w:val="20"/>
        </w:rPr>
        <w:t>office.</w:t>
      </w:r>
    </w:p>
    <w:p w:rsidR="006F2959" w:rsidRDefault="006F2959" w:rsidP="006F2959">
      <w:pPr>
        <w:pStyle w:val="BodyText"/>
        <w:spacing w:before="3"/>
      </w:pPr>
    </w:p>
    <w:p w:rsidR="006F2959" w:rsidRDefault="006F2959" w:rsidP="006F2959">
      <w:pPr>
        <w:pStyle w:val="ListParagraph"/>
        <w:numPr>
          <w:ilvl w:val="0"/>
          <w:numId w:val="17"/>
        </w:numPr>
        <w:tabs>
          <w:tab w:val="left" w:pos="1240"/>
        </w:tabs>
        <w:ind w:right="117" w:hanging="547"/>
        <w:jc w:val="both"/>
        <w:rPr>
          <w:sz w:val="20"/>
        </w:rPr>
      </w:pPr>
      <w:r>
        <w:rPr>
          <w:sz w:val="20"/>
        </w:rPr>
        <w:t>Screening Panels - The Board adopts, as if fully set out herein, Rule 1200-10-1-.13, of the Division of Health Related Boards and as it may from time to time be amended, as its rule governing the screening panel</w:t>
      </w:r>
      <w:r>
        <w:rPr>
          <w:spacing w:val="-4"/>
          <w:sz w:val="20"/>
        </w:rPr>
        <w:t xml:space="preserve"> </w:t>
      </w:r>
      <w:r>
        <w:rPr>
          <w:sz w:val="20"/>
        </w:rPr>
        <w:t>process.</w:t>
      </w:r>
    </w:p>
    <w:p w:rsidR="006F2959" w:rsidRDefault="006F2959" w:rsidP="006F2959">
      <w:pPr>
        <w:pStyle w:val="BodyText"/>
        <w:spacing w:before="1"/>
      </w:pPr>
    </w:p>
    <w:p w:rsidR="006F2959" w:rsidRDefault="006F2959" w:rsidP="006F2959">
      <w:pPr>
        <w:pStyle w:val="ListParagraph"/>
        <w:numPr>
          <w:ilvl w:val="0"/>
          <w:numId w:val="17"/>
        </w:numPr>
        <w:tabs>
          <w:tab w:val="left" w:pos="1240"/>
        </w:tabs>
        <w:spacing w:before="1"/>
        <w:ind w:right="118" w:hanging="547"/>
        <w:jc w:val="both"/>
        <w:rPr>
          <w:sz w:val="20"/>
        </w:rPr>
      </w:pPr>
      <w:r>
        <w:rPr>
          <w:sz w:val="20"/>
        </w:rPr>
        <w:t>Stays and Reconsiderations – The Board authorizes the member who chaired the Board for a contested case to be the agency member to make the decisions authorized pursuant to rule 1360-4-1-.18 regarding petitions for reconsiderations and stays in that</w:t>
      </w:r>
      <w:r>
        <w:rPr>
          <w:spacing w:val="-6"/>
          <w:sz w:val="20"/>
        </w:rPr>
        <w:t xml:space="preserve"> </w:t>
      </w:r>
      <w:r>
        <w:rPr>
          <w:sz w:val="20"/>
        </w:rPr>
        <w:t>case.</w:t>
      </w:r>
    </w:p>
    <w:p w:rsidR="006F2959" w:rsidRDefault="006F2959" w:rsidP="006F2959">
      <w:pPr>
        <w:pStyle w:val="BodyText"/>
        <w:spacing w:before="6"/>
      </w:pPr>
    </w:p>
    <w:p w:rsidR="006F2959" w:rsidRDefault="006F2959" w:rsidP="006F2959">
      <w:pPr>
        <w:ind w:left="160"/>
        <w:rPr>
          <w:i/>
          <w:sz w:val="20"/>
        </w:rPr>
      </w:pPr>
      <w:r>
        <w:rPr>
          <w:rFonts w:ascii="Arial-BoldItalicMT" w:hAnsi="Arial-BoldItalicMT"/>
          <w:b/>
          <w:i/>
          <w:sz w:val="20"/>
        </w:rPr>
        <w:t xml:space="preserve">Authority:  </w:t>
      </w:r>
      <w:r>
        <w:rPr>
          <w:i/>
          <w:sz w:val="20"/>
        </w:rPr>
        <w:t>T.C.A. §§ 4-5-202, 4-5-204, 4-5-223, 4-5-224, 4-5-225, 63-1-106, 63-1-108, 63-1-118, 63-1-</w:t>
      </w:r>
    </w:p>
    <w:p w:rsidR="006F2959" w:rsidRDefault="006F2959" w:rsidP="006F2959">
      <w:pPr>
        <w:spacing w:before="4" w:line="230" w:lineRule="exact"/>
        <w:ind w:left="160"/>
        <w:rPr>
          <w:i/>
          <w:sz w:val="20"/>
        </w:rPr>
      </w:pPr>
      <w:r>
        <w:rPr>
          <w:i/>
          <w:sz w:val="20"/>
        </w:rPr>
        <w:t xml:space="preserve">132, 63-1-138, 63-5-105, 63-5-116 and 63-5-124.  </w:t>
      </w:r>
      <w:r>
        <w:rPr>
          <w:rFonts w:ascii="Arial-BoldItalicMT"/>
          <w:b/>
          <w:i/>
          <w:sz w:val="20"/>
        </w:rPr>
        <w:t xml:space="preserve">Administrative History:  </w:t>
      </w:r>
      <w:r>
        <w:rPr>
          <w:i/>
          <w:sz w:val="20"/>
        </w:rPr>
        <w:t>Original rule certified June 7,</w:t>
      </w:r>
    </w:p>
    <w:p w:rsidR="006F2959" w:rsidRDefault="006F2959" w:rsidP="006F2959">
      <w:pPr>
        <w:tabs>
          <w:tab w:val="left" w:pos="865"/>
          <w:tab w:val="left" w:pos="7973"/>
        </w:tabs>
        <w:spacing w:line="229" w:lineRule="exact"/>
        <w:ind w:left="160"/>
        <w:rPr>
          <w:i/>
          <w:sz w:val="20"/>
        </w:rPr>
      </w:pPr>
      <w:r>
        <w:rPr>
          <w:i/>
          <w:sz w:val="20"/>
        </w:rPr>
        <w:t>1974.</w:t>
      </w:r>
      <w:r>
        <w:rPr>
          <w:i/>
          <w:sz w:val="20"/>
        </w:rPr>
        <w:tab/>
        <w:t>Repeal</w:t>
      </w:r>
      <w:r>
        <w:rPr>
          <w:i/>
          <w:spacing w:val="45"/>
          <w:sz w:val="20"/>
        </w:rPr>
        <w:t xml:space="preserve"> </w:t>
      </w:r>
      <w:r>
        <w:rPr>
          <w:i/>
          <w:sz w:val="20"/>
        </w:rPr>
        <w:t>and</w:t>
      </w:r>
      <w:r>
        <w:rPr>
          <w:i/>
          <w:spacing w:val="45"/>
          <w:sz w:val="20"/>
        </w:rPr>
        <w:t xml:space="preserve"> </w:t>
      </w:r>
      <w:r>
        <w:rPr>
          <w:i/>
          <w:sz w:val="20"/>
        </w:rPr>
        <w:t>new</w:t>
      </w:r>
      <w:r>
        <w:rPr>
          <w:i/>
          <w:spacing w:val="45"/>
          <w:sz w:val="20"/>
        </w:rPr>
        <w:t xml:space="preserve"> </w:t>
      </w:r>
      <w:r>
        <w:rPr>
          <w:i/>
          <w:sz w:val="20"/>
        </w:rPr>
        <w:t>rule</w:t>
      </w:r>
      <w:r>
        <w:rPr>
          <w:i/>
          <w:spacing w:val="45"/>
          <w:sz w:val="20"/>
        </w:rPr>
        <w:t xml:space="preserve"> </w:t>
      </w:r>
      <w:r>
        <w:rPr>
          <w:i/>
          <w:sz w:val="20"/>
        </w:rPr>
        <w:t>filed</w:t>
      </w:r>
      <w:r>
        <w:rPr>
          <w:i/>
          <w:spacing w:val="45"/>
          <w:sz w:val="20"/>
        </w:rPr>
        <w:t xml:space="preserve"> </w:t>
      </w:r>
      <w:r>
        <w:rPr>
          <w:i/>
          <w:sz w:val="20"/>
        </w:rPr>
        <w:t>August</w:t>
      </w:r>
      <w:r>
        <w:rPr>
          <w:i/>
          <w:spacing w:val="45"/>
          <w:sz w:val="20"/>
        </w:rPr>
        <w:t xml:space="preserve"> </w:t>
      </w:r>
      <w:r>
        <w:rPr>
          <w:i/>
          <w:sz w:val="20"/>
        </w:rPr>
        <w:t>26,</w:t>
      </w:r>
      <w:r>
        <w:rPr>
          <w:i/>
          <w:spacing w:val="45"/>
          <w:sz w:val="20"/>
        </w:rPr>
        <w:t xml:space="preserve"> </w:t>
      </w:r>
      <w:r>
        <w:rPr>
          <w:i/>
          <w:sz w:val="20"/>
        </w:rPr>
        <w:t>1980;</w:t>
      </w:r>
      <w:r>
        <w:rPr>
          <w:i/>
          <w:spacing w:val="47"/>
          <w:sz w:val="20"/>
        </w:rPr>
        <w:t xml:space="preserve"> </w:t>
      </w:r>
      <w:r>
        <w:rPr>
          <w:i/>
          <w:sz w:val="20"/>
        </w:rPr>
        <w:t>effective</w:t>
      </w:r>
      <w:r>
        <w:rPr>
          <w:i/>
          <w:spacing w:val="45"/>
          <w:sz w:val="20"/>
        </w:rPr>
        <w:t xml:space="preserve"> </w:t>
      </w:r>
      <w:r>
        <w:rPr>
          <w:i/>
          <w:sz w:val="20"/>
        </w:rPr>
        <w:t>December</w:t>
      </w:r>
      <w:r>
        <w:rPr>
          <w:i/>
          <w:spacing w:val="45"/>
          <w:sz w:val="20"/>
        </w:rPr>
        <w:t xml:space="preserve"> </w:t>
      </w:r>
      <w:r>
        <w:rPr>
          <w:i/>
          <w:sz w:val="20"/>
        </w:rPr>
        <w:t>1,</w:t>
      </w:r>
      <w:r>
        <w:rPr>
          <w:i/>
          <w:spacing w:val="45"/>
          <w:sz w:val="20"/>
        </w:rPr>
        <w:t xml:space="preserve"> </w:t>
      </w:r>
      <w:r>
        <w:rPr>
          <w:i/>
          <w:sz w:val="20"/>
        </w:rPr>
        <w:t>1980.</w:t>
      </w:r>
      <w:r>
        <w:rPr>
          <w:i/>
          <w:sz w:val="20"/>
        </w:rPr>
        <w:tab/>
        <w:t>Amendment</w:t>
      </w:r>
      <w:r>
        <w:rPr>
          <w:i/>
          <w:spacing w:val="42"/>
          <w:sz w:val="20"/>
        </w:rPr>
        <w:t xml:space="preserve"> </w:t>
      </w:r>
      <w:r>
        <w:rPr>
          <w:i/>
          <w:sz w:val="20"/>
        </w:rPr>
        <w:t>filed</w:t>
      </w:r>
    </w:p>
    <w:p w:rsidR="006F2959" w:rsidRDefault="006F2959" w:rsidP="006F2959">
      <w:pPr>
        <w:spacing w:line="229" w:lineRule="exact"/>
        <w:ind w:left="160"/>
        <w:rPr>
          <w:i/>
          <w:sz w:val="20"/>
        </w:rPr>
      </w:pPr>
      <w:r>
        <w:rPr>
          <w:i/>
          <w:sz w:val="20"/>
        </w:rPr>
        <w:t>December 2, 1980; effective March 31, 1981.  Amendment filed October 13, 1983; effective November</w:t>
      </w:r>
    </w:p>
    <w:p w:rsidR="006F2959" w:rsidRDefault="006F2959" w:rsidP="006F2959">
      <w:pPr>
        <w:spacing w:line="230" w:lineRule="exact"/>
        <w:ind w:left="160"/>
        <w:rPr>
          <w:i/>
          <w:sz w:val="20"/>
        </w:rPr>
      </w:pPr>
      <w:r>
        <w:rPr>
          <w:i/>
          <w:sz w:val="20"/>
        </w:rPr>
        <w:t>14, 1983.  Amendment filed September 21, 1989; effective November 5, 1989.  Amendment filed April 30,</w:t>
      </w:r>
    </w:p>
    <w:p w:rsidR="006F2959" w:rsidRDefault="006F2959" w:rsidP="006F2959">
      <w:pPr>
        <w:spacing w:line="230" w:lineRule="exact"/>
        <w:rPr>
          <w:sz w:val="20"/>
        </w:rPr>
        <w:sectPr w:rsidR="006F2959">
          <w:headerReference w:type="default" r:id="rId11"/>
          <w:pgSz w:w="12240" w:h="15840"/>
          <w:pgMar w:top="1400" w:right="1320" w:bottom="940" w:left="1280" w:header="725" w:footer="746" w:gutter="0"/>
          <w:cols w:space="720"/>
        </w:sectPr>
      </w:pPr>
    </w:p>
    <w:p w:rsidR="006F2959" w:rsidRDefault="006F2959" w:rsidP="006F2959">
      <w:pPr>
        <w:spacing w:before="29" w:line="230" w:lineRule="exact"/>
        <w:ind w:left="160"/>
        <w:rPr>
          <w:i/>
          <w:sz w:val="20"/>
        </w:rPr>
      </w:pPr>
      <w:r>
        <w:rPr>
          <w:i/>
          <w:sz w:val="20"/>
        </w:rPr>
        <w:lastRenderedPageBreak/>
        <w:t>1991; effective June 14, 1991.   Repeal and new rule filed December 11, 1991; effective January 25,</w:t>
      </w:r>
    </w:p>
    <w:p w:rsidR="006F2959" w:rsidRDefault="006F2959" w:rsidP="006F2959">
      <w:pPr>
        <w:tabs>
          <w:tab w:val="left" w:pos="865"/>
          <w:tab w:val="left" w:pos="6512"/>
        </w:tabs>
        <w:spacing w:line="229" w:lineRule="exact"/>
        <w:ind w:left="160"/>
        <w:rPr>
          <w:i/>
          <w:sz w:val="20"/>
        </w:rPr>
      </w:pPr>
      <w:r>
        <w:rPr>
          <w:i/>
          <w:sz w:val="20"/>
        </w:rPr>
        <w:t>1992.</w:t>
      </w:r>
      <w:r>
        <w:rPr>
          <w:i/>
          <w:sz w:val="20"/>
        </w:rPr>
        <w:tab/>
        <w:t>Amendment  filed  March  20,  1996;  effective  June</w:t>
      </w:r>
      <w:r>
        <w:rPr>
          <w:i/>
          <w:spacing w:val="-13"/>
          <w:sz w:val="20"/>
        </w:rPr>
        <w:t xml:space="preserve"> </w:t>
      </w:r>
      <w:r>
        <w:rPr>
          <w:i/>
          <w:sz w:val="20"/>
        </w:rPr>
        <w:t>3,</w:t>
      </w:r>
      <w:r>
        <w:rPr>
          <w:i/>
          <w:spacing w:val="45"/>
          <w:sz w:val="20"/>
        </w:rPr>
        <w:t xml:space="preserve"> </w:t>
      </w:r>
      <w:r>
        <w:rPr>
          <w:i/>
          <w:sz w:val="20"/>
        </w:rPr>
        <w:t>1996.</w:t>
      </w:r>
      <w:r>
        <w:rPr>
          <w:i/>
          <w:sz w:val="20"/>
        </w:rPr>
        <w:tab/>
        <w:t>Amendment  filed  May  15,</w:t>
      </w:r>
      <w:r>
        <w:rPr>
          <w:i/>
          <w:spacing w:val="11"/>
          <w:sz w:val="20"/>
        </w:rPr>
        <w:t xml:space="preserve"> </w:t>
      </w:r>
      <w:r>
        <w:rPr>
          <w:i/>
          <w:sz w:val="20"/>
        </w:rPr>
        <w:t>1996;</w:t>
      </w:r>
    </w:p>
    <w:p w:rsidR="006F2959" w:rsidRDefault="006F2959" w:rsidP="006F2959">
      <w:pPr>
        <w:spacing w:line="229" w:lineRule="exact"/>
        <w:ind w:left="160"/>
        <w:rPr>
          <w:i/>
          <w:sz w:val="20"/>
        </w:rPr>
      </w:pPr>
      <w:r>
        <w:rPr>
          <w:i/>
          <w:sz w:val="20"/>
        </w:rPr>
        <w:t>effective September 27, 1996.  Amendment filed April 10, 2001; effective June 24, 2001.  Amendment</w:t>
      </w:r>
    </w:p>
    <w:p w:rsidR="006F2959" w:rsidRDefault="006F2959" w:rsidP="006F2959">
      <w:pPr>
        <w:spacing w:line="229" w:lineRule="exact"/>
        <w:ind w:left="159"/>
        <w:rPr>
          <w:i/>
          <w:sz w:val="20"/>
        </w:rPr>
      </w:pPr>
      <w:r>
        <w:rPr>
          <w:i/>
          <w:sz w:val="20"/>
        </w:rPr>
        <w:t>filed April 10, 2002; effective June 24, 2002.  Amendment filed July 21, 2004; effective October 4, 2004.</w:t>
      </w:r>
    </w:p>
    <w:p w:rsidR="006F2959" w:rsidRDefault="006F2959" w:rsidP="006F2959">
      <w:pPr>
        <w:spacing w:line="229" w:lineRule="exact"/>
        <w:ind w:left="159"/>
        <w:rPr>
          <w:i/>
          <w:sz w:val="20"/>
        </w:rPr>
      </w:pPr>
      <w:r>
        <w:rPr>
          <w:i/>
          <w:sz w:val="20"/>
        </w:rPr>
        <w:t>Amendment filed April 5, 2006; effective June 19, 2006.  Amendment filed September  25, 2008; effective</w:t>
      </w:r>
    </w:p>
    <w:p w:rsidR="006F2959" w:rsidRDefault="006F2959" w:rsidP="006F2959">
      <w:pPr>
        <w:spacing w:line="230" w:lineRule="exact"/>
        <w:ind w:left="159"/>
        <w:rPr>
          <w:i/>
          <w:sz w:val="20"/>
        </w:rPr>
      </w:pPr>
      <w:r>
        <w:rPr>
          <w:i/>
          <w:sz w:val="20"/>
        </w:rPr>
        <w:t>December 9, 2008.</w:t>
      </w:r>
    </w:p>
    <w:p w:rsidR="006F2959" w:rsidRDefault="006F2959" w:rsidP="006F2959">
      <w:pPr>
        <w:pStyle w:val="BodyText"/>
        <w:spacing w:before="4"/>
        <w:rPr>
          <w:i/>
        </w:rPr>
      </w:pPr>
    </w:p>
    <w:p w:rsidR="006F2959" w:rsidRDefault="006F2959" w:rsidP="006F2959">
      <w:pPr>
        <w:pStyle w:val="Heading1"/>
        <w:tabs>
          <w:tab w:val="left" w:pos="1442"/>
          <w:tab w:val="left" w:pos="8381"/>
        </w:tabs>
        <w:rPr>
          <w:b w:val="0"/>
        </w:rPr>
      </w:pPr>
      <w:r>
        <w:t>0460-01-.04</w:t>
      </w:r>
      <w:r>
        <w:tab/>
        <w:t>APPLICATION   REVIEW,   APPROVAL,   DENIAL,</w:t>
      </w:r>
      <w:r>
        <w:rPr>
          <w:spacing w:val="8"/>
        </w:rPr>
        <w:t xml:space="preserve"> </w:t>
      </w:r>
      <w:r>
        <w:t xml:space="preserve">AND </w:t>
      </w:r>
      <w:r>
        <w:rPr>
          <w:spacing w:val="28"/>
        </w:rPr>
        <w:t xml:space="preserve"> </w:t>
      </w:r>
      <w:r>
        <w:t>INTERVIEWS.</w:t>
      </w:r>
      <w:r>
        <w:tab/>
      </w:r>
      <w:r>
        <w:rPr>
          <w:b w:val="0"/>
        </w:rPr>
        <w:t>Review</w:t>
      </w:r>
      <w:r>
        <w:rPr>
          <w:b w:val="0"/>
          <w:spacing w:val="35"/>
        </w:rPr>
        <w:t xml:space="preserve"> </w:t>
      </w:r>
      <w:r>
        <w:rPr>
          <w:b w:val="0"/>
        </w:rPr>
        <w:t>and</w:t>
      </w:r>
    </w:p>
    <w:p w:rsidR="006F2959" w:rsidRDefault="006F2959" w:rsidP="006F2959">
      <w:pPr>
        <w:pStyle w:val="BodyText"/>
        <w:spacing w:before="1"/>
        <w:ind w:left="159" w:right="209"/>
      </w:pPr>
      <w:r>
        <w:t>decisions on applications cross referenced in Chapters 0460-02, 0460-03 and 0460-04, to this rule shall be governed by the following:</w:t>
      </w:r>
    </w:p>
    <w:p w:rsidR="006F2959" w:rsidRDefault="006F2959" w:rsidP="006F2959">
      <w:pPr>
        <w:pStyle w:val="BodyText"/>
        <w:spacing w:before="1"/>
      </w:pPr>
    </w:p>
    <w:p w:rsidR="006F2959" w:rsidRDefault="006F2959" w:rsidP="006F2959">
      <w:pPr>
        <w:pStyle w:val="ListParagraph"/>
        <w:numPr>
          <w:ilvl w:val="0"/>
          <w:numId w:val="16"/>
        </w:numPr>
        <w:tabs>
          <w:tab w:val="left" w:pos="1240"/>
        </w:tabs>
        <w:ind w:right="117" w:hanging="547"/>
        <w:jc w:val="both"/>
        <w:rPr>
          <w:sz w:val="20"/>
        </w:rPr>
      </w:pPr>
      <w:r>
        <w:rPr>
          <w:sz w:val="20"/>
        </w:rPr>
        <w:t>Completed applications received in the Board Administrative Office shall be submitted to a member of the Board or the Board consultant for</w:t>
      </w:r>
      <w:r>
        <w:rPr>
          <w:spacing w:val="-8"/>
          <w:sz w:val="20"/>
        </w:rPr>
        <w:t xml:space="preserve"> </w:t>
      </w:r>
      <w:r>
        <w:rPr>
          <w:sz w:val="20"/>
        </w:rPr>
        <w:t>review.</w:t>
      </w:r>
    </w:p>
    <w:p w:rsidR="006F2959" w:rsidRDefault="006F2959" w:rsidP="006F2959">
      <w:pPr>
        <w:pStyle w:val="BodyText"/>
        <w:spacing w:before="1"/>
      </w:pPr>
    </w:p>
    <w:p w:rsidR="006F2959" w:rsidRDefault="006F2959" w:rsidP="006F2959">
      <w:pPr>
        <w:pStyle w:val="ListParagraph"/>
        <w:numPr>
          <w:ilvl w:val="1"/>
          <w:numId w:val="16"/>
        </w:numPr>
        <w:tabs>
          <w:tab w:val="left" w:pos="1787"/>
        </w:tabs>
        <w:ind w:right="116" w:hanging="548"/>
        <w:jc w:val="both"/>
        <w:rPr>
          <w:sz w:val="20"/>
        </w:rPr>
      </w:pPr>
      <w:r>
        <w:rPr>
          <w:sz w:val="20"/>
        </w:rPr>
        <w:t>An initial determination as to issuance or denial of the application shall be made after the application file is complete. Each member of the Board and the Board consultant is vested with the authority to make these initial</w:t>
      </w:r>
      <w:r>
        <w:rPr>
          <w:spacing w:val="-14"/>
          <w:sz w:val="20"/>
        </w:rPr>
        <w:t xml:space="preserve"> </w:t>
      </w:r>
      <w:r>
        <w:rPr>
          <w:sz w:val="20"/>
        </w:rPr>
        <w:t>determinations.</w:t>
      </w:r>
    </w:p>
    <w:p w:rsidR="006F2959" w:rsidRDefault="006F2959" w:rsidP="006F2959">
      <w:pPr>
        <w:pStyle w:val="BodyText"/>
        <w:spacing w:before="2"/>
      </w:pPr>
    </w:p>
    <w:p w:rsidR="006F2959" w:rsidRDefault="006F2959" w:rsidP="006F2959">
      <w:pPr>
        <w:pStyle w:val="ListParagraph"/>
        <w:numPr>
          <w:ilvl w:val="1"/>
          <w:numId w:val="16"/>
        </w:numPr>
        <w:tabs>
          <w:tab w:val="left" w:pos="1787"/>
        </w:tabs>
        <w:ind w:right="117" w:hanging="548"/>
        <w:jc w:val="both"/>
        <w:rPr>
          <w:sz w:val="20"/>
        </w:rPr>
      </w:pPr>
      <w:r>
        <w:rPr>
          <w:sz w:val="20"/>
        </w:rPr>
        <w:t>Applicants, who by virtue of any criteria for licensure in the areas of mental, physical, moral or educational capabilities as contained in the application and review process which indicates derogatory information or a potential risk to the public health, safety and welfare, may be required to present themselves to the Board for an interview before final licensure may be granted. If sufficient cause exists, an applicant may be required to submit to a mental and/or physical</w:t>
      </w:r>
      <w:r>
        <w:rPr>
          <w:spacing w:val="-10"/>
          <w:sz w:val="20"/>
        </w:rPr>
        <w:t xml:space="preserve"> </w:t>
      </w:r>
      <w:r>
        <w:rPr>
          <w:sz w:val="20"/>
        </w:rPr>
        <w:t>examination.</w:t>
      </w:r>
    </w:p>
    <w:p w:rsidR="006F2959" w:rsidRDefault="006F2959" w:rsidP="006F2959">
      <w:pPr>
        <w:pStyle w:val="BodyText"/>
        <w:spacing w:before="3"/>
      </w:pPr>
    </w:p>
    <w:p w:rsidR="006F2959" w:rsidRDefault="006F2959" w:rsidP="006F2959">
      <w:pPr>
        <w:pStyle w:val="ListParagraph"/>
        <w:numPr>
          <w:ilvl w:val="0"/>
          <w:numId w:val="16"/>
        </w:numPr>
        <w:tabs>
          <w:tab w:val="left" w:pos="1240"/>
        </w:tabs>
        <w:ind w:right="118" w:hanging="547"/>
        <w:jc w:val="both"/>
        <w:rPr>
          <w:sz w:val="20"/>
        </w:rPr>
      </w:pPr>
      <w:r>
        <w:rPr>
          <w:sz w:val="20"/>
        </w:rPr>
        <w:t>The specific authorization applied for may be issued pursuant to the initial determination made by the Board member or consultant reviewing the application. However, such determination shall not become fully effective until such time as the full Board ratifies</w:t>
      </w:r>
      <w:r>
        <w:rPr>
          <w:spacing w:val="-38"/>
          <w:sz w:val="20"/>
        </w:rPr>
        <w:t xml:space="preserve"> </w:t>
      </w:r>
      <w:r>
        <w:rPr>
          <w:sz w:val="20"/>
        </w:rPr>
        <w:t>it.</w:t>
      </w:r>
    </w:p>
    <w:p w:rsidR="006F2959" w:rsidRDefault="006F2959" w:rsidP="006F2959">
      <w:pPr>
        <w:pStyle w:val="BodyText"/>
        <w:spacing w:before="1"/>
      </w:pPr>
    </w:p>
    <w:p w:rsidR="006F2959" w:rsidRDefault="006F2959" w:rsidP="006F2959">
      <w:pPr>
        <w:pStyle w:val="ListParagraph"/>
        <w:numPr>
          <w:ilvl w:val="0"/>
          <w:numId w:val="16"/>
        </w:numPr>
        <w:tabs>
          <w:tab w:val="left" w:pos="1240"/>
        </w:tabs>
        <w:ind w:right="117" w:hanging="547"/>
        <w:jc w:val="both"/>
        <w:rPr>
          <w:sz w:val="20"/>
        </w:rPr>
      </w:pPr>
      <w:r>
        <w:rPr>
          <w:sz w:val="20"/>
        </w:rPr>
        <w:t>If an application is incomplete when received by the Board Administrative Office or the reviewing Board member determines additional information is required from an applicant before an initial determination can be made, the Board Administrative Office shall notify the applicant of the information required. The applicant shall cause the requested information to be received by the Board Administrative Office on or before the sixtieth (60th) day after receipt of the</w:t>
      </w:r>
      <w:r>
        <w:rPr>
          <w:spacing w:val="-4"/>
          <w:sz w:val="20"/>
        </w:rPr>
        <w:t xml:space="preserve"> </w:t>
      </w:r>
      <w:r>
        <w:rPr>
          <w:sz w:val="20"/>
        </w:rPr>
        <w:t>notification.</w:t>
      </w:r>
    </w:p>
    <w:p w:rsidR="006F2959" w:rsidRDefault="006F2959" w:rsidP="006F2959">
      <w:pPr>
        <w:pStyle w:val="BodyText"/>
        <w:spacing w:before="3"/>
      </w:pPr>
    </w:p>
    <w:p w:rsidR="006F2959" w:rsidRDefault="006F2959" w:rsidP="006F2959">
      <w:pPr>
        <w:pStyle w:val="ListParagraph"/>
        <w:numPr>
          <w:ilvl w:val="1"/>
          <w:numId w:val="16"/>
        </w:numPr>
        <w:tabs>
          <w:tab w:val="left" w:pos="1787"/>
        </w:tabs>
        <w:ind w:right="118" w:hanging="548"/>
        <w:jc w:val="both"/>
        <w:rPr>
          <w:sz w:val="20"/>
        </w:rPr>
      </w:pPr>
      <w:r>
        <w:rPr>
          <w:sz w:val="20"/>
        </w:rPr>
        <w:t>Such notifications shall be sent certified mail return receipt requested from the Board Administrative</w:t>
      </w:r>
      <w:r>
        <w:rPr>
          <w:spacing w:val="-2"/>
          <w:sz w:val="20"/>
        </w:rPr>
        <w:t xml:space="preserve"> </w:t>
      </w:r>
      <w:r>
        <w:rPr>
          <w:sz w:val="20"/>
        </w:rPr>
        <w:t>Office.</w:t>
      </w:r>
    </w:p>
    <w:p w:rsidR="006F2959" w:rsidRDefault="006F2959" w:rsidP="006F2959">
      <w:pPr>
        <w:pStyle w:val="BodyText"/>
        <w:spacing w:before="1"/>
      </w:pPr>
    </w:p>
    <w:p w:rsidR="006F2959" w:rsidRDefault="006F2959" w:rsidP="006F2959">
      <w:pPr>
        <w:pStyle w:val="ListParagraph"/>
        <w:numPr>
          <w:ilvl w:val="1"/>
          <w:numId w:val="16"/>
        </w:numPr>
        <w:tabs>
          <w:tab w:val="left" w:pos="1787"/>
        </w:tabs>
        <w:spacing w:before="1"/>
        <w:ind w:right="118" w:hanging="548"/>
        <w:jc w:val="both"/>
        <w:rPr>
          <w:sz w:val="20"/>
        </w:rPr>
      </w:pPr>
      <w:r>
        <w:rPr>
          <w:sz w:val="20"/>
        </w:rPr>
        <w:t>If the requested information is not timely received, the application file shall be closed and the applicant notified. No further Board action will take place until a new  application is received pursuant to the rules governing the applicable  process, including another payment of all</w:t>
      </w:r>
      <w:r>
        <w:rPr>
          <w:spacing w:val="-7"/>
          <w:sz w:val="20"/>
        </w:rPr>
        <w:t xml:space="preserve"> </w:t>
      </w:r>
      <w:r>
        <w:rPr>
          <w:sz w:val="20"/>
        </w:rPr>
        <w:t>fees.</w:t>
      </w:r>
    </w:p>
    <w:p w:rsidR="006F2959" w:rsidRDefault="006F2959" w:rsidP="006F2959">
      <w:pPr>
        <w:pStyle w:val="BodyText"/>
        <w:spacing w:before="2"/>
      </w:pPr>
    </w:p>
    <w:p w:rsidR="006F2959" w:rsidRDefault="006F2959" w:rsidP="006F2959">
      <w:pPr>
        <w:pStyle w:val="ListParagraph"/>
        <w:numPr>
          <w:ilvl w:val="0"/>
          <w:numId w:val="16"/>
        </w:numPr>
        <w:tabs>
          <w:tab w:val="left" w:pos="1240"/>
        </w:tabs>
        <w:ind w:right="118" w:hanging="547"/>
        <w:jc w:val="both"/>
        <w:rPr>
          <w:sz w:val="20"/>
        </w:rPr>
      </w:pPr>
      <w:r>
        <w:rPr>
          <w:sz w:val="20"/>
        </w:rPr>
        <w:t>If a completed application is initially denied by the reviewing Board member or consultant, the applicant shall be informed of that initial decision and that final determination shall be made by the full Board at its next meeting. If the full Board ratifies the initial denial, the action shall become final and the following shall</w:t>
      </w:r>
      <w:r>
        <w:rPr>
          <w:spacing w:val="-6"/>
          <w:sz w:val="20"/>
        </w:rPr>
        <w:t xml:space="preserve"> </w:t>
      </w:r>
      <w:r>
        <w:rPr>
          <w:sz w:val="20"/>
        </w:rPr>
        <w:t>occur:</w:t>
      </w:r>
    </w:p>
    <w:p w:rsidR="006F2959" w:rsidRDefault="006F2959" w:rsidP="006F2959">
      <w:pPr>
        <w:pStyle w:val="BodyText"/>
        <w:spacing w:before="2"/>
      </w:pPr>
    </w:p>
    <w:p w:rsidR="006F2959" w:rsidRDefault="006F2959" w:rsidP="006F2959">
      <w:pPr>
        <w:pStyle w:val="ListParagraph"/>
        <w:numPr>
          <w:ilvl w:val="1"/>
          <w:numId w:val="16"/>
        </w:numPr>
        <w:tabs>
          <w:tab w:val="left" w:pos="1787"/>
        </w:tabs>
        <w:ind w:right="117" w:hanging="548"/>
        <w:jc w:val="both"/>
        <w:rPr>
          <w:sz w:val="20"/>
        </w:rPr>
      </w:pPr>
      <w:r>
        <w:rPr>
          <w:sz w:val="20"/>
        </w:rPr>
        <w:t>A notification of the denial shall be sent by the Board Administrative Office by certified mail return receipt requested which shall contain all the specific statutory or rule authorities for the</w:t>
      </w:r>
      <w:r>
        <w:rPr>
          <w:spacing w:val="-3"/>
          <w:sz w:val="20"/>
        </w:rPr>
        <w:t xml:space="preserve"> </w:t>
      </w:r>
      <w:r>
        <w:rPr>
          <w:sz w:val="20"/>
        </w:rPr>
        <w:t>denial.</w:t>
      </w:r>
    </w:p>
    <w:p w:rsidR="006F2959" w:rsidRDefault="006F2959" w:rsidP="006F2959">
      <w:pPr>
        <w:pStyle w:val="BodyText"/>
        <w:spacing w:before="1"/>
      </w:pPr>
    </w:p>
    <w:p w:rsidR="006F2959" w:rsidRDefault="006F2959" w:rsidP="006F2959">
      <w:pPr>
        <w:pStyle w:val="ListParagraph"/>
        <w:numPr>
          <w:ilvl w:val="1"/>
          <w:numId w:val="16"/>
        </w:numPr>
        <w:tabs>
          <w:tab w:val="left" w:pos="1787"/>
        </w:tabs>
        <w:spacing w:before="1"/>
        <w:ind w:right="118" w:hanging="548"/>
        <w:jc w:val="both"/>
        <w:rPr>
          <w:sz w:val="20"/>
        </w:rPr>
      </w:pPr>
      <w:r>
        <w:rPr>
          <w:sz w:val="20"/>
        </w:rPr>
        <w:t>The notification, when appropriate, shall also contain a statement of the applicant’s right to request a contested case hearing under the Tennessee</w:t>
      </w:r>
      <w:r>
        <w:rPr>
          <w:spacing w:val="3"/>
          <w:sz w:val="20"/>
        </w:rPr>
        <w:t xml:space="preserve"> </w:t>
      </w:r>
      <w:r>
        <w:rPr>
          <w:sz w:val="20"/>
        </w:rPr>
        <w:t>Administrative</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BodyText"/>
        <w:spacing w:before="29"/>
        <w:ind w:left="1787" w:right="118"/>
        <w:jc w:val="both"/>
      </w:pPr>
      <w:r>
        <w:lastRenderedPageBreak/>
        <w:t>Procedures Act (T.C.A. §4-5-101 et seq.) to contest the denial and the procedure necessary to accomplish that action.</w:t>
      </w:r>
    </w:p>
    <w:p w:rsidR="006F2959" w:rsidRDefault="006F2959" w:rsidP="006F2959">
      <w:pPr>
        <w:pStyle w:val="BodyText"/>
        <w:spacing w:before="1"/>
      </w:pPr>
    </w:p>
    <w:p w:rsidR="006F2959" w:rsidRDefault="006F2959" w:rsidP="006F2959">
      <w:pPr>
        <w:pStyle w:val="ListParagraph"/>
        <w:numPr>
          <w:ilvl w:val="2"/>
          <w:numId w:val="16"/>
        </w:numPr>
        <w:tabs>
          <w:tab w:val="left" w:pos="2321"/>
        </w:tabs>
        <w:ind w:right="118" w:hanging="547"/>
        <w:jc w:val="both"/>
        <w:rPr>
          <w:sz w:val="20"/>
        </w:rPr>
      </w:pPr>
      <w:r>
        <w:rPr>
          <w:sz w:val="20"/>
        </w:rPr>
        <w:t>An applicant has a right to a contested case hearing only if the licensure denial was based on subjective or discretionary</w:t>
      </w:r>
      <w:r>
        <w:rPr>
          <w:spacing w:val="-6"/>
          <w:sz w:val="20"/>
        </w:rPr>
        <w:t xml:space="preserve"> </w:t>
      </w:r>
      <w:r>
        <w:rPr>
          <w:sz w:val="20"/>
        </w:rPr>
        <w:t>criteria.</w:t>
      </w:r>
    </w:p>
    <w:p w:rsidR="006F2959" w:rsidRDefault="006F2959" w:rsidP="006F2959">
      <w:pPr>
        <w:pStyle w:val="BodyText"/>
        <w:spacing w:before="1"/>
      </w:pPr>
    </w:p>
    <w:p w:rsidR="006F2959" w:rsidRDefault="006F2959" w:rsidP="006F2959">
      <w:pPr>
        <w:pStyle w:val="ListParagraph"/>
        <w:numPr>
          <w:ilvl w:val="2"/>
          <w:numId w:val="16"/>
        </w:numPr>
        <w:tabs>
          <w:tab w:val="left" w:pos="2321"/>
        </w:tabs>
        <w:ind w:right="118" w:hanging="547"/>
        <w:jc w:val="both"/>
        <w:rPr>
          <w:sz w:val="20"/>
        </w:rPr>
      </w:pPr>
      <w:r>
        <w:rPr>
          <w:sz w:val="20"/>
        </w:rPr>
        <w:t>An applicant may be granted a contested case hearing if licensure denial is based on an objective, clearly defined criteria only if after review and attempted resolution by the Board’s Administrative staff, the licensure application cannot be approved and the reasons for continued denial present a genuine issue of fact and/or law which is appropriate for</w:t>
      </w:r>
      <w:r>
        <w:rPr>
          <w:spacing w:val="-6"/>
          <w:sz w:val="20"/>
        </w:rPr>
        <w:t xml:space="preserve"> </w:t>
      </w:r>
      <w:r>
        <w:rPr>
          <w:sz w:val="20"/>
        </w:rPr>
        <w:t>appeal.</w:t>
      </w:r>
    </w:p>
    <w:p w:rsidR="006F2959" w:rsidRDefault="006F2959" w:rsidP="006F2959">
      <w:pPr>
        <w:pStyle w:val="BodyText"/>
        <w:spacing w:before="3"/>
      </w:pPr>
    </w:p>
    <w:p w:rsidR="006F2959" w:rsidRDefault="006F2959" w:rsidP="006F2959">
      <w:pPr>
        <w:pStyle w:val="ListParagraph"/>
        <w:numPr>
          <w:ilvl w:val="0"/>
          <w:numId w:val="16"/>
        </w:numPr>
        <w:tabs>
          <w:tab w:val="left" w:pos="1240"/>
        </w:tabs>
        <w:ind w:right="118" w:hanging="547"/>
        <w:jc w:val="both"/>
        <w:rPr>
          <w:sz w:val="20"/>
        </w:rPr>
      </w:pPr>
      <w:r>
        <w:rPr>
          <w:sz w:val="20"/>
        </w:rPr>
        <w:t>The initial determination procedures of this rule will not apply if the full Board reviews and makes final determination on any application during its</w:t>
      </w:r>
      <w:r>
        <w:rPr>
          <w:spacing w:val="-6"/>
          <w:sz w:val="20"/>
        </w:rPr>
        <w:t xml:space="preserve"> </w:t>
      </w:r>
      <w:r>
        <w:rPr>
          <w:sz w:val="20"/>
        </w:rPr>
        <w:t>meetings.</w:t>
      </w:r>
    </w:p>
    <w:p w:rsidR="006F2959" w:rsidRDefault="006F2959" w:rsidP="006F2959">
      <w:pPr>
        <w:pStyle w:val="BodyText"/>
        <w:spacing w:before="1"/>
      </w:pPr>
    </w:p>
    <w:p w:rsidR="006F2959" w:rsidRDefault="006F2959" w:rsidP="006F2959">
      <w:pPr>
        <w:pStyle w:val="ListParagraph"/>
        <w:numPr>
          <w:ilvl w:val="0"/>
          <w:numId w:val="16"/>
        </w:numPr>
        <w:tabs>
          <w:tab w:val="left" w:pos="1240"/>
        </w:tabs>
        <w:ind w:right="117" w:hanging="547"/>
        <w:jc w:val="both"/>
        <w:rPr>
          <w:sz w:val="20"/>
        </w:rPr>
      </w:pPr>
      <w:r>
        <w:rPr>
          <w:sz w:val="20"/>
        </w:rPr>
        <w:t>Any applicant who has successfully complied with all requirements of the rules governing the specific authorization applied for shall be entitled to its issuance with the following exceptions:</w:t>
      </w:r>
    </w:p>
    <w:p w:rsidR="006F2959" w:rsidRDefault="006F2959" w:rsidP="006F2959">
      <w:pPr>
        <w:pStyle w:val="BodyText"/>
        <w:spacing w:before="2"/>
      </w:pPr>
    </w:p>
    <w:p w:rsidR="006F2959" w:rsidRDefault="006F2959" w:rsidP="006F2959">
      <w:pPr>
        <w:pStyle w:val="ListParagraph"/>
        <w:numPr>
          <w:ilvl w:val="1"/>
          <w:numId w:val="16"/>
        </w:numPr>
        <w:tabs>
          <w:tab w:val="left" w:pos="1787"/>
        </w:tabs>
        <w:ind w:right="118" w:hanging="548"/>
        <w:jc w:val="both"/>
        <w:rPr>
          <w:sz w:val="20"/>
        </w:rPr>
      </w:pPr>
      <w:r>
        <w:rPr>
          <w:sz w:val="20"/>
        </w:rPr>
        <w:t>Applicants who by virtue of any criteria in the area of mental, physical, moral</w:t>
      </w:r>
      <w:r>
        <w:rPr>
          <w:spacing w:val="30"/>
          <w:sz w:val="20"/>
        </w:rPr>
        <w:t xml:space="preserve"> </w:t>
      </w:r>
      <w:r>
        <w:rPr>
          <w:sz w:val="20"/>
        </w:rPr>
        <w:t>or educational capabilities, as contained in the application and review process which indicates</w:t>
      </w:r>
      <w:r>
        <w:rPr>
          <w:spacing w:val="41"/>
          <w:sz w:val="20"/>
        </w:rPr>
        <w:t xml:space="preserve"> </w:t>
      </w:r>
      <w:r>
        <w:rPr>
          <w:sz w:val="20"/>
        </w:rPr>
        <w:t>a</w:t>
      </w:r>
      <w:r>
        <w:rPr>
          <w:spacing w:val="41"/>
          <w:sz w:val="20"/>
        </w:rPr>
        <w:t xml:space="preserve"> </w:t>
      </w:r>
      <w:r>
        <w:rPr>
          <w:sz w:val="20"/>
        </w:rPr>
        <w:t>potential</w:t>
      </w:r>
      <w:r>
        <w:rPr>
          <w:spacing w:val="41"/>
          <w:sz w:val="20"/>
        </w:rPr>
        <w:t xml:space="preserve"> </w:t>
      </w:r>
      <w:r>
        <w:rPr>
          <w:sz w:val="20"/>
        </w:rPr>
        <w:t>risk</w:t>
      </w:r>
      <w:r>
        <w:rPr>
          <w:spacing w:val="41"/>
          <w:sz w:val="20"/>
        </w:rPr>
        <w:t xml:space="preserve"> </w:t>
      </w:r>
      <w:r>
        <w:rPr>
          <w:sz w:val="20"/>
        </w:rPr>
        <w:t>to</w:t>
      </w:r>
      <w:r>
        <w:rPr>
          <w:spacing w:val="41"/>
          <w:sz w:val="20"/>
        </w:rPr>
        <w:t xml:space="preserve"> </w:t>
      </w:r>
      <w:r>
        <w:rPr>
          <w:sz w:val="20"/>
        </w:rPr>
        <w:t>the</w:t>
      </w:r>
      <w:r>
        <w:rPr>
          <w:spacing w:val="41"/>
          <w:sz w:val="20"/>
        </w:rPr>
        <w:t xml:space="preserve"> </w:t>
      </w:r>
      <w:r>
        <w:rPr>
          <w:sz w:val="20"/>
        </w:rPr>
        <w:t>public</w:t>
      </w:r>
      <w:r>
        <w:rPr>
          <w:spacing w:val="41"/>
          <w:sz w:val="20"/>
        </w:rPr>
        <w:t xml:space="preserve"> </w:t>
      </w:r>
      <w:r>
        <w:rPr>
          <w:sz w:val="20"/>
        </w:rPr>
        <w:t>health,</w:t>
      </w:r>
      <w:r>
        <w:rPr>
          <w:spacing w:val="41"/>
          <w:sz w:val="20"/>
        </w:rPr>
        <w:t xml:space="preserve"> </w:t>
      </w:r>
      <w:r>
        <w:rPr>
          <w:sz w:val="20"/>
        </w:rPr>
        <w:t>safety</w:t>
      </w:r>
      <w:r>
        <w:rPr>
          <w:spacing w:val="41"/>
          <w:sz w:val="20"/>
        </w:rPr>
        <w:t xml:space="preserve"> </w:t>
      </w:r>
      <w:r>
        <w:rPr>
          <w:sz w:val="20"/>
        </w:rPr>
        <w:t>and</w:t>
      </w:r>
      <w:r>
        <w:rPr>
          <w:spacing w:val="41"/>
          <w:sz w:val="20"/>
        </w:rPr>
        <w:t xml:space="preserve"> </w:t>
      </w:r>
      <w:r>
        <w:rPr>
          <w:sz w:val="20"/>
        </w:rPr>
        <w:t>welfare</w:t>
      </w:r>
      <w:r>
        <w:rPr>
          <w:spacing w:val="40"/>
          <w:sz w:val="20"/>
        </w:rPr>
        <w:t xml:space="preserve"> </w:t>
      </w:r>
      <w:r>
        <w:rPr>
          <w:sz w:val="20"/>
        </w:rPr>
        <w:t>may,</w:t>
      </w:r>
      <w:r>
        <w:rPr>
          <w:spacing w:val="40"/>
          <w:sz w:val="20"/>
        </w:rPr>
        <w:t xml:space="preserve"> </w:t>
      </w:r>
      <w:r>
        <w:rPr>
          <w:sz w:val="20"/>
        </w:rPr>
        <w:t>pursuant</w:t>
      </w:r>
      <w:r>
        <w:rPr>
          <w:spacing w:val="40"/>
          <w:sz w:val="20"/>
        </w:rPr>
        <w:t xml:space="preserve"> </w:t>
      </w:r>
      <w:r>
        <w:rPr>
          <w:sz w:val="20"/>
        </w:rPr>
        <w:t>to</w:t>
      </w:r>
    </w:p>
    <w:p w:rsidR="006F2959" w:rsidRDefault="006F2959" w:rsidP="006F2959">
      <w:pPr>
        <w:pStyle w:val="BodyText"/>
        <w:spacing w:before="1"/>
        <w:ind w:left="1787" w:right="117"/>
        <w:jc w:val="both"/>
      </w:pPr>
      <w:r>
        <w:t>T.C.A. §63-5-111(a)(1), be required to present themselves to the Board or selected member(s) of the Board for oral examination before final approval may be granted. If sufficient cause, as determined by the full Board, exists an applicant may be required, pursuant to T.C.A. §63-5-124(b), to submit to a mental and/or physical examination.</w:t>
      </w:r>
    </w:p>
    <w:p w:rsidR="006F2959" w:rsidRDefault="006F2959" w:rsidP="006F2959">
      <w:pPr>
        <w:pStyle w:val="BodyText"/>
        <w:spacing w:before="2"/>
      </w:pPr>
    </w:p>
    <w:p w:rsidR="006F2959" w:rsidRDefault="006F2959" w:rsidP="006F2959">
      <w:pPr>
        <w:pStyle w:val="ListParagraph"/>
        <w:numPr>
          <w:ilvl w:val="1"/>
          <w:numId w:val="16"/>
        </w:numPr>
        <w:tabs>
          <w:tab w:val="left" w:pos="1787"/>
        </w:tabs>
        <w:ind w:right="118" w:hanging="548"/>
        <w:jc w:val="both"/>
        <w:rPr>
          <w:sz w:val="20"/>
        </w:rPr>
      </w:pPr>
      <w:r>
        <w:rPr>
          <w:sz w:val="20"/>
        </w:rPr>
        <w:t>The examinations which may be required by paragraph (6)(a) of this rule are considered part of the examinations as required prior to issuance of the authorization applied for pursuant to T.C.A.</w:t>
      </w:r>
      <w:r>
        <w:rPr>
          <w:spacing w:val="-5"/>
          <w:sz w:val="20"/>
        </w:rPr>
        <w:t xml:space="preserve"> </w:t>
      </w:r>
      <w:r>
        <w:rPr>
          <w:sz w:val="20"/>
        </w:rPr>
        <w:t>§63-5-111(a)(1).</w:t>
      </w:r>
    </w:p>
    <w:p w:rsidR="006F2959" w:rsidRDefault="006F2959" w:rsidP="006F2959">
      <w:pPr>
        <w:pStyle w:val="BodyText"/>
        <w:spacing w:before="2"/>
      </w:pPr>
    </w:p>
    <w:p w:rsidR="006F2959" w:rsidRDefault="006F2959" w:rsidP="006F2959">
      <w:pPr>
        <w:pStyle w:val="ListParagraph"/>
        <w:numPr>
          <w:ilvl w:val="1"/>
          <w:numId w:val="16"/>
        </w:numPr>
        <w:tabs>
          <w:tab w:val="left" w:pos="1787"/>
        </w:tabs>
        <w:ind w:right="117" w:hanging="548"/>
        <w:jc w:val="both"/>
        <w:rPr>
          <w:sz w:val="20"/>
        </w:rPr>
      </w:pPr>
      <w:r>
        <w:rPr>
          <w:sz w:val="20"/>
        </w:rPr>
        <w:t>The issuance of the authorization applied for may be withheld or restricted for violation of the provisions of T.C.A. §63-5-124(a) and any rules promulgated pursuant thereto or failure to fully comply with all application</w:t>
      </w:r>
      <w:r>
        <w:rPr>
          <w:spacing w:val="-12"/>
          <w:sz w:val="20"/>
        </w:rPr>
        <w:t xml:space="preserve"> </w:t>
      </w:r>
      <w:r>
        <w:rPr>
          <w:sz w:val="20"/>
        </w:rPr>
        <w:t>requirements.</w:t>
      </w:r>
    </w:p>
    <w:p w:rsidR="006F2959" w:rsidRDefault="006F2959" w:rsidP="006F2959">
      <w:pPr>
        <w:pStyle w:val="BodyText"/>
        <w:spacing w:before="1"/>
      </w:pPr>
    </w:p>
    <w:p w:rsidR="006F2959" w:rsidRDefault="006F2959" w:rsidP="006F2959">
      <w:pPr>
        <w:pStyle w:val="ListParagraph"/>
        <w:numPr>
          <w:ilvl w:val="0"/>
          <w:numId w:val="16"/>
        </w:numPr>
        <w:tabs>
          <w:tab w:val="left" w:pos="1240"/>
        </w:tabs>
        <w:spacing w:before="1"/>
        <w:ind w:right="117" w:hanging="547"/>
        <w:jc w:val="both"/>
        <w:rPr>
          <w:sz w:val="20"/>
        </w:rPr>
      </w:pPr>
      <w:r>
        <w:rPr>
          <w:sz w:val="20"/>
        </w:rPr>
        <w:t>If the Board finds it has erred in the issuance of a license, the Board will give written notice by certified mail of its intent to revoke the license. The notice will allow the applicant</w:t>
      </w:r>
      <w:r>
        <w:rPr>
          <w:spacing w:val="31"/>
          <w:sz w:val="20"/>
        </w:rPr>
        <w:t xml:space="preserve"> </w:t>
      </w:r>
      <w:r>
        <w:rPr>
          <w:sz w:val="20"/>
        </w:rPr>
        <w:t>the opportunity to meet the requirements for licensure within thirty (30) days from the date of receipt of the notification. If the applicant does not concur with the stated reason and the intent to revoke the license, the applicant shall have the right to proceed according to rule 0460-01-.04 (4)</w:t>
      </w:r>
      <w:r>
        <w:rPr>
          <w:spacing w:val="-2"/>
          <w:sz w:val="20"/>
        </w:rPr>
        <w:t xml:space="preserve"> </w:t>
      </w:r>
      <w:r>
        <w:rPr>
          <w:sz w:val="20"/>
        </w:rPr>
        <w:t>(b).</w:t>
      </w:r>
    </w:p>
    <w:p w:rsidR="006F2959" w:rsidRDefault="006F2959" w:rsidP="006F2959">
      <w:pPr>
        <w:pStyle w:val="BodyText"/>
        <w:spacing w:before="7"/>
      </w:pPr>
    </w:p>
    <w:p w:rsidR="006F2959" w:rsidRDefault="006F2959" w:rsidP="006F2959">
      <w:pPr>
        <w:ind w:left="159" w:right="118"/>
        <w:jc w:val="both"/>
        <w:rPr>
          <w:i/>
          <w:sz w:val="20"/>
        </w:rPr>
      </w:pPr>
      <w:r>
        <w:rPr>
          <w:rFonts w:ascii="Arial-BoldItalicMT" w:hAnsi="Arial-BoldItalicMT"/>
          <w:b/>
          <w:i/>
          <w:sz w:val="20"/>
        </w:rPr>
        <w:t xml:space="preserve">Authority: </w:t>
      </w:r>
      <w:r>
        <w:rPr>
          <w:i/>
          <w:sz w:val="20"/>
        </w:rPr>
        <w:t xml:space="preserve">T.C.A. §§ 4-5-202, 4-5-204, 63-5-105, 63-5-111, and 63-5-124. </w:t>
      </w:r>
      <w:r>
        <w:rPr>
          <w:rFonts w:ascii="Arial-BoldItalicMT" w:hAnsi="Arial-BoldItalicMT"/>
          <w:b/>
          <w:i/>
          <w:sz w:val="20"/>
        </w:rPr>
        <w:t xml:space="preserve">Administrative History: </w:t>
      </w:r>
      <w:r>
        <w:rPr>
          <w:i/>
          <w:sz w:val="20"/>
        </w:rPr>
        <w:t xml:space="preserve">Original rule certified June 7, 1974. Repeal and new rule filed August 26, 1980; effective December 1, 1980. </w:t>
      </w:r>
      <w:r>
        <w:rPr>
          <w:i/>
          <w:spacing w:val="50"/>
          <w:sz w:val="20"/>
        </w:rPr>
        <w:t xml:space="preserve"> </w:t>
      </w:r>
      <w:r>
        <w:rPr>
          <w:i/>
          <w:sz w:val="20"/>
        </w:rPr>
        <w:t>Amendment filed October 13, 1983; effective November 14, 1983.  Repeal filed September 24,</w:t>
      </w:r>
    </w:p>
    <w:p w:rsidR="006F2959" w:rsidRDefault="006F2959" w:rsidP="006F2959">
      <w:pPr>
        <w:spacing w:line="227" w:lineRule="exact"/>
        <w:ind w:left="159"/>
        <w:jc w:val="both"/>
        <w:rPr>
          <w:i/>
          <w:sz w:val="20"/>
        </w:rPr>
      </w:pPr>
      <w:r>
        <w:rPr>
          <w:i/>
          <w:sz w:val="20"/>
        </w:rPr>
        <w:t>1987; effective November 8, 1987.  Repeal and new rule filed December 11, 1991; effective January 25,</w:t>
      </w:r>
    </w:p>
    <w:p w:rsidR="006F2959" w:rsidRDefault="006F2959" w:rsidP="006F2959">
      <w:pPr>
        <w:spacing w:line="229" w:lineRule="exact"/>
        <w:ind w:left="159"/>
        <w:jc w:val="both"/>
        <w:rPr>
          <w:i/>
          <w:sz w:val="20"/>
        </w:rPr>
      </w:pPr>
      <w:r>
        <w:rPr>
          <w:i/>
          <w:sz w:val="20"/>
        </w:rPr>
        <w:t xml:space="preserve">1992. </w:t>
      </w:r>
      <w:r>
        <w:rPr>
          <w:i/>
          <w:spacing w:val="51"/>
          <w:sz w:val="20"/>
        </w:rPr>
        <w:t xml:space="preserve"> </w:t>
      </w:r>
      <w:r>
        <w:rPr>
          <w:i/>
          <w:sz w:val="20"/>
        </w:rPr>
        <w:t>Amendment filed December 5, 1994; effective February 18, 1995.  Amendment filed March 20,</w:t>
      </w:r>
    </w:p>
    <w:p w:rsidR="006F2959" w:rsidRDefault="006F2959" w:rsidP="006F2959">
      <w:pPr>
        <w:spacing w:line="229" w:lineRule="exact"/>
        <w:ind w:left="159"/>
        <w:jc w:val="both"/>
        <w:rPr>
          <w:i/>
          <w:sz w:val="20"/>
        </w:rPr>
      </w:pPr>
      <w:r>
        <w:rPr>
          <w:i/>
          <w:sz w:val="20"/>
        </w:rPr>
        <w:t>1996;  effective  June  3,  1996.    Amendment  filed  May  15,  1996;  effective  September  27,  1996.</w:t>
      </w:r>
    </w:p>
    <w:p w:rsidR="006F2959" w:rsidRDefault="006F2959" w:rsidP="006F2959">
      <w:pPr>
        <w:spacing w:line="229" w:lineRule="exact"/>
        <w:ind w:left="159"/>
        <w:jc w:val="both"/>
        <w:rPr>
          <w:i/>
          <w:sz w:val="20"/>
        </w:rPr>
      </w:pPr>
      <w:r>
        <w:rPr>
          <w:i/>
          <w:sz w:val="20"/>
        </w:rPr>
        <w:t>Amendment  filed  April  10,  2001;  effective  June  24,  2001. Amendment filed August 4, 2009; effective</w:t>
      </w:r>
    </w:p>
    <w:p w:rsidR="006F2959" w:rsidRDefault="006F2959" w:rsidP="006F2959">
      <w:pPr>
        <w:spacing w:line="230" w:lineRule="exact"/>
        <w:ind w:left="159"/>
        <w:jc w:val="both"/>
        <w:rPr>
          <w:i/>
          <w:sz w:val="20"/>
        </w:rPr>
      </w:pPr>
      <w:r>
        <w:rPr>
          <w:i/>
          <w:sz w:val="20"/>
        </w:rPr>
        <w:t>November 2, 2009.</w:t>
      </w:r>
    </w:p>
    <w:p w:rsidR="006F2959" w:rsidRDefault="006F2959" w:rsidP="006F2959">
      <w:pPr>
        <w:pStyle w:val="BodyText"/>
        <w:spacing w:before="5"/>
        <w:rPr>
          <w:i/>
        </w:rPr>
      </w:pPr>
    </w:p>
    <w:p w:rsidR="006F2959" w:rsidRDefault="006F2959" w:rsidP="006F2959">
      <w:pPr>
        <w:pStyle w:val="Heading1"/>
        <w:jc w:val="both"/>
      </w:pPr>
      <w:r>
        <w:t>0460-01-.05 CONTINUING EDUCATION AND C.P.R.</w:t>
      </w:r>
    </w:p>
    <w:p w:rsidR="006F2959" w:rsidRDefault="006F2959" w:rsidP="006F2959">
      <w:pPr>
        <w:pStyle w:val="BodyText"/>
        <w:spacing w:before="11"/>
        <w:rPr>
          <w:b/>
          <w:sz w:val="19"/>
        </w:rPr>
      </w:pPr>
    </w:p>
    <w:p w:rsidR="006F2959" w:rsidRDefault="006F2959" w:rsidP="006F2959">
      <w:pPr>
        <w:pStyle w:val="ListParagraph"/>
        <w:numPr>
          <w:ilvl w:val="0"/>
          <w:numId w:val="15"/>
        </w:numPr>
        <w:tabs>
          <w:tab w:val="left" w:pos="1239"/>
          <w:tab w:val="left" w:pos="1240"/>
        </w:tabs>
        <w:ind w:hanging="532"/>
        <w:rPr>
          <w:sz w:val="20"/>
        </w:rPr>
      </w:pPr>
      <w:r>
        <w:rPr>
          <w:sz w:val="20"/>
        </w:rPr>
        <w:t>Continuing Education - Hours</w:t>
      </w:r>
      <w:r>
        <w:rPr>
          <w:spacing w:val="-4"/>
          <w:sz w:val="20"/>
        </w:rPr>
        <w:t xml:space="preserve"> </w:t>
      </w:r>
      <w:r>
        <w:rPr>
          <w:sz w:val="20"/>
        </w:rPr>
        <w:t>Required</w:t>
      </w:r>
    </w:p>
    <w:p w:rsidR="006F2959" w:rsidRDefault="006F2959" w:rsidP="006F2959">
      <w:pPr>
        <w:rPr>
          <w:sz w:val="20"/>
        </w:rPr>
        <w:sectPr w:rsidR="006F2959">
          <w:headerReference w:type="default" r:id="rId12"/>
          <w:pgSz w:w="12240" w:h="15840"/>
          <w:pgMar w:top="1400" w:right="1320" w:bottom="940" w:left="1280" w:header="725" w:footer="746" w:gutter="0"/>
          <w:cols w:space="720"/>
        </w:sectPr>
      </w:pPr>
    </w:p>
    <w:p w:rsidR="006F2959" w:rsidRDefault="006F2959" w:rsidP="006F2959">
      <w:pPr>
        <w:pStyle w:val="ListParagraph"/>
        <w:numPr>
          <w:ilvl w:val="1"/>
          <w:numId w:val="15"/>
        </w:numPr>
        <w:tabs>
          <w:tab w:val="left" w:pos="1787"/>
        </w:tabs>
        <w:spacing w:before="29"/>
        <w:ind w:right="117" w:hanging="548"/>
        <w:jc w:val="both"/>
        <w:rPr>
          <w:sz w:val="20"/>
        </w:rPr>
      </w:pPr>
      <w:r>
        <w:rPr>
          <w:sz w:val="20"/>
        </w:rPr>
        <w:lastRenderedPageBreak/>
        <w:t>Beginning January 1, 2003, each licensed dentist must successfully complete forty (40) hours of continuing education in courses approved by the Board during the two (2) calendar years (January 1st of an odd-numbered year through December 31st of the subsequent even-numbered year) that precede the licensure renewal year. At least  two (2) hours of the forty (40) hour requirement shall pertain to chemical dependency education. Dentists who hold limited or comprehensive conscious sedation or deep sedation/general anesthesia permits must also obtain a minimum of four (4) hours of continuing education in the subject of anesthesia and/or sedation as required by rule 0460-02-.07(8)(c) as part of the required forty (40) hours of continuing education for dental</w:t>
      </w:r>
      <w:r>
        <w:rPr>
          <w:spacing w:val="-1"/>
          <w:sz w:val="20"/>
        </w:rPr>
        <w:t xml:space="preserve"> </w:t>
      </w:r>
      <w:r>
        <w:rPr>
          <w:sz w:val="20"/>
        </w:rPr>
        <w:t>licensure.</w:t>
      </w:r>
    </w:p>
    <w:p w:rsidR="006F2959" w:rsidRDefault="006F2959" w:rsidP="006F2959">
      <w:pPr>
        <w:pStyle w:val="BodyText"/>
        <w:spacing w:before="4"/>
      </w:pPr>
    </w:p>
    <w:p w:rsidR="006F2959" w:rsidRDefault="006F2959" w:rsidP="006F2959">
      <w:pPr>
        <w:pStyle w:val="ListParagraph"/>
        <w:numPr>
          <w:ilvl w:val="2"/>
          <w:numId w:val="15"/>
        </w:numPr>
        <w:tabs>
          <w:tab w:val="left" w:pos="2321"/>
        </w:tabs>
        <w:ind w:right="117" w:hanging="547"/>
        <w:jc w:val="both"/>
        <w:rPr>
          <w:sz w:val="20"/>
        </w:rPr>
      </w:pPr>
      <w:r>
        <w:rPr>
          <w:sz w:val="20"/>
        </w:rPr>
        <w:t>Example – To renew a license that expires in 2008, a dentist will attest on the renewal application that he/she completed forty (40) hours of continuing education from January 1, 2005 to December 31,</w:t>
      </w:r>
      <w:r>
        <w:rPr>
          <w:spacing w:val="-7"/>
          <w:sz w:val="20"/>
        </w:rPr>
        <w:t xml:space="preserve"> </w:t>
      </w:r>
      <w:r>
        <w:rPr>
          <w:sz w:val="20"/>
        </w:rPr>
        <w:t>2006.</w:t>
      </w:r>
    </w:p>
    <w:p w:rsidR="006F2959" w:rsidRDefault="006F2959" w:rsidP="006F2959">
      <w:pPr>
        <w:pStyle w:val="BodyText"/>
        <w:spacing w:before="2"/>
      </w:pPr>
    </w:p>
    <w:p w:rsidR="006F2959" w:rsidRDefault="006F2959" w:rsidP="006F2959">
      <w:pPr>
        <w:pStyle w:val="ListParagraph"/>
        <w:numPr>
          <w:ilvl w:val="2"/>
          <w:numId w:val="15"/>
        </w:numPr>
        <w:tabs>
          <w:tab w:val="left" w:pos="2321"/>
        </w:tabs>
        <w:ind w:right="117" w:hanging="547"/>
        <w:jc w:val="both"/>
        <w:rPr>
          <w:sz w:val="20"/>
        </w:rPr>
      </w:pPr>
      <w:r>
        <w:rPr>
          <w:sz w:val="20"/>
        </w:rPr>
        <w:t>Example – To renew a license that expires in 2009, a dentist will attest on the renewal application that he/she completed forty (40) hours of continuing education from January 1, 2007 to December 31,</w:t>
      </w:r>
      <w:r>
        <w:rPr>
          <w:spacing w:val="-7"/>
          <w:sz w:val="20"/>
        </w:rPr>
        <w:t xml:space="preserve"> </w:t>
      </w:r>
      <w:r>
        <w:rPr>
          <w:sz w:val="20"/>
        </w:rPr>
        <w:t>2008.</w:t>
      </w:r>
    </w:p>
    <w:p w:rsidR="006F2959" w:rsidRDefault="006F2959" w:rsidP="006F2959">
      <w:pPr>
        <w:pStyle w:val="BodyText"/>
        <w:spacing w:before="2"/>
      </w:pPr>
    </w:p>
    <w:p w:rsidR="006F2959" w:rsidRDefault="006F2959" w:rsidP="006F2959">
      <w:pPr>
        <w:pStyle w:val="ListParagraph"/>
        <w:numPr>
          <w:ilvl w:val="2"/>
          <w:numId w:val="15"/>
        </w:numPr>
        <w:tabs>
          <w:tab w:val="left" w:pos="2321"/>
        </w:tabs>
        <w:ind w:right="117" w:hanging="547"/>
        <w:jc w:val="both"/>
        <w:rPr>
          <w:sz w:val="20"/>
        </w:rPr>
      </w:pPr>
      <w:r>
        <w:rPr>
          <w:sz w:val="20"/>
        </w:rPr>
        <w:t>Example – To renew a license that expires in 2010, a dentist will attest on the renewal application that he/she completed forty (40) hours of continuing education from January 1, 2007 to December 31,</w:t>
      </w:r>
      <w:r>
        <w:rPr>
          <w:spacing w:val="-7"/>
          <w:sz w:val="20"/>
        </w:rPr>
        <w:t xml:space="preserve"> </w:t>
      </w:r>
      <w:r>
        <w:rPr>
          <w:sz w:val="20"/>
        </w:rPr>
        <w:t>2008.</w:t>
      </w:r>
    </w:p>
    <w:p w:rsidR="006F2959" w:rsidRDefault="006F2959" w:rsidP="006F2959">
      <w:pPr>
        <w:pStyle w:val="BodyText"/>
        <w:spacing w:before="1"/>
      </w:pPr>
    </w:p>
    <w:p w:rsidR="006F2959" w:rsidRDefault="006F2959" w:rsidP="006F2959">
      <w:pPr>
        <w:pStyle w:val="ListParagraph"/>
        <w:numPr>
          <w:ilvl w:val="1"/>
          <w:numId w:val="15"/>
        </w:numPr>
        <w:tabs>
          <w:tab w:val="left" w:pos="1787"/>
        </w:tabs>
        <w:ind w:right="118"/>
        <w:jc w:val="both"/>
        <w:rPr>
          <w:sz w:val="20"/>
        </w:rPr>
      </w:pPr>
      <w:r>
        <w:rPr>
          <w:sz w:val="20"/>
        </w:rPr>
        <w:t>Beginning January 3, 2003, each licensed dental hygienist must successfully complete thirty (30) hours of continuing education in courses approved by the Board during the two (2) calendar years (January 1st of an odd-numbered year through December 31st of the subsequent even-numbered year) that precede the licensure renewal year. At least two (2) hours of the thirty (30) hour requirement shall pertain to chemical dependency</w:t>
      </w:r>
      <w:r>
        <w:rPr>
          <w:spacing w:val="-1"/>
          <w:sz w:val="20"/>
        </w:rPr>
        <w:t xml:space="preserve"> </w:t>
      </w:r>
      <w:r>
        <w:rPr>
          <w:sz w:val="20"/>
        </w:rPr>
        <w:t>education.</w:t>
      </w:r>
    </w:p>
    <w:p w:rsidR="006F2959" w:rsidRDefault="006F2959" w:rsidP="006F2959">
      <w:pPr>
        <w:pStyle w:val="BodyText"/>
        <w:spacing w:before="3"/>
      </w:pPr>
    </w:p>
    <w:p w:rsidR="006F2959" w:rsidRDefault="006F2959" w:rsidP="006F2959">
      <w:pPr>
        <w:pStyle w:val="ListParagraph"/>
        <w:numPr>
          <w:ilvl w:val="2"/>
          <w:numId w:val="15"/>
        </w:numPr>
        <w:tabs>
          <w:tab w:val="left" w:pos="2321"/>
        </w:tabs>
        <w:ind w:right="117" w:hanging="547"/>
        <w:jc w:val="both"/>
        <w:rPr>
          <w:sz w:val="20"/>
        </w:rPr>
      </w:pPr>
      <w:r>
        <w:rPr>
          <w:sz w:val="20"/>
        </w:rPr>
        <w:t>Example – To renew a license that expires in 2008, a dental hygienist will attest on the renewal application that he/she completed thirty (30) hours of continuing education from January 1, 2005 to December 31,</w:t>
      </w:r>
      <w:r>
        <w:rPr>
          <w:spacing w:val="-7"/>
          <w:sz w:val="20"/>
        </w:rPr>
        <w:t xml:space="preserve"> </w:t>
      </w:r>
      <w:r>
        <w:rPr>
          <w:sz w:val="20"/>
        </w:rPr>
        <w:t>2006.</w:t>
      </w:r>
    </w:p>
    <w:p w:rsidR="006F2959" w:rsidRDefault="006F2959" w:rsidP="006F2959">
      <w:pPr>
        <w:pStyle w:val="BodyText"/>
        <w:spacing w:before="2"/>
      </w:pPr>
    </w:p>
    <w:p w:rsidR="006F2959" w:rsidRDefault="006F2959" w:rsidP="006F2959">
      <w:pPr>
        <w:pStyle w:val="ListParagraph"/>
        <w:numPr>
          <w:ilvl w:val="2"/>
          <w:numId w:val="15"/>
        </w:numPr>
        <w:tabs>
          <w:tab w:val="left" w:pos="2321"/>
        </w:tabs>
        <w:ind w:right="117" w:hanging="547"/>
        <w:jc w:val="both"/>
        <w:rPr>
          <w:sz w:val="20"/>
        </w:rPr>
      </w:pPr>
      <w:r>
        <w:rPr>
          <w:sz w:val="20"/>
        </w:rPr>
        <w:t>Example – To renew a license that expires in 2009, a dental hygienist will attest on the renewal application that he/she completed thirty (30) hours of continuing education from January 1, 2007 to December 31,</w:t>
      </w:r>
      <w:r>
        <w:rPr>
          <w:spacing w:val="-7"/>
          <w:sz w:val="20"/>
        </w:rPr>
        <w:t xml:space="preserve"> </w:t>
      </w:r>
      <w:r>
        <w:rPr>
          <w:sz w:val="20"/>
        </w:rPr>
        <w:t>2008.</w:t>
      </w:r>
    </w:p>
    <w:p w:rsidR="006F2959" w:rsidRDefault="006F2959" w:rsidP="006F2959">
      <w:pPr>
        <w:pStyle w:val="BodyText"/>
        <w:spacing w:before="2"/>
      </w:pPr>
    </w:p>
    <w:p w:rsidR="006F2959" w:rsidRDefault="006F2959" w:rsidP="006F2959">
      <w:pPr>
        <w:pStyle w:val="ListParagraph"/>
        <w:numPr>
          <w:ilvl w:val="2"/>
          <w:numId w:val="15"/>
        </w:numPr>
        <w:tabs>
          <w:tab w:val="left" w:pos="2321"/>
        </w:tabs>
        <w:ind w:right="117" w:hanging="547"/>
        <w:jc w:val="both"/>
        <w:rPr>
          <w:sz w:val="20"/>
        </w:rPr>
      </w:pPr>
      <w:r>
        <w:rPr>
          <w:sz w:val="20"/>
        </w:rPr>
        <w:t>Example – To renew a license that expires in 2010, a dental hygienist will attest on the renewal application that he/she completed thirty (30) hours of continuing education from January 1, 2007 to December 31,</w:t>
      </w:r>
      <w:r>
        <w:rPr>
          <w:spacing w:val="-7"/>
          <w:sz w:val="20"/>
        </w:rPr>
        <w:t xml:space="preserve"> </w:t>
      </w:r>
      <w:r>
        <w:rPr>
          <w:sz w:val="20"/>
        </w:rPr>
        <w:t>2008.</w:t>
      </w:r>
    </w:p>
    <w:p w:rsidR="006F2959" w:rsidRDefault="006F2959" w:rsidP="006F2959">
      <w:pPr>
        <w:pStyle w:val="BodyText"/>
        <w:spacing w:before="1"/>
      </w:pPr>
    </w:p>
    <w:p w:rsidR="006F2959" w:rsidRDefault="006F2959" w:rsidP="006F2959">
      <w:pPr>
        <w:pStyle w:val="ListParagraph"/>
        <w:numPr>
          <w:ilvl w:val="1"/>
          <w:numId w:val="15"/>
        </w:numPr>
        <w:tabs>
          <w:tab w:val="left" w:pos="1787"/>
        </w:tabs>
        <w:ind w:right="117"/>
        <w:jc w:val="both"/>
        <w:rPr>
          <w:sz w:val="20"/>
        </w:rPr>
      </w:pPr>
      <w:r>
        <w:rPr>
          <w:sz w:val="20"/>
        </w:rPr>
        <w:t>Beginning January 3, 2003, each registered dental assistant must successfully complete twenty-four (24) hours of continuing education in courses approved by the Board during the two (2) calendar years (January 1st of an odd-numbered year through December 31st of the subsequent even-numbered year) that precede the registration renewal year. At least two (2) hours of the twenty-four (24) hour requirement shall pertain to chemical dependency</w:t>
      </w:r>
      <w:r>
        <w:rPr>
          <w:spacing w:val="-4"/>
          <w:sz w:val="20"/>
        </w:rPr>
        <w:t xml:space="preserve"> </w:t>
      </w:r>
      <w:r>
        <w:rPr>
          <w:sz w:val="20"/>
        </w:rPr>
        <w:t>education.</w:t>
      </w:r>
    </w:p>
    <w:p w:rsidR="006F2959" w:rsidRDefault="006F2959" w:rsidP="006F2959">
      <w:pPr>
        <w:pStyle w:val="BodyText"/>
        <w:spacing w:before="3"/>
      </w:pPr>
    </w:p>
    <w:p w:rsidR="006F2959" w:rsidRDefault="006F2959" w:rsidP="006F2959">
      <w:pPr>
        <w:pStyle w:val="ListParagraph"/>
        <w:numPr>
          <w:ilvl w:val="2"/>
          <w:numId w:val="15"/>
        </w:numPr>
        <w:tabs>
          <w:tab w:val="left" w:pos="2321"/>
        </w:tabs>
        <w:ind w:right="117" w:hanging="547"/>
        <w:jc w:val="both"/>
        <w:rPr>
          <w:sz w:val="20"/>
        </w:rPr>
      </w:pPr>
      <w:r>
        <w:rPr>
          <w:sz w:val="20"/>
        </w:rPr>
        <w:t>Example – To renew a registration that expires in 2008, a dental assistant will attest on the renewal application that he/she completed twenty-four (24) hours of continuing education from January 1, 2005 to December 31,</w:t>
      </w:r>
      <w:r>
        <w:rPr>
          <w:spacing w:val="-7"/>
          <w:sz w:val="20"/>
        </w:rPr>
        <w:t xml:space="preserve"> </w:t>
      </w:r>
      <w:r>
        <w:rPr>
          <w:sz w:val="20"/>
        </w:rPr>
        <w:t>2006.</w:t>
      </w:r>
    </w:p>
    <w:p w:rsidR="006F2959" w:rsidRDefault="006F2959" w:rsidP="006F2959">
      <w:pPr>
        <w:pStyle w:val="BodyText"/>
        <w:spacing w:before="2"/>
      </w:pPr>
    </w:p>
    <w:p w:rsidR="006F2959" w:rsidRDefault="006F2959" w:rsidP="006F2959">
      <w:pPr>
        <w:pStyle w:val="ListParagraph"/>
        <w:numPr>
          <w:ilvl w:val="2"/>
          <w:numId w:val="15"/>
        </w:numPr>
        <w:tabs>
          <w:tab w:val="left" w:pos="2321"/>
        </w:tabs>
        <w:ind w:right="117" w:hanging="547"/>
        <w:jc w:val="both"/>
        <w:rPr>
          <w:sz w:val="20"/>
        </w:rPr>
      </w:pPr>
      <w:r>
        <w:rPr>
          <w:sz w:val="20"/>
        </w:rPr>
        <w:t>Example – To renew a registration that expires in 2009, a dental assistant will attest on the renewal application that he/she completed twenty-four (24) hours of continuing education from January 1, 2007 to December 31,</w:t>
      </w:r>
      <w:r>
        <w:rPr>
          <w:spacing w:val="-7"/>
          <w:sz w:val="20"/>
        </w:rPr>
        <w:t xml:space="preserve"> </w:t>
      </w:r>
      <w:r>
        <w:rPr>
          <w:sz w:val="20"/>
        </w:rPr>
        <w:t>2008.</w:t>
      </w:r>
    </w:p>
    <w:p w:rsidR="006F2959" w:rsidRDefault="006F2959" w:rsidP="006F2959">
      <w:pPr>
        <w:jc w:val="both"/>
        <w:rPr>
          <w:sz w:val="20"/>
        </w:rPr>
        <w:sectPr w:rsidR="006F2959">
          <w:headerReference w:type="default" r:id="rId13"/>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ListParagraph"/>
        <w:numPr>
          <w:ilvl w:val="2"/>
          <w:numId w:val="15"/>
        </w:numPr>
        <w:tabs>
          <w:tab w:val="left" w:pos="2321"/>
        </w:tabs>
        <w:spacing w:before="94"/>
        <w:ind w:right="117" w:hanging="547"/>
        <w:jc w:val="both"/>
        <w:rPr>
          <w:sz w:val="20"/>
        </w:rPr>
      </w:pPr>
      <w:r>
        <w:rPr>
          <w:sz w:val="20"/>
        </w:rPr>
        <w:t>Example – To renew a registration that expires in 2010, a dental assistant will attest on the renewal application that he/she completed twenty-four (24) hours of continuing education from January 1, 2007 to December 31,</w:t>
      </w:r>
      <w:r>
        <w:rPr>
          <w:spacing w:val="-7"/>
          <w:sz w:val="20"/>
        </w:rPr>
        <w:t xml:space="preserve"> </w:t>
      </w:r>
      <w:r>
        <w:rPr>
          <w:sz w:val="20"/>
        </w:rPr>
        <w:t>2008.</w:t>
      </w:r>
    </w:p>
    <w:p w:rsidR="006F2959" w:rsidRDefault="006F2959" w:rsidP="006F2959">
      <w:pPr>
        <w:pStyle w:val="BodyText"/>
        <w:spacing w:before="2"/>
      </w:pPr>
    </w:p>
    <w:p w:rsidR="006F2959" w:rsidRDefault="006F2959" w:rsidP="006F2959">
      <w:pPr>
        <w:pStyle w:val="ListParagraph"/>
        <w:numPr>
          <w:ilvl w:val="1"/>
          <w:numId w:val="15"/>
        </w:numPr>
        <w:tabs>
          <w:tab w:val="left" w:pos="1786"/>
          <w:tab w:val="left" w:pos="1787"/>
        </w:tabs>
        <w:ind w:left="1786" w:hanging="546"/>
        <w:rPr>
          <w:sz w:val="20"/>
        </w:rPr>
      </w:pPr>
      <w:r>
        <w:rPr>
          <w:sz w:val="20"/>
        </w:rPr>
        <w:t>New</w:t>
      </w:r>
      <w:r>
        <w:rPr>
          <w:spacing w:val="20"/>
          <w:sz w:val="20"/>
        </w:rPr>
        <w:t xml:space="preserve"> </w:t>
      </w:r>
      <w:r>
        <w:rPr>
          <w:sz w:val="20"/>
        </w:rPr>
        <w:t>licensees</w:t>
      </w:r>
      <w:r>
        <w:rPr>
          <w:spacing w:val="20"/>
          <w:sz w:val="20"/>
        </w:rPr>
        <w:t xml:space="preserve"> </w:t>
      </w:r>
      <w:r>
        <w:rPr>
          <w:sz w:val="20"/>
        </w:rPr>
        <w:t>and</w:t>
      </w:r>
      <w:r>
        <w:rPr>
          <w:spacing w:val="20"/>
          <w:sz w:val="20"/>
        </w:rPr>
        <w:t xml:space="preserve"> </w:t>
      </w:r>
      <w:r>
        <w:rPr>
          <w:sz w:val="20"/>
        </w:rPr>
        <w:t>new</w:t>
      </w:r>
      <w:r>
        <w:rPr>
          <w:spacing w:val="20"/>
          <w:sz w:val="20"/>
        </w:rPr>
        <w:t xml:space="preserve"> </w:t>
      </w:r>
      <w:r>
        <w:rPr>
          <w:sz w:val="20"/>
        </w:rPr>
        <w:t>registrants</w:t>
      </w:r>
      <w:r>
        <w:rPr>
          <w:spacing w:val="20"/>
          <w:sz w:val="20"/>
        </w:rPr>
        <w:t xml:space="preserve"> </w:t>
      </w:r>
      <w:r>
        <w:rPr>
          <w:sz w:val="20"/>
        </w:rPr>
        <w:t>are</w:t>
      </w:r>
      <w:r>
        <w:rPr>
          <w:spacing w:val="20"/>
          <w:sz w:val="20"/>
        </w:rPr>
        <w:t xml:space="preserve"> </w:t>
      </w:r>
      <w:r>
        <w:rPr>
          <w:sz w:val="20"/>
        </w:rPr>
        <w:t>exempt</w:t>
      </w:r>
      <w:r>
        <w:rPr>
          <w:spacing w:val="18"/>
          <w:sz w:val="20"/>
        </w:rPr>
        <w:t xml:space="preserve"> </w:t>
      </w:r>
      <w:r>
        <w:rPr>
          <w:sz w:val="20"/>
        </w:rPr>
        <w:t>from</w:t>
      </w:r>
      <w:r>
        <w:rPr>
          <w:spacing w:val="18"/>
          <w:sz w:val="20"/>
        </w:rPr>
        <w:t xml:space="preserve"> </w:t>
      </w:r>
      <w:r>
        <w:rPr>
          <w:sz w:val="20"/>
        </w:rPr>
        <w:t>the</w:t>
      </w:r>
      <w:r>
        <w:rPr>
          <w:spacing w:val="18"/>
          <w:sz w:val="20"/>
        </w:rPr>
        <w:t xml:space="preserve"> </w:t>
      </w:r>
      <w:r>
        <w:rPr>
          <w:sz w:val="20"/>
        </w:rPr>
        <w:t>provisions</w:t>
      </w:r>
      <w:r>
        <w:rPr>
          <w:spacing w:val="17"/>
          <w:sz w:val="20"/>
        </w:rPr>
        <w:t xml:space="preserve"> </w:t>
      </w:r>
      <w:r>
        <w:rPr>
          <w:sz w:val="20"/>
        </w:rPr>
        <w:t>of</w:t>
      </w:r>
      <w:r>
        <w:rPr>
          <w:spacing w:val="17"/>
          <w:sz w:val="20"/>
        </w:rPr>
        <w:t xml:space="preserve"> </w:t>
      </w:r>
      <w:r>
        <w:rPr>
          <w:sz w:val="20"/>
        </w:rPr>
        <w:t>subparagraphs</w:t>
      </w:r>
    </w:p>
    <w:p w:rsidR="006F2959" w:rsidRDefault="006F2959" w:rsidP="006F2959">
      <w:pPr>
        <w:pStyle w:val="ListParagraph"/>
        <w:numPr>
          <w:ilvl w:val="0"/>
          <w:numId w:val="14"/>
        </w:numPr>
        <w:tabs>
          <w:tab w:val="left" w:pos="2143"/>
        </w:tabs>
        <w:ind w:right="117" w:firstLine="0"/>
        <w:jc w:val="both"/>
        <w:rPr>
          <w:sz w:val="20"/>
        </w:rPr>
      </w:pPr>
      <w:r>
        <w:rPr>
          <w:sz w:val="20"/>
        </w:rPr>
        <w:t>(a), (1) (b), and (1) (c) during their initial two (2) calendar year (January 1</w:t>
      </w:r>
      <w:r>
        <w:rPr>
          <w:spacing w:val="28"/>
          <w:sz w:val="20"/>
        </w:rPr>
        <w:t xml:space="preserve"> </w:t>
      </w:r>
      <w:r>
        <w:rPr>
          <w:sz w:val="20"/>
        </w:rPr>
        <w:t>- December 31) cycle, starting with an odd-numbered year if it is the year of initial licensure or registration, or starting with the odd-numbered year if it precedes an even- numbered initial licensure or registration</w:t>
      </w:r>
      <w:r>
        <w:rPr>
          <w:spacing w:val="-5"/>
          <w:sz w:val="20"/>
        </w:rPr>
        <w:t xml:space="preserve"> </w:t>
      </w:r>
      <w:r>
        <w:rPr>
          <w:sz w:val="20"/>
        </w:rPr>
        <w:t>year.</w:t>
      </w:r>
    </w:p>
    <w:p w:rsidR="006F2959" w:rsidRDefault="006F2959" w:rsidP="006F2959">
      <w:pPr>
        <w:pStyle w:val="BodyText"/>
        <w:spacing w:before="2"/>
      </w:pPr>
    </w:p>
    <w:p w:rsidR="006F2959" w:rsidRDefault="006F2959" w:rsidP="006F2959">
      <w:pPr>
        <w:pStyle w:val="ListParagraph"/>
        <w:numPr>
          <w:ilvl w:val="0"/>
          <w:numId w:val="13"/>
        </w:numPr>
        <w:tabs>
          <w:tab w:val="left" w:pos="2321"/>
        </w:tabs>
        <w:ind w:right="117" w:hanging="547"/>
        <w:jc w:val="both"/>
        <w:rPr>
          <w:sz w:val="20"/>
        </w:rPr>
      </w:pPr>
      <w:r>
        <w:rPr>
          <w:sz w:val="20"/>
        </w:rPr>
        <w:t>Example – An individual whose new license or registration was granted in 2008 is exempt from the continuing education requirements for the period beginning January 1, 2007 and ending December 31,</w:t>
      </w:r>
      <w:r>
        <w:rPr>
          <w:spacing w:val="-7"/>
          <w:sz w:val="20"/>
        </w:rPr>
        <w:t xml:space="preserve"> </w:t>
      </w:r>
      <w:r>
        <w:rPr>
          <w:sz w:val="20"/>
        </w:rPr>
        <w:t>2008.</w:t>
      </w:r>
    </w:p>
    <w:p w:rsidR="006F2959" w:rsidRDefault="006F2959" w:rsidP="006F2959">
      <w:pPr>
        <w:pStyle w:val="BodyText"/>
        <w:spacing w:before="2"/>
      </w:pPr>
    </w:p>
    <w:p w:rsidR="006F2959" w:rsidRDefault="006F2959" w:rsidP="006F2959">
      <w:pPr>
        <w:pStyle w:val="ListParagraph"/>
        <w:numPr>
          <w:ilvl w:val="0"/>
          <w:numId w:val="13"/>
        </w:numPr>
        <w:tabs>
          <w:tab w:val="left" w:pos="2321"/>
        </w:tabs>
        <w:ind w:right="117" w:hanging="547"/>
        <w:jc w:val="both"/>
        <w:rPr>
          <w:sz w:val="20"/>
        </w:rPr>
      </w:pPr>
      <w:r>
        <w:rPr>
          <w:sz w:val="20"/>
        </w:rPr>
        <w:t>Example – An individual whose new license or registration was granted in 2009 is exempt from the continuing education requirements for the period beginning January 1, 2009 and ending December 31,</w:t>
      </w:r>
      <w:r>
        <w:rPr>
          <w:spacing w:val="-7"/>
          <w:sz w:val="20"/>
        </w:rPr>
        <w:t xml:space="preserve"> </w:t>
      </w:r>
      <w:r>
        <w:rPr>
          <w:sz w:val="20"/>
        </w:rPr>
        <w:t>2010.</w:t>
      </w:r>
    </w:p>
    <w:p w:rsidR="006F2959" w:rsidRDefault="006F2959" w:rsidP="006F2959">
      <w:pPr>
        <w:pStyle w:val="BodyText"/>
        <w:spacing w:before="2"/>
      </w:pPr>
    </w:p>
    <w:p w:rsidR="006F2959" w:rsidRDefault="006F2959" w:rsidP="006F2959">
      <w:pPr>
        <w:pStyle w:val="ListParagraph"/>
        <w:numPr>
          <w:ilvl w:val="0"/>
          <w:numId w:val="13"/>
        </w:numPr>
        <w:tabs>
          <w:tab w:val="left" w:pos="2321"/>
        </w:tabs>
        <w:ind w:right="117" w:hanging="547"/>
        <w:jc w:val="both"/>
        <w:rPr>
          <w:sz w:val="20"/>
        </w:rPr>
      </w:pPr>
      <w:r>
        <w:rPr>
          <w:sz w:val="20"/>
        </w:rPr>
        <w:t>Example – An individual whose new license or registration was granted in 2010 is exempt from the continuing education requirements for the period beginning January 1, 2009 and ending December 31,</w:t>
      </w:r>
      <w:r>
        <w:rPr>
          <w:spacing w:val="-7"/>
          <w:sz w:val="20"/>
        </w:rPr>
        <w:t xml:space="preserve"> </w:t>
      </w:r>
      <w:r>
        <w:rPr>
          <w:sz w:val="20"/>
        </w:rPr>
        <w:t>2010.</w:t>
      </w:r>
    </w:p>
    <w:p w:rsidR="006F2959" w:rsidRDefault="006F2959" w:rsidP="006F2959">
      <w:pPr>
        <w:pStyle w:val="BodyText"/>
        <w:spacing w:before="1"/>
      </w:pPr>
    </w:p>
    <w:p w:rsidR="006F2959" w:rsidRDefault="006F2959" w:rsidP="006F2959">
      <w:pPr>
        <w:pStyle w:val="ListParagraph"/>
        <w:numPr>
          <w:ilvl w:val="1"/>
          <w:numId w:val="15"/>
        </w:numPr>
        <w:tabs>
          <w:tab w:val="left" w:pos="1787"/>
        </w:tabs>
        <w:ind w:right="117"/>
        <w:jc w:val="both"/>
        <w:rPr>
          <w:sz w:val="20"/>
        </w:rPr>
      </w:pPr>
      <w:r>
        <w:rPr>
          <w:sz w:val="20"/>
        </w:rPr>
        <w:t>The Board approves courses for only the number of hours contained in the course.  The approved hours of any individual course will not be counted more than once in a continuing education cycle toward the required hourly total regardless of the number of times the course is attended or completed by any individual</w:t>
      </w:r>
      <w:r>
        <w:rPr>
          <w:spacing w:val="-8"/>
          <w:sz w:val="20"/>
        </w:rPr>
        <w:t xml:space="preserve"> </w:t>
      </w:r>
      <w:r>
        <w:rPr>
          <w:sz w:val="20"/>
        </w:rPr>
        <w:t>licensee.</w:t>
      </w:r>
    </w:p>
    <w:p w:rsidR="006F2959" w:rsidRDefault="006F2959" w:rsidP="006F2959">
      <w:pPr>
        <w:pStyle w:val="BodyText"/>
        <w:spacing w:before="2"/>
      </w:pPr>
    </w:p>
    <w:p w:rsidR="006F2959" w:rsidRDefault="006F2959" w:rsidP="006F2959">
      <w:pPr>
        <w:pStyle w:val="ListParagraph"/>
        <w:numPr>
          <w:ilvl w:val="1"/>
          <w:numId w:val="15"/>
        </w:numPr>
        <w:tabs>
          <w:tab w:val="left" w:pos="1788"/>
        </w:tabs>
        <w:spacing w:before="1"/>
        <w:ind w:right="118"/>
        <w:jc w:val="both"/>
        <w:rPr>
          <w:sz w:val="20"/>
        </w:rPr>
      </w:pPr>
      <w:r>
        <w:rPr>
          <w:sz w:val="20"/>
        </w:rPr>
        <w:t>Each practitioner is responsible to attend only courses approved by the Board under Rule 0460-01-.05(3)(d) if credit for continuing education is desired unless prior approval under Rules 0460-01-.05(3)(b) and (e) has been</w:t>
      </w:r>
      <w:r>
        <w:rPr>
          <w:spacing w:val="-7"/>
          <w:sz w:val="20"/>
        </w:rPr>
        <w:t xml:space="preserve"> </w:t>
      </w:r>
      <w:r>
        <w:rPr>
          <w:sz w:val="20"/>
        </w:rPr>
        <w:t>obtained.</w:t>
      </w:r>
    </w:p>
    <w:p w:rsidR="006F2959" w:rsidRDefault="006F2959" w:rsidP="006F2959">
      <w:pPr>
        <w:pStyle w:val="BodyText"/>
        <w:spacing w:before="1"/>
      </w:pPr>
    </w:p>
    <w:p w:rsidR="006F2959" w:rsidRDefault="006F2959" w:rsidP="006F2959">
      <w:pPr>
        <w:pStyle w:val="ListParagraph"/>
        <w:numPr>
          <w:ilvl w:val="1"/>
          <w:numId w:val="15"/>
        </w:numPr>
        <w:tabs>
          <w:tab w:val="left" w:pos="1787"/>
        </w:tabs>
        <w:ind w:right="118"/>
        <w:jc w:val="both"/>
        <w:rPr>
          <w:sz w:val="20"/>
        </w:rPr>
      </w:pPr>
      <w:r>
        <w:rPr>
          <w:sz w:val="20"/>
        </w:rPr>
        <w:t>Notwithstanding the provisions of subparagraph (3) (d), all continuing education courses intended to meet the requirements of Rules 0460-02-.07 (6) (a) 1. (ii), 0460- 02-.07 (6) (a) 2. (ii), and 0460-02-.07 (8) (b) shall have prior approval by an Anesthesia Consultant as provided in Rule 0460-02-.07</w:t>
      </w:r>
      <w:r>
        <w:rPr>
          <w:spacing w:val="-6"/>
          <w:sz w:val="20"/>
        </w:rPr>
        <w:t xml:space="preserve"> </w:t>
      </w:r>
      <w:r>
        <w:rPr>
          <w:sz w:val="20"/>
        </w:rPr>
        <w:t>(11).</w:t>
      </w:r>
    </w:p>
    <w:p w:rsidR="006F2959" w:rsidRDefault="006F2959" w:rsidP="006F2959">
      <w:pPr>
        <w:pStyle w:val="BodyText"/>
        <w:spacing w:before="2"/>
      </w:pPr>
    </w:p>
    <w:p w:rsidR="006F2959" w:rsidRDefault="006F2959" w:rsidP="006F2959">
      <w:pPr>
        <w:pStyle w:val="ListParagraph"/>
        <w:numPr>
          <w:ilvl w:val="0"/>
          <w:numId w:val="14"/>
        </w:numPr>
        <w:tabs>
          <w:tab w:val="left" w:pos="1238"/>
          <w:tab w:val="left" w:pos="1240"/>
        </w:tabs>
        <w:ind w:left="1239" w:hanging="532"/>
        <w:jc w:val="left"/>
        <w:rPr>
          <w:sz w:val="20"/>
        </w:rPr>
      </w:pPr>
      <w:r>
        <w:rPr>
          <w:sz w:val="20"/>
        </w:rPr>
        <w:t>Continuing Education. Proof of</w:t>
      </w:r>
      <w:r>
        <w:rPr>
          <w:spacing w:val="-4"/>
          <w:sz w:val="20"/>
        </w:rPr>
        <w:t xml:space="preserve"> </w:t>
      </w:r>
      <w:r>
        <w:rPr>
          <w:sz w:val="20"/>
        </w:rPr>
        <w:t>Compliance</w:t>
      </w:r>
    </w:p>
    <w:p w:rsidR="006F2959" w:rsidRDefault="006F2959" w:rsidP="006F2959">
      <w:pPr>
        <w:pStyle w:val="BodyText"/>
        <w:spacing w:before="1"/>
      </w:pPr>
    </w:p>
    <w:p w:rsidR="006F2959" w:rsidRDefault="006F2959" w:rsidP="006F2959">
      <w:pPr>
        <w:pStyle w:val="ListParagraph"/>
        <w:numPr>
          <w:ilvl w:val="1"/>
          <w:numId w:val="14"/>
        </w:numPr>
        <w:tabs>
          <w:tab w:val="left" w:pos="1787"/>
        </w:tabs>
        <w:ind w:right="118"/>
        <w:jc w:val="both"/>
        <w:rPr>
          <w:sz w:val="20"/>
        </w:rPr>
      </w:pPr>
      <w:r>
        <w:rPr>
          <w:sz w:val="20"/>
        </w:rPr>
        <w:t>The due date for successful completion of the required continuing education hours is December 31st of the two (2) calendar years (January 1st of an odd-numbered year through December 31st of the subsequent even-numbered year) that precede the licensure or registration renewal</w:t>
      </w:r>
      <w:r>
        <w:rPr>
          <w:spacing w:val="-4"/>
          <w:sz w:val="20"/>
        </w:rPr>
        <w:t xml:space="preserve"> </w:t>
      </w:r>
      <w:r>
        <w:rPr>
          <w:sz w:val="20"/>
        </w:rPr>
        <w:t>year.</w:t>
      </w:r>
    </w:p>
    <w:p w:rsidR="006F2959" w:rsidRDefault="006F2959" w:rsidP="006F2959">
      <w:pPr>
        <w:pStyle w:val="BodyText"/>
        <w:spacing w:before="2"/>
      </w:pPr>
    </w:p>
    <w:p w:rsidR="006F2959" w:rsidRDefault="006F2959" w:rsidP="006F2959">
      <w:pPr>
        <w:pStyle w:val="ListParagraph"/>
        <w:numPr>
          <w:ilvl w:val="1"/>
          <w:numId w:val="14"/>
        </w:numPr>
        <w:tabs>
          <w:tab w:val="left" w:pos="1787"/>
        </w:tabs>
        <w:ind w:right="118"/>
        <w:jc w:val="both"/>
        <w:rPr>
          <w:sz w:val="20"/>
        </w:rPr>
      </w:pPr>
      <w:r>
        <w:rPr>
          <w:sz w:val="20"/>
        </w:rPr>
        <w:t>Each dentist, dental hygienist, and registered dental assistant must, on their biennial renewal application, attest to attendance and successful completion of the required continuing education hours and that such hours were obtained during the calendar years of</w:t>
      </w:r>
      <w:r>
        <w:rPr>
          <w:spacing w:val="-2"/>
          <w:sz w:val="20"/>
        </w:rPr>
        <w:t xml:space="preserve"> </w:t>
      </w:r>
      <w:r>
        <w:rPr>
          <w:sz w:val="20"/>
        </w:rPr>
        <w:t>report.</w:t>
      </w:r>
    </w:p>
    <w:p w:rsidR="006F2959" w:rsidRDefault="006F2959" w:rsidP="006F2959">
      <w:pPr>
        <w:pStyle w:val="BodyText"/>
        <w:spacing w:before="2"/>
      </w:pPr>
    </w:p>
    <w:p w:rsidR="006F2959" w:rsidRDefault="006F2959" w:rsidP="006F2959">
      <w:pPr>
        <w:pStyle w:val="ListParagraph"/>
        <w:numPr>
          <w:ilvl w:val="1"/>
          <w:numId w:val="14"/>
        </w:numPr>
        <w:tabs>
          <w:tab w:val="left" w:pos="1786"/>
        </w:tabs>
        <w:ind w:right="117" w:hanging="548"/>
        <w:jc w:val="both"/>
        <w:rPr>
          <w:sz w:val="20"/>
        </w:rPr>
      </w:pPr>
      <w:r>
        <w:rPr>
          <w:sz w:val="20"/>
        </w:rPr>
        <w:t>Each dentist, dental hygienist, and registered dental assistant must retain independent documentation of attendance and completion of all continuing education courses. This documentation must be retained for a period of three (3) years from the end of the calendar year in which the course is completed. This documentation must  be  produced for inspection and verification, if requested in writing by the Board during its verification</w:t>
      </w:r>
      <w:r>
        <w:rPr>
          <w:spacing w:val="-1"/>
          <w:sz w:val="20"/>
        </w:rPr>
        <w:t xml:space="preserve"> </w:t>
      </w:r>
      <w:r>
        <w:rPr>
          <w:sz w:val="20"/>
        </w:rPr>
        <w:t>process.</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1"/>
          <w:numId w:val="14"/>
        </w:numPr>
        <w:tabs>
          <w:tab w:val="left" w:pos="1787"/>
        </w:tabs>
        <w:spacing w:before="29"/>
        <w:ind w:right="117" w:hanging="548"/>
        <w:jc w:val="both"/>
        <w:rPr>
          <w:sz w:val="20"/>
        </w:rPr>
      </w:pPr>
      <w:r>
        <w:rPr>
          <w:sz w:val="20"/>
        </w:rPr>
        <w:lastRenderedPageBreak/>
        <w:t>Further, it is the responsibility of the practitioner to obtain documentation in the form of a certificate indicating the name of the practitioner attending such course, title of the course taken, date of the course, number of hours obtained for attending the course, and verification of the approved organization sponsoring the</w:t>
      </w:r>
      <w:r>
        <w:rPr>
          <w:spacing w:val="-6"/>
          <w:sz w:val="20"/>
        </w:rPr>
        <w:t xml:space="preserve"> </w:t>
      </w:r>
      <w:r>
        <w:rPr>
          <w:sz w:val="20"/>
        </w:rPr>
        <w:t>course.</w:t>
      </w:r>
    </w:p>
    <w:p w:rsidR="006F2959" w:rsidRDefault="006F2959" w:rsidP="006F2959">
      <w:pPr>
        <w:pStyle w:val="BodyText"/>
        <w:spacing w:before="2"/>
      </w:pPr>
    </w:p>
    <w:p w:rsidR="006F2959" w:rsidRDefault="006F2959" w:rsidP="006F2959">
      <w:pPr>
        <w:pStyle w:val="ListParagraph"/>
        <w:numPr>
          <w:ilvl w:val="1"/>
          <w:numId w:val="14"/>
        </w:numPr>
        <w:tabs>
          <w:tab w:val="left" w:pos="1787"/>
        </w:tabs>
        <w:ind w:right="117" w:hanging="548"/>
        <w:jc w:val="both"/>
        <w:rPr>
          <w:sz w:val="20"/>
        </w:rPr>
      </w:pPr>
      <w:r>
        <w:rPr>
          <w:sz w:val="20"/>
        </w:rPr>
        <w:t>Any practitioner who, on their biennial renewal application, attests to attendance and successful completion of the required continuing education which in any way is not true will be subject to disciplinary action pursuant to T.C.A. §§ 63-5-124 (a) (1), (2), (3), (7) and</w:t>
      </w:r>
      <w:r>
        <w:rPr>
          <w:spacing w:val="-1"/>
          <w:sz w:val="20"/>
        </w:rPr>
        <w:t xml:space="preserve"> </w:t>
      </w:r>
      <w:r>
        <w:rPr>
          <w:sz w:val="20"/>
        </w:rPr>
        <w:t>(18).</w:t>
      </w:r>
    </w:p>
    <w:p w:rsidR="006F2959" w:rsidRDefault="006F2959" w:rsidP="006F2959">
      <w:pPr>
        <w:pStyle w:val="BodyText"/>
        <w:spacing w:before="2"/>
      </w:pPr>
    </w:p>
    <w:p w:rsidR="006F2959" w:rsidRDefault="006F2959" w:rsidP="006F2959">
      <w:pPr>
        <w:pStyle w:val="ListParagraph"/>
        <w:numPr>
          <w:ilvl w:val="0"/>
          <w:numId w:val="14"/>
        </w:numPr>
        <w:tabs>
          <w:tab w:val="left" w:pos="1240"/>
        </w:tabs>
        <w:ind w:left="1254" w:right="117" w:hanging="547"/>
        <w:jc w:val="both"/>
        <w:rPr>
          <w:sz w:val="20"/>
        </w:rPr>
      </w:pPr>
      <w:r>
        <w:rPr>
          <w:sz w:val="20"/>
        </w:rPr>
        <w:t>Continuing Education Course Approval - Courses to be offered for credit toward the continuing education requirement must, unless otherwise provided, receive prior approval from the</w:t>
      </w:r>
      <w:r>
        <w:rPr>
          <w:spacing w:val="-3"/>
          <w:sz w:val="20"/>
        </w:rPr>
        <w:t xml:space="preserve"> </w:t>
      </w:r>
      <w:r>
        <w:rPr>
          <w:sz w:val="20"/>
        </w:rPr>
        <w:t>Board.</w:t>
      </w:r>
    </w:p>
    <w:p w:rsidR="006F2959" w:rsidRDefault="006F2959" w:rsidP="006F2959">
      <w:pPr>
        <w:pStyle w:val="BodyText"/>
        <w:spacing w:before="2"/>
      </w:pPr>
    </w:p>
    <w:p w:rsidR="006F2959" w:rsidRDefault="006F2959" w:rsidP="006F2959">
      <w:pPr>
        <w:pStyle w:val="ListParagraph"/>
        <w:numPr>
          <w:ilvl w:val="1"/>
          <w:numId w:val="14"/>
        </w:numPr>
        <w:tabs>
          <w:tab w:val="left" w:pos="1787"/>
        </w:tabs>
        <w:ind w:right="117" w:hanging="548"/>
        <w:jc w:val="both"/>
        <w:rPr>
          <w:sz w:val="20"/>
        </w:rPr>
      </w:pPr>
      <w:r>
        <w:rPr>
          <w:sz w:val="20"/>
        </w:rPr>
        <w:t>Course approval procedure for course providers - Unless otherwise provided, all courses shall be offered within</w:t>
      </w:r>
      <w:r>
        <w:rPr>
          <w:spacing w:val="-5"/>
          <w:sz w:val="20"/>
        </w:rPr>
        <w:t xml:space="preserve"> </w:t>
      </w:r>
      <w:r>
        <w:rPr>
          <w:sz w:val="20"/>
        </w:rPr>
        <w:t>Tennessee.</w:t>
      </w:r>
    </w:p>
    <w:p w:rsidR="006F2959" w:rsidRDefault="006F2959" w:rsidP="006F2959">
      <w:pPr>
        <w:pStyle w:val="BodyText"/>
        <w:spacing w:before="1"/>
      </w:pPr>
    </w:p>
    <w:p w:rsidR="006F2959" w:rsidRDefault="006F2959" w:rsidP="006F2959">
      <w:pPr>
        <w:pStyle w:val="ListParagraph"/>
        <w:numPr>
          <w:ilvl w:val="2"/>
          <w:numId w:val="14"/>
        </w:numPr>
        <w:tabs>
          <w:tab w:val="left" w:pos="2321"/>
        </w:tabs>
        <w:ind w:right="117" w:hanging="547"/>
        <w:jc w:val="both"/>
        <w:rPr>
          <w:sz w:val="20"/>
        </w:rPr>
      </w:pPr>
      <w:r>
        <w:rPr>
          <w:sz w:val="20"/>
        </w:rPr>
        <w:t>To obtain prior approval the course provider must have delivered to the Board’s Administrative Office at least thirty (30) days prior to a regularly scheduled meeting of the Board that precedes the course, documentation which includes all of the following items which must be resubmitted if changes are made after receipt of approval from the</w:t>
      </w:r>
      <w:r>
        <w:rPr>
          <w:spacing w:val="-7"/>
          <w:sz w:val="20"/>
        </w:rPr>
        <w:t xml:space="preserve"> </w:t>
      </w:r>
      <w:r>
        <w:rPr>
          <w:sz w:val="20"/>
        </w:rPr>
        <w:t>Board:</w:t>
      </w:r>
    </w:p>
    <w:p w:rsidR="006F2959" w:rsidRDefault="006F2959" w:rsidP="006F2959">
      <w:pPr>
        <w:pStyle w:val="BodyText"/>
        <w:spacing w:before="2"/>
      </w:pPr>
    </w:p>
    <w:p w:rsidR="006F2959" w:rsidRDefault="006F2959" w:rsidP="006F2959">
      <w:pPr>
        <w:pStyle w:val="ListParagraph"/>
        <w:numPr>
          <w:ilvl w:val="3"/>
          <w:numId w:val="14"/>
        </w:numPr>
        <w:tabs>
          <w:tab w:val="left" w:pos="2866"/>
          <w:tab w:val="left" w:pos="2867"/>
        </w:tabs>
        <w:rPr>
          <w:sz w:val="20"/>
        </w:rPr>
      </w:pPr>
      <w:r>
        <w:rPr>
          <w:sz w:val="20"/>
        </w:rPr>
        <w:t>course description or</w:t>
      </w:r>
      <w:r>
        <w:rPr>
          <w:spacing w:val="-3"/>
          <w:sz w:val="20"/>
        </w:rPr>
        <w:t xml:space="preserve"> </w:t>
      </w:r>
      <w:r>
        <w:rPr>
          <w:sz w:val="20"/>
        </w:rPr>
        <w:t>outline.</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rPr>
          <w:sz w:val="20"/>
        </w:rPr>
      </w:pPr>
      <w:r>
        <w:rPr>
          <w:sz w:val="20"/>
        </w:rPr>
        <w:t>names of all</w:t>
      </w:r>
      <w:r>
        <w:rPr>
          <w:spacing w:val="-3"/>
          <w:sz w:val="20"/>
        </w:rPr>
        <w:t xml:space="preserve"> </w:t>
      </w:r>
      <w:r>
        <w:rPr>
          <w:sz w:val="20"/>
        </w:rPr>
        <w:t>lecturers.</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rPr>
          <w:sz w:val="20"/>
        </w:rPr>
      </w:pPr>
      <w:r>
        <w:rPr>
          <w:sz w:val="20"/>
        </w:rPr>
        <w:t>brief resume of all</w:t>
      </w:r>
      <w:r>
        <w:rPr>
          <w:spacing w:val="-4"/>
          <w:sz w:val="20"/>
        </w:rPr>
        <w:t xml:space="preserve"> </w:t>
      </w:r>
      <w:r>
        <w:rPr>
          <w:sz w:val="20"/>
        </w:rPr>
        <w:t>lecturers.</w:t>
      </w:r>
    </w:p>
    <w:p w:rsidR="006F2959" w:rsidRDefault="006F2959" w:rsidP="006F2959">
      <w:pPr>
        <w:pStyle w:val="BodyText"/>
        <w:spacing w:before="1"/>
      </w:pPr>
    </w:p>
    <w:p w:rsidR="006F2959" w:rsidRDefault="006F2959" w:rsidP="006F2959">
      <w:pPr>
        <w:pStyle w:val="ListParagraph"/>
        <w:numPr>
          <w:ilvl w:val="3"/>
          <w:numId w:val="14"/>
        </w:numPr>
        <w:tabs>
          <w:tab w:val="left" w:pos="2867"/>
          <w:tab w:val="left" w:pos="2868"/>
        </w:tabs>
        <w:ind w:left="2867" w:hanging="548"/>
        <w:rPr>
          <w:sz w:val="20"/>
        </w:rPr>
      </w:pPr>
      <w:r>
        <w:rPr>
          <w:sz w:val="20"/>
        </w:rPr>
        <w:t>number of hours of educational credit</w:t>
      </w:r>
      <w:r>
        <w:rPr>
          <w:spacing w:val="-6"/>
          <w:sz w:val="20"/>
        </w:rPr>
        <w:t xml:space="preserve"> </w:t>
      </w:r>
      <w:r>
        <w:rPr>
          <w:sz w:val="20"/>
        </w:rPr>
        <w:t>requested.</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8"/>
        </w:tabs>
        <w:ind w:left="2867" w:hanging="548"/>
        <w:rPr>
          <w:sz w:val="20"/>
        </w:rPr>
      </w:pPr>
      <w:r>
        <w:rPr>
          <w:sz w:val="20"/>
        </w:rPr>
        <w:t>date of</w:t>
      </w:r>
      <w:r>
        <w:rPr>
          <w:spacing w:val="-2"/>
          <w:sz w:val="20"/>
        </w:rPr>
        <w:t xml:space="preserve"> </w:t>
      </w:r>
      <w:r>
        <w:rPr>
          <w:sz w:val="20"/>
        </w:rPr>
        <w:t>course.</w:t>
      </w:r>
    </w:p>
    <w:p w:rsidR="006F2959" w:rsidRDefault="006F2959" w:rsidP="006F2959">
      <w:pPr>
        <w:pStyle w:val="BodyText"/>
      </w:pPr>
    </w:p>
    <w:p w:rsidR="006F2959" w:rsidRDefault="006F2959" w:rsidP="006F2959">
      <w:pPr>
        <w:pStyle w:val="ListParagraph"/>
        <w:numPr>
          <w:ilvl w:val="3"/>
          <w:numId w:val="14"/>
        </w:numPr>
        <w:tabs>
          <w:tab w:val="left" w:pos="2867"/>
          <w:tab w:val="left" w:pos="2868"/>
        </w:tabs>
        <w:spacing w:before="1"/>
        <w:ind w:left="2867" w:hanging="548"/>
        <w:rPr>
          <w:sz w:val="20"/>
        </w:rPr>
      </w:pPr>
      <w:r>
        <w:rPr>
          <w:sz w:val="20"/>
        </w:rPr>
        <w:t>copies of materials to be utilized in the</w:t>
      </w:r>
      <w:r>
        <w:rPr>
          <w:spacing w:val="-8"/>
          <w:sz w:val="20"/>
        </w:rPr>
        <w:t xml:space="preserve"> </w:t>
      </w:r>
      <w:r>
        <w:rPr>
          <w:sz w:val="20"/>
        </w:rPr>
        <w:t>course.</w:t>
      </w:r>
    </w:p>
    <w:p w:rsidR="006F2959" w:rsidRDefault="006F2959" w:rsidP="006F2959">
      <w:pPr>
        <w:pStyle w:val="BodyText"/>
      </w:pPr>
    </w:p>
    <w:p w:rsidR="006F2959" w:rsidRDefault="006F2959" w:rsidP="006F2959">
      <w:pPr>
        <w:pStyle w:val="ListParagraph"/>
        <w:numPr>
          <w:ilvl w:val="3"/>
          <w:numId w:val="14"/>
        </w:numPr>
        <w:tabs>
          <w:tab w:val="left" w:pos="2866"/>
          <w:tab w:val="left" w:pos="2868"/>
        </w:tabs>
        <w:spacing w:before="1"/>
        <w:ind w:left="2867" w:hanging="548"/>
        <w:rPr>
          <w:sz w:val="20"/>
        </w:rPr>
      </w:pPr>
      <w:r>
        <w:rPr>
          <w:sz w:val="20"/>
        </w:rPr>
        <w:t>how verification of attendance is to be</w:t>
      </w:r>
      <w:r>
        <w:rPr>
          <w:spacing w:val="-6"/>
          <w:sz w:val="20"/>
        </w:rPr>
        <w:t xml:space="preserve"> </w:t>
      </w:r>
      <w:r>
        <w:rPr>
          <w:sz w:val="20"/>
        </w:rPr>
        <w:t>documented.</w:t>
      </w:r>
    </w:p>
    <w:p w:rsidR="006F2959" w:rsidRDefault="006F2959" w:rsidP="006F2959">
      <w:pPr>
        <w:pStyle w:val="BodyText"/>
      </w:pPr>
    </w:p>
    <w:p w:rsidR="006F2959" w:rsidRDefault="006F2959" w:rsidP="006F2959">
      <w:pPr>
        <w:pStyle w:val="ListParagraph"/>
        <w:numPr>
          <w:ilvl w:val="2"/>
          <w:numId w:val="14"/>
        </w:numPr>
        <w:tabs>
          <w:tab w:val="left" w:pos="2321"/>
        </w:tabs>
        <w:ind w:right="117" w:hanging="547"/>
        <w:jc w:val="both"/>
        <w:rPr>
          <w:sz w:val="20"/>
        </w:rPr>
      </w:pPr>
      <w:r>
        <w:rPr>
          <w:sz w:val="20"/>
        </w:rPr>
        <w:t>Under no circumstances shall continuing education courses be approved if the materials required by subparts (3) (a) 1. (i) through (3) (a) 1. (vii) are  not received at least thirty (30) days prior to a regularly scheduled meeting of the Board at which approval is sought that precedes the</w:t>
      </w:r>
      <w:r>
        <w:rPr>
          <w:spacing w:val="-7"/>
          <w:sz w:val="20"/>
        </w:rPr>
        <w:t xml:space="preserve"> </w:t>
      </w:r>
      <w:r>
        <w:rPr>
          <w:sz w:val="20"/>
        </w:rPr>
        <w:t>course.</w:t>
      </w:r>
    </w:p>
    <w:p w:rsidR="006F2959" w:rsidRDefault="006F2959" w:rsidP="006F2959">
      <w:pPr>
        <w:pStyle w:val="BodyText"/>
        <w:spacing w:before="2"/>
      </w:pPr>
    </w:p>
    <w:p w:rsidR="006F2959" w:rsidRDefault="006F2959" w:rsidP="006F2959">
      <w:pPr>
        <w:pStyle w:val="ListParagraph"/>
        <w:numPr>
          <w:ilvl w:val="2"/>
          <w:numId w:val="14"/>
        </w:numPr>
        <w:tabs>
          <w:tab w:val="left" w:pos="2321"/>
        </w:tabs>
        <w:ind w:right="118" w:hanging="547"/>
        <w:jc w:val="both"/>
        <w:rPr>
          <w:sz w:val="20"/>
        </w:rPr>
      </w:pPr>
      <w:r>
        <w:rPr>
          <w:sz w:val="20"/>
        </w:rPr>
        <w:t>Notwithstanding the provisions of subparagraph (3) (a), any clinic, workshop, seminar or lecture at national, regional, state and local meetings of dentists, dental hygienists, and dental assistants will be recognized for continuing education credit by the Board</w:t>
      </w:r>
      <w:r>
        <w:rPr>
          <w:spacing w:val="-5"/>
          <w:sz w:val="20"/>
        </w:rPr>
        <w:t xml:space="preserve"> </w:t>
      </w:r>
      <w:r>
        <w:rPr>
          <w:sz w:val="20"/>
        </w:rPr>
        <w:t>if</w:t>
      </w:r>
    </w:p>
    <w:p w:rsidR="006F2959" w:rsidRDefault="006F2959" w:rsidP="006F2959">
      <w:pPr>
        <w:pStyle w:val="BodyText"/>
        <w:spacing w:before="2"/>
      </w:pPr>
    </w:p>
    <w:p w:rsidR="006F2959" w:rsidRDefault="006F2959" w:rsidP="006F2959">
      <w:pPr>
        <w:pStyle w:val="ListParagraph"/>
        <w:numPr>
          <w:ilvl w:val="3"/>
          <w:numId w:val="14"/>
        </w:numPr>
        <w:tabs>
          <w:tab w:val="left" w:pos="2866"/>
          <w:tab w:val="left" w:pos="2867"/>
        </w:tabs>
        <w:spacing w:before="1"/>
        <w:ind w:left="2867" w:right="117" w:hanging="548"/>
        <w:rPr>
          <w:sz w:val="20"/>
        </w:rPr>
      </w:pPr>
      <w:r>
        <w:rPr>
          <w:sz w:val="20"/>
        </w:rPr>
        <w:t>the course provider has complied with the provisions of parts (3) (a) 1. and (3) (a) 2.;</w:t>
      </w:r>
      <w:r>
        <w:rPr>
          <w:spacing w:val="-3"/>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ind w:left="2867" w:right="118" w:hanging="548"/>
        <w:rPr>
          <w:sz w:val="20"/>
        </w:rPr>
      </w:pPr>
      <w:r>
        <w:rPr>
          <w:sz w:val="20"/>
        </w:rPr>
        <w:t>the course provider is exempt from needing prior approval as provided in subparagraph (3)</w:t>
      </w:r>
      <w:r>
        <w:rPr>
          <w:spacing w:val="-2"/>
          <w:sz w:val="20"/>
        </w:rPr>
        <w:t xml:space="preserve"> </w:t>
      </w:r>
      <w:r>
        <w:rPr>
          <w:sz w:val="20"/>
        </w:rPr>
        <w:t>(d).</w:t>
      </w:r>
    </w:p>
    <w:p w:rsidR="006F2959" w:rsidRDefault="006F2959" w:rsidP="006F2959">
      <w:pPr>
        <w:pStyle w:val="BodyText"/>
        <w:spacing w:before="1"/>
      </w:pPr>
    </w:p>
    <w:p w:rsidR="006F2959" w:rsidRDefault="006F2959" w:rsidP="006F2959">
      <w:pPr>
        <w:pStyle w:val="ListParagraph"/>
        <w:numPr>
          <w:ilvl w:val="2"/>
          <w:numId w:val="14"/>
        </w:numPr>
        <w:tabs>
          <w:tab w:val="left" w:pos="2321"/>
        </w:tabs>
        <w:ind w:right="117" w:hanging="547"/>
        <w:jc w:val="both"/>
        <w:rPr>
          <w:sz w:val="20"/>
        </w:rPr>
      </w:pPr>
      <w:r>
        <w:rPr>
          <w:sz w:val="20"/>
        </w:rPr>
        <w:t>Notwithstanding the provisions of subparagraph (3) (a), out-of-state continuing education providers may seek course approval if they are a dental,</w:t>
      </w:r>
      <w:r>
        <w:rPr>
          <w:spacing w:val="47"/>
          <w:sz w:val="20"/>
        </w:rPr>
        <w:t xml:space="preserve"> </w:t>
      </w:r>
      <w:r>
        <w:rPr>
          <w:sz w:val="20"/>
        </w:rPr>
        <w:t>dental</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BodyText"/>
        <w:spacing w:before="29"/>
        <w:ind w:left="2334"/>
      </w:pPr>
      <w:r>
        <w:lastRenderedPageBreak/>
        <w:t>hygiene, or dental assisting regulatory agency or association from a state that borders Tennessee; and</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ind w:left="2867" w:right="117" w:hanging="548"/>
        <w:rPr>
          <w:sz w:val="20"/>
        </w:rPr>
      </w:pPr>
      <w:r>
        <w:rPr>
          <w:sz w:val="20"/>
        </w:rPr>
        <w:t>the course provider has complied with the provisions of parts (3) (a) 1. and (3) (a) 2.;</w:t>
      </w:r>
      <w:r>
        <w:rPr>
          <w:spacing w:val="-3"/>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ind w:left="2867" w:right="118" w:hanging="548"/>
        <w:rPr>
          <w:sz w:val="20"/>
        </w:rPr>
      </w:pPr>
      <w:r>
        <w:rPr>
          <w:sz w:val="20"/>
        </w:rPr>
        <w:t>the course provider is exempt from needing prior approval as provided in subparagraph (3)</w:t>
      </w:r>
      <w:r>
        <w:rPr>
          <w:spacing w:val="-2"/>
          <w:sz w:val="20"/>
        </w:rPr>
        <w:t xml:space="preserve"> </w:t>
      </w:r>
      <w:r>
        <w:rPr>
          <w:sz w:val="20"/>
        </w:rPr>
        <w:t>(d).</w:t>
      </w:r>
    </w:p>
    <w:p w:rsidR="006F2959" w:rsidRDefault="006F2959" w:rsidP="006F2959">
      <w:pPr>
        <w:pStyle w:val="BodyText"/>
        <w:spacing w:before="1"/>
      </w:pPr>
    </w:p>
    <w:p w:rsidR="006F2959" w:rsidRDefault="006F2959" w:rsidP="006F2959">
      <w:pPr>
        <w:pStyle w:val="ListParagraph"/>
        <w:numPr>
          <w:ilvl w:val="1"/>
          <w:numId w:val="14"/>
        </w:numPr>
        <w:tabs>
          <w:tab w:val="left" w:pos="1786"/>
          <w:tab w:val="left" w:pos="1787"/>
        </w:tabs>
        <w:spacing w:before="1"/>
        <w:ind w:left="1786"/>
        <w:rPr>
          <w:sz w:val="20"/>
        </w:rPr>
      </w:pPr>
      <w:r>
        <w:rPr>
          <w:sz w:val="20"/>
        </w:rPr>
        <w:t>Course approval procedure for individual licensees and</w:t>
      </w:r>
      <w:r>
        <w:rPr>
          <w:spacing w:val="-6"/>
          <w:sz w:val="20"/>
        </w:rPr>
        <w:t xml:space="preserve"> </w:t>
      </w:r>
      <w:r>
        <w:rPr>
          <w:sz w:val="20"/>
        </w:rPr>
        <w:t>registrants.</w:t>
      </w:r>
    </w:p>
    <w:p w:rsidR="006F2959" w:rsidRDefault="006F2959" w:rsidP="006F2959">
      <w:pPr>
        <w:pStyle w:val="BodyText"/>
      </w:pPr>
    </w:p>
    <w:p w:rsidR="006F2959" w:rsidRDefault="006F2959" w:rsidP="006F2959">
      <w:pPr>
        <w:pStyle w:val="ListParagraph"/>
        <w:numPr>
          <w:ilvl w:val="2"/>
          <w:numId w:val="14"/>
        </w:numPr>
        <w:tabs>
          <w:tab w:val="left" w:pos="2321"/>
        </w:tabs>
        <w:ind w:right="118" w:hanging="547"/>
        <w:jc w:val="both"/>
        <w:rPr>
          <w:sz w:val="20"/>
        </w:rPr>
      </w:pPr>
      <w:r>
        <w:rPr>
          <w:sz w:val="20"/>
        </w:rPr>
        <w:t>Any licensee or registrant may seek approval to receive credit for successfully completing continuing education courses by complying with the provisions of subparagraph (3)</w:t>
      </w:r>
      <w:r>
        <w:rPr>
          <w:spacing w:val="-2"/>
          <w:sz w:val="20"/>
        </w:rPr>
        <w:t xml:space="preserve"> </w:t>
      </w:r>
      <w:r>
        <w:rPr>
          <w:sz w:val="20"/>
        </w:rPr>
        <w:t>(a).</w:t>
      </w:r>
    </w:p>
    <w:p w:rsidR="006F2959" w:rsidRDefault="006F2959" w:rsidP="006F2959">
      <w:pPr>
        <w:pStyle w:val="BodyText"/>
        <w:spacing w:before="2"/>
      </w:pPr>
    </w:p>
    <w:p w:rsidR="006F2959" w:rsidRDefault="006F2959" w:rsidP="006F2959">
      <w:pPr>
        <w:pStyle w:val="ListParagraph"/>
        <w:numPr>
          <w:ilvl w:val="2"/>
          <w:numId w:val="14"/>
        </w:numPr>
        <w:tabs>
          <w:tab w:val="left" w:pos="2321"/>
        </w:tabs>
        <w:ind w:right="117" w:hanging="547"/>
        <w:jc w:val="both"/>
        <w:rPr>
          <w:sz w:val="20"/>
        </w:rPr>
      </w:pPr>
      <w:r>
        <w:rPr>
          <w:sz w:val="20"/>
        </w:rPr>
        <w:t>To retain course approval, the licensee or registrant must submit a course evaluation form, supplied by the Board, to the Board’s Administrative Office within thirty (30) days after successfully completing the</w:t>
      </w:r>
      <w:r>
        <w:rPr>
          <w:spacing w:val="-13"/>
          <w:sz w:val="20"/>
        </w:rPr>
        <w:t xml:space="preserve"> </w:t>
      </w:r>
      <w:r>
        <w:rPr>
          <w:sz w:val="20"/>
        </w:rPr>
        <w:t>course.</w:t>
      </w:r>
    </w:p>
    <w:p w:rsidR="006F2959" w:rsidRDefault="006F2959" w:rsidP="006F2959">
      <w:pPr>
        <w:pStyle w:val="BodyText"/>
        <w:spacing w:before="2"/>
      </w:pPr>
    </w:p>
    <w:p w:rsidR="006F2959" w:rsidRDefault="006F2959" w:rsidP="006F2959">
      <w:pPr>
        <w:pStyle w:val="ListParagraph"/>
        <w:numPr>
          <w:ilvl w:val="1"/>
          <w:numId w:val="14"/>
        </w:numPr>
        <w:tabs>
          <w:tab w:val="left" w:pos="1786"/>
          <w:tab w:val="left" w:pos="1787"/>
        </w:tabs>
        <w:ind w:left="1786" w:hanging="546"/>
        <w:rPr>
          <w:sz w:val="20"/>
        </w:rPr>
      </w:pPr>
      <w:r>
        <w:rPr>
          <w:sz w:val="20"/>
        </w:rPr>
        <w:t>Continuing Education courses may be presented in any of the following</w:t>
      </w:r>
      <w:r>
        <w:rPr>
          <w:spacing w:val="-18"/>
          <w:sz w:val="20"/>
        </w:rPr>
        <w:t xml:space="preserve"> </w:t>
      </w:r>
      <w:r>
        <w:rPr>
          <w:sz w:val="20"/>
        </w:rPr>
        <w:t>formats:</w:t>
      </w:r>
    </w:p>
    <w:p w:rsidR="006F2959" w:rsidRDefault="006F2959" w:rsidP="006F2959">
      <w:pPr>
        <w:pStyle w:val="BodyText"/>
      </w:pPr>
    </w:p>
    <w:p w:rsidR="006F2959" w:rsidRDefault="006F2959" w:rsidP="006F2959">
      <w:pPr>
        <w:pStyle w:val="ListParagraph"/>
        <w:numPr>
          <w:ilvl w:val="2"/>
          <w:numId w:val="14"/>
        </w:numPr>
        <w:tabs>
          <w:tab w:val="left" w:pos="2320"/>
          <w:tab w:val="left" w:pos="2321"/>
        </w:tabs>
        <w:spacing w:before="1"/>
        <w:ind w:hanging="547"/>
        <w:rPr>
          <w:sz w:val="20"/>
        </w:rPr>
      </w:pPr>
      <w:r>
        <w:rPr>
          <w:sz w:val="20"/>
        </w:rPr>
        <w:t>Lecture.</w:t>
      </w:r>
    </w:p>
    <w:p w:rsidR="006F2959" w:rsidRDefault="006F2959" w:rsidP="006F2959">
      <w:pPr>
        <w:pStyle w:val="BodyText"/>
      </w:pPr>
    </w:p>
    <w:p w:rsidR="006F2959" w:rsidRDefault="006F2959" w:rsidP="006F2959">
      <w:pPr>
        <w:pStyle w:val="ListParagraph"/>
        <w:numPr>
          <w:ilvl w:val="2"/>
          <w:numId w:val="14"/>
        </w:numPr>
        <w:tabs>
          <w:tab w:val="left" w:pos="2320"/>
          <w:tab w:val="left" w:pos="2321"/>
        </w:tabs>
        <w:ind w:right="118" w:hanging="547"/>
        <w:rPr>
          <w:sz w:val="20"/>
        </w:rPr>
      </w:pPr>
      <w:r>
        <w:rPr>
          <w:sz w:val="20"/>
        </w:rPr>
        <w:t>Audio or audiovisual - with successful completion of a written post experience examination to evaluate material retention if correspondence</w:t>
      </w:r>
      <w:r>
        <w:rPr>
          <w:spacing w:val="-10"/>
          <w:sz w:val="20"/>
        </w:rPr>
        <w:t xml:space="preserve"> </w:t>
      </w:r>
      <w:r>
        <w:rPr>
          <w:sz w:val="20"/>
        </w:rPr>
        <w:t>course.</w:t>
      </w:r>
    </w:p>
    <w:p w:rsidR="006F2959" w:rsidRDefault="006F2959" w:rsidP="006F2959">
      <w:pPr>
        <w:pStyle w:val="BodyText"/>
        <w:spacing w:before="2"/>
      </w:pPr>
    </w:p>
    <w:p w:rsidR="006F2959" w:rsidRDefault="006F2959" w:rsidP="006F2959">
      <w:pPr>
        <w:pStyle w:val="ListParagraph"/>
        <w:numPr>
          <w:ilvl w:val="2"/>
          <w:numId w:val="14"/>
        </w:numPr>
        <w:tabs>
          <w:tab w:val="left" w:pos="2320"/>
          <w:tab w:val="left" w:pos="2321"/>
        </w:tabs>
        <w:ind w:right="118" w:hanging="547"/>
        <w:rPr>
          <w:sz w:val="20"/>
        </w:rPr>
      </w:pPr>
      <w:r>
        <w:rPr>
          <w:sz w:val="20"/>
        </w:rPr>
        <w:t>Correspondence - with successful completion of a written post experience examination to evaluate material</w:t>
      </w:r>
      <w:r>
        <w:rPr>
          <w:spacing w:val="-6"/>
          <w:sz w:val="20"/>
        </w:rPr>
        <w:t xml:space="preserve"> </w:t>
      </w:r>
      <w:r>
        <w:rPr>
          <w:sz w:val="20"/>
        </w:rPr>
        <w:t>retention.</w:t>
      </w:r>
    </w:p>
    <w:p w:rsidR="006F2959" w:rsidRDefault="006F2959" w:rsidP="006F2959">
      <w:pPr>
        <w:pStyle w:val="BodyText"/>
        <w:spacing w:before="1"/>
      </w:pPr>
    </w:p>
    <w:p w:rsidR="006F2959" w:rsidRDefault="006F2959" w:rsidP="006F2959">
      <w:pPr>
        <w:pStyle w:val="ListParagraph"/>
        <w:numPr>
          <w:ilvl w:val="2"/>
          <w:numId w:val="14"/>
        </w:numPr>
        <w:tabs>
          <w:tab w:val="left" w:pos="2320"/>
          <w:tab w:val="left" w:pos="2321"/>
        </w:tabs>
        <w:ind w:left="2320" w:hanging="533"/>
        <w:rPr>
          <w:sz w:val="20"/>
        </w:rPr>
      </w:pPr>
      <w:r>
        <w:rPr>
          <w:sz w:val="20"/>
        </w:rPr>
        <w:t>Any combination of the</w:t>
      </w:r>
      <w:r>
        <w:rPr>
          <w:spacing w:val="-5"/>
          <w:sz w:val="20"/>
        </w:rPr>
        <w:t xml:space="preserve"> </w:t>
      </w:r>
      <w:r>
        <w:rPr>
          <w:sz w:val="20"/>
        </w:rPr>
        <w:t>above.</w:t>
      </w:r>
    </w:p>
    <w:p w:rsidR="006F2959" w:rsidRDefault="006F2959" w:rsidP="006F2959">
      <w:pPr>
        <w:pStyle w:val="BodyText"/>
        <w:spacing w:before="1"/>
      </w:pPr>
    </w:p>
    <w:p w:rsidR="006F2959" w:rsidRDefault="006F2959" w:rsidP="006F2959">
      <w:pPr>
        <w:pStyle w:val="ListParagraph"/>
        <w:numPr>
          <w:ilvl w:val="1"/>
          <w:numId w:val="14"/>
        </w:numPr>
        <w:tabs>
          <w:tab w:val="left" w:pos="1786"/>
          <w:tab w:val="left" w:pos="1787"/>
        </w:tabs>
        <w:ind w:right="118"/>
        <w:rPr>
          <w:sz w:val="20"/>
        </w:rPr>
      </w:pPr>
      <w:r>
        <w:rPr>
          <w:sz w:val="20"/>
        </w:rPr>
        <w:t>The following courses and/or activities need not receive prior approval and shall constitute Board approved continuing</w:t>
      </w:r>
      <w:r>
        <w:rPr>
          <w:spacing w:val="-4"/>
          <w:sz w:val="20"/>
        </w:rPr>
        <w:t xml:space="preserve"> </w:t>
      </w:r>
      <w:r>
        <w:rPr>
          <w:sz w:val="20"/>
        </w:rPr>
        <w:t>education:</w:t>
      </w:r>
    </w:p>
    <w:p w:rsidR="006F2959" w:rsidRDefault="006F2959" w:rsidP="006F2959">
      <w:pPr>
        <w:pStyle w:val="BodyText"/>
        <w:spacing w:before="1"/>
      </w:pPr>
    </w:p>
    <w:p w:rsidR="006F2959" w:rsidRDefault="006F2959" w:rsidP="006F2959">
      <w:pPr>
        <w:pStyle w:val="ListParagraph"/>
        <w:numPr>
          <w:ilvl w:val="2"/>
          <w:numId w:val="14"/>
        </w:numPr>
        <w:tabs>
          <w:tab w:val="left" w:pos="2320"/>
          <w:tab w:val="left" w:pos="2321"/>
        </w:tabs>
        <w:ind w:hanging="547"/>
        <w:rPr>
          <w:sz w:val="20"/>
        </w:rPr>
      </w:pPr>
      <w:r>
        <w:rPr>
          <w:sz w:val="20"/>
        </w:rPr>
        <w:t>Courses sponsored or approved by any of the following</w:t>
      </w:r>
      <w:r>
        <w:rPr>
          <w:spacing w:val="-12"/>
          <w:sz w:val="20"/>
        </w:rPr>
        <w:t xml:space="preserve"> </w:t>
      </w:r>
      <w:r>
        <w:rPr>
          <w:sz w:val="20"/>
        </w:rPr>
        <w:t>organizations:</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ind w:left="2867"/>
        <w:rPr>
          <w:sz w:val="20"/>
        </w:rPr>
      </w:pPr>
      <w:r>
        <w:rPr>
          <w:sz w:val="20"/>
        </w:rPr>
        <w:t>American Dental Association or its Constituent or Component</w:t>
      </w:r>
      <w:r>
        <w:rPr>
          <w:spacing w:val="-3"/>
          <w:sz w:val="20"/>
        </w:rPr>
        <w:t xml:space="preserve"> </w:t>
      </w:r>
      <w:r>
        <w:rPr>
          <w:sz w:val="20"/>
        </w:rPr>
        <w:t>Societies.</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ind w:hanging="546"/>
        <w:rPr>
          <w:sz w:val="20"/>
        </w:rPr>
      </w:pPr>
      <w:r>
        <w:rPr>
          <w:sz w:val="20"/>
        </w:rPr>
        <w:t>Academy of General Dentistry or a State</w:t>
      </w:r>
      <w:r>
        <w:rPr>
          <w:spacing w:val="-9"/>
          <w:sz w:val="20"/>
        </w:rPr>
        <w:t xml:space="preserve"> </w:t>
      </w:r>
      <w:r>
        <w:rPr>
          <w:sz w:val="20"/>
        </w:rPr>
        <w:t>Affiliate.</w:t>
      </w:r>
    </w:p>
    <w:p w:rsidR="006F2959" w:rsidRDefault="006F2959" w:rsidP="006F2959">
      <w:pPr>
        <w:pStyle w:val="BodyText"/>
      </w:pPr>
    </w:p>
    <w:p w:rsidR="006F2959" w:rsidRDefault="006F2959" w:rsidP="006F2959">
      <w:pPr>
        <w:pStyle w:val="ListParagraph"/>
        <w:numPr>
          <w:ilvl w:val="3"/>
          <w:numId w:val="14"/>
        </w:numPr>
        <w:tabs>
          <w:tab w:val="left" w:pos="2867"/>
          <w:tab w:val="left" w:pos="2868"/>
        </w:tabs>
        <w:spacing w:before="1"/>
        <w:ind w:left="2867" w:right="117"/>
        <w:rPr>
          <w:sz w:val="20"/>
        </w:rPr>
      </w:pPr>
      <w:r>
        <w:rPr>
          <w:sz w:val="20"/>
        </w:rPr>
        <w:t>American Dental Hygienists’ Association or its Constituent or Component Societies.</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ind w:left="2867" w:right="118"/>
        <w:rPr>
          <w:sz w:val="20"/>
        </w:rPr>
      </w:pPr>
      <w:r>
        <w:rPr>
          <w:sz w:val="20"/>
        </w:rPr>
        <w:t>Any National, Regional or State Academy or Association of any of the recognized specialty branches of dentistry listed in T.C.A.</w:t>
      </w:r>
      <w:r>
        <w:rPr>
          <w:spacing w:val="-14"/>
          <w:sz w:val="20"/>
        </w:rPr>
        <w:t xml:space="preserve"> </w:t>
      </w:r>
      <w:r>
        <w:rPr>
          <w:sz w:val="20"/>
        </w:rPr>
        <w:t>§63-5-112.</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8"/>
        </w:tabs>
        <w:ind w:left="2867" w:hanging="548"/>
        <w:rPr>
          <w:sz w:val="20"/>
        </w:rPr>
      </w:pPr>
      <w:r>
        <w:rPr>
          <w:sz w:val="20"/>
        </w:rPr>
        <w:t>National Dental Association or its Constituent or Component</w:t>
      </w:r>
      <w:r>
        <w:rPr>
          <w:spacing w:val="-3"/>
          <w:sz w:val="20"/>
        </w:rPr>
        <w:t xml:space="preserve"> </w:t>
      </w:r>
      <w:r>
        <w:rPr>
          <w:sz w:val="20"/>
        </w:rPr>
        <w:t>Societies.</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rPr>
          <w:sz w:val="20"/>
        </w:rPr>
      </w:pPr>
      <w:r>
        <w:rPr>
          <w:sz w:val="20"/>
        </w:rPr>
        <w:t>National Dental Hygiene</w:t>
      </w:r>
      <w:r>
        <w:rPr>
          <w:spacing w:val="-2"/>
          <w:sz w:val="20"/>
        </w:rPr>
        <w:t xml:space="preserve"> </w:t>
      </w:r>
      <w:r>
        <w:rPr>
          <w:sz w:val="20"/>
        </w:rPr>
        <w:t>Association.</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rPr>
          <w:sz w:val="20"/>
        </w:rPr>
      </w:pPr>
      <w:r>
        <w:rPr>
          <w:sz w:val="20"/>
        </w:rPr>
        <w:t>Capital City Dental</w:t>
      </w:r>
      <w:r>
        <w:rPr>
          <w:spacing w:val="-4"/>
          <w:sz w:val="20"/>
        </w:rPr>
        <w:t xml:space="preserve"> </w:t>
      </w:r>
      <w:r>
        <w:rPr>
          <w:sz w:val="20"/>
        </w:rPr>
        <w:t>Society.</w:t>
      </w:r>
    </w:p>
    <w:p w:rsidR="006F2959" w:rsidRDefault="006F2959" w:rsidP="006F2959">
      <w:pPr>
        <w:pStyle w:val="BodyText"/>
      </w:pPr>
    </w:p>
    <w:p w:rsidR="006F2959" w:rsidRDefault="006F2959" w:rsidP="006F2959">
      <w:pPr>
        <w:pStyle w:val="ListParagraph"/>
        <w:numPr>
          <w:ilvl w:val="3"/>
          <w:numId w:val="14"/>
        </w:numPr>
        <w:tabs>
          <w:tab w:val="left" w:pos="2868"/>
        </w:tabs>
        <w:spacing w:before="1"/>
        <w:ind w:left="2867" w:right="117" w:hanging="548"/>
        <w:rPr>
          <w:sz w:val="20"/>
        </w:rPr>
      </w:pPr>
      <w:r>
        <w:rPr>
          <w:sz w:val="20"/>
        </w:rPr>
        <w:t>American Dental Assistants’ Association or its Constituent or Component Societies.</w:t>
      </w:r>
    </w:p>
    <w:p w:rsidR="006F2959" w:rsidRDefault="006F2959" w:rsidP="006F2959">
      <w:pPr>
        <w:pStyle w:val="BodyText"/>
        <w:spacing w:before="1"/>
      </w:pPr>
    </w:p>
    <w:p w:rsidR="006F2959" w:rsidRDefault="006F2959" w:rsidP="006F2959">
      <w:pPr>
        <w:pStyle w:val="ListParagraph"/>
        <w:numPr>
          <w:ilvl w:val="3"/>
          <w:numId w:val="14"/>
        </w:numPr>
        <w:tabs>
          <w:tab w:val="left" w:pos="2867"/>
          <w:tab w:val="left" w:pos="2868"/>
        </w:tabs>
        <w:ind w:left="2867" w:hanging="548"/>
        <w:rPr>
          <w:sz w:val="20"/>
        </w:rPr>
      </w:pPr>
      <w:r>
        <w:rPr>
          <w:sz w:val="20"/>
        </w:rPr>
        <w:t>Tennessee Dental Hygienists Academy of Advanced</w:t>
      </w:r>
      <w:r>
        <w:rPr>
          <w:spacing w:val="-9"/>
          <w:sz w:val="20"/>
        </w:rPr>
        <w:t xml:space="preserve"> </w:t>
      </w:r>
      <w:r>
        <w:rPr>
          <w:sz w:val="20"/>
        </w:rPr>
        <w:t>Study.</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ListParagraph"/>
        <w:numPr>
          <w:ilvl w:val="3"/>
          <w:numId w:val="14"/>
        </w:numPr>
        <w:tabs>
          <w:tab w:val="left" w:pos="2868"/>
        </w:tabs>
        <w:spacing w:before="94"/>
        <w:ind w:left="2867" w:right="117" w:hanging="548"/>
        <w:jc w:val="both"/>
        <w:rPr>
          <w:sz w:val="20"/>
        </w:rPr>
      </w:pPr>
      <w:r>
        <w:rPr>
          <w:sz w:val="20"/>
        </w:rPr>
        <w:t>Tennessee Department of Health and its affiliated Metropolitan Health Departments, those being the Chattanooga/Hamilton County Health Department, the Davidson County Health Department, the Jackson- Madison County Health Department, the Knox County Health Department, the Memphis and Shelby County Health Department, and the</w:t>
      </w:r>
      <w:r>
        <w:rPr>
          <w:spacing w:val="46"/>
          <w:sz w:val="20"/>
        </w:rPr>
        <w:t xml:space="preserve"> </w:t>
      </w:r>
      <w:r>
        <w:rPr>
          <w:sz w:val="20"/>
        </w:rPr>
        <w:t>Sullivan County Health</w:t>
      </w:r>
      <w:r>
        <w:rPr>
          <w:spacing w:val="-3"/>
          <w:sz w:val="20"/>
        </w:rPr>
        <w:t xml:space="preserve"> </w:t>
      </w:r>
      <w:r>
        <w:rPr>
          <w:sz w:val="20"/>
        </w:rPr>
        <w:t>Department.</w:t>
      </w:r>
    </w:p>
    <w:p w:rsidR="006F2959" w:rsidRDefault="006F2959" w:rsidP="006F2959">
      <w:pPr>
        <w:pStyle w:val="BodyText"/>
        <w:spacing w:before="3"/>
      </w:pPr>
    </w:p>
    <w:p w:rsidR="006F2959" w:rsidRDefault="006F2959" w:rsidP="006F2959">
      <w:pPr>
        <w:pStyle w:val="ListParagraph"/>
        <w:numPr>
          <w:ilvl w:val="3"/>
          <w:numId w:val="14"/>
        </w:numPr>
        <w:tabs>
          <w:tab w:val="left" w:pos="2866"/>
          <w:tab w:val="left" w:pos="2867"/>
        </w:tabs>
        <w:rPr>
          <w:sz w:val="20"/>
        </w:rPr>
      </w:pPr>
      <w:r>
        <w:rPr>
          <w:sz w:val="20"/>
        </w:rPr>
        <w:t>Tennessee Emergency Management Agency</w:t>
      </w:r>
      <w:r>
        <w:rPr>
          <w:spacing w:val="-4"/>
          <w:sz w:val="20"/>
        </w:rPr>
        <w:t xml:space="preserve"> </w:t>
      </w:r>
      <w:r>
        <w:rPr>
          <w:sz w:val="20"/>
        </w:rPr>
        <w:t>(TEMA).</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rPr>
          <w:sz w:val="20"/>
        </w:rPr>
      </w:pPr>
      <w:r>
        <w:rPr>
          <w:sz w:val="20"/>
        </w:rPr>
        <w:t>Federal Emergency Management Agency</w:t>
      </w:r>
      <w:r>
        <w:rPr>
          <w:spacing w:val="-7"/>
          <w:sz w:val="20"/>
        </w:rPr>
        <w:t xml:space="preserve"> </w:t>
      </w:r>
      <w:r>
        <w:rPr>
          <w:sz w:val="20"/>
        </w:rPr>
        <w:t>(FEMA).</w:t>
      </w:r>
    </w:p>
    <w:p w:rsidR="006F2959" w:rsidRDefault="006F2959" w:rsidP="006F2959">
      <w:pPr>
        <w:pStyle w:val="BodyText"/>
        <w:spacing w:before="1"/>
      </w:pPr>
    </w:p>
    <w:p w:rsidR="006F2959" w:rsidRDefault="006F2959" w:rsidP="006F2959">
      <w:pPr>
        <w:pStyle w:val="ListParagraph"/>
        <w:numPr>
          <w:ilvl w:val="2"/>
          <w:numId w:val="14"/>
        </w:numPr>
        <w:tabs>
          <w:tab w:val="left" w:pos="2321"/>
        </w:tabs>
        <w:ind w:right="118" w:hanging="547"/>
        <w:jc w:val="both"/>
        <w:rPr>
          <w:sz w:val="20"/>
        </w:rPr>
      </w:pPr>
      <w:r>
        <w:rPr>
          <w:sz w:val="20"/>
        </w:rPr>
        <w:t>Educational courses sponsored by an accredited school of dentistry, dental hygiene, or dental assisting. If such course is taken for or assigned quarter or semester credit hours, three (3) semester hours or equivalent quarter hours shall be equivalent to fifteen (15) continuing education hours. No credits will be counted for courses</w:t>
      </w:r>
      <w:r>
        <w:rPr>
          <w:spacing w:val="-3"/>
          <w:sz w:val="20"/>
        </w:rPr>
        <w:t xml:space="preserve"> </w:t>
      </w:r>
      <w:r>
        <w:rPr>
          <w:sz w:val="20"/>
        </w:rPr>
        <w:t>failed.</w:t>
      </w:r>
    </w:p>
    <w:p w:rsidR="006F2959" w:rsidRDefault="006F2959" w:rsidP="006F2959">
      <w:pPr>
        <w:pStyle w:val="BodyText"/>
        <w:spacing w:before="2"/>
      </w:pPr>
    </w:p>
    <w:p w:rsidR="006F2959" w:rsidRDefault="006F2959" w:rsidP="006F2959">
      <w:pPr>
        <w:pStyle w:val="ListParagraph"/>
        <w:numPr>
          <w:ilvl w:val="2"/>
          <w:numId w:val="14"/>
        </w:numPr>
        <w:tabs>
          <w:tab w:val="left" w:pos="2321"/>
        </w:tabs>
        <w:ind w:right="117" w:hanging="547"/>
        <w:jc w:val="both"/>
        <w:rPr>
          <w:sz w:val="20"/>
        </w:rPr>
      </w:pPr>
      <w:r>
        <w:rPr>
          <w:sz w:val="20"/>
        </w:rPr>
        <w:t>Five (5) hours of continuing education credit shall be granted for attendance at a state, regional or national dental meeting. A maximum of ten (10) continuing education credits may be earned in this category during the continuing education cycle that precedes the licensure or registration renewal year. These hours are  in addition to any continuing education courses attended at any of those meetings.</w:t>
      </w:r>
    </w:p>
    <w:p w:rsidR="006F2959" w:rsidRDefault="006F2959" w:rsidP="006F2959">
      <w:pPr>
        <w:pStyle w:val="BodyText"/>
        <w:spacing w:before="3"/>
      </w:pPr>
    </w:p>
    <w:p w:rsidR="006F2959" w:rsidRDefault="006F2959" w:rsidP="006F2959">
      <w:pPr>
        <w:pStyle w:val="ListParagraph"/>
        <w:numPr>
          <w:ilvl w:val="2"/>
          <w:numId w:val="14"/>
        </w:numPr>
        <w:tabs>
          <w:tab w:val="left" w:pos="2320"/>
          <w:tab w:val="left" w:pos="2321"/>
        </w:tabs>
        <w:ind w:left="2320" w:hanging="533"/>
        <w:rPr>
          <w:sz w:val="20"/>
        </w:rPr>
      </w:pPr>
      <w:r>
        <w:rPr>
          <w:sz w:val="20"/>
        </w:rPr>
        <w:t>Participation at</w:t>
      </w:r>
      <w:r>
        <w:rPr>
          <w:spacing w:val="-3"/>
          <w:sz w:val="20"/>
        </w:rPr>
        <w:t xml:space="preserve"> </w:t>
      </w:r>
      <w:r>
        <w:rPr>
          <w:sz w:val="20"/>
        </w:rPr>
        <w:t>examinations</w:t>
      </w:r>
    </w:p>
    <w:p w:rsidR="006F2959" w:rsidRDefault="006F2959" w:rsidP="006F2959">
      <w:pPr>
        <w:pStyle w:val="BodyText"/>
        <w:spacing w:before="1"/>
      </w:pPr>
    </w:p>
    <w:p w:rsidR="006F2959" w:rsidRDefault="006F2959" w:rsidP="006F2959">
      <w:pPr>
        <w:pStyle w:val="ListParagraph"/>
        <w:numPr>
          <w:ilvl w:val="3"/>
          <w:numId w:val="14"/>
        </w:numPr>
        <w:tabs>
          <w:tab w:val="left" w:pos="2866"/>
          <w:tab w:val="left" w:pos="2867"/>
        </w:tabs>
        <w:ind w:left="2867" w:right="119"/>
        <w:rPr>
          <w:sz w:val="20"/>
        </w:rPr>
      </w:pPr>
      <w:r>
        <w:rPr>
          <w:sz w:val="20"/>
        </w:rPr>
        <w:t>Four (4) hours of continuing education credit shall be awarded each time a licensee participates as an examiner for</w:t>
      </w:r>
      <w:r>
        <w:rPr>
          <w:spacing w:val="-6"/>
          <w:sz w:val="20"/>
        </w:rPr>
        <w:t xml:space="preserve"> </w:t>
      </w:r>
      <w:r>
        <w:rPr>
          <w:sz w:val="20"/>
        </w:rPr>
        <w:t>S.R.T.A.</w:t>
      </w:r>
    </w:p>
    <w:p w:rsidR="006F2959" w:rsidRDefault="006F2959" w:rsidP="006F2959">
      <w:pPr>
        <w:pStyle w:val="BodyText"/>
        <w:spacing w:before="1"/>
      </w:pPr>
    </w:p>
    <w:p w:rsidR="006F2959" w:rsidRDefault="006F2959" w:rsidP="006F2959">
      <w:pPr>
        <w:pStyle w:val="ListParagraph"/>
        <w:numPr>
          <w:ilvl w:val="3"/>
          <w:numId w:val="14"/>
        </w:numPr>
        <w:tabs>
          <w:tab w:val="left" w:pos="2867"/>
          <w:tab w:val="left" w:pos="2868"/>
        </w:tabs>
        <w:ind w:left="2867" w:right="119"/>
        <w:rPr>
          <w:sz w:val="20"/>
        </w:rPr>
      </w:pPr>
      <w:r>
        <w:rPr>
          <w:sz w:val="20"/>
        </w:rPr>
        <w:t>One (1) hour of continuing education credit shall be awarded each time a licensee participates as an examiner for the coronal polishing</w:t>
      </w:r>
      <w:r>
        <w:rPr>
          <w:spacing w:val="1"/>
          <w:sz w:val="20"/>
        </w:rPr>
        <w:t xml:space="preserve"> </w:t>
      </w:r>
      <w:r>
        <w:rPr>
          <w:sz w:val="20"/>
        </w:rPr>
        <w:t>examination.</w:t>
      </w:r>
    </w:p>
    <w:p w:rsidR="006F2959" w:rsidRDefault="006F2959" w:rsidP="006F2959">
      <w:pPr>
        <w:pStyle w:val="BodyText"/>
        <w:rPr>
          <w:sz w:val="22"/>
        </w:rPr>
      </w:pPr>
    </w:p>
    <w:p w:rsidR="006F2959" w:rsidRDefault="006F2959" w:rsidP="006F2959">
      <w:pPr>
        <w:pStyle w:val="BodyText"/>
        <w:spacing w:before="2"/>
        <w:rPr>
          <w:sz w:val="18"/>
        </w:rPr>
      </w:pPr>
    </w:p>
    <w:p w:rsidR="006F2959" w:rsidRDefault="006F2959" w:rsidP="006F2959">
      <w:pPr>
        <w:pStyle w:val="ListParagraph"/>
        <w:numPr>
          <w:ilvl w:val="2"/>
          <w:numId w:val="14"/>
        </w:numPr>
        <w:tabs>
          <w:tab w:val="left" w:pos="2321"/>
        </w:tabs>
        <w:ind w:right="118" w:hanging="547"/>
        <w:jc w:val="both"/>
        <w:rPr>
          <w:sz w:val="20"/>
        </w:rPr>
      </w:pPr>
      <w:r>
        <w:rPr>
          <w:sz w:val="20"/>
        </w:rPr>
        <w:t>Hour-for-hour of continuing education credit will be granted for courses in Advanced (ACLS) or Pediatric (PALS) Cardiac Life Support that are taught in accordance with the “Guidelines” of the American Heart Association or the American Red Cross or sponsored by the American Heart Association or the American Red Cross during the continuing education cycle that precedes the licensure or registration renewal</w:t>
      </w:r>
      <w:r>
        <w:rPr>
          <w:spacing w:val="-4"/>
          <w:sz w:val="20"/>
        </w:rPr>
        <w:t xml:space="preserve"> </w:t>
      </w:r>
      <w:r>
        <w:rPr>
          <w:sz w:val="20"/>
        </w:rPr>
        <w:t>year.</w:t>
      </w:r>
    </w:p>
    <w:p w:rsidR="006F2959" w:rsidRDefault="006F2959" w:rsidP="006F2959">
      <w:pPr>
        <w:pStyle w:val="BodyText"/>
        <w:spacing w:before="3"/>
      </w:pPr>
    </w:p>
    <w:p w:rsidR="006F2959" w:rsidRDefault="006F2959" w:rsidP="006F2959">
      <w:pPr>
        <w:pStyle w:val="ListParagraph"/>
        <w:numPr>
          <w:ilvl w:val="2"/>
          <w:numId w:val="14"/>
        </w:numPr>
        <w:tabs>
          <w:tab w:val="left" w:pos="2321"/>
        </w:tabs>
        <w:ind w:right="118" w:hanging="547"/>
        <w:jc w:val="both"/>
        <w:rPr>
          <w:sz w:val="20"/>
        </w:rPr>
      </w:pPr>
      <w:r>
        <w:rPr>
          <w:sz w:val="20"/>
        </w:rPr>
        <w:t>Twenty (20) hours of continuing education credit will be awarded for authorship of publications relevant to the practice of dentistry (e.g., a book, a chapter of a book, or an article or paper published in a professional peer reviewed</w:t>
      </w:r>
      <w:r>
        <w:rPr>
          <w:spacing w:val="-1"/>
          <w:sz w:val="20"/>
        </w:rPr>
        <w:t xml:space="preserve"> </w:t>
      </w:r>
      <w:r>
        <w:rPr>
          <w:sz w:val="20"/>
        </w:rPr>
        <w:t>journal).</w:t>
      </w:r>
    </w:p>
    <w:p w:rsidR="006F2959" w:rsidRDefault="006F2959" w:rsidP="006F2959">
      <w:pPr>
        <w:pStyle w:val="BodyText"/>
        <w:spacing w:before="2"/>
      </w:pPr>
    </w:p>
    <w:p w:rsidR="006F2959" w:rsidRDefault="006F2959" w:rsidP="006F2959">
      <w:pPr>
        <w:pStyle w:val="ListParagraph"/>
        <w:numPr>
          <w:ilvl w:val="2"/>
          <w:numId w:val="14"/>
        </w:numPr>
        <w:tabs>
          <w:tab w:val="left" w:pos="2321"/>
        </w:tabs>
        <w:ind w:right="118" w:hanging="547"/>
        <w:jc w:val="both"/>
        <w:rPr>
          <w:sz w:val="20"/>
        </w:rPr>
      </w:pPr>
      <w:r>
        <w:rPr>
          <w:sz w:val="20"/>
        </w:rPr>
        <w:t>Four (4) hours of continuing education credit shall be awarded, during each continuing education cycle that precedes the licensure or registration renewal year, to presenters for each hour of an initial presentation of a formal continuing education course that is a didactic and/or a participatory presentation to review or update knowledge of new or existing concepts and techniques. Hour-for-hour credit will be granted for repeat presentations. This category is limited to a maximum of twenty (20) hours continuing education credit during each continuing education cycle that precedes the licensure or registration renewal year.</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1"/>
          <w:numId w:val="14"/>
        </w:numPr>
        <w:tabs>
          <w:tab w:val="left" w:pos="1787"/>
        </w:tabs>
        <w:spacing w:before="29"/>
        <w:ind w:right="118" w:hanging="548"/>
        <w:jc w:val="both"/>
        <w:rPr>
          <w:sz w:val="20"/>
        </w:rPr>
      </w:pPr>
      <w:r>
        <w:rPr>
          <w:sz w:val="20"/>
        </w:rPr>
        <w:lastRenderedPageBreak/>
        <w:t>Individual Board members and the Board consultant are vested with the authority to approve continuing education courses submitted in compliance with this rule. All such approvals must be presented to the Board for</w:t>
      </w:r>
      <w:r>
        <w:rPr>
          <w:spacing w:val="-7"/>
          <w:sz w:val="20"/>
        </w:rPr>
        <w:t xml:space="preserve"> </w:t>
      </w:r>
      <w:r>
        <w:rPr>
          <w:sz w:val="20"/>
        </w:rPr>
        <w:t>ratification..</w:t>
      </w:r>
    </w:p>
    <w:p w:rsidR="006F2959" w:rsidRDefault="006F2959" w:rsidP="006F2959">
      <w:pPr>
        <w:pStyle w:val="BodyText"/>
        <w:spacing w:before="1"/>
      </w:pPr>
    </w:p>
    <w:p w:rsidR="006F2959" w:rsidRDefault="006F2959" w:rsidP="006F2959">
      <w:pPr>
        <w:pStyle w:val="ListParagraph"/>
        <w:numPr>
          <w:ilvl w:val="0"/>
          <w:numId w:val="14"/>
        </w:numPr>
        <w:tabs>
          <w:tab w:val="left" w:pos="1239"/>
          <w:tab w:val="left" w:pos="1240"/>
        </w:tabs>
        <w:spacing w:before="1"/>
        <w:ind w:left="1239" w:hanging="532"/>
        <w:jc w:val="left"/>
        <w:rPr>
          <w:sz w:val="20"/>
        </w:rPr>
      </w:pPr>
      <w:r>
        <w:rPr>
          <w:sz w:val="20"/>
        </w:rPr>
        <w:t>Cardio Pulmonary Resuscitation</w:t>
      </w:r>
      <w:r>
        <w:rPr>
          <w:spacing w:val="-3"/>
          <w:sz w:val="20"/>
        </w:rPr>
        <w:t xml:space="preserve"> </w:t>
      </w:r>
      <w:r>
        <w:rPr>
          <w:sz w:val="20"/>
        </w:rPr>
        <w:t>(CPR)</w:t>
      </w:r>
    </w:p>
    <w:p w:rsidR="006F2959" w:rsidRDefault="006F2959" w:rsidP="006F2959">
      <w:pPr>
        <w:pStyle w:val="BodyText"/>
      </w:pPr>
    </w:p>
    <w:p w:rsidR="006F2959" w:rsidRDefault="006F2959" w:rsidP="006F2959">
      <w:pPr>
        <w:pStyle w:val="ListParagraph"/>
        <w:numPr>
          <w:ilvl w:val="1"/>
          <w:numId w:val="14"/>
        </w:numPr>
        <w:tabs>
          <w:tab w:val="left" w:pos="1787"/>
        </w:tabs>
        <w:ind w:right="116" w:hanging="548"/>
        <w:jc w:val="both"/>
        <w:rPr>
          <w:sz w:val="20"/>
        </w:rPr>
      </w:pPr>
      <w:r>
        <w:rPr>
          <w:sz w:val="20"/>
        </w:rPr>
        <w:t>Each dentist, dental hygienist, and dental assistant must attest, check a box, and/or enter signature when applying for biennial renewal of licensure or registration, which indicates current training in cardiopulmonary resuscitation (CPR) which is defined as successful completion of a BLS for Healthcare Providers, or CPR/AED for Professional Rescuers, or an equivalent course, which provides training for healthcare professionals in CPR and the use of an AED. The course must be conducted in person and include  a skills examination on a manikin with a certified</w:t>
      </w:r>
      <w:r>
        <w:rPr>
          <w:spacing w:val="-7"/>
          <w:sz w:val="20"/>
        </w:rPr>
        <w:t xml:space="preserve"> </w:t>
      </w:r>
      <w:r>
        <w:rPr>
          <w:sz w:val="20"/>
        </w:rPr>
        <w:t>instructor.</w:t>
      </w:r>
    </w:p>
    <w:p w:rsidR="006F2959" w:rsidRDefault="006F2959" w:rsidP="006F2959">
      <w:pPr>
        <w:pStyle w:val="BodyText"/>
        <w:spacing w:before="4"/>
      </w:pPr>
    </w:p>
    <w:p w:rsidR="006F2959" w:rsidRDefault="006F2959" w:rsidP="006F2959">
      <w:pPr>
        <w:pStyle w:val="ListParagraph"/>
        <w:numPr>
          <w:ilvl w:val="1"/>
          <w:numId w:val="14"/>
        </w:numPr>
        <w:tabs>
          <w:tab w:val="left" w:pos="1787"/>
        </w:tabs>
        <w:ind w:right="118" w:hanging="548"/>
        <w:jc w:val="both"/>
        <w:rPr>
          <w:sz w:val="20"/>
        </w:rPr>
      </w:pPr>
      <w:r>
        <w:rPr>
          <w:sz w:val="20"/>
        </w:rPr>
        <w:t>The hours necessary to obtain or maintain C.P.R. may be counted as continuing education</w:t>
      </w:r>
      <w:r>
        <w:rPr>
          <w:spacing w:val="-1"/>
          <w:sz w:val="20"/>
        </w:rPr>
        <w:t xml:space="preserve"> </w:t>
      </w:r>
      <w:r>
        <w:rPr>
          <w:sz w:val="20"/>
        </w:rPr>
        <w:t>hours.</w:t>
      </w:r>
    </w:p>
    <w:p w:rsidR="006F2959" w:rsidRDefault="006F2959" w:rsidP="006F2959">
      <w:pPr>
        <w:pStyle w:val="BodyText"/>
        <w:spacing w:before="1"/>
      </w:pPr>
    </w:p>
    <w:p w:rsidR="006F2959" w:rsidRDefault="006F2959" w:rsidP="006F2959">
      <w:pPr>
        <w:pStyle w:val="ListParagraph"/>
        <w:numPr>
          <w:ilvl w:val="1"/>
          <w:numId w:val="14"/>
        </w:numPr>
        <w:tabs>
          <w:tab w:val="left" w:pos="1786"/>
        </w:tabs>
        <w:ind w:right="117" w:hanging="548"/>
        <w:jc w:val="both"/>
        <w:rPr>
          <w:sz w:val="20"/>
        </w:rPr>
      </w:pPr>
      <w:r>
        <w:rPr>
          <w:sz w:val="20"/>
        </w:rPr>
        <w:t>Each dentist, dental hygienist and registered dental assistant must retain independent documentation of CPR training for a period of three (3) years from the end of the calendar year in which the training is received. Such proof must be produced for inspection and verification, if requested in writing by the Board during its verification process.</w:t>
      </w:r>
    </w:p>
    <w:p w:rsidR="006F2959" w:rsidRDefault="006F2959" w:rsidP="006F2959">
      <w:pPr>
        <w:pStyle w:val="BodyText"/>
        <w:spacing w:before="2"/>
      </w:pPr>
    </w:p>
    <w:p w:rsidR="006F2959" w:rsidRDefault="006F2959" w:rsidP="006F2959">
      <w:pPr>
        <w:pStyle w:val="ListParagraph"/>
        <w:numPr>
          <w:ilvl w:val="1"/>
          <w:numId w:val="14"/>
        </w:numPr>
        <w:tabs>
          <w:tab w:val="left" w:pos="1786"/>
          <w:tab w:val="left" w:pos="1787"/>
        </w:tabs>
        <w:ind w:left="1786"/>
        <w:rPr>
          <w:sz w:val="20"/>
        </w:rPr>
      </w:pPr>
      <w:r>
        <w:rPr>
          <w:sz w:val="20"/>
        </w:rPr>
        <w:t>The following organizations are approved by the Board for CPR</w:t>
      </w:r>
      <w:r>
        <w:rPr>
          <w:spacing w:val="-8"/>
          <w:sz w:val="20"/>
        </w:rPr>
        <w:t xml:space="preserve"> </w:t>
      </w:r>
      <w:r>
        <w:rPr>
          <w:sz w:val="20"/>
        </w:rPr>
        <w:t>training:</w:t>
      </w:r>
    </w:p>
    <w:p w:rsidR="006F2959" w:rsidRDefault="006F2959" w:rsidP="006F2959">
      <w:pPr>
        <w:pStyle w:val="BodyText"/>
        <w:spacing w:before="1"/>
      </w:pPr>
    </w:p>
    <w:p w:rsidR="006F2959" w:rsidRDefault="006F2959" w:rsidP="006F2959">
      <w:pPr>
        <w:pStyle w:val="ListParagraph"/>
        <w:numPr>
          <w:ilvl w:val="2"/>
          <w:numId w:val="14"/>
        </w:numPr>
        <w:tabs>
          <w:tab w:val="left" w:pos="2320"/>
          <w:tab w:val="left" w:pos="2321"/>
        </w:tabs>
        <w:ind w:hanging="547"/>
        <w:rPr>
          <w:sz w:val="20"/>
        </w:rPr>
      </w:pPr>
      <w:r>
        <w:rPr>
          <w:sz w:val="20"/>
        </w:rPr>
        <w:t>The American Red</w:t>
      </w:r>
      <w:r>
        <w:rPr>
          <w:spacing w:val="-3"/>
          <w:sz w:val="20"/>
        </w:rPr>
        <w:t xml:space="preserve"> </w:t>
      </w:r>
      <w:r>
        <w:rPr>
          <w:sz w:val="20"/>
        </w:rPr>
        <w:t>Cross</w:t>
      </w:r>
    </w:p>
    <w:p w:rsidR="006F2959" w:rsidRDefault="006F2959" w:rsidP="006F2959">
      <w:pPr>
        <w:pStyle w:val="BodyText"/>
        <w:spacing w:before="1"/>
      </w:pPr>
    </w:p>
    <w:p w:rsidR="006F2959" w:rsidRDefault="006F2959" w:rsidP="006F2959">
      <w:pPr>
        <w:pStyle w:val="ListParagraph"/>
        <w:numPr>
          <w:ilvl w:val="2"/>
          <w:numId w:val="14"/>
        </w:numPr>
        <w:tabs>
          <w:tab w:val="left" w:pos="2320"/>
          <w:tab w:val="left" w:pos="2321"/>
        </w:tabs>
        <w:ind w:left="2320" w:hanging="533"/>
        <w:rPr>
          <w:sz w:val="20"/>
        </w:rPr>
      </w:pPr>
      <w:r>
        <w:rPr>
          <w:sz w:val="20"/>
        </w:rPr>
        <w:t>The American Heart</w:t>
      </w:r>
      <w:r>
        <w:rPr>
          <w:spacing w:val="-3"/>
          <w:sz w:val="20"/>
        </w:rPr>
        <w:t xml:space="preserve"> </w:t>
      </w:r>
      <w:r>
        <w:rPr>
          <w:sz w:val="20"/>
        </w:rPr>
        <w:t>Association</w:t>
      </w:r>
    </w:p>
    <w:p w:rsidR="006F2959" w:rsidRDefault="006F2959" w:rsidP="006F2959">
      <w:pPr>
        <w:pStyle w:val="BodyText"/>
        <w:spacing w:before="1"/>
      </w:pPr>
    </w:p>
    <w:p w:rsidR="006F2959" w:rsidRDefault="006F2959" w:rsidP="006F2959">
      <w:pPr>
        <w:pStyle w:val="ListParagraph"/>
        <w:numPr>
          <w:ilvl w:val="2"/>
          <w:numId w:val="14"/>
        </w:numPr>
        <w:tabs>
          <w:tab w:val="left" w:pos="2320"/>
          <w:tab w:val="left" w:pos="2321"/>
        </w:tabs>
        <w:ind w:left="2320" w:hanging="533"/>
        <w:rPr>
          <w:sz w:val="20"/>
        </w:rPr>
      </w:pPr>
      <w:r>
        <w:rPr>
          <w:sz w:val="20"/>
        </w:rPr>
        <w:t>Programs offered in hospital</w:t>
      </w:r>
      <w:r>
        <w:rPr>
          <w:spacing w:val="-4"/>
          <w:sz w:val="20"/>
        </w:rPr>
        <w:t xml:space="preserve"> </w:t>
      </w:r>
      <w:r>
        <w:rPr>
          <w:sz w:val="20"/>
        </w:rPr>
        <w:t>settings</w:t>
      </w:r>
    </w:p>
    <w:p w:rsidR="006F2959" w:rsidRDefault="006F2959" w:rsidP="006F2959">
      <w:pPr>
        <w:pStyle w:val="BodyText"/>
        <w:spacing w:before="1"/>
      </w:pPr>
    </w:p>
    <w:p w:rsidR="006F2959" w:rsidRDefault="006F2959" w:rsidP="006F2959">
      <w:pPr>
        <w:pStyle w:val="ListParagraph"/>
        <w:numPr>
          <w:ilvl w:val="2"/>
          <w:numId w:val="14"/>
        </w:numPr>
        <w:tabs>
          <w:tab w:val="left" w:pos="2320"/>
          <w:tab w:val="left" w:pos="2321"/>
        </w:tabs>
        <w:ind w:right="117" w:hanging="547"/>
        <w:rPr>
          <w:sz w:val="20"/>
        </w:rPr>
      </w:pPr>
      <w:r>
        <w:rPr>
          <w:sz w:val="20"/>
        </w:rPr>
        <w:t>Any organization which receives approval of specially designed CPR courses from the Board after its</w:t>
      </w:r>
      <w:r>
        <w:rPr>
          <w:spacing w:val="-5"/>
          <w:sz w:val="20"/>
        </w:rPr>
        <w:t xml:space="preserve"> </w:t>
      </w:r>
      <w:r>
        <w:rPr>
          <w:sz w:val="20"/>
        </w:rPr>
        <w:t>review.</w:t>
      </w:r>
    </w:p>
    <w:p w:rsidR="006F2959" w:rsidRDefault="006F2959" w:rsidP="006F2959">
      <w:pPr>
        <w:pStyle w:val="BodyText"/>
        <w:spacing w:before="1"/>
      </w:pPr>
    </w:p>
    <w:p w:rsidR="006F2959" w:rsidRDefault="006F2959" w:rsidP="006F2959">
      <w:pPr>
        <w:pStyle w:val="ListParagraph"/>
        <w:numPr>
          <w:ilvl w:val="0"/>
          <w:numId w:val="14"/>
        </w:numPr>
        <w:tabs>
          <w:tab w:val="left" w:pos="1238"/>
          <w:tab w:val="left" w:pos="1239"/>
        </w:tabs>
        <w:ind w:left="1238" w:hanging="531"/>
        <w:jc w:val="left"/>
        <w:rPr>
          <w:sz w:val="20"/>
        </w:rPr>
      </w:pPr>
      <w:r>
        <w:rPr>
          <w:sz w:val="20"/>
        </w:rPr>
        <w:t>Waiver of Continuing Education And/Or CPR</w:t>
      </w:r>
      <w:r>
        <w:rPr>
          <w:spacing w:val="-6"/>
          <w:sz w:val="20"/>
        </w:rPr>
        <w:t xml:space="preserve"> </w:t>
      </w:r>
      <w:r>
        <w:rPr>
          <w:sz w:val="20"/>
        </w:rPr>
        <w:t>Training</w:t>
      </w:r>
    </w:p>
    <w:p w:rsidR="006F2959" w:rsidRDefault="006F2959" w:rsidP="006F2959">
      <w:pPr>
        <w:pStyle w:val="BodyText"/>
        <w:spacing w:before="1"/>
      </w:pPr>
    </w:p>
    <w:p w:rsidR="006F2959" w:rsidRDefault="006F2959" w:rsidP="006F2959">
      <w:pPr>
        <w:pStyle w:val="ListParagraph"/>
        <w:numPr>
          <w:ilvl w:val="1"/>
          <w:numId w:val="14"/>
        </w:numPr>
        <w:tabs>
          <w:tab w:val="left" w:pos="1787"/>
        </w:tabs>
        <w:ind w:right="117" w:hanging="548"/>
        <w:jc w:val="both"/>
        <w:rPr>
          <w:sz w:val="20"/>
        </w:rPr>
      </w:pPr>
      <w:r>
        <w:rPr>
          <w:sz w:val="20"/>
        </w:rPr>
        <w:t>The Board may grant a waiver of the need to attend and complete the required hours  of continuing education and/or the required CPR training if it can be shown to the Board that the failure to comply was not attributable to or was beyond the physical capabilities of the person seeking the</w:t>
      </w:r>
      <w:r>
        <w:rPr>
          <w:spacing w:val="-6"/>
          <w:sz w:val="20"/>
        </w:rPr>
        <w:t xml:space="preserve"> </w:t>
      </w:r>
      <w:r>
        <w:rPr>
          <w:sz w:val="20"/>
        </w:rPr>
        <w:t>waiver.</w:t>
      </w:r>
    </w:p>
    <w:p w:rsidR="006F2959" w:rsidRDefault="006F2959" w:rsidP="006F2959">
      <w:pPr>
        <w:pStyle w:val="BodyText"/>
        <w:spacing w:before="2"/>
      </w:pPr>
    </w:p>
    <w:p w:rsidR="006F2959" w:rsidRDefault="006F2959" w:rsidP="006F2959">
      <w:pPr>
        <w:pStyle w:val="ListParagraph"/>
        <w:numPr>
          <w:ilvl w:val="1"/>
          <w:numId w:val="14"/>
        </w:numPr>
        <w:tabs>
          <w:tab w:val="left" w:pos="1787"/>
        </w:tabs>
        <w:ind w:right="119" w:hanging="548"/>
        <w:jc w:val="both"/>
        <w:rPr>
          <w:sz w:val="20"/>
        </w:rPr>
      </w:pPr>
      <w:r>
        <w:rPr>
          <w:sz w:val="20"/>
        </w:rPr>
        <w:t>Waivers will be considered only on an individual basis and may be requested by submitting the following items to the Board Administrative</w:t>
      </w:r>
      <w:r>
        <w:rPr>
          <w:spacing w:val="-15"/>
          <w:sz w:val="20"/>
        </w:rPr>
        <w:t xml:space="preserve"> </w:t>
      </w:r>
      <w:r>
        <w:rPr>
          <w:sz w:val="20"/>
        </w:rPr>
        <w:t>Office:</w:t>
      </w:r>
    </w:p>
    <w:p w:rsidR="006F2959" w:rsidRDefault="006F2959" w:rsidP="006F2959">
      <w:pPr>
        <w:pStyle w:val="BodyText"/>
        <w:spacing w:before="1"/>
      </w:pPr>
    </w:p>
    <w:p w:rsidR="006F2959" w:rsidRDefault="006F2959" w:rsidP="006F2959">
      <w:pPr>
        <w:pStyle w:val="ListParagraph"/>
        <w:numPr>
          <w:ilvl w:val="2"/>
          <w:numId w:val="14"/>
        </w:numPr>
        <w:tabs>
          <w:tab w:val="left" w:pos="2320"/>
          <w:tab w:val="left" w:pos="2321"/>
        </w:tabs>
        <w:ind w:right="118" w:hanging="547"/>
        <w:rPr>
          <w:sz w:val="20"/>
        </w:rPr>
      </w:pPr>
      <w:r>
        <w:rPr>
          <w:sz w:val="20"/>
        </w:rPr>
        <w:t>A written request for a waiver which specifies what requirement is sought to be waived and a written and signed explanation of the reasons for the</w:t>
      </w:r>
      <w:r>
        <w:rPr>
          <w:spacing w:val="-6"/>
          <w:sz w:val="20"/>
        </w:rPr>
        <w:t xml:space="preserve"> </w:t>
      </w:r>
      <w:r>
        <w:rPr>
          <w:sz w:val="20"/>
        </w:rPr>
        <w:t>request.</w:t>
      </w:r>
    </w:p>
    <w:p w:rsidR="006F2959" w:rsidRDefault="006F2959" w:rsidP="006F2959">
      <w:pPr>
        <w:pStyle w:val="BodyText"/>
        <w:spacing w:before="1"/>
      </w:pPr>
    </w:p>
    <w:p w:rsidR="006F2959" w:rsidRDefault="006F2959" w:rsidP="006F2959">
      <w:pPr>
        <w:pStyle w:val="ListParagraph"/>
        <w:numPr>
          <w:ilvl w:val="2"/>
          <w:numId w:val="14"/>
        </w:numPr>
        <w:tabs>
          <w:tab w:val="left" w:pos="2320"/>
          <w:tab w:val="left" w:pos="2321"/>
        </w:tabs>
        <w:spacing w:before="1"/>
        <w:ind w:right="118" w:hanging="547"/>
        <w:rPr>
          <w:sz w:val="20"/>
        </w:rPr>
      </w:pPr>
      <w:r>
        <w:rPr>
          <w:sz w:val="20"/>
        </w:rPr>
        <w:t>Any documentation which supports the reason for the waiver requested or which is subsequently requested by the</w:t>
      </w:r>
      <w:r>
        <w:rPr>
          <w:spacing w:val="-5"/>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1"/>
          <w:numId w:val="14"/>
        </w:numPr>
        <w:tabs>
          <w:tab w:val="left" w:pos="1786"/>
        </w:tabs>
        <w:ind w:right="117" w:hanging="548"/>
        <w:jc w:val="both"/>
        <w:rPr>
          <w:sz w:val="20"/>
        </w:rPr>
      </w:pPr>
      <w:r>
        <w:rPr>
          <w:sz w:val="20"/>
        </w:rPr>
        <w:t>A waiver approved by the Board is effective for only the two (2) calendar years (January 1st of an odd-numbered year through December 31st of the subsequent even-numbered year) that precede the licensure renewal year for which the waiver is sought unless otherwise specified in writing by the</w:t>
      </w:r>
      <w:r>
        <w:rPr>
          <w:spacing w:val="-10"/>
          <w:sz w:val="20"/>
        </w:rPr>
        <w:t xml:space="preserve"> </w:t>
      </w:r>
      <w:r>
        <w:rPr>
          <w:sz w:val="20"/>
        </w:rPr>
        <w:t>Board.</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1"/>
          <w:numId w:val="14"/>
        </w:numPr>
        <w:tabs>
          <w:tab w:val="left" w:pos="1787"/>
        </w:tabs>
        <w:spacing w:before="29"/>
        <w:ind w:right="117" w:hanging="548"/>
        <w:jc w:val="both"/>
        <w:rPr>
          <w:sz w:val="20"/>
        </w:rPr>
      </w:pPr>
      <w:r>
        <w:rPr>
          <w:sz w:val="20"/>
        </w:rPr>
        <w:lastRenderedPageBreak/>
        <w:t>A dentist may not perform dental procedures if C.P.R. training is waived unless another dentist, a dental hygienist or dental assistant currently trained in C.P.R. is present within the confines of the dental</w:t>
      </w:r>
      <w:r>
        <w:rPr>
          <w:spacing w:val="-8"/>
          <w:sz w:val="20"/>
        </w:rPr>
        <w:t xml:space="preserve"> </w:t>
      </w:r>
      <w:r>
        <w:rPr>
          <w:sz w:val="20"/>
        </w:rPr>
        <w:t>office.</w:t>
      </w:r>
    </w:p>
    <w:p w:rsidR="006F2959" w:rsidRDefault="006F2959" w:rsidP="006F2959">
      <w:pPr>
        <w:pStyle w:val="BodyText"/>
        <w:spacing w:before="1"/>
      </w:pPr>
    </w:p>
    <w:p w:rsidR="006F2959" w:rsidRDefault="006F2959" w:rsidP="006F2959">
      <w:pPr>
        <w:pStyle w:val="ListParagraph"/>
        <w:numPr>
          <w:ilvl w:val="1"/>
          <w:numId w:val="14"/>
        </w:numPr>
        <w:tabs>
          <w:tab w:val="left" w:pos="1787"/>
        </w:tabs>
        <w:spacing w:before="1"/>
        <w:ind w:right="117" w:hanging="548"/>
        <w:jc w:val="both"/>
        <w:rPr>
          <w:sz w:val="20"/>
        </w:rPr>
      </w:pPr>
      <w:r>
        <w:rPr>
          <w:sz w:val="20"/>
        </w:rPr>
        <w:t>The Board Consultant is authorized to grant or deny requests for waivers subject to subsequent Board</w:t>
      </w:r>
      <w:r>
        <w:rPr>
          <w:spacing w:val="-2"/>
          <w:sz w:val="20"/>
        </w:rPr>
        <w:t xml:space="preserve"> </w:t>
      </w:r>
      <w:r>
        <w:rPr>
          <w:sz w:val="20"/>
        </w:rPr>
        <w:t>ratification.</w:t>
      </w:r>
    </w:p>
    <w:p w:rsidR="006F2959" w:rsidRDefault="006F2959" w:rsidP="006F2959">
      <w:pPr>
        <w:pStyle w:val="BodyText"/>
        <w:spacing w:before="1"/>
      </w:pPr>
    </w:p>
    <w:p w:rsidR="006F2959" w:rsidRDefault="006F2959" w:rsidP="006F2959">
      <w:pPr>
        <w:pStyle w:val="ListParagraph"/>
        <w:numPr>
          <w:ilvl w:val="0"/>
          <w:numId w:val="14"/>
        </w:numPr>
        <w:tabs>
          <w:tab w:val="left" w:pos="1240"/>
        </w:tabs>
        <w:ind w:left="1254" w:right="117" w:hanging="547"/>
        <w:jc w:val="both"/>
        <w:rPr>
          <w:sz w:val="20"/>
        </w:rPr>
      </w:pPr>
      <w:r>
        <w:rPr>
          <w:sz w:val="20"/>
        </w:rPr>
        <w:t>Continuing Education for Reactivation of Retired License or Registration - The continuing education hours obtained as a prerequisite for reactivation of licensure or registration may not be counted toward the continuing education hours required to be obtained before the licensee’s or registrant’s next biennial</w:t>
      </w:r>
      <w:r>
        <w:rPr>
          <w:spacing w:val="-5"/>
          <w:sz w:val="20"/>
        </w:rPr>
        <w:t xml:space="preserve"> </w:t>
      </w:r>
      <w:r>
        <w:rPr>
          <w:sz w:val="20"/>
        </w:rPr>
        <w:t>renewal.</w:t>
      </w:r>
    </w:p>
    <w:p w:rsidR="006F2959" w:rsidRDefault="006F2959" w:rsidP="006F2959">
      <w:pPr>
        <w:pStyle w:val="BodyText"/>
        <w:spacing w:before="2"/>
      </w:pPr>
    </w:p>
    <w:p w:rsidR="006F2959" w:rsidRDefault="006F2959" w:rsidP="006F2959">
      <w:pPr>
        <w:pStyle w:val="ListParagraph"/>
        <w:numPr>
          <w:ilvl w:val="1"/>
          <w:numId w:val="14"/>
        </w:numPr>
        <w:tabs>
          <w:tab w:val="left" w:pos="1787"/>
        </w:tabs>
        <w:ind w:right="117" w:hanging="548"/>
        <w:jc w:val="both"/>
        <w:rPr>
          <w:sz w:val="20"/>
        </w:rPr>
      </w:pPr>
      <w:r>
        <w:rPr>
          <w:sz w:val="20"/>
        </w:rPr>
        <w:t>Any dentist or dental hygienist who applies for reactivation of a license must comply with the</w:t>
      </w:r>
      <w:r>
        <w:rPr>
          <w:spacing w:val="-3"/>
          <w:sz w:val="20"/>
        </w:rPr>
        <w:t xml:space="preserve"> </w:t>
      </w:r>
      <w:r>
        <w:rPr>
          <w:sz w:val="20"/>
        </w:rPr>
        <w:t>following:</w:t>
      </w:r>
    </w:p>
    <w:p w:rsidR="006F2959" w:rsidRDefault="006F2959" w:rsidP="006F2959">
      <w:pPr>
        <w:pStyle w:val="BodyText"/>
        <w:spacing w:before="1"/>
      </w:pPr>
    </w:p>
    <w:p w:rsidR="006F2959" w:rsidRDefault="006F2959" w:rsidP="006F2959">
      <w:pPr>
        <w:pStyle w:val="ListParagraph"/>
        <w:numPr>
          <w:ilvl w:val="2"/>
          <w:numId w:val="14"/>
        </w:numPr>
        <w:tabs>
          <w:tab w:val="left" w:pos="2321"/>
        </w:tabs>
        <w:ind w:right="117" w:hanging="547"/>
        <w:jc w:val="both"/>
        <w:rPr>
          <w:sz w:val="20"/>
        </w:rPr>
      </w:pPr>
      <w:r>
        <w:rPr>
          <w:sz w:val="20"/>
        </w:rPr>
        <w:t>If the license has been retired for less than two (2) years, the licensee must submit along with the reactivation request and application, proof or check a box/or enter signature on a Board form which indicates the attendance and completion of one half (½) the number of hours of approved dental-related continuing education required by subparagraphs (1) (a) and (1) (b) of this rule, all of which must have been earned in the twelve (12) months immediately preceding application for</w:t>
      </w:r>
      <w:r>
        <w:rPr>
          <w:spacing w:val="-3"/>
          <w:sz w:val="20"/>
        </w:rPr>
        <w:t xml:space="preserve"> </w:t>
      </w:r>
      <w:r>
        <w:rPr>
          <w:sz w:val="20"/>
        </w:rPr>
        <w:t>reactivation.</w:t>
      </w:r>
    </w:p>
    <w:p w:rsidR="006F2959" w:rsidRDefault="006F2959" w:rsidP="006F2959">
      <w:pPr>
        <w:pStyle w:val="BodyText"/>
        <w:spacing w:before="3"/>
      </w:pPr>
    </w:p>
    <w:p w:rsidR="006F2959" w:rsidRDefault="006F2959" w:rsidP="006F2959">
      <w:pPr>
        <w:pStyle w:val="ListParagraph"/>
        <w:numPr>
          <w:ilvl w:val="2"/>
          <w:numId w:val="14"/>
        </w:numPr>
        <w:tabs>
          <w:tab w:val="left" w:pos="2321"/>
        </w:tabs>
        <w:ind w:right="117" w:hanging="547"/>
        <w:jc w:val="both"/>
        <w:rPr>
          <w:sz w:val="20"/>
        </w:rPr>
      </w:pPr>
      <w:r>
        <w:rPr>
          <w:sz w:val="20"/>
        </w:rPr>
        <w:t>If the license has been retired for a period of two (2) years or more, but less than five (5) years, the licensee must submit, along with the reactivation request and application, proof or check a box/or enter signature on a Board form which indicates the attendance and completion of twenty four (24) hours of Board- approved dental-related continuing education. The continuing education must include at least one (1) course which focuses on and serves as a clinical (in the mouth) refresher and must have been earned in the twelve (12) months immediately preceding application for reactivation. In addition, and at the sole discretion of the Board or its consultant, when information indicates a cause for concern about continued competency, the licensee may be required to contact one of the approved schools of dentistry/hygiene for an evaluation of current competency before reinstatement will be</w:t>
      </w:r>
      <w:r>
        <w:rPr>
          <w:spacing w:val="-5"/>
          <w:sz w:val="20"/>
        </w:rPr>
        <w:t xml:space="preserve"> </w:t>
      </w:r>
      <w:r>
        <w:rPr>
          <w:sz w:val="20"/>
        </w:rPr>
        <w:t>considered.</w:t>
      </w:r>
    </w:p>
    <w:p w:rsidR="006F2959" w:rsidRDefault="006F2959" w:rsidP="006F2959">
      <w:pPr>
        <w:pStyle w:val="BodyText"/>
        <w:spacing w:before="6"/>
      </w:pPr>
    </w:p>
    <w:p w:rsidR="006F2959" w:rsidRDefault="006F2959" w:rsidP="006F2959">
      <w:pPr>
        <w:pStyle w:val="ListParagraph"/>
        <w:numPr>
          <w:ilvl w:val="2"/>
          <w:numId w:val="14"/>
        </w:numPr>
        <w:tabs>
          <w:tab w:val="left" w:pos="2321"/>
        </w:tabs>
        <w:ind w:right="117" w:hanging="547"/>
        <w:jc w:val="both"/>
        <w:rPr>
          <w:sz w:val="20"/>
        </w:rPr>
      </w:pPr>
      <w:r>
        <w:rPr>
          <w:sz w:val="20"/>
        </w:rPr>
        <w:t>All applicants who have been retired for a period of five (5) years or more must submit, along with the reactivation request and application, proof or check a box/or enter signature on a Board form which indicates the attendance and completion of twenty four (24) hours of Board approved dental-related continuing education. The continuing education must include at least one (1) course which focuses on and serves as a clinical (in the mouth) refresher and must have been earned in the twelve (12) months immediately preceding application for reactivation. In addition, the licensees shall be required to present themselves to one of the approved schools of dentistry/hygiene for an evaluation of current competency before reinstatement will be considered. Compliance with any educational recommendations of the evaluating school is required before reinstatement will be</w:t>
      </w:r>
      <w:r>
        <w:rPr>
          <w:spacing w:val="-3"/>
          <w:sz w:val="20"/>
        </w:rPr>
        <w:t xml:space="preserve"> </w:t>
      </w:r>
      <w:r>
        <w:rPr>
          <w:sz w:val="20"/>
        </w:rPr>
        <w:t>considered.</w:t>
      </w:r>
    </w:p>
    <w:p w:rsidR="006F2959" w:rsidRDefault="006F2959" w:rsidP="006F2959">
      <w:pPr>
        <w:pStyle w:val="BodyText"/>
        <w:spacing w:before="5"/>
      </w:pPr>
    </w:p>
    <w:p w:rsidR="006F2959" w:rsidRDefault="006F2959" w:rsidP="006F2959">
      <w:pPr>
        <w:pStyle w:val="ListParagraph"/>
        <w:numPr>
          <w:ilvl w:val="1"/>
          <w:numId w:val="14"/>
        </w:numPr>
        <w:tabs>
          <w:tab w:val="left" w:pos="1787"/>
        </w:tabs>
        <w:ind w:right="117" w:hanging="548"/>
        <w:jc w:val="both"/>
        <w:rPr>
          <w:sz w:val="20"/>
        </w:rPr>
      </w:pPr>
      <w:r>
        <w:rPr>
          <w:sz w:val="20"/>
        </w:rPr>
        <w:t>Any registered dental assistant who applies for reactivation of a registration</w:t>
      </w:r>
      <w:r>
        <w:rPr>
          <w:spacing w:val="25"/>
          <w:sz w:val="20"/>
        </w:rPr>
        <w:t xml:space="preserve"> </w:t>
      </w:r>
      <w:r>
        <w:rPr>
          <w:sz w:val="20"/>
        </w:rPr>
        <w:t>must comply with the</w:t>
      </w:r>
      <w:r>
        <w:rPr>
          <w:spacing w:val="-4"/>
          <w:sz w:val="20"/>
        </w:rPr>
        <w:t xml:space="preserve"> </w:t>
      </w:r>
      <w:r>
        <w:rPr>
          <w:sz w:val="20"/>
        </w:rPr>
        <w:t>following:</w:t>
      </w:r>
    </w:p>
    <w:p w:rsidR="006F2959" w:rsidRDefault="006F2959" w:rsidP="006F2959">
      <w:pPr>
        <w:pStyle w:val="BodyText"/>
        <w:spacing w:before="1"/>
      </w:pPr>
    </w:p>
    <w:p w:rsidR="006F2959" w:rsidRDefault="006F2959" w:rsidP="006F2959">
      <w:pPr>
        <w:pStyle w:val="ListParagraph"/>
        <w:numPr>
          <w:ilvl w:val="2"/>
          <w:numId w:val="14"/>
        </w:numPr>
        <w:tabs>
          <w:tab w:val="left" w:pos="2321"/>
        </w:tabs>
        <w:spacing w:before="1"/>
        <w:ind w:right="117" w:hanging="547"/>
        <w:jc w:val="both"/>
        <w:rPr>
          <w:sz w:val="20"/>
        </w:rPr>
      </w:pPr>
      <w:r>
        <w:rPr>
          <w:sz w:val="20"/>
        </w:rPr>
        <w:t>If the registrant has been retired for less than two (2) years, the registrant must submit along with the reactivation request and application, proof or check a box/or enter signature on a Board form which indicates the attendance and completion of one-half (½) the number of hours of approved</w:t>
      </w:r>
      <w:r>
        <w:rPr>
          <w:spacing w:val="5"/>
          <w:sz w:val="20"/>
        </w:rPr>
        <w:t xml:space="preserve"> </w:t>
      </w:r>
      <w:r>
        <w:rPr>
          <w:sz w:val="20"/>
        </w:rPr>
        <w:t>dental-related</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BodyText"/>
        <w:spacing w:before="29"/>
        <w:ind w:left="2334" w:right="117"/>
        <w:jc w:val="both"/>
      </w:pPr>
      <w:r>
        <w:lastRenderedPageBreak/>
        <w:t>continuing education required by subparagraph (1) (c) of this rule, all of which must have been earned in the twelve (12) months immediately preceding application for reactivation.</w:t>
      </w:r>
    </w:p>
    <w:p w:rsidR="006F2959" w:rsidRDefault="006F2959" w:rsidP="006F2959">
      <w:pPr>
        <w:pStyle w:val="BodyText"/>
        <w:spacing w:before="1"/>
      </w:pPr>
    </w:p>
    <w:p w:rsidR="006F2959" w:rsidRDefault="006F2959" w:rsidP="006F2959">
      <w:pPr>
        <w:pStyle w:val="ListParagraph"/>
        <w:numPr>
          <w:ilvl w:val="2"/>
          <w:numId w:val="14"/>
        </w:numPr>
        <w:tabs>
          <w:tab w:val="left" w:pos="2321"/>
        </w:tabs>
        <w:spacing w:before="1"/>
        <w:ind w:right="117" w:hanging="547"/>
        <w:jc w:val="both"/>
        <w:rPr>
          <w:sz w:val="20"/>
        </w:rPr>
      </w:pPr>
      <w:r>
        <w:rPr>
          <w:sz w:val="20"/>
        </w:rPr>
        <w:t>If the registrant has been retired for a period of two (2) years or more, but less than five (5) years, the registrant must submit, along with the reactivation request and application, proof or check a box/or enter signature on a Board form which indicates the attendance and completion of twelve (12) hours of continuing education as provided in subparagraph (1) (c) of this rule and must have been earned in the twelve (12) months immediately preceding application for reactivation.</w:t>
      </w:r>
    </w:p>
    <w:p w:rsidR="006F2959" w:rsidRDefault="006F2959" w:rsidP="006F2959">
      <w:pPr>
        <w:pStyle w:val="BodyText"/>
        <w:spacing w:before="3"/>
      </w:pPr>
    </w:p>
    <w:p w:rsidR="006F2959" w:rsidRDefault="006F2959" w:rsidP="006F2959">
      <w:pPr>
        <w:pStyle w:val="ListParagraph"/>
        <w:numPr>
          <w:ilvl w:val="2"/>
          <w:numId w:val="14"/>
        </w:numPr>
        <w:tabs>
          <w:tab w:val="left" w:pos="2321"/>
        </w:tabs>
        <w:ind w:right="117" w:hanging="547"/>
        <w:jc w:val="both"/>
        <w:rPr>
          <w:sz w:val="20"/>
        </w:rPr>
      </w:pPr>
      <w:r>
        <w:rPr>
          <w:sz w:val="20"/>
        </w:rPr>
        <w:t>All applicants who have been retired for a period of five (5) years or more must submit, along with the reactivation request and application, proof or check a box/or enter signature on a Board form which indicates the attendance and completion of twenty-four (24) hours of continuing education as provided in subparagraph (1) (c) of this rule and must have been earned in the twelve (12) months immediately preceding application for</w:t>
      </w:r>
      <w:r>
        <w:rPr>
          <w:spacing w:val="-4"/>
          <w:sz w:val="20"/>
        </w:rPr>
        <w:t xml:space="preserve"> </w:t>
      </w:r>
      <w:r>
        <w:rPr>
          <w:sz w:val="20"/>
        </w:rPr>
        <w:t>reactivation.</w:t>
      </w:r>
    </w:p>
    <w:p w:rsidR="006F2959" w:rsidRDefault="006F2959" w:rsidP="006F2959">
      <w:pPr>
        <w:pStyle w:val="BodyText"/>
        <w:spacing w:before="3"/>
      </w:pPr>
    </w:p>
    <w:p w:rsidR="006F2959" w:rsidRDefault="006F2959" w:rsidP="006F2959">
      <w:pPr>
        <w:pStyle w:val="ListParagraph"/>
        <w:numPr>
          <w:ilvl w:val="1"/>
          <w:numId w:val="14"/>
        </w:numPr>
        <w:tabs>
          <w:tab w:val="left" w:pos="1786"/>
        </w:tabs>
        <w:ind w:right="117" w:hanging="548"/>
        <w:jc w:val="both"/>
        <w:rPr>
          <w:sz w:val="20"/>
        </w:rPr>
      </w:pPr>
      <w:r>
        <w:rPr>
          <w:sz w:val="20"/>
        </w:rPr>
        <w:t>The dentist, dental hygienist, or registered dental assistant who applies for reactivation of a license must also submit proof or check a box and/or enter signature on a Board form which indicates current training in CPR issued by a Board approved training organization. The hours required to obtain or maintain CPR training shall not constitute continuing education</w:t>
      </w:r>
      <w:r>
        <w:rPr>
          <w:spacing w:val="-2"/>
          <w:sz w:val="20"/>
        </w:rPr>
        <w:t xml:space="preserve"> </w:t>
      </w:r>
      <w:r>
        <w:rPr>
          <w:sz w:val="20"/>
        </w:rPr>
        <w:t>hours.</w:t>
      </w:r>
    </w:p>
    <w:p w:rsidR="006F2959" w:rsidRDefault="006F2959" w:rsidP="006F2959">
      <w:pPr>
        <w:pStyle w:val="BodyText"/>
        <w:spacing w:before="2"/>
      </w:pPr>
    </w:p>
    <w:p w:rsidR="006F2959" w:rsidRDefault="006F2959" w:rsidP="006F2959">
      <w:pPr>
        <w:pStyle w:val="ListParagraph"/>
        <w:numPr>
          <w:ilvl w:val="1"/>
          <w:numId w:val="14"/>
        </w:numPr>
        <w:tabs>
          <w:tab w:val="left" w:pos="1787"/>
        </w:tabs>
        <w:ind w:right="117" w:hanging="548"/>
        <w:jc w:val="both"/>
        <w:rPr>
          <w:sz w:val="20"/>
        </w:rPr>
      </w:pPr>
      <w:r>
        <w:rPr>
          <w:sz w:val="20"/>
        </w:rPr>
        <w:t>The Board, upon receipt of a written request and explanation, may waive or condition any or all of the continuing education or CPR requirements for reactivation of a retired license in emergency</w:t>
      </w:r>
      <w:r>
        <w:rPr>
          <w:spacing w:val="-3"/>
          <w:sz w:val="20"/>
        </w:rPr>
        <w:t xml:space="preserve"> </w:t>
      </w:r>
      <w:r>
        <w:rPr>
          <w:sz w:val="20"/>
        </w:rPr>
        <w:t>situations.</w:t>
      </w:r>
    </w:p>
    <w:p w:rsidR="006F2959" w:rsidRDefault="006F2959" w:rsidP="006F2959">
      <w:pPr>
        <w:pStyle w:val="BodyText"/>
        <w:spacing w:before="2"/>
      </w:pPr>
    </w:p>
    <w:p w:rsidR="006F2959" w:rsidRDefault="006F2959" w:rsidP="006F2959">
      <w:pPr>
        <w:pStyle w:val="ListParagraph"/>
        <w:numPr>
          <w:ilvl w:val="1"/>
          <w:numId w:val="14"/>
        </w:numPr>
        <w:tabs>
          <w:tab w:val="left" w:pos="1787"/>
        </w:tabs>
        <w:ind w:right="117" w:hanging="548"/>
        <w:jc w:val="both"/>
        <w:rPr>
          <w:sz w:val="20"/>
        </w:rPr>
      </w:pPr>
      <w:r>
        <w:rPr>
          <w:sz w:val="20"/>
        </w:rPr>
        <w:t>The Board Consultant is authorized to grant or deny requests for waivers subject to subsequent Board</w:t>
      </w:r>
      <w:r>
        <w:rPr>
          <w:spacing w:val="-2"/>
          <w:sz w:val="20"/>
        </w:rPr>
        <w:t xml:space="preserve"> </w:t>
      </w:r>
      <w:r>
        <w:rPr>
          <w:sz w:val="20"/>
        </w:rPr>
        <w:t>ratification.</w:t>
      </w:r>
    </w:p>
    <w:p w:rsidR="006F2959" w:rsidRDefault="006F2959" w:rsidP="006F2959">
      <w:pPr>
        <w:pStyle w:val="BodyText"/>
        <w:spacing w:before="1"/>
      </w:pPr>
    </w:p>
    <w:p w:rsidR="006F2959" w:rsidRDefault="006F2959" w:rsidP="006F2959">
      <w:pPr>
        <w:pStyle w:val="ListParagraph"/>
        <w:numPr>
          <w:ilvl w:val="0"/>
          <w:numId w:val="14"/>
        </w:numPr>
        <w:tabs>
          <w:tab w:val="left" w:pos="1239"/>
          <w:tab w:val="left" w:pos="1240"/>
        </w:tabs>
        <w:ind w:left="1239" w:hanging="532"/>
        <w:jc w:val="left"/>
        <w:rPr>
          <w:sz w:val="20"/>
        </w:rPr>
      </w:pPr>
      <w:r>
        <w:rPr>
          <w:sz w:val="20"/>
        </w:rPr>
        <w:t>Violations</w:t>
      </w:r>
    </w:p>
    <w:p w:rsidR="006F2959" w:rsidRDefault="006F2959" w:rsidP="006F2959">
      <w:pPr>
        <w:pStyle w:val="BodyText"/>
        <w:spacing w:before="1"/>
      </w:pPr>
    </w:p>
    <w:p w:rsidR="006F2959" w:rsidRDefault="006F2959" w:rsidP="006F2959">
      <w:pPr>
        <w:pStyle w:val="ListParagraph"/>
        <w:numPr>
          <w:ilvl w:val="1"/>
          <w:numId w:val="14"/>
        </w:numPr>
        <w:tabs>
          <w:tab w:val="left" w:pos="1786"/>
        </w:tabs>
        <w:ind w:right="118" w:hanging="548"/>
        <w:jc w:val="both"/>
        <w:rPr>
          <w:sz w:val="20"/>
        </w:rPr>
      </w:pPr>
      <w:r>
        <w:rPr>
          <w:sz w:val="20"/>
        </w:rPr>
        <w:t>Any dentist, dental hygienist, or dental assistant who falsely attests to attendance and completion of the required hours of continuing education and/or the CPR</w:t>
      </w:r>
      <w:r>
        <w:rPr>
          <w:spacing w:val="40"/>
          <w:sz w:val="20"/>
        </w:rPr>
        <w:t xml:space="preserve"> </w:t>
      </w:r>
      <w:r>
        <w:rPr>
          <w:sz w:val="20"/>
        </w:rPr>
        <w:t>training requirement may be subject to disciplinary action pursuant to T.C.A. §63-5-124(A)(1), (3), (7) and</w:t>
      </w:r>
      <w:r>
        <w:rPr>
          <w:spacing w:val="-3"/>
          <w:sz w:val="20"/>
        </w:rPr>
        <w:t xml:space="preserve"> </w:t>
      </w:r>
      <w:r>
        <w:rPr>
          <w:sz w:val="20"/>
        </w:rPr>
        <w:t>(18).</w:t>
      </w:r>
    </w:p>
    <w:p w:rsidR="006F2959" w:rsidRDefault="006F2959" w:rsidP="006F2959">
      <w:pPr>
        <w:pStyle w:val="BodyText"/>
        <w:spacing w:before="2"/>
      </w:pPr>
    </w:p>
    <w:p w:rsidR="006F2959" w:rsidRDefault="006F2959" w:rsidP="006F2959">
      <w:pPr>
        <w:pStyle w:val="ListParagraph"/>
        <w:numPr>
          <w:ilvl w:val="1"/>
          <w:numId w:val="14"/>
        </w:numPr>
        <w:tabs>
          <w:tab w:val="left" w:pos="1786"/>
        </w:tabs>
        <w:ind w:right="118" w:hanging="548"/>
        <w:jc w:val="both"/>
        <w:rPr>
          <w:sz w:val="20"/>
        </w:rPr>
      </w:pPr>
      <w:r>
        <w:rPr>
          <w:sz w:val="20"/>
        </w:rPr>
        <w:t>Any dentist, dental hygienist, or dental assistant who fails to obtain the required continuing education hours and/or CPR training may be subject to disciplinary action pursuant to T.C.A. §63-5-124(a)(1) and</w:t>
      </w:r>
      <w:r>
        <w:rPr>
          <w:spacing w:val="-5"/>
          <w:sz w:val="20"/>
        </w:rPr>
        <w:t xml:space="preserve"> </w:t>
      </w:r>
      <w:r>
        <w:rPr>
          <w:sz w:val="20"/>
        </w:rPr>
        <w:t>(18).</w:t>
      </w:r>
    </w:p>
    <w:p w:rsidR="006F2959" w:rsidRDefault="006F2959" w:rsidP="006F2959">
      <w:pPr>
        <w:pStyle w:val="BodyText"/>
        <w:spacing w:before="2"/>
      </w:pPr>
    </w:p>
    <w:p w:rsidR="006F2959" w:rsidRDefault="006F2959" w:rsidP="006F2959">
      <w:pPr>
        <w:pStyle w:val="ListParagraph"/>
        <w:numPr>
          <w:ilvl w:val="1"/>
          <w:numId w:val="14"/>
        </w:numPr>
        <w:tabs>
          <w:tab w:val="left" w:pos="1787"/>
        </w:tabs>
        <w:ind w:right="117" w:hanging="548"/>
        <w:jc w:val="both"/>
        <w:rPr>
          <w:sz w:val="20"/>
        </w:rPr>
      </w:pPr>
      <w:r>
        <w:rPr>
          <w:sz w:val="20"/>
        </w:rPr>
        <w:t>Education hours obtained as a result of compliance with the terms of a settlement or Board Orders in any disciplinary action shall not be counted toward the continuing education hours required to be obtained during the two (2) calendar years (January 1st of an odd-numbered year through December 31st of the subsequent even-numbered year) that precede the licensure or registration renewal</w:t>
      </w:r>
      <w:r>
        <w:rPr>
          <w:spacing w:val="-6"/>
          <w:sz w:val="20"/>
        </w:rPr>
        <w:t xml:space="preserve"> </w:t>
      </w:r>
      <w:r>
        <w:rPr>
          <w:sz w:val="20"/>
        </w:rPr>
        <w:t>year.</w:t>
      </w:r>
    </w:p>
    <w:p w:rsidR="006F2959" w:rsidRDefault="006F2959" w:rsidP="006F2959">
      <w:pPr>
        <w:pStyle w:val="BodyText"/>
        <w:spacing w:before="2"/>
      </w:pPr>
    </w:p>
    <w:p w:rsidR="006F2959" w:rsidRDefault="006F2959" w:rsidP="006F2959">
      <w:pPr>
        <w:pStyle w:val="ListParagraph"/>
        <w:numPr>
          <w:ilvl w:val="0"/>
          <w:numId w:val="14"/>
        </w:numPr>
        <w:tabs>
          <w:tab w:val="left" w:pos="1239"/>
          <w:tab w:val="left" w:pos="1240"/>
        </w:tabs>
        <w:ind w:left="1254" w:right="119" w:hanging="547"/>
        <w:jc w:val="left"/>
        <w:rPr>
          <w:sz w:val="20"/>
        </w:rPr>
      </w:pPr>
      <w:r>
        <w:rPr>
          <w:sz w:val="20"/>
        </w:rPr>
        <w:t>Continuing education - In order to retain a limited or comprehensive conscious sedation or deep sedation/general anesthesia permit, a dentist</w:t>
      </w:r>
      <w:r>
        <w:rPr>
          <w:spacing w:val="-5"/>
          <w:sz w:val="20"/>
        </w:rPr>
        <w:t xml:space="preserve"> </w:t>
      </w:r>
      <w:r>
        <w:rPr>
          <w:sz w:val="20"/>
        </w:rPr>
        <w:t>must:</w:t>
      </w:r>
    </w:p>
    <w:p w:rsidR="006F2959" w:rsidRDefault="006F2959" w:rsidP="006F2959">
      <w:pPr>
        <w:pStyle w:val="BodyText"/>
        <w:spacing w:before="1"/>
      </w:pPr>
    </w:p>
    <w:p w:rsidR="006F2959" w:rsidRDefault="006F2959" w:rsidP="006F2959">
      <w:pPr>
        <w:pStyle w:val="ListParagraph"/>
        <w:numPr>
          <w:ilvl w:val="1"/>
          <w:numId w:val="14"/>
        </w:numPr>
        <w:tabs>
          <w:tab w:val="left" w:pos="1785"/>
          <w:tab w:val="left" w:pos="1787"/>
        </w:tabs>
        <w:spacing w:before="1"/>
        <w:ind w:hanging="548"/>
        <w:rPr>
          <w:sz w:val="20"/>
        </w:rPr>
      </w:pPr>
      <w:r>
        <w:rPr>
          <w:sz w:val="20"/>
        </w:rPr>
        <w:t>Maintain current certification in ACLS (a pediatric dentist may substitute PALS);</w:t>
      </w:r>
      <w:r>
        <w:rPr>
          <w:spacing w:val="-19"/>
          <w:sz w:val="20"/>
        </w:rPr>
        <w:t xml:space="preserve"> </w:t>
      </w:r>
      <w:r>
        <w:rPr>
          <w:sz w:val="20"/>
        </w:rPr>
        <w:t>or</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1"/>
          <w:numId w:val="14"/>
        </w:numPr>
        <w:tabs>
          <w:tab w:val="left" w:pos="1787"/>
        </w:tabs>
        <w:spacing w:before="29"/>
        <w:ind w:right="118" w:hanging="548"/>
        <w:jc w:val="both"/>
        <w:rPr>
          <w:sz w:val="20"/>
        </w:rPr>
      </w:pPr>
      <w:r>
        <w:rPr>
          <w:sz w:val="20"/>
        </w:rPr>
        <w:lastRenderedPageBreak/>
        <w:t>Certify attendance every two (2) years at a board approved course comparable to ACLS or PALS and devoted specifically to the prevention and management of emergencies associated with conscious sedation or deep sedation/general</w:t>
      </w:r>
      <w:r>
        <w:rPr>
          <w:spacing w:val="5"/>
          <w:sz w:val="20"/>
        </w:rPr>
        <w:t xml:space="preserve"> </w:t>
      </w:r>
      <w:r>
        <w:rPr>
          <w:sz w:val="20"/>
        </w:rPr>
        <w:t>anesthesia.</w:t>
      </w:r>
    </w:p>
    <w:p w:rsidR="006F2959" w:rsidRDefault="006F2959" w:rsidP="006F2959">
      <w:pPr>
        <w:pStyle w:val="BodyText"/>
        <w:spacing w:before="6"/>
      </w:pPr>
    </w:p>
    <w:p w:rsidR="006F2959" w:rsidRDefault="006F2959" w:rsidP="006F2959">
      <w:pPr>
        <w:ind w:left="160"/>
        <w:jc w:val="both"/>
        <w:rPr>
          <w:i/>
          <w:sz w:val="20"/>
        </w:rPr>
      </w:pPr>
      <w:r>
        <w:rPr>
          <w:rFonts w:ascii="Arial-BoldItalicMT" w:hAnsi="Arial-BoldItalicMT"/>
          <w:b/>
          <w:i/>
          <w:sz w:val="20"/>
        </w:rPr>
        <w:t xml:space="preserve">Authority: </w:t>
      </w:r>
      <w:r>
        <w:rPr>
          <w:i/>
          <w:sz w:val="20"/>
        </w:rPr>
        <w:t>T.C.A. §§ 4-5-202, 4-5-204, 63-1-107, 63-5-105, 63-5-107, 63-5-107(c), 63-5-108, 63-5-112,</w:t>
      </w:r>
    </w:p>
    <w:p w:rsidR="006F2959" w:rsidRDefault="006F2959" w:rsidP="006F2959">
      <w:pPr>
        <w:pStyle w:val="ListParagraph"/>
        <w:numPr>
          <w:ilvl w:val="2"/>
          <w:numId w:val="12"/>
        </w:numPr>
        <w:tabs>
          <w:tab w:val="left" w:pos="964"/>
        </w:tabs>
        <w:spacing w:before="4" w:line="230" w:lineRule="exact"/>
        <w:ind w:hanging="803"/>
        <w:jc w:val="both"/>
        <w:rPr>
          <w:i/>
          <w:sz w:val="20"/>
        </w:rPr>
      </w:pPr>
      <w:r>
        <w:rPr>
          <w:i/>
          <w:sz w:val="20"/>
        </w:rPr>
        <w:t>,</w:t>
      </w:r>
      <w:r>
        <w:rPr>
          <w:i/>
          <w:spacing w:val="30"/>
          <w:sz w:val="20"/>
        </w:rPr>
        <w:t xml:space="preserve"> </w:t>
      </w:r>
      <w:r>
        <w:rPr>
          <w:i/>
          <w:sz w:val="20"/>
        </w:rPr>
        <w:t>63-5-115,</w:t>
      </w:r>
      <w:r>
        <w:rPr>
          <w:i/>
          <w:spacing w:val="30"/>
          <w:sz w:val="20"/>
        </w:rPr>
        <w:t xml:space="preserve"> </w:t>
      </w:r>
      <w:r>
        <w:rPr>
          <w:i/>
          <w:sz w:val="20"/>
        </w:rPr>
        <w:t>63-5-117,</w:t>
      </w:r>
      <w:r>
        <w:rPr>
          <w:i/>
          <w:spacing w:val="30"/>
          <w:sz w:val="20"/>
        </w:rPr>
        <w:t xml:space="preserve"> </w:t>
      </w:r>
      <w:r>
        <w:rPr>
          <w:i/>
          <w:sz w:val="20"/>
        </w:rPr>
        <w:t>and</w:t>
      </w:r>
      <w:r>
        <w:rPr>
          <w:i/>
          <w:spacing w:val="30"/>
          <w:sz w:val="20"/>
        </w:rPr>
        <w:t xml:space="preserve"> </w:t>
      </w:r>
      <w:r>
        <w:rPr>
          <w:i/>
          <w:sz w:val="20"/>
        </w:rPr>
        <w:t>63-5-124.</w:t>
      </w:r>
      <w:r>
        <w:rPr>
          <w:i/>
          <w:spacing w:val="5"/>
          <w:sz w:val="20"/>
        </w:rPr>
        <w:t xml:space="preserve"> </w:t>
      </w:r>
      <w:r>
        <w:rPr>
          <w:rFonts w:ascii="Arial-BoldItalicMT"/>
          <w:b/>
          <w:i/>
          <w:sz w:val="20"/>
        </w:rPr>
        <w:t>Administrative</w:t>
      </w:r>
      <w:r>
        <w:rPr>
          <w:rFonts w:ascii="Arial-BoldItalicMT"/>
          <w:b/>
          <w:i/>
          <w:spacing w:val="30"/>
          <w:sz w:val="20"/>
        </w:rPr>
        <w:t xml:space="preserve"> </w:t>
      </w:r>
      <w:r>
        <w:rPr>
          <w:rFonts w:ascii="Arial-BoldItalicMT"/>
          <w:b/>
          <w:i/>
          <w:sz w:val="20"/>
        </w:rPr>
        <w:t>History:</w:t>
      </w:r>
      <w:r>
        <w:rPr>
          <w:rFonts w:ascii="Arial-BoldItalicMT"/>
          <w:b/>
          <w:i/>
          <w:spacing w:val="5"/>
          <w:sz w:val="20"/>
        </w:rPr>
        <w:t xml:space="preserve"> </w:t>
      </w:r>
      <w:r>
        <w:rPr>
          <w:i/>
          <w:sz w:val="20"/>
        </w:rPr>
        <w:t>Original</w:t>
      </w:r>
      <w:r>
        <w:rPr>
          <w:i/>
          <w:spacing w:val="30"/>
          <w:sz w:val="20"/>
        </w:rPr>
        <w:t xml:space="preserve"> </w:t>
      </w:r>
      <w:r>
        <w:rPr>
          <w:i/>
          <w:sz w:val="20"/>
        </w:rPr>
        <w:t>rule</w:t>
      </w:r>
      <w:r>
        <w:rPr>
          <w:i/>
          <w:spacing w:val="30"/>
          <w:sz w:val="20"/>
        </w:rPr>
        <w:t xml:space="preserve"> </w:t>
      </w:r>
      <w:r>
        <w:rPr>
          <w:i/>
          <w:sz w:val="20"/>
        </w:rPr>
        <w:t>certified</w:t>
      </w:r>
      <w:r>
        <w:rPr>
          <w:i/>
          <w:spacing w:val="30"/>
          <w:sz w:val="20"/>
        </w:rPr>
        <w:t xml:space="preserve"> </w:t>
      </w:r>
      <w:r>
        <w:rPr>
          <w:i/>
          <w:sz w:val="20"/>
        </w:rPr>
        <w:t>June</w:t>
      </w:r>
      <w:r>
        <w:rPr>
          <w:i/>
          <w:spacing w:val="30"/>
          <w:sz w:val="20"/>
        </w:rPr>
        <w:t xml:space="preserve"> </w:t>
      </w:r>
      <w:r>
        <w:rPr>
          <w:i/>
          <w:sz w:val="20"/>
        </w:rPr>
        <w:t>7,</w:t>
      </w:r>
    </w:p>
    <w:p w:rsidR="006F2959" w:rsidRDefault="006F2959" w:rsidP="006F2959">
      <w:pPr>
        <w:spacing w:line="229" w:lineRule="exact"/>
        <w:ind w:left="160"/>
        <w:jc w:val="both"/>
        <w:rPr>
          <w:i/>
          <w:sz w:val="20"/>
        </w:rPr>
      </w:pPr>
      <w:r>
        <w:rPr>
          <w:i/>
          <w:sz w:val="20"/>
        </w:rPr>
        <w:t>1974.  Repeal filed August 26, 1980; effective December 1, 1980.  Repeal and new rule filed December</w:t>
      </w:r>
    </w:p>
    <w:p w:rsidR="006F2959" w:rsidRDefault="006F2959" w:rsidP="006F2959">
      <w:pPr>
        <w:spacing w:line="229" w:lineRule="exact"/>
        <w:ind w:left="160"/>
        <w:jc w:val="both"/>
        <w:rPr>
          <w:i/>
          <w:sz w:val="20"/>
        </w:rPr>
      </w:pPr>
      <w:r>
        <w:rPr>
          <w:i/>
          <w:sz w:val="20"/>
        </w:rPr>
        <w:t>11, 1991; effective January 25, 1992.  Amendment filed June 29, 1994; effective September 12, 1994.</w:t>
      </w:r>
    </w:p>
    <w:p w:rsidR="006F2959" w:rsidRDefault="006F2959" w:rsidP="006F2959">
      <w:pPr>
        <w:spacing w:line="229" w:lineRule="exact"/>
        <w:ind w:left="160"/>
        <w:jc w:val="both"/>
        <w:rPr>
          <w:i/>
          <w:sz w:val="20"/>
        </w:rPr>
      </w:pPr>
      <w:r>
        <w:rPr>
          <w:i/>
          <w:sz w:val="20"/>
        </w:rPr>
        <w:t>Amendment filed December 5, 1994; effective February 18, 1995.   Amendment filed March 20, 1996;</w:t>
      </w:r>
    </w:p>
    <w:p w:rsidR="006F2959" w:rsidRDefault="006F2959" w:rsidP="006F2959">
      <w:pPr>
        <w:spacing w:line="229" w:lineRule="exact"/>
        <w:ind w:left="160"/>
        <w:jc w:val="both"/>
        <w:rPr>
          <w:i/>
          <w:sz w:val="20"/>
        </w:rPr>
      </w:pPr>
      <w:r>
        <w:rPr>
          <w:i/>
          <w:sz w:val="20"/>
        </w:rPr>
        <w:t>effective  June  3,  1996.    Amendment  to  rule  filed  October  9,  1997;  effective  December  23,  1997.</w:t>
      </w:r>
    </w:p>
    <w:p w:rsidR="006F2959" w:rsidRDefault="006F2959" w:rsidP="006F2959">
      <w:pPr>
        <w:spacing w:line="229" w:lineRule="exact"/>
        <w:ind w:left="160"/>
        <w:jc w:val="both"/>
        <w:rPr>
          <w:i/>
          <w:sz w:val="20"/>
        </w:rPr>
      </w:pPr>
      <w:r>
        <w:rPr>
          <w:i/>
          <w:sz w:val="20"/>
        </w:rPr>
        <w:t>Amendment filed February 9, 2000; effective April 24, 2000.  Amendment filed April 10, 2002; effective</w:t>
      </w:r>
    </w:p>
    <w:p w:rsidR="006F2959" w:rsidRDefault="006F2959" w:rsidP="006F2959">
      <w:pPr>
        <w:spacing w:line="229" w:lineRule="exact"/>
        <w:ind w:left="160"/>
        <w:jc w:val="both"/>
        <w:rPr>
          <w:i/>
          <w:sz w:val="20"/>
        </w:rPr>
      </w:pPr>
      <w:r>
        <w:rPr>
          <w:i/>
          <w:sz w:val="20"/>
        </w:rPr>
        <w:t>June 24, 2002.  Amendment filed June 13, 2003; effective August 27, 2003.  Amendment filed June 18,</w:t>
      </w:r>
    </w:p>
    <w:p w:rsidR="006F2959" w:rsidRDefault="006F2959" w:rsidP="006F2959">
      <w:pPr>
        <w:ind w:left="160" w:right="118"/>
        <w:jc w:val="both"/>
        <w:rPr>
          <w:i/>
          <w:sz w:val="20"/>
        </w:rPr>
      </w:pPr>
      <w:r>
        <w:rPr>
          <w:i/>
          <w:sz w:val="20"/>
        </w:rPr>
        <w:t>2003; effective September 1, 2003. Amendment filed July 22, 2003; effective October 10, 2003.  Notice  of Withdrawal to subparagraph (3)(c) filed and effective September 24, 2003. Amendment filed August  18,</w:t>
      </w:r>
      <w:r>
        <w:rPr>
          <w:i/>
          <w:spacing w:val="10"/>
          <w:sz w:val="20"/>
        </w:rPr>
        <w:t xml:space="preserve"> </w:t>
      </w:r>
      <w:r>
        <w:rPr>
          <w:i/>
          <w:sz w:val="20"/>
        </w:rPr>
        <w:t>2003;</w:t>
      </w:r>
      <w:r>
        <w:rPr>
          <w:i/>
          <w:spacing w:val="10"/>
          <w:sz w:val="20"/>
        </w:rPr>
        <w:t xml:space="preserve"> </w:t>
      </w:r>
      <w:r>
        <w:rPr>
          <w:i/>
          <w:sz w:val="20"/>
        </w:rPr>
        <w:t>effective</w:t>
      </w:r>
      <w:r>
        <w:rPr>
          <w:i/>
          <w:spacing w:val="10"/>
          <w:sz w:val="20"/>
        </w:rPr>
        <w:t xml:space="preserve"> </w:t>
      </w:r>
      <w:r>
        <w:rPr>
          <w:i/>
          <w:sz w:val="20"/>
        </w:rPr>
        <w:t>November</w:t>
      </w:r>
      <w:r>
        <w:rPr>
          <w:i/>
          <w:spacing w:val="10"/>
          <w:sz w:val="20"/>
        </w:rPr>
        <w:t xml:space="preserve"> </w:t>
      </w:r>
      <w:r>
        <w:rPr>
          <w:i/>
          <w:sz w:val="20"/>
        </w:rPr>
        <w:t>1,</w:t>
      </w:r>
      <w:r>
        <w:rPr>
          <w:i/>
          <w:spacing w:val="10"/>
          <w:sz w:val="20"/>
        </w:rPr>
        <w:t xml:space="preserve"> </w:t>
      </w:r>
      <w:r>
        <w:rPr>
          <w:i/>
          <w:sz w:val="20"/>
        </w:rPr>
        <w:t xml:space="preserve">2003. </w:t>
      </w:r>
      <w:r>
        <w:rPr>
          <w:i/>
          <w:spacing w:val="23"/>
          <w:sz w:val="20"/>
        </w:rPr>
        <w:t xml:space="preserve"> </w:t>
      </w:r>
      <w:r>
        <w:rPr>
          <w:i/>
          <w:sz w:val="20"/>
        </w:rPr>
        <w:t>Amendment</w:t>
      </w:r>
      <w:r>
        <w:rPr>
          <w:i/>
          <w:spacing w:val="10"/>
          <w:sz w:val="20"/>
        </w:rPr>
        <w:t xml:space="preserve"> </w:t>
      </w:r>
      <w:r>
        <w:rPr>
          <w:i/>
          <w:sz w:val="20"/>
        </w:rPr>
        <w:t>filed</w:t>
      </w:r>
      <w:r>
        <w:rPr>
          <w:i/>
          <w:spacing w:val="10"/>
          <w:sz w:val="20"/>
        </w:rPr>
        <w:t xml:space="preserve"> </w:t>
      </w:r>
      <w:r>
        <w:rPr>
          <w:i/>
          <w:sz w:val="20"/>
        </w:rPr>
        <w:t>December</w:t>
      </w:r>
      <w:r>
        <w:rPr>
          <w:i/>
          <w:spacing w:val="10"/>
          <w:sz w:val="20"/>
        </w:rPr>
        <w:t xml:space="preserve"> </w:t>
      </w:r>
      <w:r>
        <w:rPr>
          <w:i/>
          <w:sz w:val="20"/>
        </w:rPr>
        <w:t>28,</w:t>
      </w:r>
      <w:r>
        <w:rPr>
          <w:i/>
          <w:spacing w:val="10"/>
          <w:sz w:val="20"/>
        </w:rPr>
        <w:t xml:space="preserve"> </w:t>
      </w:r>
      <w:r>
        <w:rPr>
          <w:i/>
          <w:sz w:val="20"/>
        </w:rPr>
        <w:t>2004;</w:t>
      </w:r>
      <w:r>
        <w:rPr>
          <w:i/>
          <w:spacing w:val="10"/>
          <w:sz w:val="20"/>
        </w:rPr>
        <w:t xml:space="preserve"> </w:t>
      </w:r>
      <w:r>
        <w:rPr>
          <w:i/>
          <w:sz w:val="20"/>
        </w:rPr>
        <w:t>effective</w:t>
      </w:r>
      <w:r>
        <w:rPr>
          <w:i/>
          <w:spacing w:val="10"/>
          <w:sz w:val="20"/>
        </w:rPr>
        <w:t xml:space="preserve"> </w:t>
      </w:r>
      <w:r>
        <w:rPr>
          <w:i/>
          <w:sz w:val="20"/>
        </w:rPr>
        <w:t>March</w:t>
      </w:r>
      <w:r>
        <w:rPr>
          <w:i/>
          <w:spacing w:val="10"/>
          <w:sz w:val="20"/>
        </w:rPr>
        <w:t xml:space="preserve"> </w:t>
      </w:r>
      <w:r>
        <w:rPr>
          <w:i/>
          <w:sz w:val="20"/>
        </w:rPr>
        <w:t>13,</w:t>
      </w:r>
      <w:r>
        <w:rPr>
          <w:i/>
          <w:spacing w:val="10"/>
          <w:sz w:val="20"/>
        </w:rPr>
        <w:t xml:space="preserve"> </w:t>
      </w:r>
      <w:r>
        <w:rPr>
          <w:i/>
          <w:sz w:val="20"/>
        </w:rPr>
        <w:t>2005.</w:t>
      </w:r>
    </w:p>
    <w:p w:rsidR="006F2959" w:rsidRDefault="006F2959" w:rsidP="006F2959">
      <w:pPr>
        <w:spacing w:line="227" w:lineRule="exact"/>
        <w:ind w:left="160"/>
        <w:jc w:val="both"/>
        <w:rPr>
          <w:i/>
          <w:sz w:val="20"/>
        </w:rPr>
      </w:pPr>
      <w:r>
        <w:rPr>
          <w:i/>
          <w:sz w:val="20"/>
        </w:rPr>
        <w:t>Amendment filed August 3, 2005; effective October 17, 2005. Amendment filed August 23, 2005;</w:t>
      </w:r>
    </w:p>
    <w:p w:rsidR="006F2959" w:rsidRDefault="006F2959" w:rsidP="006F2959">
      <w:pPr>
        <w:spacing w:line="229" w:lineRule="exact"/>
        <w:ind w:left="160"/>
        <w:jc w:val="both"/>
        <w:rPr>
          <w:i/>
          <w:sz w:val="20"/>
        </w:rPr>
      </w:pPr>
      <w:r>
        <w:rPr>
          <w:i/>
          <w:sz w:val="20"/>
        </w:rPr>
        <w:t>effective   November   6,   2005.     Amendment   filed   July   10,   2006;   effective   September  23, 2006.</w:t>
      </w:r>
    </w:p>
    <w:p w:rsidR="006F2959" w:rsidRDefault="006F2959" w:rsidP="006F2959">
      <w:pPr>
        <w:spacing w:line="229" w:lineRule="exact"/>
        <w:ind w:left="160"/>
        <w:jc w:val="both"/>
        <w:rPr>
          <w:i/>
          <w:sz w:val="20"/>
        </w:rPr>
      </w:pPr>
      <w:r>
        <w:rPr>
          <w:i/>
          <w:sz w:val="20"/>
        </w:rPr>
        <w:t>Amendments filed September 25, 2008; effective December 9, 2008.  Amendment filed August 4, 2009;</w:t>
      </w:r>
    </w:p>
    <w:p w:rsidR="006F2959" w:rsidRDefault="006F2959" w:rsidP="006F2959">
      <w:pPr>
        <w:spacing w:line="229" w:lineRule="exact"/>
        <w:ind w:left="160"/>
        <w:jc w:val="both"/>
        <w:rPr>
          <w:i/>
          <w:sz w:val="20"/>
        </w:rPr>
      </w:pPr>
      <w:r>
        <w:rPr>
          <w:i/>
          <w:sz w:val="20"/>
        </w:rPr>
        <w:t>effective  November  2,  2009.     Amendment  filed  October  22,  2010;  effective  January  20,  2011.</w:t>
      </w:r>
    </w:p>
    <w:p w:rsidR="006F2959" w:rsidRDefault="006F2959" w:rsidP="006F2959">
      <w:pPr>
        <w:spacing w:line="230" w:lineRule="exact"/>
        <w:ind w:left="160"/>
        <w:jc w:val="both"/>
        <w:rPr>
          <w:i/>
          <w:sz w:val="20"/>
        </w:rPr>
      </w:pPr>
      <w:r>
        <w:rPr>
          <w:i/>
          <w:sz w:val="20"/>
        </w:rPr>
        <w:t>Amendment filed September 30, 2014; effective December 29, 2014.</w:t>
      </w:r>
    </w:p>
    <w:p w:rsidR="006F2959" w:rsidRDefault="006F2959" w:rsidP="006F2959">
      <w:pPr>
        <w:pStyle w:val="BodyText"/>
        <w:spacing w:before="3"/>
        <w:rPr>
          <w:i/>
        </w:rPr>
      </w:pPr>
    </w:p>
    <w:p w:rsidR="006F2959" w:rsidRDefault="006F2959" w:rsidP="006F2959">
      <w:pPr>
        <w:pStyle w:val="Heading1"/>
        <w:spacing w:line="244" w:lineRule="auto"/>
        <w:ind w:left="160" w:right="117"/>
        <w:jc w:val="both"/>
      </w:pPr>
      <w:r>
        <w:t>0460-01-.06 DISCIPLINARY ACTIONS, CIVIL PENALTIES, PROCEDURES, ASSESSMENT OF COSTS, AND SUBPOENAS.</w:t>
      </w:r>
    </w:p>
    <w:p w:rsidR="006F2959" w:rsidRDefault="006F2959" w:rsidP="006F2959">
      <w:pPr>
        <w:pStyle w:val="BodyText"/>
        <w:spacing w:before="6"/>
        <w:rPr>
          <w:b/>
          <w:sz w:val="19"/>
        </w:rPr>
      </w:pPr>
    </w:p>
    <w:p w:rsidR="006F2959" w:rsidRDefault="006F2959" w:rsidP="006F2959">
      <w:pPr>
        <w:pStyle w:val="ListParagraph"/>
        <w:numPr>
          <w:ilvl w:val="3"/>
          <w:numId w:val="12"/>
        </w:numPr>
        <w:tabs>
          <w:tab w:val="left" w:pos="1240"/>
        </w:tabs>
        <w:ind w:right="117" w:hanging="547"/>
        <w:jc w:val="both"/>
        <w:rPr>
          <w:sz w:val="20"/>
        </w:rPr>
      </w:pPr>
      <w:r>
        <w:rPr>
          <w:sz w:val="20"/>
        </w:rPr>
        <w:t>Upon a finding by the Board that a licensee or registrant has violated any provision of the Tennessee Dental Practice (T.C.A. §63-5-101 et seq.) or the rules promulgated pursuant thereto, the Board may impose any of the following actions separately or in any combination which is deemed appropriate to the</w:t>
      </w:r>
      <w:r>
        <w:rPr>
          <w:spacing w:val="-6"/>
          <w:sz w:val="20"/>
        </w:rPr>
        <w:t xml:space="preserve"> </w:t>
      </w:r>
      <w:r>
        <w:rPr>
          <w:sz w:val="20"/>
        </w:rPr>
        <w:t>offense:</w:t>
      </w:r>
    </w:p>
    <w:p w:rsidR="006F2959" w:rsidRDefault="006F2959" w:rsidP="006F2959">
      <w:pPr>
        <w:pStyle w:val="BodyText"/>
        <w:spacing w:before="2"/>
      </w:pPr>
    </w:p>
    <w:p w:rsidR="006F2959" w:rsidRDefault="006F2959" w:rsidP="006F2959">
      <w:pPr>
        <w:pStyle w:val="ListParagraph"/>
        <w:numPr>
          <w:ilvl w:val="4"/>
          <w:numId w:val="12"/>
        </w:numPr>
        <w:tabs>
          <w:tab w:val="left" w:pos="1787"/>
        </w:tabs>
        <w:ind w:right="119" w:hanging="548"/>
        <w:jc w:val="both"/>
        <w:rPr>
          <w:sz w:val="20"/>
        </w:rPr>
      </w:pPr>
      <w:r>
        <w:rPr>
          <w:sz w:val="20"/>
        </w:rPr>
        <w:t>Private Censure - This is a written action issued for minor or near infractions. It is informal and advisory in nature and does not constitute a formal disciplinary</w:t>
      </w:r>
      <w:r>
        <w:rPr>
          <w:spacing w:val="-23"/>
          <w:sz w:val="20"/>
        </w:rPr>
        <w:t xml:space="preserve"> </w:t>
      </w:r>
      <w:r>
        <w:rPr>
          <w:sz w:val="20"/>
        </w:rPr>
        <w:t>action.</w:t>
      </w:r>
    </w:p>
    <w:p w:rsidR="006F2959" w:rsidRDefault="006F2959" w:rsidP="006F2959">
      <w:pPr>
        <w:pStyle w:val="BodyText"/>
        <w:spacing w:before="1"/>
      </w:pPr>
    </w:p>
    <w:p w:rsidR="006F2959" w:rsidRDefault="006F2959" w:rsidP="006F2959">
      <w:pPr>
        <w:pStyle w:val="ListParagraph"/>
        <w:numPr>
          <w:ilvl w:val="4"/>
          <w:numId w:val="12"/>
        </w:numPr>
        <w:tabs>
          <w:tab w:val="left" w:pos="1787"/>
        </w:tabs>
        <w:spacing w:before="1"/>
        <w:ind w:right="117"/>
        <w:jc w:val="both"/>
        <w:rPr>
          <w:sz w:val="20"/>
        </w:rPr>
      </w:pPr>
      <w:r>
        <w:rPr>
          <w:sz w:val="20"/>
        </w:rPr>
        <w:t>Public Censure or Reprimand - This is a written action issued for one time and less severe violations. It is a formal disciplinary</w:t>
      </w:r>
      <w:r>
        <w:rPr>
          <w:spacing w:val="-11"/>
          <w:sz w:val="20"/>
        </w:rPr>
        <w:t xml:space="preserve"> </w:t>
      </w:r>
      <w:r>
        <w:rPr>
          <w:sz w:val="20"/>
        </w:rPr>
        <w:t>action.</w:t>
      </w:r>
    </w:p>
    <w:p w:rsidR="006F2959" w:rsidRDefault="006F2959" w:rsidP="006F2959">
      <w:pPr>
        <w:pStyle w:val="BodyText"/>
        <w:spacing w:before="1"/>
      </w:pPr>
    </w:p>
    <w:p w:rsidR="006F2959" w:rsidRDefault="006F2959" w:rsidP="006F2959">
      <w:pPr>
        <w:pStyle w:val="ListParagraph"/>
        <w:numPr>
          <w:ilvl w:val="4"/>
          <w:numId w:val="12"/>
        </w:numPr>
        <w:tabs>
          <w:tab w:val="left" w:pos="1787"/>
        </w:tabs>
        <w:ind w:right="118" w:hanging="548"/>
        <w:jc w:val="both"/>
        <w:rPr>
          <w:sz w:val="20"/>
        </w:rPr>
      </w:pPr>
      <w:r>
        <w:rPr>
          <w:sz w:val="20"/>
        </w:rPr>
        <w:t>Probation - This is a formal disciplinary action which places a licensee or registrant on close scrutiny for a fixed period of time. This action may be combined with conditions which must be met before probation will be lifted and/or which restrict activities during the probationary</w:t>
      </w:r>
      <w:r>
        <w:rPr>
          <w:spacing w:val="-2"/>
          <w:sz w:val="20"/>
        </w:rPr>
        <w:t xml:space="preserve"> </w:t>
      </w:r>
      <w:r>
        <w:rPr>
          <w:sz w:val="20"/>
        </w:rPr>
        <w:t>period.</w:t>
      </w:r>
    </w:p>
    <w:p w:rsidR="006F2959" w:rsidRDefault="006F2959" w:rsidP="006F2959">
      <w:pPr>
        <w:pStyle w:val="BodyText"/>
        <w:spacing w:before="2"/>
      </w:pPr>
    </w:p>
    <w:p w:rsidR="006F2959" w:rsidRDefault="006F2959" w:rsidP="006F2959">
      <w:pPr>
        <w:pStyle w:val="ListParagraph"/>
        <w:numPr>
          <w:ilvl w:val="4"/>
          <w:numId w:val="12"/>
        </w:numPr>
        <w:tabs>
          <w:tab w:val="left" w:pos="1787"/>
        </w:tabs>
        <w:ind w:right="118" w:hanging="548"/>
        <w:jc w:val="both"/>
        <w:rPr>
          <w:sz w:val="20"/>
        </w:rPr>
      </w:pPr>
      <w:r>
        <w:rPr>
          <w:sz w:val="20"/>
        </w:rPr>
        <w:t>Suspension - This is a formal disciplinary action which suspends a licensee’s or registrant’s right to practice for a fixed period of time. It contemplates the reentry into practice under the license or registration previously</w:t>
      </w:r>
      <w:r>
        <w:rPr>
          <w:spacing w:val="-6"/>
          <w:sz w:val="20"/>
        </w:rPr>
        <w:t xml:space="preserve"> </w:t>
      </w:r>
      <w:r>
        <w:rPr>
          <w:sz w:val="20"/>
        </w:rPr>
        <w:t>issued.</w:t>
      </w:r>
    </w:p>
    <w:p w:rsidR="006F2959" w:rsidRDefault="006F2959" w:rsidP="006F2959">
      <w:pPr>
        <w:pStyle w:val="BodyText"/>
        <w:spacing w:before="1"/>
      </w:pPr>
    </w:p>
    <w:p w:rsidR="006F2959" w:rsidRDefault="006F2959" w:rsidP="006F2959">
      <w:pPr>
        <w:pStyle w:val="ListParagraph"/>
        <w:numPr>
          <w:ilvl w:val="4"/>
          <w:numId w:val="12"/>
        </w:numPr>
        <w:tabs>
          <w:tab w:val="left" w:pos="1787"/>
        </w:tabs>
        <w:spacing w:before="1"/>
        <w:ind w:right="117" w:hanging="548"/>
        <w:jc w:val="both"/>
        <w:rPr>
          <w:sz w:val="20"/>
        </w:rPr>
      </w:pPr>
      <w:r>
        <w:rPr>
          <w:sz w:val="20"/>
        </w:rPr>
        <w:t>Revocation for Cause. This is the most severe form of disciplinary action</w:t>
      </w:r>
      <w:r>
        <w:rPr>
          <w:spacing w:val="33"/>
          <w:sz w:val="20"/>
        </w:rPr>
        <w:t xml:space="preserve"> </w:t>
      </w:r>
      <w:r>
        <w:rPr>
          <w:sz w:val="20"/>
        </w:rPr>
        <w:t>which removes an individual from the practice of the profession and terminates the registration or licensure previously issued. The Board, in its discretion, may allow reinstatement of a revoked registration or license upon conditions and after a period of time it deems appropriate. No petition for reinstatement and no new application for registration or licensure from a person whose license or registration was revoked shall be considered prior to the expiration of at least one year unless otherwise stated in the Board’s revocation</w:t>
      </w:r>
      <w:r>
        <w:rPr>
          <w:spacing w:val="-2"/>
          <w:sz w:val="20"/>
        </w:rPr>
        <w:t xml:space="preserve"> </w:t>
      </w:r>
      <w:r>
        <w:rPr>
          <w:sz w:val="20"/>
        </w:rPr>
        <w:t>order.</w:t>
      </w:r>
    </w:p>
    <w:p w:rsidR="006F2959" w:rsidRDefault="006F2959" w:rsidP="006F2959">
      <w:pPr>
        <w:pStyle w:val="BodyText"/>
        <w:spacing w:before="3"/>
      </w:pPr>
    </w:p>
    <w:p w:rsidR="006F2959" w:rsidRDefault="006F2959" w:rsidP="006F2959">
      <w:pPr>
        <w:pStyle w:val="ListParagraph"/>
        <w:numPr>
          <w:ilvl w:val="4"/>
          <w:numId w:val="12"/>
        </w:numPr>
        <w:tabs>
          <w:tab w:val="left" w:pos="1788"/>
        </w:tabs>
        <w:ind w:right="118"/>
        <w:jc w:val="both"/>
        <w:rPr>
          <w:sz w:val="20"/>
        </w:rPr>
      </w:pPr>
      <w:r>
        <w:rPr>
          <w:sz w:val="20"/>
        </w:rPr>
        <w:t>Conditions - Any action deemed appropriate by the Board to be required of a disciplined licensee in any of the following</w:t>
      </w:r>
      <w:r>
        <w:rPr>
          <w:spacing w:val="-6"/>
          <w:sz w:val="20"/>
        </w:rPr>
        <w:t xml:space="preserve"> </w:t>
      </w:r>
      <w:r>
        <w:rPr>
          <w:sz w:val="20"/>
        </w:rPr>
        <w:t>circumstances:</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5"/>
          <w:numId w:val="12"/>
        </w:numPr>
        <w:tabs>
          <w:tab w:val="left" w:pos="2320"/>
          <w:tab w:val="left" w:pos="2321"/>
        </w:tabs>
        <w:spacing w:before="29"/>
        <w:ind w:hanging="547"/>
        <w:rPr>
          <w:sz w:val="20"/>
        </w:rPr>
      </w:pPr>
      <w:r>
        <w:rPr>
          <w:sz w:val="20"/>
        </w:rPr>
        <w:lastRenderedPageBreak/>
        <w:t>During any period of probation and/or suspension;</w:t>
      </w:r>
      <w:r>
        <w:rPr>
          <w:spacing w:val="-7"/>
          <w:sz w:val="20"/>
        </w:rPr>
        <w:t xml:space="preserve"> </w:t>
      </w:r>
      <w:r>
        <w:rPr>
          <w:sz w:val="20"/>
        </w:rPr>
        <w:t>or</w:t>
      </w:r>
    </w:p>
    <w:p w:rsidR="006F2959" w:rsidRDefault="006F2959" w:rsidP="006F2959">
      <w:pPr>
        <w:pStyle w:val="BodyText"/>
      </w:pPr>
    </w:p>
    <w:p w:rsidR="006F2959" w:rsidRDefault="006F2959" w:rsidP="006F2959">
      <w:pPr>
        <w:pStyle w:val="ListParagraph"/>
        <w:numPr>
          <w:ilvl w:val="5"/>
          <w:numId w:val="12"/>
        </w:numPr>
        <w:tabs>
          <w:tab w:val="left" w:pos="2321"/>
        </w:tabs>
        <w:spacing w:before="1"/>
        <w:ind w:right="117" w:hanging="547"/>
        <w:jc w:val="both"/>
        <w:rPr>
          <w:sz w:val="20"/>
        </w:rPr>
      </w:pPr>
      <w:r>
        <w:rPr>
          <w:sz w:val="20"/>
        </w:rPr>
        <w:t>During any period of revocation, after which the licensee may petition for an order of compliance to reinstate the revoked license;</w:t>
      </w:r>
      <w:r>
        <w:rPr>
          <w:spacing w:val="-7"/>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5"/>
          <w:numId w:val="12"/>
        </w:numPr>
        <w:tabs>
          <w:tab w:val="left" w:pos="2321"/>
        </w:tabs>
        <w:ind w:right="118" w:hanging="547"/>
        <w:jc w:val="both"/>
        <w:rPr>
          <w:sz w:val="20"/>
        </w:rPr>
      </w:pPr>
      <w:r>
        <w:rPr>
          <w:sz w:val="20"/>
        </w:rPr>
        <w:t>As a prerequisite to the lifting of probation and/or suspension or as a prerequisite to the reinstatement of a revoked license;</w:t>
      </w:r>
      <w:r>
        <w:rPr>
          <w:spacing w:val="-7"/>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5"/>
          <w:numId w:val="12"/>
        </w:numPr>
        <w:tabs>
          <w:tab w:val="left" w:pos="2320"/>
          <w:tab w:val="left" w:pos="2321"/>
        </w:tabs>
        <w:ind w:left="2320" w:hanging="533"/>
        <w:rPr>
          <w:sz w:val="20"/>
        </w:rPr>
      </w:pPr>
      <w:r>
        <w:rPr>
          <w:sz w:val="20"/>
        </w:rPr>
        <w:t>As a stand-alone requirement(s) in any disciplinary</w:t>
      </w:r>
      <w:r>
        <w:rPr>
          <w:spacing w:val="-6"/>
          <w:sz w:val="20"/>
        </w:rPr>
        <w:t xml:space="preserve"> </w:t>
      </w:r>
      <w:r>
        <w:rPr>
          <w:sz w:val="20"/>
        </w:rPr>
        <w:t>order.</w:t>
      </w:r>
    </w:p>
    <w:p w:rsidR="006F2959" w:rsidRDefault="006F2959" w:rsidP="006F2959">
      <w:pPr>
        <w:pStyle w:val="BodyText"/>
        <w:spacing w:before="1"/>
      </w:pPr>
    </w:p>
    <w:p w:rsidR="006F2959" w:rsidRDefault="006F2959" w:rsidP="006F2959">
      <w:pPr>
        <w:pStyle w:val="ListParagraph"/>
        <w:numPr>
          <w:ilvl w:val="4"/>
          <w:numId w:val="12"/>
        </w:numPr>
        <w:tabs>
          <w:tab w:val="left" w:pos="1787"/>
        </w:tabs>
        <w:ind w:right="118"/>
        <w:jc w:val="both"/>
        <w:rPr>
          <w:sz w:val="20"/>
        </w:rPr>
      </w:pPr>
      <w:r>
        <w:rPr>
          <w:sz w:val="20"/>
        </w:rPr>
        <w:t>Civil penalty - A monetary disciplinary action assessed by the Board pursuant to paragraph (4) of this</w:t>
      </w:r>
      <w:r>
        <w:rPr>
          <w:spacing w:val="-4"/>
          <w:sz w:val="20"/>
        </w:rPr>
        <w:t xml:space="preserve"> </w:t>
      </w:r>
      <w:r>
        <w:rPr>
          <w:sz w:val="20"/>
        </w:rPr>
        <w:t>rule.</w:t>
      </w:r>
    </w:p>
    <w:p w:rsidR="006F2959" w:rsidRDefault="006F2959" w:rsidP="006F2959">
      <w:pPr>
        <w:pStyle w:val="BodyText"/>
        <w:spacing w:before="1"/>
      </w:pPr>
    </w:p>
    <w:p w:rsidR="006F2959" w:rsidRDefault="006F2959" w:rsidP="006F2959">
      <w:pPr>
        <w:pStyle w:val="ListParagraph"/>
        <w:numPr>
          <w:ilvl w:val="4"/>
          <w:numId w:val="12"/>
        </w:numPr>
        <w:tabs>
          <w:tab w:val="left" w:pos="1787"/>
        </w:tabs>
        <w:ind w:right="119"/>
        <w:jc w:val="both"/>
        <w:rPr>
          <w:sz w:val="20"/>
        </w:rPr>
      </w:pPr>
      <w:r>
        <w:rPr>
          <w:sz w:val="20"/>
        </w:rPr>
        <w:t>When the Board suspends a license or registration, the person may not practice dentistry, dental hygiene or as a dental assistant during the period of suspension and is also prohibited from doing the</w:t>
      </w:r>
      <w:r>
        <w:rPr>
          <w:spacing w:val="-5"/>
          <w:sz w:val="20"/>
        </w:rPr>
        <w:t xml:space="preserve"> </w:t>
      </w:r>
      <w:r>
        <w:rPr>
          <w:sz w:val="20"/>
        </w:rPr>
        <w:t>following:</w:t>
      </w:r>
    </w:p>
    <w:p w:rsidR="006F2959" w:rsidRDefault="006F2959" w:rsidP="006F2959">
      <w:pPr>
        <w:pStyle w:val="BodyText"/>
        <w:spacing w:before="2"/>
      </w:pPr>
    </w:p>
    <w:p w:rsidR="006F2959" w:rsidRDefault="006F2959" w:rsidP="006F2959">
      <w:pPr>
        <w:pStyle w:val="ListParagraph"/>
        <w:numPr>
          <w:ilvl w:val="5"/>
          <w:numId w:val="12"/>
        </w:numPr>
        <w:tabs>
          <w:tab w:val="left" w:pos="2321"/>
        </w:tabs>
        <w:ind w:right="118" w:hanging="547"/>
        <w:jc w:val="both"/>
        <w:rPr>
          <w:sz w:val="20"/>
        </w:rPr>
      </w:pPr>
      <w:r>
        <w:rPr>
          <w:sz w:val="20"/>
        </w:rPr>
        <w:t>Direct chairside assistance to another dentist or dental hygienist in the dental treatment of any</w:t>
      </w:r>
      <w:r>
        <w:rPr>
          <w:spacing w:val="-4"/>
          <w:sz w:val="20"/>
        </w:rPr>
        <w:t xml:space="preserve"> </w:t>
      </w:r>
      <w:r>
        <w:rPr>
          <w:sz w:val="20"/>
        </w:rPr>
        <w:t>patient;</w:t>
      </w:r>
    </w:p>
    <w:p w:rsidR="006F2959" w:rsidRDefault="006F2959" w:rsidP="006F2959">
      <w:pPr>
        <w:pStyle w:val="BodyText"/>
        <w:spacing w:before="1"/>
      </w:pPr>
    </w:p>
    <w:p w:rsidR="006F2959" w:rsidRDefault="006F2959" w:rsidP="006F2959">
      <w:pPr>
        <w:pStyle w:val="ListParagraph"/>
        <w:numPr>
          <w:ilvl w:val="5"/>
          <w:numId w:val="12"/>
        </w:numPr>
        <w:tabs>
          <w:tab w:val="left" w:pos="2321"/>
        </w:tabs>
        <w:ind w:right="119" w:hanging="547"/>
        <w:jc w:val="both"/>
        <w:rPr>
          <w:sz w:val="20"/>
        </w:rPr>
      </w:pPr>
      <w:r>
        <w:rPr>
          <w:sz w:val="20"/>
        </w:rPr>
        <w:t>Appear before dental patients in a laboratory coat, clinic smock or other garment which is customarily worn by practitioners when treating</w:t>
      </w:r>
      <w:r>
        <w:rPr>
          <w:spacing w:val="-6"/>
          <w:sz w:val="20"/>
        </w:rPr>
        <w:t xml:space="preserve"> </w:t>
      </w:r>
      <w:r>
        <w:rPr>
          <w:sz w:val="20"/>
        </w:rPr>
        <w:t>patients;</w:t>
      </w:r>
    </w:p>
    <w:p w:rsidR="006F2959" w:rsidRDefault="006F2959" w:rsidP="006F2959">
      <w:pPr>
        <w:pStyle w:val="BodyText"/>
        <w:spacing w:before="1"/>
      </w:pPr>
    </w:p>
    <w:p w:rsidR="006F2959" w:rsidRDefault="006F2959" w:rsidP="006F2959">
      <w:pPr>
        <w:pStyle w:val="ListParagraph"/>
        <w:numPr>
          <w:ilvl w:val="5"/>
          <w:numId w:val="12"/>
        </w:numPr>
        <w:tabs>
          <w:tab w:val="left" w:pos="2321"/>
        </w:tabs>
        <w:ind w:right="117" w:hanging="547"/>
        <w:jc w:val="both"/>
        <w:rPr>
          <w:sz w:val="20"/>
        </w:rPr>
      </w:pPr>
      <w:r>
        <w:rPr>
          <w:sz w:val="20"/>
        </w:rPr>
        <w:t>Consultation with another practitioner concerning the treatment of the person’s patients in the presence of, or within hearing of, any patient or patients; provided, however, that he or she may discuss with a subsequent treating practitioner, out of the presence or hearing of any patient, the patient’s prior diagnosis or pre- existing treatment plan and such subsequent treating practitioner’s proposed treatment plan. However, the fact or substance of such discussion shall not be communicated or conveyed to a patient or patients personally, or by another treating practitioner who presents it to the patient, as that person’s judgment, such diagnosis, treatment plan or other professional</w:t>
      </w:r>
      <w:r>
        <w:rPr>
          <w:spacing w:val="-3"/>
          <w:sz w:val="20"/>
        </w:rPr>
        <w:t xml:space="preserve"> </w:t>
      </w:r>
      <w:r>
        <w:rPr>
          <w:sz w:val="20"/>
        </w:rPr>
        <w:t>determination;</w:t>
      </w:r>
    </w:p>
    <w:p w:rsidR="006F2959" w:rsidRDefault="006F2959" w:rsidP="006F2959">
      <w:pPr>
        <w:pStyle w:val="BodyText"/>
        <w:spacing w:before="4"/>
      </w:pPr>
    </w:p>
    <w:p w:rsidR="006F2959" w:rsidRDefault="006F2959" w:rsidP="006F2959">
      <w:pPr>
        <w:pStyle w:val="ListParagraph"/>
        <w:numPr>
          <w:ilvl w:val="5"/>
          <w:numId w:val="12"/>
        </w:numPr>
        <w:tabs>
          <w:tab w:val="left" w:pos="2321"/>
        </w:tabs>
        <w:spacing w:before="1"/>
        <w:ind w:right="118" w:hanging="547"/>
        <w:jc w:val="both"/>
        <w:rPr>
          <w:sz w:val="20"/>
        </w:rPr>
      </w:pPr>
      <w:r>
        <w:rPr>
          <w:sz w:val="20"/>
        </w:rPr>
        <w:t>Personal acceptance of payment for dental services directly from a patient in the reception area of the</w:t>
      </w:r>
      <w:r>
        <w:rPr>
          <w:spacing w:val="-4"/>
          <w:sz w:val="20"/>
        </w:rPr>
        <w:t xml:space="preserve"> </w:t>
      </w:r>
      <w:r>
        <w:rPr>
          <w:sz w:val="20"/>
        </w:rPr>
        <w:t>office.</w:t>
      </w:r>
    </w:p>
    <w:p w:rsidR="006F2959" w:rsidRDefault="006F2959" w:rsidP="006F2959">
      <w:pPr>
        <w:pStyle w:val="BodyText"/>
        <w:spacing w:before="1"/>
      </w:pPr>
    </w:p>
    <w:p w:rsidR="006F2959" w:rsidRDefault="006F2959" w:rsidP="006F2959">
      <w:pPr>
        <w:pStyle w:val="ListParagraph"/>
        <w:numPr>
          <w:ilvl w:val="4"/>
          <w:numId w:val="12"/>
        </w:numPr>
        <w:tabs>
          <w:tab w:val="left" w:pos="1787"/>
        </w:tabs>
        <w:ind w:right="118"/>
        <w:jc w:val="both"/>
        <w:rPr>
          <w:sz w:val="20"/>
        </w:rPr>
      </w:pPr>
      <w:r>
        <w:rPr>
          <w:sz w:val="20"/>
        </w:rPr>
        <w:t>Once ordered, probation, suspension, revocation, assessment of a civil penalty, or any other condition of any type of disciplinary action may not be lifted unless and until the licensee or registrant petitions, pursuant to paragraph (2) of this rule, and appears before the Board after the period of initial probation, suspension, revocation, or other conditioning has run and all conditions placed on the probation, suspension, revocation, have been met, and after any civil penalties assessed have been</w:t>
      </w:r>
      <w:r>
        <w:rPr>
          <w:spacing w:val="-20"/>
          <w:sz w:val="20"/>
        </w:rPr>
        <w:t xml:space="preserve"> </w:t>
      </w:r>
      <w:r>
        <w:rPr>
          <w:sz w:val="20"/>
        </w:rPr>
        <w:t>paid.</w:t>
      </w:r>
    </w:p>
    <w:p w:rsidR="006F2959" w:rsidRDefault="006F2959" w:rsidP="006F2959">
      <w:pPr>
        <w:pStyle w:val="BodyText"/>
        <w:spacing w:before="3"/>
      </w:pPr>
    </w:p>
    <w:p w:rsidR="006F2959" w:rsidRDefault="006F2959" w:rsidP="006F2959">
      <w:pPr>
        <w:pStyle w:val="ListParagraph"/>
        <w:numPr>
          <w:ilvl w:val="3"/>
          <w:numId w:val="12"/>
        </w:numPr>
        <w:tabs>
          <w:tab w:val="left" w:pos="1240"/>
        </w:tabs>
        <w:ind w:right="118" w:hanging="547"/>
        <w:jc w:val="both"/>
        <w:rPr>
          <w:sz w:val="20"/>
        </w:rPr>
      </w:pPr>
      <w:r>
        <w:rPr>
          <w:sz w:val="20"/>
        </w:rPr>
        <w:t>Order of Compliance - This procedure is a necessary adjunct to previously issued disciplinary orders and is available only when a petitioner has completely complied with the provisions of a previously issued disciplinary order, including an unlicensed or unregistered practice civil penalty order, and wishes or is required to obtain an order reflecting that</w:t>
      </w:r>
      <w:r>
        <w:rPr>
          <w:spacing w:val="-4"/>
          <w:sz w:val="20"/>
        </w:rPr>
        <w:t xml:space="preserve"> </w:t>
      </w:r>
      <w:r>
        <w:rPr>
          <w:sz w:val="20"/>
        </w:rPr>
        <w:t>compliance.</w:t>
      </w:r>
    </w:p>
    <w:p w:rsidR="006F2959" w:rsidRDefault="006F2959" w:rsidP="006F2959">
      <w:pPr>
        <w:pStyle w:val="BodyText"/>
        <w:spacing w:before="2"/>
      </w:pPr>
    </w:p>
    <w:p w:rsidR="006F2959" w:rsidRDefault="006F2959" w:rsidP="006F2959">
      <w:pPr>
        <w:pStyle w:val="ListParagraph"/>
        <w:numPr>
          <w:ilvl w:val="4"/>
          <w:numId w:val="12"/>
        </w:numPr>
        <w:tabs>
          <w:tab w:val="left" w:pos="1787"/>
        </w:tabs>
        <w:ind w:right="118"/>
        <w:jc w:val="both"/>
        <w:rPr>
          <w:sz w:val="20"/>
        </w:rPr>
      </w:pPr>
      <w:r>
        <w:rPr>
          <w:sz w:val="20"/>
        </w:rPr>
        <w:t>The Board will entertain petitions for an Order of Compliance as a supplement to a previously issued order upon strict compliance with the procedures set forth in subparagraph (b) in only the following three (3)</w:t>
      </w:r>
      <w:r>
        <w:rPr>
          <w:spacing w:val="-7"/>
          <w:sz w:val="20"/>
        </w:rPr>
        <w:t xml:space="preserve"> </w:t>
      </w:r>
      <w:r>
        <w:rPr>
          <w:sz w:val="20"/>
        </w:rPr>
        <w:t>circumstances:</w:t>
      </w:r>
    </w:p>
    <w:p w:rsidR="006F2959" w:rsidRDefault="006F2959" w:rsidP="006F2959">
      <w:pPr>
        <w:pStyle w:val="BodyText"/>
        <w:spacing w:before="1"/>
      </w:pPr>
    </w:p>
    <w:p w:rsidR="006F2959" w:rsidRDefault="006F2959" w:rsidP="006F2959">
      <w:pPr>
        <w:pStyle w:val="ListParagraph"/>
        <w:numPr>
          <w:ilvl w:val="5"/>
          <w:numId w:val="12"/>
        </w:numPr>
        <w:tabs>
          <w:tab w:val="left" w:pos="2321"/>
        </w:tabs>
        <w:spacing w:before="1"/>
        <w:ind w:right="117" w:hanging="547"/>
        <w:jc w:val="both"/>
        <w:rPr>
          <w:sz w:val="20"/>
        </w:rPr>
      </w:pPr>
      <w:r>
        <w:rPr>
          <w:sz w:val="20"/>
        </w:rPr>
        <w:t>When the petitioner can prove compliance with all the terms of the previously issued order and is seeking to have an order issued reflecting that compliance; or</w:t>
      </w:r>
    </w:p>
    <w:p w:rsidR="006F2959" w:rsidRDefault="006F2959" w:rsidP="006F2959">
      <w:pPr>
        <w:jc w:val="both"/>
        <w:rPr>
          <w:sz w:val="20"/>
        </w:rPr>
        <w:sectPr w:rsidR="006F2959">
          <w:headerReference w:type="default" r:id="rId14"/>
          <w:pgSz w:w="12240" w:h="15840"/>
          <w:pgMar w:top="1400" w:right="1320" w:bottom="940" w:left="1280" w:header="725" w:footer="746" w:gutter="0"/>
          <w:cols w:space="720"/>
        </w:sectPr>
      </w:pPr>
    </w:p>
    <w:p w:rsidR="006F2959" w:rsidRDefault="006F2959" w:rsidP="006F2959">
      <w:pPr>
        <w:pStyle w:val="ListParagraph"/>
        <w:numPr>
          <w:ilvl w:val="5"/>
          <w:numId w:val="12"/>
        </w:numPr>
        <w:tabs>
          <w:tab w:val="left" w:pos="2321"/>
        </w:tabs>
        <w:spacing w:before="29"/>
        <w:ind w:right="117" w:hanging="547"/>
        <w:jc w:val="both"/>
        <w:rPr>
          <w:sz w:val="20"/>
        </w:rPr>
      </w:pPr>
      <w:r>
        <w:rPr>
          <w:sz w:val="20"/>
        </w:rPr>
        <w:lastRenderedPageBreak/>
        <w:t>When the petitioner can prove compliance with all the terms of the previously issued order and is seeking to have an order issued lifting a previously ordered suspension or probation;</w:t>
      </w:r>
      <w:r>
        <w:rPr>
          <w:spacing w:val="-3"/>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5"/>
          <w:numId w:val="12"/>
        </w:numPr>
        <w:tabs>
          <w:tab w:val="left" w:pos="2321"/>
        </w:tabs>
        <w:spacing w:before="1"/>
        <w:ind w:right="117" w:hanging="547"/>
        <w:jc w:val="both"/>
        <w:rPr>
          <w:sz w:val="20"/>
        </w:rPr>
      </w:pPr>
      <w:r>
        <w:rPr>
          <w:sz w:val="20"/>
        </w:rPr>
        <w:t>When the petitioner can prove compliance with all the terms of the previously issued order and is seeking to have an order issued reinstating a license or registration previously</w:t>
      </w:r>
      <w:r>
        <w:rPr>
          <w:spacing w:val="-2"/>
          <w:sz w:val="20"/>
        </w:rPr>
        <w:t xml:space="preserve"> </w:t>
      </w:r>
      <w:r>
        <w:rPr>
          <w:sz w:val="20"/>
        </w:rPr>
        <w:t>revoked.</w:t>
      </w:r>
    </w:p>
    <w:p w:rsidR="006F2959" w:rsidRDefault="006F2959" w:rsidP="006F2959">
      <w:pPr>
        <w:pStyle w:val="BodyText"/>
        <w:spacing w:before="1"/>
      </w:pPr>
    </w:p>
    <w:p w:rsidR="006F2959" w:rsidRDefault="006F2959" w:rsidP="006F2959">
      <w:pPr>
        <w:pStyle w:val="ListParagraph"/>
        <w:numPr>
          <w:ilvl w:val="4"/>
          <w:numId w:val="12"/>
        </w:numPr>
        <w:tabs>
          <w:tab w:val="left" w:pos="1786"/>
          <w:tab w:val="left" w:pos="1787"/>
        </w:tabs>
        <w:ind w:left="1786" w:hanging="546"/>
        <w:rPr>
          <w:sz w:val="20"/>
        </w:rPr>
      </w:pPr>
      <w:r>
        <w:rPr>
          <w:sz w:val="20"/>
        </w:rPr>
        <w:t>Procedures</w:t>
      </w:r>
    </w:p>
    <w:p w:rsidR="006F2959" w:rsidRDefault="006F2959" w:rsidP="006F2959">
      <w:pPr>
        <w:pStyle w:val="BodyText"/>
        <w:spacing w:before="1"/>
      </w:pPr>
    </w:p>
    <w:p w:rsidR="006F2959" w:rsidRDefault="006F2959" w:rsidP="006F2959">
      <w:pPr>
        <w:pStyle w:val="ListParagraph"/>
        <w:numPr>
          <w:ilvl w:val="5"/>
          <w:numId w:val="12"/>
        </w:numPr>
        <w:tabs>
          <w:tab w:val="left" w:pos="2321"/>
        </w:tabs>
        <w:ind w:right="117" w:hanging="547"/>
        <w:jc w:val="both"/>
        <w:rPr>
          <w:sz w:val="20"/>
        </w:rPr>
      </w:pPr>
      <w:r>
        <w:rPr>
          <w:sz w:val="20"/>
        </w:rPr>
        <w:t>The petitioner shall submit a Petition for Order of Compliance, as contained in subparagraph (c) or as contained in a Board-approved petition form, to</w:t>
      </w:r>
      <w:r>
        <w:rPr>
          <w:spacing w:val="35"/>
          <w:sz w:val="20"/>
        </w:rPr>
        <w:t xml:space="preserve"> </w:t>
      </w:r>
      <w:r>
        <w:rPr>
          <w:sz w:val="20"/>
        </w:rPr>
        <w:t>the Board’s Administrative Office that shall contain all of the</w:t>
      </w:r>
      <w:r>
        <w:rPr>
          <w:spacing w:val="-13"/>
          <w:sz w:val="20"/>
        </w:rPr>
        <w:t xml:space="preserve"> </w:t>
      </w:r>
      <w:r>
        <w:rPr>
          <w:sz w:val="20"/>
        </w:rPr>
        <w:t>following:</w:t>
      </w:r>
    </w:p>
    <w:p w:rsidR="006F2959" w:rsidRDefault="006F2959" w:rsidP="006F2959">
      <w:pPr>
        <w:pStyle w:val="BodyText"/>
        <w:spacing w:before="2"/>
      </w:pPr>
    </w:p>
    <w:p w:rsidR="006F2959" w:rsidRDefault="006F2959" w:rsidP="006F2959">
      <w:pPr>
        <w:pStyle w:val="ListParagraph"/>
        <w:numPr>
          <w:ilvl w:val="6"/>
          <w:numId w:val="12"/>
        </w:numPr>
        <w:tabs>
          <w:tab w:val="left" w:pos="2866"/>
          <w:tab w:val="left" w:pos="2867"/>
        </w:tabs>
        <w:rPr>
          <w:sz w:val="20"/>
        </w:rPr>
      </w:pPr>
      <w:r>
        <w:rPr>
          <w:sz w:val="20"/>
        </w:rPr>
        <w:t>A copy of the previously issued order;</w:t>
      </w:r>
      <w:r>
        <w:rPr>
          <w:spacing w:val="-7"/>
          <w:sz w:val="20"/>
        </w:rPr>
        <w:t xml:space="preserve"> </w:t>
      </w:r>
      <w:r>
        <w:rPr>
          <w:sz w:val="20"/>
        </w:rPr>
        <w:t>and</w:t>
      </w:r>
    </w:p>
    <w:p w:rsidR="006F2959" w:rsidRDefault="006F2959" w:rsidP="006F2959">
      <w:pPr>
        <w:pStyle w:val="BodyText"/>
      </w:pPr>
    </w:p>
    <w:p w:rsidR="006F2959" w:rsidRDefault="006F2959" w:rsidP="006F2959">
      <w:pPr>
        <w:pStyle w:val="ListParagraph"/>
        <w:numPr>
          <w:ilvl w:val="6"/>
          <w:numId w:val="12"/>
        </w:numPr>
        <w:tabs>
          <w:tab w:val="left" w:pos="2867"/>
        </w:tabs>
        <w:spacing w:before="1"/>
        <w:ind w:right="118"/>
        <w:jc w:val="both"/>
        <w:rPr>
          <w:sz w:val="20"/>
        </w:rPr>
      </w:pPr>
      <w:r>
        <w:rPr>
          <w:sz w:val="20"/>
        </w:rPr>
        <w:t>A statement of which provision of subparagraph (a) the petitioner is relying upon as a basis for the requested order;</w:t>
      </w:r>
      <w:r>
        <w:rPr>
          <w:spacing w:val="-8"/>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6"/>
          <w:numId w:val="12"/>
        </w:numPr>
        <w:tabs>
          <w:tab w:val="left" w:pos="2867"/>
        </w:tabs>
        <w:ind w:right="117"/>
        <w:jc w:val="both"/>
        <w:rPr>
          <w:sz w:val="20"/>
        </w:rPr>
      </w:pPr>
      <w:r>
        <w:rPr>
          <w:sz w:val="20"/>
        </w:rPr>
        <w:t>A copy of all documents that prove compliance with all the terms or conditions of the previously issued order. If proof of compliance requires testimony of an individual(s), including that of the petitioner, the petitioner must submit signed statements from every individual the petitioner intends to rely upon attesting, under oath, to the compliance. The Board’s consultant and administrative staff, in their discretion, may require such signed statements to be notarized. No documentation or testimony other than that submitted will be considered in making an initial determination  on, or a final order in response to, the</w:t>
      </w:r>
      <w:r>
        <w:rPr>
          <w:spacing w:val="-13"/>
          <w:sz w:val="20"/>
        </w:rPr>
        <w:t xml:space="preserve"> </w:t>
      </w:r>
      <w:r>
        <w:rPr>
          <w:sz w:val="20"/>
        </w:rPr>
        <w:t>petition.</w:t>
      </w:r>
    </w:p>
    <w:p w:rsidR="006F2959" w:rsidRDefault="006F2959" w:rsidP="006F2959">
      <w:pPr>
        <w:pStyle w:val="BodyText"/>
        <w:spacing w:before="4"/>
      </w:pPr>
    </w:p>
    <w:p w:rsidR="006F2959" w:rsidRDefault="006F2959" w:rsidP="006F2959">
      <w:pPr>
        <w:pStyle w:val="ListParagraph"/>
        <w:numPr>
          <w:ilvl w:val="5"/>
          <w:numId w:val="12"/>
        </w:numPr>
        <w:tabs>
          <w:tab w:val="left" w:pos="2321"/>
        </w:tabs>
        <w:ind w:right="118" w:hanging="547"/>
        <w:jc w:val="both"/>
        <w:rPr>
          <w:sz w:val="20"/>
        </w:rPr>
      </w:pPr>
      <w:r>
        <w:rPr>
          <w:sz w:val="20"/>
        </w:rPr>
        <w:t>The Board authorizes its consultant and administrative staff to make an initial determination on the petition and take one of the following</w:t>
      </w:r>
      <w:r>
        <w:rPr>
          <w:spacing w:val="-8"/>
          <w:sz w:val="20"/>
        </w:rPr>
        <w:t xml:space="preserve"> </w:t>
      </w:r>
      <w:r>
        <w:rPr>
          <w:sz w:val="20"/>
        </w:rPr>
        <w:t>actions:</w:t>
      </w:r>
    </w:p>
    <w:p w:rsidR="006F2959" w:rsidRDefault="006F2959" w:rsidP="006F2959">
      <w:pPr>
        <w:pStyle w:val="BodyText"/>
        <w:spacing w:before="1"/>
      </w:pPr>
    </w:p>
    <w:p w:rsidR="006F2959" w:rsidRDefault="006F2959" w:rsidP="006F2959">
      <w:pPr>
        <w:pStyle w:val="ListParagraph"/>
        <w:numPr>
          <w:ilvl w:val="6"/>
          <w:numId w:val="12"/>
        </w:numPr>
        <w:tabs>
          <w:tab w:val="left" w:pos="2867"/>
        </w:tabs>
        <w:ind w:right="117"/>
        <w:jc w:val="both"/>
        <w:rPr>
          <w:sz w:val="20"/>
        </w:rPr>
      </w:pPr>
      <w:r>
        <w:rPr>
          <w:sz w:val="20"/>
        </w:rPr>
        <w:t>Certify compliance and have the matter scheduled for presentation to the Board as an uncontested matter;</w:t>
      </w:r>
      <w:r>
        <w:rPr>
          <w:spacing w:val="-5"/>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6"/>
          <w:numId w:val="12"/>
        </w:numPr>
        <w:tabs>
          <w:tab w:val="left" w:pos="2867"/>
        </w:tabs>
        <w:spacing w:before="1"/>
        <w:ind w:right="116"/>
        <w:jc w:val="both"/>
        <w:rPr>
          <w:sz w:val="20"/>
        </w:rPr>
      </w:pPr>
      <w:r>
        <w:rPr>
          <w:sz w:val="20"/>
        </w:rPr>
        <w:t>Deny the petition, after consultation with legal staff, if compliance with all of the provisions of the previous order is not proven and notify the petitioner of what provisions remain to be fulfilled and/or what proof of compliance was either not sufficient or not</w:t>
      </w:r>
      <w:r>
        <w:rPr>
          <w:spacing w:val="-9"/>
          <w:sz w:val="20"/>
        </w:rPr>
        <w:t xml:space="preserve"> </w:t>
      </w:r>
      <w:r>
        <w:rPr>
          <w:sz w:val="20"/>
        </w:rPr>
        <w:t>submitted.</w:t>
      </w:r>
    </w:p>
    <w:p w:rsidR="006F2959" w:rsidRDefault="006F2959" w:rsidP="006F2959">
      <w:pPr>
        <w:pStyle w:val="BodyText"/>
        <w:spacing w:before="1"/>
      </w:pPr>
    </w:p>
    <w:p w:rsidR="006F2959" w:rsidRDefault="006F2959" w:rsidP="006F2959">
      <w:pPr>
        <w:pStyle w:val="ListParagraph"/>
        <w:numPr>
          <w:ilvl w:val="5"/>
          <w:numId w:val="12"/>
        </w:numPr>
        <w:tabs>
          <w:tab w:val="left" w:pos="2321"/>
        </w:tabs>
        <w:spacing w:before="1"/>
        <w:ind w:right="117" w:hanging="547"/>
        <w:jc w:val="both"/>
        <w:rPr>
          <w:sz w:val="20"/>
        </w:rPr>
      </w:pPr>
      <w:r>
        <w:rPr>
          <w:sz w:val="20"/>
        </w:rPr>
        <w:t>If the petition is presented to the Board the petitioner may not submit any additional documentation or testimony other than that contained in the petition as originally</w:t>
      </w:r>
      <w:r>
        <w:rPr>
          <w:spacing w:val="-2"/>
          <w:sz w:val="20"/>
        </w:rPr>
        <w:t xml:space="preserve"> </w:t>
      </w:r>
      <w:r>
        <w:rPr>
          <w:sz w:val="20"/>
        </w:rPr>
        <w:t>submitted.</w:t>
      </w:r>
    </w:p>
    <w:p w:rsidR="006F2959" w:rsidRDefault="006F2959" w:rsidP="006F2959">
      <w:pPr>
        <w:pStyle w:val="BodyText"/>
        <w:spacing w:before="1"/>
      </w:pPr>
    </w:p>
    <w:p w:rsidR="006F2959" w:rsidRDefault="006F2959" w:rsidP="006F2959">
      <w:pPr>
        <w:pStyle w:val="ListParagraph"/>
        <w:numPr>
          <w:ilvl w:val="5"/>
          <w:numId w:val="12"/>
        </w:numPr>
        <w:tabs>
          <w:tab w:val="left" w:pos="2321"/>
        </w:tabs>
        <w:ind w:right="117" w:hanging="547"/>
        <w:jc w:val="both"/>
        <w:rPr>
          <w:sz w:val="20"/>
        </w:rPr>
      </w:pPr>
      <w:r>
        <w:rPr>
          <w:sz w:val="20"/>
        </w:rPr>
        <w:t>If the Board finds that the petitioner has complied with all the terms of the previous order an Order of Compliance shall be</w:t>
      </w:r>
      <w:r>
        <w:rPr>
          <w:spacing w:val="-7"/>
          <w:sz w:val="20"/>
        </w:rPr>
        <w:t xml:space="preserve"> </w:t>
      </w:r>
      <w:r>
        <w:rPr>
          <w:sz w:val="20"/>
        </w:rPr>
        <w:t>issued.</w:t>
      </w:r>
    </w:p>
    <w:p w:rsidR="006F2959" w:rsidRDefault="006F2959" w:rsidP="006F2959">
      <w:pPr>
        <w:pStyle w:val="BodyText"/>
        <w:spacing w:before="1"/>
      </w:pPr>
    </w:p>
    <w:p w:rsidR="006F2959" w:rsidRDefault="006F2959" w:rsidP="006F2959">
      <w:pPr>
        <w:pStyle w:val="ListParagraph"/>
        <w:numPr>
          <w:ilvl w:val="5"/>
          <w:numId w:val="12"/>
        </w:numPr>
        <w:tabs>
          <w:tab w:val="left" w:pos="2321"/>
        </w:tabs>
        <w:spacing w:before="1"/>
        <w:ind w:right="117" w:hanging="547"/>
        <w:jc w:val="both"/>
        <w:rPr>
          <w:sz w:val="20"/>
        </w:rPr>
      </w:pPr>
      <w:r>
        <w:rPr>
          <w:sz w:val="20"/>
        </w:rPr>
        <w:t>If the petition is denied either initially by staff or after presentation to the Board and the petitioner believes compliance with the order has been sufficiently proven the petitioner may, as authorized by law, file a petition for a declaratory order pursuant to the provisions of T.C.A. § 4-5-223 and rule</w:t>
      </w:r>
      <w:r>
        <w:rPr>
          <w:spacing w:val="-2"/>
          <w:sz w:val="20"/>
        </w:rPr>
        <w:t xml:space="preserve"> </w:t>
      </w:r>
      <w:r>
        <w:rPr>
          <w:sz w:val="20"/>
        </w:rPr>
        <w:t>1200-10-1-.11.</w:t>
      </w:r>
    </w:p>
    <w:p w:rsidR="006F2959" w:rsidRDefault="006F2959" w:rsidP="006F2959">
      <w:pPr>
        <w:pStyle w:val="BodyText"/>
        <w:spacing w:before="1"/>
      </w:pPr>
    </w:p>
    <w:p w:rsidR="006F2959" w:rsidRDefault="006F2959" w:rsidP="006F2959">
      <w:pPr>
        <w:pStyle w:val="ListParagraph"/>
        <w:numPr>
          <w:ilvl w:val="4"/>
          <w:numId w:val="12"/>
        </w:numPr>
        <w:tabs>
          <w:tab w:val="left" w:pos="1785"/>
          <w:tab w:val="left" w:pos="1786"/>
        </w:tabs>
        <w:spacing w:before="1"/>
        <w:ind w:left="1785" w:hanging="545"/>
        <w:rPr>
          <w:sz w:val="20"/>
        </w:rPr>
      </w:pPr>
      <w:r>
        <w:rPr>
          <w:sz w:val="20"/>
        </w:rPr>
        <w:t>Form</w:t>
      </w:r>
      <w:r>
        <w:rPr>
          <w:spacing w:val="53"/>
          <w:sz w:val="20"/>
        </w:rPr>
        <w:t xml:space="preserve"> </w:t>
      </w:r>
      <w:r>
        <w:rPr>
          <w:sz w:val="20"/>
        </w:rPr>
        <w:t>Petition</w:t>
      </w:r>
    </w:p>
    <w:p w:rsidR="006F2959" w:rsidRDefault="006F2959" w:rsidP="006F2959">
      <w:pPr>
        <w:pStyle w:val="BodyText"/>
      </w:pPr>
    </w:p>
    <w:p w:rsidR="006F2959" w:rsidRDefault="006F2959" w:rsidP="006F2959">
      <w:pPr>
        <w:pStyle w:val="BodyText"/>
        <w:ind w:left="4758" w:right="2635" w:hanging="630"/>
      </w:pPr>
      <w:r>
        <w:t>Petition for Order of Compliance Board of Dentistry</w:t>
      </w:r>
    </w:p>
    <w:p w:rsidR="006F2959" w:rsidRDefault="006F2959" w:rsidP="006F2959">
      <w:pPr>
        <w:sectPr w:rsidR="006F2959">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BodyText"/>
        <w:tabs>
          <w:tab w:val="left" w:pos="4479"/>
          <w:tab w:val="left" w:pos="8079"/>
        </w:tabs>
        <w:spacing w:before="94"/>
        <w:ind w:left="1780" w:right="1558" w:hanging="1"/>
      </w:pPr>
      <w:r>
        <w:t>Petitioner’s</w:t>
      </w:r>
      <w:r>
        <w:rPr>
          <w:spacing w:val="-14"/>
        </w:rPr>
        <w:t xml:space="preserve"> </w:t>
      </w:r>
      <w:r>
        <w:t>Name:</w:t>
      </w:r>
      <w:r>
        <w:tab/>
      </w:r>
      <w:r>
        <w:rPr>
          <w:u w:val="single"/>
        </w:rPr>
        <w:t xml:space="preserve"> </w:t>
      </w:r>
      <w:r>
        <w:rPr>
          <w:u w:val="single"/>
        </w:rPr>
        <w:tab/>
      </w:r>
      <w:r>
        <w:t xml:space="preserve">                                                                    Petitioner’s Mailing</w:t>
      </w:r>
      <w:r>
        <w:rPr>
          <w:spacing w:val="1"/>
        </w:rPr>
        <w:t xml:space="preserve"> </w:t>
      </w:r>
      <w:r>
        <w:t xml:space="preserve">Address:  </w:t>
      </w:r>
      <w:r>
        <w:rPr>
          <w:spacing w:val="5"/>
        </w:rPr>
        <w:t xml:space="preserve"> </w:t>
      </w:r>
      <w:r>
        <w:rPr>
          <w:u w:val="single"/>
        </w:rPr>
        <w:t xml:space="preserve"> </w:t>
      </w:r>
      <w:r>
        <w:rPr>
          <w:u w:val="single"/>
        </w:rPr>
        <w:tab/>
      </w:r>
    </w:p>
    <w:p w:rsidR="006F2959" w:rsidRDefault="0081447F" w:rsidP="006F2959">
      <w:pPr>
        <w:pStyle w:val="BodyText"/>
        <w:spacing w:before="9"/>
        <w:rPr>
          <w:sz w:val="14"/>
        </w:rPr>
      </w:pPr>
      <w:r>
        <w:pict>
          <v:line id="_x0000_s1186" alt="" style="position:absolute;z-index:251659264;mso-wrap-edited:f;mso-width-percent:0;mso-height-percent:0;mso-wrap-distance-left:0;mso-wrap-distance-right:0;mso-position-horizontal-relative:page;mso-width-percent:0;mso-height-percent:0" from="4in,10.9pt" to="468pt,10.9pt" strokeweight=".72pt">
            <w10:wrap type="topAndBottom" anchorx="page"/>
          </v:line>
        </w:pict>
      </w:r>
      <w:r>
        <w:pict>
          <v:line id="_x0000_s1185" alt="" style="position:absolute;z-index:251660288;mso-wrap-edited:f;mso-width-percent:0;mso-height-percent:0;mso-wrap-distance-left:0;mso-wrap-distance-right:0;mso-position-horizontal-relative:page;mso-width-percent:0;mso-height-percent:0" from="4in,22.4pt" to="468pt,22.4pt" strokeweight=".72pt">
            <w10:wrap type="topAndBottom" anchorx="page"/>
          </v:line>
        </w:pict>
      </w:r>
    </w:p>
    <w:p w:rsidR="006F2959" w:rsidRDefault="006F2959" w:rsidP="006F2959">
      <w:pPr>
        <w:pStyle w:val="BodyText"/>
        <w:spacing w:before="8"/>
        <w:rPr>
          <w:sz w:val="12"/>
        </w:rPr>
      </w:pPr>
    </w:p>
    <w:p w:rsidR="006F2959" w:rsidRDefault="006F2959" w:rsidP="006F2959">
      <w:pPr>
        <w:pStyle w:val="BodyText"/>
        <w:tabs>
          <w:tab w:val="left" w:pos="4479"/>
          <w:tab w:val="left" w:pos="8079"/>
        </w:tabs>
        <w:spacing w:line="207" w:lineRule="exact"/>
        <w:ind w:left="1780"/>
      </w:pPr>
      <w:r>
        <w:t>Petitioner’s E-Mail</w:t>
      </w:r>
      <w:r>
        <w:rPr>
          <w:spacing w:val="1"/>
        </w:rPr>
        <w:t xml:space="preserve"> </w:t>
      </w:r>
      <w:r>
        <w:t>Address:</w:t>
      </w:r>
      <w:r>
        <w:tab/>
      </w:r>
      <w:r>
        <w:rPr>
          <w:u w:val="single"/>
        </w:rPr>
        <w:t xml:space="preserve"> </w:t>
      </w:r>
      <w:r>
        <w:rPr>
          <w:u w:val="single"/>
        </w:rPr>
        <w:tab/>
      </w:r>
    </w:p>
    <w:p w:rsidR="006F2959" w:rsidRDefault="006F2959" w:rsidP="006F2959">
      <w:pPr>
        <w:pStyle w:val="BodyText"/>
        <w:tabs>
          <w:tab w:val="left" w:pos="4479"/>
          <w:tab w:val="left" w:pos="8079"/>
        </w:tabs>
        <w:ind w:left="1780"/>
      </w:pPr>
      <w:r>
        <w:t>Telephone</w:t>
      </w:r>
      <w:r>
        <w:rPr>
          <w:spacing w:val="1"/>
        </w:rPr>
        <w:t xml:space="preserve"> </w:t>
      </w:r>
      <w:r>
        <w:t>Number:</w:t>
      </w:r>
      <w:r>
        <w:tab/>
      </w:r>
      <w:r>
        <w:rPr>
          <w:u w:val="single"/>
        </w:rPr>
        <w:t xml:space="preserve"> </w:t>
      </w:r>
      <w:r>
        <w:rPr>
          <w:u w:val="single"/>
        </w:rPr>
        <w:tab/>
      </w:r>
    </w:p>
    <w:p w:rsidR="006F2959" w:rsidRDefault="006F2959" w:rsidP="006F2959">
      <w:pPr>
        <w:pStyle w:val="BodyText"/>
      </w:pPr>
    </w:p>
    <w:p w:rsidR="006F2959" w:rsidRDefault="006F2959" w:rsidP="006F2959">
      <w:pPr>
        <w:pStyle w:val="BodyText"/>
        <w:spacing w:before="1"/>
      </w:pPr>
    </w:p>
    <w:p w:rsidR="006F2959" w:rsidRDefault="006F2959" w:rsidP="006F2959">
      <w:pPr>
        <w:pStyle w:val="BodyText"/>
        <w:tabs>
          <w:tab w:val="left" w:pos="4479"/>
          <w:tab w:val="left" w:pos="8079"/>
        </w:tabs>
        <w:ind w:left="1780" w:right="1558"/>
      </w:pPr>
      <w:r>
        <w:t>Attorney</w:t>
      </w:r>
      <w:r>
        <w:rPr>
          <w:spacing w:val="-9"/>
        </w:rPr>
        <w:t xml:space="preserve"> </w:t>
      </w:r>
      <w:r>
        <w:t>for</w:t>
      </w:r>
      <w:r>
        <w:rPr>
          <w:spacing w:val="-9"/>
        </w:rPr>
        <w:t xml:space="preserve"> </w:t>
      </w:r>
      <w:r>
        <w:t>Petitioner:</w:t>
      </w:r>
      <w:r>
        <w:tab/>
      </w:r>
      <w:r>
        <w:rPr>
          <w:u w:val="single"/>
        </w:rPr>
        <w:t xml:space="preserve"> </w:t>
      </w:r>
      <w:r>
        <w:rPr>
          <w:u w:val="single"/>
        </w:rPr>
        <w:tab/>
      </w:r>
      <w:r>
        <w:t xml:space="preserve">                                                               Attorney’s Mailing</w:t>
      </w:r>
      <w:r>
        <w:rPr>
          <w:spacing w:val="1"/>
        </w:rPr>
        <w:t xml:space="preserve"> </w:t>
      </w:r>
      <w:r>
        <w:t>Address:</w:t>
      </w:r>
      <w:r>
        <w:tab/>
      </w:r>
      <w:r>
        <w:rPr>
          <w:u w:val="single"/>
        </w:rPr>
        <w:t xml:space="preserve"> </w:t>
      </w:r>
      <w:r>
        <w:rPr>
          <w:u w:val="single"/>
        </w:rPr>
        <w:tab/>
      </w:r>
    </w:p>
    <w:p w:rsidR="006F2959" w:rsidRDefault="0081447F" w:rsidP="006F2959">
      <w:pPr>
        <w:pStyle w:val="BodyText"/>
        <w:spacing w:before="9"/>
        <w:rPr>
          <w:sz w:val="14"/>
        </w:rPr>
      </w:pPr>
      <w:r>
        <w:pict>
          <v:line id="_x0000_s1184" alt="" style="position:absolute;z-index:251661312;mso-wrap-edited:f;mso-width-percent:0;mso-height-percent:0;mso-wrap-distance-left:0;mso-wrap-distance-right:0;mso-position-horizontal-relative:page;mso-width-percent:0;mso-height-percent:0" from="4in,10.9pt" to="468pt,10.9pt" strokeweight=".72pt">
            <w10:wrap type="topAndBottom" anchorx="page"/>
          </v:line>
        </w:pict>
      </w:r>
      <w:r>
        <w:pict>
          <v:line id="_x0000_s1183" alt="" style="position:absolute;z-index:251662336;mso-wrap-edited:f;mso-width-percent:0;mso-height-percent:0;mso-wrap-distance-left:0;mso-wrap-distance-right:0;mso-position-horizontal-relative:page;mso-width-percent:0;mso-height-percent:0" from="4in,22.4pt" to="468pt,22.4pt" strokeweight=".72pt">
            <w10:wrap type="topAndBottom" anchorx="page"/>
          </v:line>
        </w:pict>
      </w:r>
    </w:p>
    <w:p w:rsidR="006F2959" w:rsidRDefault="006F2959" w:rsidP="006F2959">
      <w:pPr>
        <w:pStyle w:val="BodyText"/>
        <w:spacing w:before="8"/>
        <w:rPr>
          <w:sz w:val="12"/>
        </w:rPr>
      </w:pPr>
    </w:p>
    <w:p w:rsidR="006F2959" w:rsidRDefault="006F2959" w:rsidP="006F2959">
      <w:pPr>
        <w:pStyle w:val="BodyText"/>
        <w:tabs>
          <w:tab w:val="left" w:pos="4479"/>
          <w:tab w:val="left" w:pos="8079"/>
        </w:tabs>
        <w:spacing w:line="207" w:lineRule="exact"/>
        <w:ind w:left="1780"/>
      </w:pPr>
      <w:r>
        <w:t>Attorney’s E-Mail</w:t>
      </w:r>
      <w:r>
        <w:rPr>
          <w:spacing w:val="-19"/>
        </w:rPr>
        <w:t xml:space="preserve"> </w:t>
      </w:r>
      <w:r>
        <w:t>Address:</w:t>
      </w:r>
      <w:r>
        <w:tab/>
      </w:r>
      <w:r>
        <w:rPr>
          <w:u w:val="single"/>
        </w:rPr>
        <w:t xml:space="preserve"> </w:t>
      </w:r>
      <w:r>
        <w:rPr>
          <w:u w:val="single"/>
        </w:rPr>
        <w:tab/>
      </w:r>
    </w:p>
    <w:p w:rsidR="006F2959" w:rsidRDefault="006F2959" w:rsidP="006F2959">
      <w:pPr>
        <w:pStyle w:val="BodyText"/>
        <w:tabs>
          <w:tab w:val="left" w:pos="4479"/>
          <w:tab w:val="left" w:pos="8079"/>
        </w:tabs>
        <w:ind w:left="1780"/>
      </w:pPr>
      <w:r>
        <w:t>Telephone</w:t>
      </w:r>
      <w:r>
        <w:rPr>
          <w:spacing w:val="1"/>
        </w:rPr>
        <w:t xml:space="preserve"> </w:t>
      </w:r>
      <w:r>
        <w:t>Number:</w:t>
      </w:r>
      <w:r>
        <w:tab/>
      </w:r>
      <w:r>
        <w:rPr>
          <w:u w:val="single"/>
        </w:rPr>
        <w:t xml:space="preserve"> </w:t>
      </w:r>
      <w:r>
        <w:rPr>
          <w:u w:val="single"/>
        </w:rPr>
        <w:tab/>
      </w:r>
    </w:p>
    <w:p w:rsidR="006F2959" w:rsidRDefault="006F2959" w:rsidP="006F2959">
      <w:pPr>
        <w:pStyle w:val="BodyText"/>
        <w:spacing w:before="10"/>
        <w:rPr>
          <w:sz w:val="11"/>
        </w:rPr>
      </w:pPr>
    </w:p>
    <w:p w:rsidR="006F2959" w:rsidRDefault="006F2959" w:rsidP="006F2959">
      <w:pPr>
        <w:pStyle w:val="BodyText"/>
        <w:spacing w:before="94"/>
        <w:ind w:left="1787" w:right="118"/>
        <w:jc w:val="both"/>
      </w:pPr>
      <w:r>
        <w:t>The petitioner respectfully represents, as substantiated by the attached documentation, that all provisions of the attached disciplinary order have been complied with and I am respectfully requesting: (circle one)</w:t>
      </w:r>
    </w:p>
    <w:p w:rsidR="006F2959" w:rsidRDefault="006F2959" w:rsidP="006F2959">
      <w:pPr>
        <w:pStyle w:val="BodyText"/>
        <w:spacing w:before="2"/>
      </w:pPr>
    </w:p>
    <w:p w:rsidR="006F2959" w:rsidRDefault="006F2959" w:rsidP="006F2959">
      <w:pPr>
        <w:pStyle w:val="ListParagraph"/>
        <w:numPr>
          <w:ilvl w:val="5"/>
          <w:numId w:val="12"/>
        </w:numPr>
        <w:tabs>
          <w:tab w:val="left" w:pos="2320"/>
          <w:tab w:val="left" w:pos="2321"/>
        </w:tabs>
        <w:ind w:hanging="547"/>
        <w:rPr>
          <w:sz w:val="20"/>
        </w:rPr>
      </w:pPr>
      <w:r>
        <w:rPr>
          <w:sz w:val="20"/>
        </w:rPr>
        <w:t>An order issued reflecting that compliance;</w:t>
      </w:r>
      <w:r>
        <w:rPr>
          <w:spacing w:val="-6"/>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5"/>
          <w:numId w:val="12"/>
        </w:numPr>
        <w:tabs>
          <w:tab w:val="left" w:pos="2320"/>
          <w:tab w:val="left" w:pos="2321"/>
        </w:tabs>
        <w:ind w:right="118" w:hanging="547"/>
        <w:rPr>
          <w:sz w:val="20"/>
        </w:rPr>
      </w:pPr>
      <w:r>
        <w:rPr>
          <w:sz w:val="20"/>
        </w:rPr>
        <w:t>An order issued reflecting that compliance and lifting a previously ordered suspension or probation;</w:t>
      </w:r>
      <w:r>
        <w:rPr>
          <w:spacing w:val="-3"/>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5"/>
          <w:numId w:val="12"/>
        </w:numPr>
        <w:tabs>
          <w:tab w:val="left" w:pos="2320"/>
          <w:tab w:val="left" w:pos="2321"/>
        </w:tabs>
        <w:ind w:right="119" w:hanging="547"/>
        <w:rPr>
          <w:sz w:val="20"/>
        </w:rPr>
      </w:pPr>
      <w:r>
        <w:rPr>
          <w:sz w:val="20"/>
        </w:rPr>
        <w:t>An order issued reflecting that compliance and reinstating a license or registration previously</w:t>
      </w:r>
      <w:r>
        <w:rPr>
          <w:spacing w:val="-2"/>
          <w:sz w:val="20"/>
        </w:rPr>
        <w:t xml:space="preserve"> </w:t>
      </w:r>
      <w:r>
        <w:rPr>
          <w:sz w:val="20"/>
        </w:rPr>
        <w:t>revoked.</w:t>
      </w:r>
    </w:p>
    <w:p w:rsidR="006F2959" w:rsidRDefault="006F2959" w:rsidP="006F2959">
      <w:pPr>
        <w:pStyle w:val="BodyText"/>
        <w:spacing w:before="1"/>
      </w:pPr>
    </w:p>
    <w:p w:rsidR="006F2959" w:rsidRDefault="006F2959" w:rsidP="006F2959">
      <w:pPr>
        <w:pStyle w:val="BodyText"/>
        <w:ind w:left="1787" w:right="118"/>
        <w:jc w:val="both"/>
      </w:pPr>
      <w:r>
        <w:t>Note – You must enclose all documents necessary to prove your request including a copy of the original order. If any of the proof you are relying upon to show compliance is the testimony of any individual, including yourself, you must enclose signed statements from every individual you intend to rely upon attesting, under oath, to the compliance. The Board’s consultant and administrative staff, in their discretion, may require such signed statements to be notarized. No documentation or testimony other than that submitted will be considered in making an initial determination on, or a final order in response to, this</w:t>
      </w:r>
      <w:r>
        <w:rPr>
          <w:spacing w:val="-5"/>
        </w:rPr>
        <w:t xml:space="preserve"> </w:t>
      </w:r>
      <w:r>
        <w:t>petition.</w:t>
      </w:r>
    </w:p>
    <w:p w:rsidR="006F2959" w:rsidRDefault="006F2959" w:rsidP="006F2959">
      <w:pPr>
        <w:pStyle w:val="BodyText"/>
        <w:spacing w:before="4"/>
      </w:pPr>
    </w:p>
    <w:p w:rsidR="006F2959" w:rsidRDefault="006F2959" w:rsidP="006F2959">
      <w:pPr>
        <w:pStyle w:val="BodyText"/>
        <w:tabs>
          <w:tab w:val="left" w:pos="9182"/>
        </w:tabs>
        <w:ind w:left="1787"/>
        <w:jc w:val="both"/>
      </w:pPr>
      <w:r>
        <w:t>Respectfully submitted this the</w:t>
      </w:r>
      <w:r>
        <w:rPr>
          <w:u w:val="single"/>
        </w:rPr>
        <w:t xml:space="preserve">           </w:t>
      </w:r>
      <w:r>
        <w:rPr>
          <w:spacing w:val="45"/>
        </w:rPr>
        <w:t xml:space="preserve"> </w:t>
      </w:r>
      <w:r>
        <w:t>day of</w:t>
      </w:r>
      <w:r>
        <w:rPr>
          <w:u w:val="single"/>
        </w:rPr>
        <w:t xml:space="preserve"> </w:t>
      </w:r>
      <w:r>
        <w:rPr>
          <w:u w:val="single"/>
        </w:rPr>
        <w:tab/>
      </w:r>
      <w:r>
        <w:t>,</w:t>
      </w:r>
      <w:r>
        <w:rPr>
          <w:spacing w:val="1"/>
        </w:rPr>
        <w:t xml:space="preserve"> </w:t>
      </w:r>
      <w:r>
        <w:t>20</w:t>
      </w:r>
    </w:p>
    <w:p w:rsidR="006F2959" w:rsidRDefault="006F2959" w:rsidP="006F2959">
      <w:pPr>
        <w:pStyle w:val="BodyText"/>
        <w:spacing w:before="1"/>
        <w:ind w:left="2334"/>
      </w:pPr>
      <w:r>
        <w:t>.</w:t>
      </w:r>
    </w:p>
    <w:p w:rsidR="006F2959" w:rsidRDefault="006F2959" w:rsidP="006F2959">
      <w:pPr>
        <w:pStyle w:val="BodyText"/>
      </w:pPr>
    </w:p>
    <w:p w:rsidR="006F2959" w:rsidRDefault="0081447F" w:rsidP="006F2959">
      <w:pPr>
        <w:pStyle w:val="BodyText"/>
        <w:spacing w:before="9"/>
        <w:rPr>
          <w:sz w:val="14"/>
        </w:rPr>
      </w:pPr>
      <w:r>
        <w:pict>
          <v:line id="_x0000_s1182" alt="" style="position:absolute;z-index:251663360;mso-wrap-edited:f;mso-width-percent:0;mso-height-percent:0;mso-wrap-distance-left:0;mso-wrap-distance-right:0;mso-position-horizontal-relative:page;mso-width-percent:0;mso-height-percent:0" from="252pt,10.85pt" to="468pt,10.85pt" strokeweight=".72pt">
            <w10:wrap type="topAndBottom" anchorx="page"/>
          </v:line>
        </w:pict>
      </w:r>
    </w:p>
    <w:p w:rsidR="006F2959" w:rsidRDefault="006F2959" w:rsidP="006F2959">
      <w:pPr>
        <w:pStyle w:val="BodyText"/>
        <w:spacing w:line="207" w:lineRule="exact"/>
        <w:ind w:left="4967"/>
      </w:pPr>
      <w:r>
        <w:t>Petitioner’s Signature</w:t>
      </w:r>
    </w:p>
    <w:p w:rsidR="006F2959" w:rsidRDefault="006F2959" w:rsidP="006F2959">
      <w:pPr>
        <w:pStyle w:val="BodyText"/>
      </w:pPr>
    </w:p>
    <w:p w:rsidR="006F2959" w:rsidRDefault="006F2959" w:rsidP="006F2959">
      <w:pPr>
        <w:pStyle w:val="ListParagraph"/>
        <w:numPr>
          <w:ilvl w:val="3"/>
          <w:numId w:val="12"/>
        </w:numPr>
        <w:tabs>
          <w:tab w:val="left" w:pos="1240"/>
        </w:tabs>
        <w:spacing w:before="1"/>
        <w:ind w:right="117" w:hanging="547"/>
        <w:jc w:val="both"/>
        <w:rPr>
          <w:sz w:val="20"/>
        </w:rPr>
      </w:pPr>
      <w:r>
        <w:rPr>
          <w:sz w:val="20"/>
        </w:rPr>
        <w:t xml:space="preserve">Order Modifications - This procedure is not intended to allow anyone under a previously issued disciplinary order, including an unlicensed or unregistered practice civil penalty order, to modify any findings of fact, conclusions of law, or the reasons for the decision contained in the order. It is also not intended to allow a petition for a lesser disciplinary action, or civil penalty other than the one(s) previously ordered. All such provisions of Board orders were subject to reconsideration and appeal under the provisions of the Uniform Administrative Procedures Act (T.C.A. §§ 4-5-301, </w:t>
      </w:r>
      <w:r>
        <w:rPr>
          <w:sz w:val="20"/>
          <w:u w:val="single"/>
        </w:rPr>
        <w:t>et</w:t>
      </w:r>
      <w:r>
        <w:rPr>
          <w:sz w:val="20"/>
        </w:rPr>
        <w:t xml:space="preserve"> </w:t>
      </w:r>
      <w:r>
        <w:rPr>
          <w:sz w:val="20"/>
          <w:u w:val="single"/>
        </w:rPr>
        <w:t>seq.</w:t>
      </w:r>
      <w:r>
        <w:rPr>
          <w:sz w:val="20"/>
        </w:rPr>
        <w:t>). This procedure is not available as a substitute for reconsideration and/or appeal and is only available after all reconsideration and appeal rights have been either exhausted or not timely pursued. It is also not available for those  who have accepted and been issued a</w:t>
      </w:r>
      <w:r>
        <w:rPr>
          <w:spacing w:val="-7"/>
          <w:sz w:val="20"/>
        </w:rPr>
        <w:t xml:space="preserve"> </w:t>
      </w:r>
      <w:r>
        <w:rPr>
          <w:sz w:val="20"/>
        </w:rPr>
        <w:t>reprimand.</w:t>
      </w:r>
    </w:p>
    <w:p w:rsidR="006F2959" w:rsidRDefault="006F2959" w:rsidP="006F2959">
      <w:pPr>
        <w:pStyle w:val="BodyText"/>
        <w:spacing w:before="4"/>
      </w:pPr>
    </w:p>
    <w:p w:rsidR="006F2959" w:rsidRDefault="006F2959" w:rsidP="006F2959">
      <w:pPr>
        <w:pStyle w:val="ListParagraph"/>
        <w:numPr>
          <w:ilvl w:val="4"/>
          <w:numId w:val="12"/>
        </w:numPr>
        <w:tabs>
          <w:tab w:val="left" w:pos="1786"/>
          <w:tab w:val="left" w:pos="1787"/>
        </w:tabs>
        <w:ind w:right="119"/>
        <w:rPr>
          <w:sz w:val="20"/>
        </w:rPr>
      </w:pPr>
      <w:r>
        <w:rPr>
          <w:sz w:val="20"/>
        </w:rPr>
        <w:t>The Board will entertain petitions for modification of the disciplinary portion of previously</w:t>
      </w:r>
      <w:r>
        <w:rPr>
          <w:spacing w:val="10"/>
          <w:sz w:val="20"/>
        </w:rPr>
        <w:t xml:space="preserve"> </w:t>
      </w:r>
      <w:r>
        <w:rPr>
          <w:sz w:val="20"/>
        </w:rPr>
        <w:t>issued</w:t>
      </w:r>
      <w:r>
        <w:rPr>
          <w:spacing w:val="10"/>
          <w:sz w:val="20"/>
        </w:rPr>
        <w:t xml:space="preserve"> </w:t>
      </w:r>
      <w:r>
        <w:rPr>
          <w:sz w:val="20"/>
        </w:rPr>
        <w:t>orders</w:t>
      </w:r>
      <w:r>
        <w:rPr>
          <w:spacing w:val="10"/>
          <w:sz w:val="20"/>
        </w:rPr>
        <w:t xml:space="preserve"> </w:t>
      </w:r>
      <w:r>
        <w:rPr>
          <w:sz w:val="20"/>
        </w:rPr>
        <w:t>upon</w:t>
      </w:r>
      <w:r>
        <w:rPr>
          <w:spacing w:val="10"/>
          <w:sz w:val="20"/>
        </w:rPr>
        <w:t xml:space="preserve"> </w:t>
      </w:r>
      <w:r>
        <w:rPr>
          <w:sz w:val="20"/>
        </w:rPr>
        <w:t>strict</w:t>
      </w:r>
      <w:r>
        <w:rPr>
          <w:spacing w:val="10"/>
          <w:sz w:val="20"/>
        </w:rPr>
        <w:t xml:space="preserve"> </w:t>
      </w:r>
      <w:r>
        <w:rPr>
          <w:sz w:val="20"/>
        </w:rPr>
        <w:t>compliance</w:t>
      </w:r>
      <w:r>
        <w:rPr>
          <w:spacing w:val="10"/>
          <w:sz w:val="20"/>
        </w:rPr>
        <w:t xml:space="preserve"> </w:t>
      </w:r>
      <w:r>
        <w:rPr>
          <w:sz w:val="20"/>
        </w:rPr>
        <w:t>with</w:t>
      </w:r>
      <w:r>
        <w:rPr>
          <w:spacing w:val="10"/>
          <w:sz w:val="20"/>
        </w:rPr>
        <w:t xml:space="preserve"> </w:t>
      </w:r>
      <w:r>
        <w:rPr>
          <w:sz w:val="20"/>
        </w:rPr>
        <w:t>the</w:t>
      </w:r>
      <w:r>
        <w:rPr>
          <w:spacing w:val="10"/>
          <w:sz w:val="20"/>
        </w:rPr>
        <w:t xml:space="preserve"> </w:t>
      </w:r>
      <w:r>
        <w:rPr>
          <w:sz w:val="20"/>
        </w:rPr>
        <w:t>procedures</w:t>
      </w:r>
      <w:r>
        <w:rPr>
          <w:spacing w:val="10"/>
          <w:sz w:val="20"/>
        </w:rPr>
        <w:t xml:space="preserve"> </w:t>
      </w:r>
      <w:r>
        <w:rPr>
          <w:sz w:val="20"/>
        </w:rPr>
        <w:t>set</w:t>
      </w:r>
      <w:r>
        <w:rPr>
          <w:spacing w:val="10"/>
          <w:sz w:val="20"/>
        </w:rPr>
        <w:t xml:space="preserve"> </w:t>
      </w:r>
      <w:r>
        <w:rPr>
          <w:sz w:val="20"/>
        </w:rPr>
        <w:t>forth</w:t>
      </w:r>
      <w:r>
        <w:rPr>
          <w:spacing w:val="10"/>
          <w:sz w:val="20"/>
        </w:rPr>
        <w:t xml:space="preserve"> </w:t>
      </w:r>
      <w:r>
        <w:rPr>
          <w:sz w:val="20"/>
        </w:rPr>
        <w:t>in</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BodyText"/>
        <w:spacing w:before="29"/>
        <w:ind w:left="1787" w:right="117"/>
        <w:jc w:val="both"/>
      </w:pPr>
      <w:r>
        <w:lastRenderedPageBreak/>
        <w:t>subparagraph (b) only when the petitioner can prove that compliance with any one or more of the conditions or terms of the discipline previously ordered is impossible. For purposes of this rule the term “impossible” does not mean that compliance is inconvenient or impractical for personal, financial, scheduling or other reasons.</w:t>
      </w:r>
    </w:p>
    <w:p w:rsidR="006F2959" w:rsidRDefault="006F2959" w:rsidP="006F2959">
      <w:pPr>
        <w:pStyle w:val="BodyText"/>
        <w:spacing w:before="2"/>
      </w:pPr>
    </w:p>
    <w:p w:rsidR="006F2959" w:rsidRDefault="006F2959" w:rsidP="006F2959">
      <w:pPr>
        <w:pStyle w:val="ListParagraph"/>
        <w:numPr>
          <w:ilvl w:val="4"/>
          <w:numId w:val="12"/>
        </w:numPr>
        <w:tabs>
          <w:tab w:val="left" w:pos="1786"/>
          <w:tab w:val="left" w:pos="1787"/>
        </w:tabs>
        <w:ind w:left="1786" w:hanging="546"/>
        <w:rPr>
          <w:sz w:val="20"/>
        </w:rPr>
      </w:pPr>
      <w:r>
        <w:rPr>
          <w:sz w:val="20"/>
        </w:rPr>
        <w:t>Procedures</w:t>
      </w:r>
    </w:p>
    <w:p w:rsidR="006F2959" w:rsidRDefault="006F2959" w:rsidP="006F2959">
      <w:pPr>
        <w:pStyle w:val="BodyText"/>
        <w:spacing w:before="1"/>
      </w:pPr>
    </w:p>
    <w:p w:rsidR="006F2959" w:rsidRDefault="006F2959" w:rsidP="006F2959">
      <w:pPr>
        <w:pStyle w:val="ListParagraph"/>
        <w:numPr>
          <w:ilvl w:val="5"/>
          <w:numId w:val="12"/>
        </w:numPr>
        <w:tabs>
          <w:tab w:val="left" w:pos="2321"/>
        </w:tabs>
        <w:ind w:right="117" w:hanging="547"/>
        <w:jc w:val="both"/>
        <w:rPr>
          <w:sz w:val="20"/>
        </w:rPr>
      </w:pPr>
      <w:r>
        <w:rPr>
          <w:sz w:val="20"/>
        </w:rPr>
        <w:t>The petitioner shall submit a written and signed Petition for Order Modification on the form contained in subparagraph (c) or on a Board-approved petition form to the Board’s Administrative Office that shall contain all of the</w:t>
      </w:r>
      <w:r>
        <w:rPr>
          <w:spacing w:val="-25"/>
          <w:sz w:val="20"/>
        </w:rPr>
        <w:t xml:space="preserve"> </w:t>
      </w:r>
      <w:r>
        <w:rPr>
          <w:sz w:val="20"/>
        </w:rPr>
        <w:t>following:</w:t>
      </w:r>
    </w:p>
    <w:p w:rsidR="006F2959" w:rsidRDefault="006F2959" w:rsidP="006F2959">
      <w:pPr>
        <w:pStyle w:val="BodyText"/>
        <w:spacing w:before="1"/>
      </w:pPr>
    </w:p>
    <w:p w:rsidR="006F2959" w:rsidRDefault="006F2959" w:rsidP="006F2959">
      <w:pPr>
        <w:pStyle w:val="ListParagraph"/>
        <w:numPr>
          <w:ilvl w:val="6"/>
          <w:numId w:val="12"/>
        </w:numPr>
        <w:tabs>
          <w:tab w:val="left" w:pos="2866"/>
          <w:tab w:val="left" w:pos="2867"/>
        </w:tabs>
        <w:ind w:hanging="548"/>
        <w:rPr>
          <w:sz w:val="20"/>
        </w:rPr>
      </w:pPr>
      <w:r>
        <w:rPr>
          <w:sz w:val="20"/>
        </w:rPr>
        <w:t>A copy of the previously issued order;</w:t>
      </w:r>
      <w:r>
        <w:rPr>
          <w:spacing w:val="-7"/>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6"/>
          <w:numId w:val="12"/>
        </w:numPr>
        <w:tabs>
          <w:tab w:val="left" w:pos="2867"/>
        </w:tabs>
        <w:ind w:right="118" w:hanging="548"/>
        <w:jc w:val="both"/>
        <w:rPr>
          <w:sz w:val="20"/>
        </w:rPr>
      </w:pPr>
      <w:r>
        <w:rPr>
          <w:sz w:val="20"/>
        </w:rPr>
        <w:t>A statement of why the petitioner believes it is impossible to comply with the order as issued;</w:t>
      </w:r>
      <w:r>
        <w:rPr>
          <w:spacing w:val="-4"/>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6"/>
          <w:numId w:val="12"/>
        </w:numPr>
        <w:tabs>
          <w:tab w:val="left" w:pos="2867"/>
        </w:tabs>
        <w:spacing w:before="1"/>
        <w:ind w:right="117" w:hanging="548"/>
        <w:jc w:val="both"/>
        <w:rPr>
          <w:sz w:val="20"/>
        </w:rPr>
      </w:pPr>
      <w:r>
        <w:rPr>
          <w:sz w:val="20"/>
        </w:rPr>
        <w:t>A copy of all documents that proves that compliance is impossible. If proof of impossibility of compliance requires testimony of an individual(s), including that of the petitioner, the petitioner must submit signed and notarized statements from every individual the petitioner intends to rely upon attesting, under oath, to the reasons why compliance is impossible. No documentation or testimony other than that submitted will be considered in making an initial determination on, or a final order in response to, the</w:t>
      </w:r>
      <w:r>
        <w:rPr>
          <w:spacing w:val="-3"/>
          <w:sz w:val="20"/>
        </w:rPr>
        <w:t xml:space="preserve"> </w:t>
      </w:r>
      <w:r>
        <w:rPr>
          <w:sz w:val="20"/>
        </w:rPr>
        <w:t>petition.</w:t>
      </w:r>
    </w:p>
    <w:p w:rsidR="006F2959" w:rsidRDefault="006F2959" w:rsidP="006F2959">
      <w:pPr>
        <w:pStyle w:val="BodyText"/>
        <w:spacing w:before="3"/>
      </w:pPr>
    </w:p>
    <w:p w:rsidR="006F2959" w:rsidRDefault="006F2959" w:rsidP="006F2959">
      <w:pPr>
        <w:pStyle w:val="ListParagraph"/>
        <w:numPr>
          <w:ilvl w:val="5"/>
          <w:numId w:val="12"/>
        </w:numPr>
        <w:tabs>
          <w:tab w:val="left" w:pos="2321"/>
        </w:tabs>
        <w:ind w:right="118" w:hanging="547"/>
        <w:jc w:val="both"/>
        <w:rPr>
          <w:sz w:val="20"/>
        </w:rPr>
      </w:pPr>
      <w:r>
        <w:rPr>
          <w:sz w:val="20"/>
        </w:rPr>
        <w:t>The Board authorizes its consultant and administrative staff to make an initial determination on the petition and take one of the following</w:t>
      </w:r>
      <w:r>
        <w:rPr>
          <w:spacing w:val="-8"/>
          <w:sz w:val="20"/>
        </w:rPr>
        <w:t xml:space="preserve"> </w:t>
      </w:r>
      <w:r>
        <w:rPr>
          <w:sz w:val="20"/>
        </w:rPr>
        <w:t>actions:</w:t>
      </w:r>
    </w:p>
    <w:p w:rsidR="006F2959" w:rsidRDefault="006F2959" w:rsidP="006F2959">
      <w:pPr>
        <w:pStyle w:val="BodyText"/>
        <w:spacing w:before="1"/>
      </w:pPr>
    </w:p>
    <w:p w:rsidR="006F2959" w:rsidRDefault="006F2959" w:rsidP="006F2959">
      <w:pPr>
        <w:pStyle w:val="ListParagraph"/>
        <w:numPr>
          <w:ilvl w:val="6"/>
          <w:numId w:val="12"/>
        </w:numPr>
        <w:tabs>
          <w:tab w:val="left" w:pos="2867"/>
        </w:tabs>
        <w:spacing w:before="1"/>
        <w:ind w:right="117"/>
        <w:jc w:val="both"/>
        <w:rPr>
          <w:sz w:val="20"/>
        </w:rPr>
      </w:pPr>
      <w:r>
        <w:rPr>
          <w:sz w:val="20"/>
        </w:rPr>
        <w:t>Certify impossibility of compliance and forward the petition to the Office of General Counsel for presentation to the Board as an uncontested matter; or</w:t>
      </w:r>
    </w:p>
    <w:p w:rsidR="006F2959" w:rsidRDefault="006F2959" w:rsidP="006F2959">
      <w:pPr>
        <w:pStyle w:val="BodyText"/>
        <w:spacing w:before="1"/>
      </w:pPr>
    </w:p>
    <w:p w:rsidR="006F2959" w:rsidRDefault="006F2959" w:rsidP="006F2959">
      <w:pPr>
        <w:pStyle w:val="ListParagraph"/>
        <w:numPr>
          <w:ilvl w:val="6"/>
          <w:numId w:val="12"/>
        </w:numPr>
        <w:tabs>
          <w:tab w:val="left" w:pos="2867"/>
        </w:tabs>
        <w:ind w:right="118"/>
        <w:jc w:val="both"/>
        <w:rPr>
          <w:sz w:val="20"/>
        </w:rPr>
      </w:pPr>
      <w:r>
        <w:rPr>
          <w:sz w:val="20"/>
        </w:rPr>
        <w:t>Deny the petition, after consultation with legal staff, if impossibility of compliance with the provisions of the previous order is not proven and notify the petitioner of what proof of impossibility of compliance was either not sufficient or not</w:t>
      </w:r>
      <w:r>
        <w:rPr>
          <w:spacing w:val="-5"/>
          <w:sz w:val="20"/>
        </w:rPr>
        <w:t xml:space="preserve"> </w:t>
      </w:r>
      <w:r>
        <w:rPr>
          <w:sz w:val="20"/>
        </w:rPr>
        <w:t>submitted.</w:t>
      </w:r>
    </w:p>
    <w:p w:rsidR="006F2959" w:rsidRDefault="006F2959" w:rsidP="006F2959">
      <w:pPr>
        <w:pStyle w:val="BodyText"/>
        <w:spacing w:before="2"/>
      </w:pPr>
    </w:p>
    <w:p w:rsidR="006F2959" w:rsidRDefault="006F2959" w:rsidP="006F2959">
      <w:pPr>
        <w:pStyle w:val="ListParagraph"/>
        <w:numPr>
          <w:ilvl w:val="5"/>
          <w:numId w:val="12"/>
        </w:numPr>
        <w:tabs>
          <w:tab w:val="left" w:pos="2321"/>
        </w:tabs>
        <w:ind w:right="117" w:hanging="547"/>
        <w:jc w:val="both"/>
        <w:rPr>
          <w:sz w:val="20"/>
        </w:rPr>
      </w:pPr>
      <w:r>
        <w:rPr>
          <w:sz w:val="20"/>
        </w:rPr>
        <w:t>If the petition is presented to the Board the petitioner may not submit any additional documentation or testimony other than that contained in the petition as originally</w:t>
      </w:r>
      <w:r>
        <w:rPr>
          <w:spacing w:val="-2"/>
          <w:sz w:val="20"/>
        </w:rPr>
        <w:t xml:space="preserve"> </w:t>
      </w:r>
      <w:r>
        <w:rPr>
          <w:sz w:val="20"/>
        </w:rPr>
        <w:t>submitted.</w:t>
      </w:r>
    </w:p>
    <w:p w:rsidR="006F2959" w:rsidRDefault="006F2959" w:rsidP="006F2959">
      <w:pPr>
        <w:pStyle w:val="BodyText"/>
        <w:spacing w:before="2"/>
      </w:pPr>
    </w:p>
    <w:p w:rsidR="006F2959" w:rsidRDefault="006F2959" w:rsidP="006F2959">
      <w:pPr>
        <w:pStyle w:val="ListParagraph"/>
        <w:numPr>
          <w:ilvl w:val="5"/>
          <w:numId w:val="12"/>
        </w:numPr>
        <w:tabs>
          <w:tab w:val="left" w:pos="2321"/>
        </w:tabs>
        <w:ind w:right="118" w:hanging="547"/>
        <w:jc w:val="both"/>
        <w:rPr>
          <w:sz w:val="20"/>
        </w:rPr>
      </w:pPr>
      <w:r>
        <w:rPr>
          <w:sz w:val="20"/>
        </w:rPr>
        <w:t>If the petition is granted a new order shall be issued reflecting the modifications authorized by the Board that it deemed appropriate and necessary in relation to the violations found in the previous</w:t>
      </w:r>
      <w:r>
        <w:rPr>
          <w:spacing w:val="-6"/>
          <w:sz w:val="20"/>
        </w:rPr>
        <w:t xml:space="preserve"> </w:t>
      </w:r>
      <w:r>
        <w:rPr>
          <w:sz w:val="20"/>
        </w:rPr>
        <w:t>order.</w:t>
      </w:r>
    </w:p>
    <w:p w:rsidR="006F2959" w:rsidRDefault="006F2959" w:rsidP="006F2959">
      <w:pPr>
        <w:pStyle w:val="BodyText"/>
        <w:spacing w:before="2"/>
      </w:pPr>
    </w:p>
    <w:p w:rsidR="006F2959" w:rsidRDefault="006F2959" w:rsidP="006F2959">
      <w:pPr>
        <w:pStyle w:val="ListParagraph"/>
        <w:numPr>
          <w:ilvl w:val="5"/>
          <w:numId w:val="12"/>
        </w:numPr>
        <w:tabs>
          <w:tab w:val="left" w:pos="2321"/>
        </w:tabs>
        <w:ind w:right="117" w:hanging="547"/>
        <w:jc w:val="both"/>
        <w:rPr>
          <w:sz w:val="20"/>
        </w:rPr>
      </w:pPr>
      <w:r>
        <w:rPr>
          <w:sz w:val="20"/>
        </w:rPr>
        <w:t>If the petition is denied either initially by staff or after presentation to the Board and the petitioner believes impossibility of compliance with the order has been sufficiently proven the petitioner may, as authorized by law, file a petition for a declaratory order pursuant to the provisions of T.C.A. § 4-5-223 and rule 1200- 10-01-.11.</w:t>
      </w:r>
    </w:p>
    <w:p w:rsidR="006F2959" w:rsidRDefault="006F2959" w:rsidP="006F2959">
      <w:pPr>
        <w:pStyle w:val="BodyText"/>
        <w:spacing w:before="2"/>
      </w:pPr>
    </w:p>
    <w:p w:rsidR="006F2959" w:rsidRDefault="006F2959" w:rsidP="006F2959">
      <w:pPr>
        <w:pStyle w:val="ListParagraph"/>
        <w:numPr>
          <w:ilvl w:val="4"/>
          <w:numId w:val="12"/>
        </w:numPr>
        <w:tabs>
          <w:tab w:val="left" w:pos="1785"/>
          <w:tab w:val="left" w:pos="1786"/>
        </w:tabs>
        <w:ind w:left="1785" w:hanging="545"/>
        <w:rPr>
          <w:sz w:val="20"/>
        </w:rPr>
      </w:pPr>
      <w:r>
        <w:rPr>
          <w:sz w:val="20"/>
        </w:rPr>
        <w:t>Form</w:t>
      </w:r>
      <w:r>
        <w:rPr>
          <w:spacing w:val="-1"/>
          <w:sz w:val="20"/>
        </w:rPr>
        <w:t xml:space="preserve"> </w:t>
      </w:r>
      <w:r>
        <w:rPr>
          <w:sz w:val="20"/>
        </w:rPr>
        <w:t>Petition</w:t>
      </w:r>
    </w:p>
    <w:p w:rsidR="006F2959" w:rsidRDefault="006F2959" w:rsidP="006F2959">
      <w:pPr>
        <w:pStyle w:val="BodyText"/>
        <w:spacing w:before="1"/>
      </w:pPr>
    </w:p>
    <w:p w:rsidR="006F2959" w:rsidRDefault="006F2959" w:rsidP="006F2959">
      <w:pPr>
        <w:pStyle w:val="BodyText"/>
        <w:ind w:left="5118" w:right="2380" w:hanging="524"/>
      </w:pPr>
      <w:r>
        <w:t>Petition for Order Modification Board of Dentistry</w:t>
      </w:r>
    </w:p>
    <w:p w:rsidR="006F2959" w:rsidRDefault="006F2959" w:rsidP="006F2959">
      <w:pPr>
        <w:sectPr w:rsidR="006F2959">
          <w:pgSz w:w="12240" w:h="15840"/>
          <w:pgMar w:top="1400" w:right="1320" w:bottom="940" w:left="1280" w:header="725" w:footer="746" w:gutter="0"/>
          <w:cols w:space="720"/>
        </w:sectPr>
      </w:pPr>
    </w:p>
    <w:p w:rsidR="006F2959" w:rsidRDefault="006F2959" w:rsidP="006F2959">
      <w:pPr>
        <w:pStyle w:val="BodyText"/>
        <w:tabs>
          <w:tab w:val="left" w:pos="4479"/>
          <w:tab w:val="left" w:pos="8079"/>
        </w:tabs>
        <w:spacing w:before="29"/>
        <w:ind w:left="1780" w:right="1558" w:hanging="1"/>
      </w:pPr>
      <w:r>
        <w:lastRenderedPageBreak/>
        <w:t>Petitioner’s</w:t>
      </w:r>
      <w:r>
        <w:rPr>
          <w:spacing w:val="-14"/>
        </w:rPr>
        <w:t xml:space="preserve"> </w:t>
      </w:r>
      <w:r>
        <w:t>Name:</w:t>
      </w:r>
      <w:r>
        <w:tab/>
      </w:r>
      <w:r>
        <w:rPr>
          <w:u w:val="single"/>
        </w:rPr>
        <w:t xml:space="preserve"> </w:t>
      </w:r>
      <w:r>
        <w:rPr>
          <w:u w:val="single"/>
        </w:rPr>
        <w:tab/>
      </w:r>
      <w:r>
        <w:t xml:space="preserve">                                                                    Petitioner’s Mailing</w:t>
      </w:r>
      <w:r>
        <w:rPr>
          <w:spacing w:val="1"/>
        </w:rPr>
        <w:t xml:space="preserve"> </w:t>
      </w:r>
      <w:r>
        <w:t xml:space="preserve">Address:  </w:t>
      </w:r>
      <w:r>
        <w:rPr>
          <w:spacing w:val="5"/>
        </w:rPr>
        <w:t xml:space="preserve"> </w:t>
      </w:r>
      <w:r>
        <w:rPr>
          <w:u w:val="single"/>
        </w:rPr>
        <w:t xml:space="preserve"> </w:t>
      </w:r>
      <w:r>
        <w:rPr>
          <w:u w:val="single"/>
        </w:rPr>
        <w:tab/>
      </w:r>
    </w:p>
    <w:p w:rsidR="006F2959" w:rsidRDefault="0081447F" w:rsidP="006F2959">
      <w:pPr>
        <w:pStyle w:val="BodyText"/>
        <w:spacing w:before="9"/>
        <w:rPr>
          <w:sz w:val="14"/>
        </w:rPr>
      </w:pPr>
      <w:r>
        <w:pict>
          <v:line id="_x0000_s1181" alt="" style="position:absolute;z-index:251664384;mso-wrap-edited:f;mso-width-percent:0;mso-height-percent:0;mso-wrap-distance-left:0;mso-wrap-distance-right:0;mso-position-horizontal-relative:page;mso-width-percent:0;mso-height-percent:0" from="4in,10.85pt" to="468pt,10.85pt" strokeweight=".72pt">
            <w10:wrap type="topAndBottom" anchorx="page"/>
          </v:line>
        </w:pict>
      </w:r>
      <w:r>
        <w:pict>
          <v:line id="_x0000_s1180" alt="" style="position:absolute;z-index:251665408;mso-wrap-edited:f;mso-width-percent:0;mso-height-percent:0;mso-wrap-distance-left:0;mso-wrap-distance-right:0;mso-position-horizontal-relative:page;mso-width-percent:0;mso-height-percent:0" from="4in,22.4pt" to="468pt,22.4pt" strokeweight=".72pt">
            <w10:wrap type="topAndBottom" anchorx="page"/>
          </v:line>
        </w:pict>
      </w:r>
    </w:p>
    <w:p w:rsidR="006F2959" w:rsidRDefault="006F2959" w:rsidP="006F2959">
      <w:pPr>
        <w:pStyle w:val="BodyText"/>
        <w:spacing w:before="8"/>
        <w:rPr>
          <w:sz w:val="12"/>
        </w:rPr>
      </w:pPr>
    </w:p>
    <w:p w:rsidR="006F2959" w:rsidRDefault="006F2959" w:rsidP="006F2959">
      <w:pPr>
        <w:pStyle w:val="BodyText"/>
        <w:tabs>
          <w:tab w:val="left" w:pos="4479"/>
          <w:tab w:val="left" w:pos="8079"/>
        </w:tabs>
        <w:spacing w:line="207" w:lineRule="exact"/>
        <w:ind w:left="1780"/>
      </w:pPr>
      <w:r>
        <w:t>Petitioner’s E-Mail</w:t>
      </w:r>
      <w:r>
        <w:rPr>
          <w:spacing w:val="1"/>
        </w:rPr>
        <w:t xml:space="preserve"> </w:t>
      </w:r>
      <w:r>
        <w:t>Address:</w:t>
      </w:r>
      <w:r>
        <w:tab/>
      </w:r>
      <w:r>
        <w:rPr>
          <w:u w:val="single"/>
        </w:rPr>
        <w:t xml:space="preserve"> </w:t>
      </w:r>
      <w:r>
        <w:rPr>
          <w:u w:val="single"/>
        </w:rPr>
        <w:tab/>
      </w:r>
    </w:p>
    <w:p w:rsidR="006F2959" w:rsidRDefault="006F2959" w:rsidP="006F2959">
      <w:pPr>
        <w:pStyle w:val="BodyText"/>
        <w:tabs>
          <w:tab w:val="left" w:pos="4479"/>
          <w:tab w:val="left" w:pos="8079"/>
        </w:tabs>
        <w:ind w:left="1780"/>
      </w:pPr>
      <w:r>
        <w:t>Telephone</w:t>
      </w:r>
      <w:r>
        <w:rPr>
          <w:spacing w:val="1"/>
        </w:rPr>
        <w:t xml:space="preserve"> </w:t>
      </w:r>
      <w:r>
        <w:t>Number:</w:t>
      </w:r>
      <w:r>
        <w:tab/>
      </w:r>
      <w:r>
        <w:rPr>
          <w:u w:val="single"/>
        </w:rPr>
        <w:t xml:space="preserve"> </w:t>
      </w:r>
      <w:r>
        <w:rPr>
          <w:u w:val="single"/>
        </w:rPr>
        <w:tab/>
      </w:r>
    </w:p>
    <w:p w:rsidR="006F2959" w:rsidRDefault="006F2959" w:rsidP="006F2959">
      <w:pPr>
        <w:pStyle w:val="BodyText"/>
      </w:pPr>
    </w:p>
    <w:p w:rsidR="006F2959" w:rsidRDefault="006F2959" w:rsidP="006F2959">
      <w:pPr>
        <w:pStyle w:val="BodyText"/>
        <w:spacing w:before="1"/>
      </w:pPr>
    </w:p>
    <w:p w:rsidR="006F2959" w:rsidRDefault="006F2959" w:rsidP="006F2959">
      <w:pPr>
        <w:pStyle w:val="BodyText"/>
        <w:tabs>
          <w:tab w:val="left" w:pos="4479"/>
          <w:tab w:val="left" w:pos="8079"/>
        </w:tabs>
        <w:ind w:left="1780" w:right="1558"/>
      </w:pPr>
      <w:r>
        <w:t>Attorney</w:t>
      </w:r>
      <w:r>
        <w:rPr>
          <w:spacing w:val="-9"/>
        </w:rPr>
        <w:t xml:space="preserve"> </w:t>
      </w:r>
      <w:r>
        <w:t>for</w:t>
      </w:r>
      <w:r>
        <w:rPr>
          <w:spacing w:val="-9"/>
        </w:rPr>
        <w:t xml:space="preserve"> </w:t>
      </w:r>
      <w:r>
        <w:t>Petitioner:</w:t>
      </w:r>
      <w:r>
        <w:tab/>
      </w:r>
      <w:r>
        <w:rPr>
          <w:u w:val="single"/>
        </w:rPr>
        <w:t xml:space="preserve"> </w:t>
      </w:r>
      <w:r>
        <w:rPr>
          <w:u w:val="single"/>
        </w:rPr>
        <w:tab/>
      </w:r>
      <w:r>
        <w:t xml:space="preserve">                                                               Attorney’s Mailing</w:t>
      </w:r>
      <w:r>
        <w:rPr>
          <w:spacing w:val="1"/>
        </w:rPr>
        <w:t xml:space="preserve"> </w:t>
      </w:r>
      <w:r>
        <w:t>Address:</w:t>
      </w:r>
      <w:r>
        <w:tab/>
      </w:r>
      <w:r>
        <w:rPr>
          <w:u w:val="single"/>
        </w:rPr>
        <w:t xml:space="preserve"> </w:t>
      </w:r>
      <w:r>
        <w:rPr>
          <w:u w:val="single"/>
        </w:rPr>
        <w:tab/>
      </w:r>
    </w:p>
    <w:p w:rsidR="006F2959" w:rsidRDefault="0081447F" w:rsidP="006F2959">
      <w:pPr>
        <w:pStyle w:val="BodyText"/>
        <w:spacing w:before="9"/>
        <w:rPr>
          <w:sz w:val="14"/>
        </w:rPr>
      </w:pPr>
      <w:r>
        <w:pict>
          <v:line id="_x0000_s1179" alt="" style="position:absolute;z-index:251666432;mso-wrap-edited:f;mso-width-percent:0;mso-height-percent:0;mso-wrap-distance-left:0;mso-wrap-distance-right:0;mso-position-horizontal-relative:page;mso-width-percent:0;mso-height-percent:0" from="4in,10.9pt" to="468pt,10.9pt" strokeweight=".72pt">
            <w10:wrap type="topAndBottom" anchorx="page"/>
          </v:line>
        </w:pict>
      </w:r>
      <w:r>
        <w:pict>
          <v:line id="_x0000_s1178" alt="" style="position:absolute;z-index:251667456;mso-wrap-edited:f;mso-width-percent:0;mso-height-percent:0;mso-wrap-distance-left:0;mso-wrap-distance-right:0;mso-position-horizontal-relative:page;mso-width-percent:0;mso-height-percent:0" from="4in,22.4pt" to="468pt,22.4pt" strokeweight=".72pt">
            <w10:wrap type="topAndBottom" anchorx="page"/>
          </v:line>
        </w:pict>
      </w:r>
    </w:p>
    <w:p w:rsidR="006F2959" w:rsidRDefault="006F2959" w:rsidP="006F2959">
      <w:pPr>
        <w:pStyle w:val="BodyText"/>
        <w:spacing w:before="8"/>
        <w:rPr>
          <w:sz w:val="12"/>
        </w:rPr>
      </w:pPr>
    </w:p>
    <w:p w:rsidR="006F2959" w:rsidRDefault="006F2959" w:rsidP="006F2959">
      <w:pPr>
        <w:pStyle w:val="BodyText"/>
        <w:tabs>
          <w:tab w:val="left" w:pos="4479"/>
          <w:tab w:val="left" w:pos="8079"/>
        </w:tabs>
        <w:spacing w:line="207" w:lineRule="exact"/>
        <w:ind w:left="1780"/>
      </w:pPr>
      <w:r>
        <w:t>Attorney’s E-Mail</w:t>
      </w:r>
      <w:r>
        <w:rPr>
          <w:spacing w:val="-19"/>
        </w:rPr>
        <w:t xml:space="preserve"> </w:t>
      </w:r>
      <w:r>
        <w:t>Address:</w:t>
      </w:r>
      <w:r>
        <w:tab/>
      </w:r>
      <w:r>
        <w:rPr>
          <w:u w:val="single"/>
        </w:rPr>
        <w:t xml:space="preserve"> </w:t>
      </w:r>
      <w:r>
        <w:rPr>
          <w:u w:val="single"/>
        </w:rPr>
        <w:tab/>
      </w:r>
    </w:p>
    <w:p w:rsidR="006F2959" w:rsidRDefault="006F2959" w:rsidP="006F2959">
      <w:pPr>
        <w:pStyle w:val="BodyText"/>
        <w:tabs>
          <w:tab w:val="left" w:pos="4479"/>
          <w:tab w:val="left" w:pos="8079"/>
        </w:tabs>
        <w:ind w:left="1780"/>
      </w:pPr>
      <w:r>
        <w:t>Telephone</w:t>
      </w:r>
      <w:r>
        <w:rPr>
          <w:spacing w:val="1"/>
        </w:rPr>
        <w:t xml:space="preserve"> </w:t>
      </w:r>
      <w:r>
        <w:t>Number:</w:t>
      </w:r>
      <w:r>
        <w:tab/>
      </w:r>
      <w:r>
        <w:rPr>
          <w:u w:val="single"/>
        </w:rPr>
        <w:t xml:space="preserve"> </w:t>
      </w:r>
      <w:r>
        <w:rPr>
          <w:u w:val="single"/>
        </w:rPr>
        <w:tab/>
      </w:r>
    </w:p>
    <w:p w:rsidR="006F2959" w:rsidRDefault="006F2959" w:rsidP="006F2959">
      <w:pPr>
        <w:pStyle w:val="BodyText"/>
        <w:spacing w:before="10"/>
        <w:rPr>
          <w:sz w:val="11"/>
        </w:rPr>
      </w:pPr>
    </w:p>
    <w:p w:rsidR="006F2959" w:rsidRDefault="006F2959" w:rsidP="006F2959">
      <w:pPr>
        <w:pStyle w:val="BodyText"/>
        <w:spacing w:before="94"/>
        <w:ind w:left="1780" w:right="118"/>
        <w:jc w:val="both"/>
      </w:pPr>
      <w:r>
        <w:t>The petitioner respectfully represents that for the following reasons, as substantiated  by the attached documentation, the identified provisions of the attached disciplinary order are impossible for me to comply</w:t>
      </w:r>
      <w:r>
        <w:rPr>
          <w:spacing w:val="-7"/>
        </w:rPr>
        <w:t xml:space="preserve"> </w:t>
      </w:r>
      <w:r>
        <w:t>with:</w:t>
      </w:r>
    </w:p>
    <w:p w:rsidR="006F2959" w:rsidRDefault="0081447F" w:rsidP="006F2959">
      <w:pPr>
        <w:pStyle w:val="BodyText"/>
        <w:spacing w:before="10"/>
        <w:rPr>
          <w:sz w:val="14"/>
        </w:rPr>
      </w:pPr>
      <w:r>
        <w:pict>
          <v:line id="_x0000_s1177" alt="" style="position:absolute;z-index:251668480;mso-wrap-edited:f;mso-width-percent:0;mso-height-percent:0;mso-wrap-distance-left:0;mso-wrap-distance-right:0;mso-position-horizontal-relative:page;mso-width-percent:0;mso-height-percent:0" from="153pt,10.9pt" to="540pt,10.9pt" strokeweight=".72pt">
            <w10:wrap type="topAndBottom" anchorx="page"/>
          </v:line>
        </w:pict>
      </w:r>
      <w:r>
        <w:pict>
          <v:line id="_x0000_s1176" alt="" style="position:absolute;z-index:251669504;mso-wrap-edited:f;mso-width-percent:0;mso-height-percent:0;mso-wrap-distance-left:0;mso-wrap-distance-right:0;mso-position-horizontal-relative:page;mso-width-percent:0;mso-height-percent:0" from="153pt,22.45pt" to="540pt,22.45pt" strokeweight=".72pt">
            <w10:wrap type="topAndBottom" anchorx="page"/>
          </v:line>
        </w:pict>
      </w:r>
      <w:r>
        <w:pict>
          <v:line id="_x0000_s1175" alt="" style="position:absolute;z-index:251670528;mso-wrap-edited:f;mso-width-percent:0;mso-height-percent:0;mso-wrap-distance-left:0;mso-wrap-distance-right:0;mso-position-horizontal-relative:page;mso-width-percent:0;mso-height-percent:0" from="153pt,33.95pt" to="540pt,33.95pt" strokeweight=".72pt">
            <w10:wrap type="topAndBottom" anchorx="page"/>
          </v:line>
        </w:pict>
      </w:r>
      <w:r>
        <w:pict>
          <v:line id="_x0000_s1174" alt="" style="position:absolute;z-index:251671552;mso-wrap-edited:f;mso-width-percent:0;mso-height-percent:0;mso-wrap-distance-left:0;mso-wrap-distance-right:0;mso-position-horizontal-relative:page;mso-width-percent:0;mso-height-percent:0" from="153pt,45.5pt" to="540pt,45.5pt" strokeweight=".72pt">
            <w10:wrap type="topAndBottom" anchorx="page"/>
          </v:line>
        </w:pict>
      </w:r>
      <w:r>
        <w:pict>
          <v:line id="_x0000_s1173" alt="" style="position:absolute;z-index:251672576;mso-wrap-edited:f;mso-width-percent:0;mso-height-percent:0;mso-wrap-distance-left:0;mso-wrap-distance-right:0;mso-position-horizontal-relative:page;mso-width-percent:0;mso-height-percent:0" from="153pt,57pt" to="540pt,57pt" strokeweight=".72pt">
            <w10:wrap type="topAndBottom" anchorx="page"/>
          </v:line>
        </w:pict>
      </w:r>
      <w:r>
        <w:pict>
          <v:line id="_x0000_s1172" alt="" style="position:absolute;z-index:251673600;mso-wrap-edited:f;mso-width-percent:0;mso-height-percent:0;mso-wrap-distance-left:0;mso-wrap-distance-right:0;mso-position-horizontal-relative:page;mso-width-percent:0;mso-height-percent:0" from="153pt,68.5pt" to="540pt,68.5pt" strokeweight=".72pt">
            <w10:wrap type="topAndBottom" anchorx="page"/>
          </v:line>
        </w:pict>
      </w:r>
      <w:r>
        <w:pict>
          <v:line id="_x0000_s1171" alt="" style="position:absolute;z-index:251674624;mso-wrap-edited:f;mso-width-percent:0;mso-height-percent:0;mso-wrap-distance-left:0;mso-wrap-distance-right:0;mso-position-horizontal-relative:page;mso-width-percent:0;mso-height-percent:0" from="153pt,80.05pt" to="540pt,80.05pt" strokeweight=".72pt">
            <w10:wrap type="topAndBottom" anchorx="page"/>
          </v:line>
        </w:pict>
      </w:r>
      <w:r>
        <w:pict>
          <v:line id="_x0000_s1170" alt="" style="position:absolute;z-index:251675648;mso-wrap-edited:f;mso-width-percent:0;mso-height-percent:0;mso-wrap-distance-left:0;mso-wrap-distance-right:0;mso-position-horizontal-relative:page;mso-width-percent:0;mso-height-percent:0" from="153pt,91.55pt" to="540pt,91.55pt" strokeweight=".72pt">
            <w10:wrap type="topAndBottom" anchorx="page"/>
          </v:line>
        </w:pict>
      </w:r>
      <w:r>
        <w:pict>
          <v:line id="_x0000_s1169" alt="" style="position:absolute;z-index:251676672;mso-wrap-edited:f;mso-width-percent:0;mso-height-percent:0;mso-wrap-distance-left:0;mso-wrap-distance-right:0;mso-position-horizontal-relative:page;mso-width-percent:0;mso-height-percent:0" from="153pt,103.1pt" to="540pt,103.1pt" strokeweight=".72pt">
            <w10:wrap type="topAndBottom" anchorx="page"/>
          </v:line>
        </w:pict>
      </w:r>
    </w:p>
    <w:p w:rsidR="006F2959" w:rsidRDefault="006F2959" w:rsidP="006F2959">
      <w:pPr>
        <w:pStyle w:val="BodyText"/>
        <w:spacing w:before="8"/>
        <w:rPr>
          <w:sz w:val="12"/>
        </w:rPr>
      </w:pPr>
    </w:p>
    <w:p w:rsidR="006F2959" w:rsidRDefault="006F2959" w:rsidP="006F2959">
      <w:pPr>
        <w:pStyle w:val="BodyText"/>
        <w:spacing w:before="8"/>
        <w:rPr>
          <w:sz w:val="12"/>
        </w:rPr>
      </w:pPr>
    </w:p>
    <w:p w:rsidR="006F2959" w:rsidRDefault="006F2959" w:rsidP="006F2959">
      <w:pPr>
        <w:pStyle w:val="BodyText"/>
        <w:spacing w:before="8"/>
        <w:rPr>
          <w:sz w:val="12"/>
        </w:rPr>
      </w:pPr>
    </w:p>
    <w:p w:rsidR="006F2959" w:rsidRDefault="006F2959" w:rsidP="006F2959">
      <w:pPr>
        <w:pStyle w:val="BodyText"/>
        <w:spacing w:before="8"/>
        <w:rPr>
          <w:sz w:val="12"/>
        </w:rPr>
      </w:pPr>
    </w:p>
    <w:p w:rsidR="006F2959" w:rsidRDefault="006F2959" w:rsidP="006F2959">
      <w:pPr>
        <w:pStyle w:val="BodyText"/>
        <w:spacing w:before="8"/>
        <w:rPr>
          <w:sz w:val="12"/>
        </w:rPr>
      </w:pPr>
    </w:p>
    <w:p w:rsidR="006F2959" w:rsidRDefault="006F2959" w:rsidP="006F2959">
      <w:pPr>
        <w:pStyle w:val="BodyText"/>
        <w:spacing w:before="8"/>
        <w:rPr>
          <w:sz w:val="12"/>
        </w:rPr>
      </w:pPr>
    </w:p>
    <w:p w:rsidR="006F2959" w:rsidRDefault="006F2959" w:rsidP="006F2959">
      <w:pPr>
        <w:pStyle w:val="BodyText"/>
        <w:spacing w:before="8"/>
        <w:rPr>
          <w:sz w:val="12"/>
        </w:rPr>
      </w:pPr>
    </w:p>
    <w:p w:rsidR="006F2959" w:rsidRDefault="006F2959" w:rsidP="006F2959">
      <w:pPr>
        <w:pStyle w:val="BodyText"/>
        <w:spacing w:before="8"/>
        <w:rPr>
          <w:sz w:val="12"/>
        </w:rPr>
      </w:pPr>
    </w:p>
    <w:p w:rsidR="006F2959" w:rsidRDefault="006F2959" w:rsidP="006F2959">
      <w:pPr>
        <w:pStyle w:val="BodyText"/>
        <w:spacing w:before="10"/>
        <w:rPr>
          <w:sz w:val="9"/>
        </w:rPr>
      </w:pPr>
    </w:p>
    <w:p w:rsidR="006F2959" w:rsidRDefault="006F2959" w:rsidP="006F2959">
      <w:pPr>
        <w:pStyle w:val="BodyText"/>
        <w:spacing w:before="94"/>
        <w:ind w:left="1780" w:right="117"/>
        <w:jc w:val="both"/>
      </w:pPr>
      <w:r>
        <w:t>Note – You must enclose all documents necessary to prove your request including a copy of the original order. If any of the proof you are relying upon to show impossibility is the testimony of any individual, including yourself, you must enclose signed and notarized statements from every individual you intend to rely upon attesting, under oath, to the reasons why compliance is impossible. No documentation or testimony other than that submitted will be considered in making an initial determination on, or a final order in response to, this</w:t>
      </w:r>
      <w:r>
        <w:rPr>
          <w:spacing w:val="-8"/>
        </w:rPr>
        <w:t xml:space="preserve"> </w:t>
      </w:r>
      <w:r>
        <w:t>petition.</w:t>
      </w:r>
    </w:p>
    <w:p w:rsidR="006F2959" w:rsidRDefault="006F2959" w:rsidP="006F2959">
      <w:pPr>
        <w:pStyle w:val="BodyText"/>
        <w:spacing w:before="3"/>
      </w:pPr>
    </w:p>
    <w:p w:rsidR="006F2959" w:rsidRDefault="006F2959" w:rsidP="006F2959">
      <w:pPr>
        <w:pStyle w:val="BodyText"/>
        <w:tabs>
          <w:tab w:val="left" w:pos="5199"/>
          <w:tab w:val="left" w:pos="7077"/>
        </w:tabs>
        <w:ind w:left="1780"/>
        <w:jc w:val="both"/>
      </w:pPr>
      <w:r>
        <w:t>Respectfully submitted</w:t>
      </w:r>
      <w:r>
        <w:rPr>
          <w:spacing w:val="-4"/>
        </w:rPr>
        <w:t xml:space="preserve"> </w:t>
      </w:r>
      <w:r>
        <w:t>this</w:t>
      </w:r>
      <w:r>
        <w:rPr>
          <w:spacing w:val="-1"/>
        </w:rPr>
        <w:t xml:space="preserve"> </w:t>
      </w:r>
      <w:r>
        <w:t>the</w:t>
      </w:r>
      <w:r>
        <w:rPr>
          <w:u w:val="single"/>
        </w:rPr>
        <w:tab/>
      </w:r>
      <w:r>
        <w:t>day</w:t>
      </w:r>
      <w:r>
        <w:rPr>
          <w:spacing w:val="-2"/>
        </w:rPr>
        <w:t xml:space="preserve"> </w:t>
      </w:r>
      <w:r>
        <w:t>of</w:t>
      </w:r>
      <w:r>
        <w:rPr>
          <w:u w:val="single"/>
        </w:rPr>
        <w:t xml:space="preserve"> </w:t>
      </w:r>
      <w:r>
        <w:rPr>
          <w:u w:val="single"/>
        </w:rPr>
        <w:tab/>
      </w:r>
      <w:r>
        <w:t>, 20</w:t>
      </w:r>
      <w:r>
        <w:rPr>
          <w:spacing w:val="50"/>
          <w:u w:val="single"/>
        </w:rPr>
        <w:t xml:space="preserve"> </w:t>
      </w:r>
      <w:r>
        <w:t>.</w:t>
      </w:r>
    </w:p>
    <w:p w:rsidR="006F2959" w:rsidRDefault="006F2959" w:rsidP="006F2959">
      <w:pPr>
        <w:pStyle w:val="BodyText"/>
      </w:pPr>
    </w:p>
    <w:p w:rsidR="006F2959" w:rsidRDefault="0081447F" w:rsidP="006F2959">
      <w:pPr>
        <w:pStyle w:val="BodyText"/>
        <w:spacing w:before="9"/>
        <w:rPr>
          <w:sz w:val="14"/>
        </w:rPr>
      </w:pPr>
      <w:r>
        <w:pict>
          <v:line id="_x0000_s1168" alt="" style="position:absolute;z-index:251677696;mso-wrap-edited:f;mso-width-percent:0;mso-height-percent:0;mso-wrap-distance-left:0;mso-wrap-distance-right:0;mso-position-horizontal-relative:page;mso-width-percent:0;mso-height-percent:0" from="252pt,10.9pt" to="468pt,10.9pt" strokeweight=".72pt">
            <w10:wrap type="topAndBottom" anchorx="page"/>
          </v:line>
        </w:pict>
      </w:r>
    </w:p>
    <w:p w:rsidR="006F2959" w:rsidRDefault="006F2959" w:rsidP="006F2959">
      <w:pPr>
        <w:pStyle w:val="BodyText"/>
        <w:spacing w:line="207" w:lineRule="exact"/>
        <w:ind w:left="4967"/>
      </w:pPr>
      <w:r>
        <w:t>Petitioner’s Signature</w:t>
      </w:r>
    </w:p>
    <w:p w:rsidR="006F2959" w:rsidRDefault="006F2959" w:rsidP="006F2959">
      <w:pPr>
        <w:pStyle w:val="BodyText"/>
        <w:spacing w:before="10"/>
        <w:rPr>
          <w:sz w:val="11"/>
        </w:rPr>
      </w:pPr>
    </w:p>
    <w:p w:rsidR="006F2959" w:rsidRDefault="006F2959" w:rsidP="006F2959">
      <w:pPr>
        <w:pStyle w:val="ListParagraph"/>
        <w:numPr>
          <w:ilvl w:val="3"/>
          <w:numId w:val="12"/>
        </w:numPr>
        <w:tabs>
          <w:tab w:val="left" w:pos="1238"/>
          <w:tab w:val="left" w:pos="1240"/>
        </w:tabs>
        <w:spacing w:before="94"/>
        <w:ind w:left="1239" w:hanging="532"/>
        <w:rPr>
          <w:sz w:val="20"/>
        </w:rPr>
      </w:pPr>
      <w:r>
        <w:rPr>
          <w:sz w:val="20"/>
        </w:rPr>
        <w:t>Civil</w:t>
      </w:r>
      <w:r>
        <w:rPr>
          <w:spacing w:val="-1"/>
          <w:sz w:val="20"/>
        </w:rPr>
        <w:t xml:space="preserve"> </w:t>
      </w:r>
      <w:r>
        <w:rPr>
          <w:sz w:val="20"/>
        </w:rPr>
        <w:t>Penalties</w:t>
      </w:r>
    </w:p>
    <w:p w:rsidR="006F2959" w:rsidRDefault="006F2959" w:rsidP="006F2959">
      <w:pPr>
        <w:pStyle w:val="BodyText"/>
        <w:spacing w:before="1"/>
      </w:pPr>
    </w:p>
    <w:p w:rsidR="006F2959" w:rsidRDefault="006F2959" w:rsidP="006F2959">
      <w:pPr>
        <w:pStyle w:val="ListParagraph"/>
        <w:numPr>
          <w:ilvl w:val="4"/>
          <w:numId w:val="12"/>
        </w:numPr>
        <w:tabs>
          <w:tab w:val="left" w:pos="1786"/>
          <w:tab w:val="left" w:pos="1787"/>
        </w:tabs>
        <w:ind w:left="1786" w:hanging="546"/>
        <w:rPr>
          <w:sz w:val="20"/>
        </w:rPr>
      </w:pPr>
      <w:r>
        <w:rPr>
          <w:sz w:val="20"/>
        </w:rPr>
        <w:t>Purpose</w:t>
      </w:r>
    </w:p>
    <w:p w:rsidR="006F2959" w:rsidRDefault="006F2959" w:rsidP="006F2959">
      <w:pPr>
        <w:pStyle w:val="BodyText"/>
        <w:spacing w:before="1"/>
      </w:pPr>
    </w:p>
    <w:p w:rsidR="006F2959" w:rsidRDefault="006F2959" w:rsidP="006F2959">
      <w:pPr>
        <w:pStyle w:val="BodyText"/>
        <w:ind w:left="1787" w:right="118" w:hanging="8"/>
        <w:jc w:val="both"/>
      </w:pPr>
      <w:r>
        <w:t>The purpose of this rule is to set out schedule designating the minimum and maximum civil penalties which may be assessed pursuant to T.C.A. §63-1-134. The Board may assess these civil penalties in lieu of, the civil penalties authorized by T.C.A. §63-5- 124(a) and T.C.A. §63-5-116.</w:t>
      </w:r>
    </w:p>
    <w:p w:rsidR="006F2959" w:rsidRDefault="006F2959" w:rsidP="006F2959">
      <w:pPr>
        <w:pStyle w:val="BodyText"/>
        <w:spacing w:before="2"/>
      </w:pPr>
    </w:p>
    <w:p w:rsidR="006F2959" w:rsidRDefault="006F2959" w:rsidP="006F2959">
      <w:pPr>
        <w:pStyle w:val="ListParagraph"/>
        <w:numPr>
          <w:ilvl w:val="4"/>
          <w:numId w:val="12"/>
        </w:numPr>
        <w:tabs>
          <w:tab w:val="left" w:pos="1786"/>
          <w:tab w:val="left" w:pos="1787"/>
        </w:tabs>
        <w:ind w:left="1786"/>
        <w:rPr>
          <w:sz w:val="20"/>
        </w:rPr>
      </w:pPr>
      <w:r>
        <w:rPr>
          <w:sz w:val="20"/>
        </w:rPr>
        <w:t>Schedule of Civil</w:t>
      </w:r>
      <w:r>
        <w:rPr>
          <w:spacing w:val="-3"/>
          <w:sz w:val="20"/>
        </w:rPr>
        <w:t xml:space="preserve"> </w:t>
      </w:r>
      <w:r>
        <w:rPr>
          <w:sz w:val="20"/>
        </w:rPr>
        <w:t>Penalties</w:t>
      </w:r>
    </w:p>
    <w:p w:rsidR="006F2959" w:rsidRDefault="006F2959" w:rsidP="006F2959">
      <w:pPr>
        <w:pStyle w:val="BodyText"/>
      </w:pPr>
    </w:p>
    <w:p w:rsidR="006F2959" w:rsidRDefault="006F2959" w:rsidP="006F2959">
      <w:pPr>
        <w:pStyle w:val="ListParagraph"/>
        <w:numPr>
          <w:ilvl w:val="5"/>
          <w:numId w:val="12"/>
        </w:numPr>
        <w:tabs>
          <w:tab w:val="left" w:pos="2321"/>
        </w:tabs>
        <w:spacing w:before="1"/>
        <w:ind w:right="118" w:hanging="547"/>
        <w:jc w:val="both"/>
        <w:rPr>
          <w:sz w:val="20"/>
        </w:rPr>
      </w:pPr>
      <w:r>
        <w:rPr>
          <w:sz w:val="20"/>
        </w:rPr>
        <w:t>A Type A Civil Penalty may be imposed whenever the Board finds a person who is required to be licensed, certified, permitted, or registered by the Board, guilty of a willful and knowing violation of the Dental Practice Act, or regulations promulgated</w:t>
      </w:r>
      <w:r>
        <w:rPr>
          <w:spacing w:val="18"/>
          <w:sz w:val="20"/>
        </w:rPr>
        <w:t xml:space="preserve"> </w:t>
      </w:r>
      <w:r>
        <w:rPr>
          <w:sz w:val="20"/>
        </w:rPr>
        <w:t>pursuant</w:t>
      </w:r>
      <w:r>
        <w:rPr>
          <w:spacing w:val="18"/>
          <w:sz w:val="20"/>
        </w:rPr>
        <w:t xml:space="preserve"> </w:t>
      </w:r>
      <w:r>
        <w:rPr>
          <w:sz w:val="20"/>
        </w:rPr>
        <w:t>thereto,</w:t>
      </w:r>
      <w:r>
        <w:rPr>
          <w:spacing w:val="18"/>
          <w:sz w:val="20"/>
        </w:rPr>
        <w:t xml:space="preserve"> </w:t>
      </w:r>
      <w:r>
        <w:rPr>
          <w:sz w:val="20"/>
        </w:rPr>
        <w:t>to</w:t>
      </w:r>
      <w:r>
        <w:rPr>
          <w:spacing w:val="16"/>
          <w:sz w:val="20"/>
        </w:rPr>
        <w:t xml:space="preserve"> </w:t>
      </w:r>
      <w:r>
        <w:rPr>
          <w:sz w:val="20"/>
        </w:rPr>
        <w:t>such</w:t>
      </w:r>
      <w:r>
        <w:rPr>
          <w:spacing w:val="16"/>
          <w:sz w:val="20"/>
        </w:rPr>
        <w:t xml:space="preserve"> </w:t>
      </w:r>
      <w:r>
        <w:rPr>
          <w:sz w:val="20"/>
        </w:rPr>
        <w:t>an</w:t>
      </w:r>
      <w:r>
        <w:rPr>
          <w:spacing w:val="16"/>
          <w:sz w:val="20"/>
        </w:rPr>
        <w:t xml:space="preserve"> </w:t>
      </w:r>
      <w:r>
        <w:rPr>
          <w:sz w:val="20"/>
        </w:rPr>
        <w:t>extent</w:t>
      </w:r>
      <w:r>
        <w:rPr>
          <w:spacing w:val="16"/>
          <w:sz w:val="20"/>
        </w:rPr>
        <w:t xml:space="preserve"> </w:t>
      </w:r>
      <w:r>
        <w:rPr>
          <w:sz w:val="20"/>
        </w:rPr>
        <w:t>that</w:t>
      </w:r>
      <w:r>
        <w:rPr>
          <w:spacing w:val="16"/>
          <w:sz w:val="20"/>
        </w:rPr>
        <w:t xml:space="preserve"> </w:t>
      </w:r>
      <w:r>
        <w:rPr>
          <w:sz w:val="20"/>
        </w:rPr>
        <w:t>there</w:t>
      </w:r>
      <w:r>
        <w:rPr>
          <w:spacing w:val="16"/>
          <w:sz w:val="20"/>
        </w:rPr>
        <w:t xml:space="preserve"> </w:t>
      </w:r>
      <w:r>
        <w:rPr>
          <w:sz w:val="20"/>
        </w:rPr>
        <w:t>is,</w:t>
      </w:r>
      <w:r>
        <w:rPr>
          <w:spacing w:val="16"/>
          <w:sz w:val="20"/>
        </w:rPr>
        <w:t xml:space="preserve"> </w:t>
      </w:r>
      <w:r>
        <w:rPr>
          <w:sz w:val="20"/>
        </w:rPr>
        <w:t>or</w:t>
      </w:r>
      <w:r>
        <w:rPr>
          <w:spacing w:val="16"/>
          <w:sz w:val="20"/>
        </w:rPr>
        <w:t xml:space="preserve"> </w:t>
      </w:r>
      <w:r>
        <w:rPr>
          <w:sz w:val="20"/>
        </w:rPr>
        <w:t>is</w:t>
      </w:r>
      <w:r>
        <w:rPr>
          <w:spacing w:val="16"/>
          <w:sz w:val="20"/>
        </w:rPr>
        <w:t xml:space="preserve"> </w:t>
      </w:r>
      <w:r>
        <w:rPr>
          <w:sz w:val="20"/>
        </w:rPr>
        <w:t>likely</w:t>
      </w:r>
      <w:r>
        <w:rPr>
          <w:spacing w:val="16"/>
          <w:sz w:val="20"/>
        </w:rPr>
        <w:t xml:space="preserve"> </w:t>
      </w:r>
      <w:r>
        <w:rPr>
          <w:sz w:val="20"/>
        </w:rPr>
        <w:t>to</w:t>
      </w:r>
      <w:r>
        <w:rPr>
          <w:spacing w:val="16"/>
          <w:sz w:val="20"/>
        </w:rPr>
        <w:t xml:space="preserve"> </w:t>
      </w:r>
      <w:r>
        <w:rPr>
          <w:sz w:val="20"/>
        </w:rPr>
        <w:t>be,</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BodyText"/>
        <w:spacing w:before="29"/>
        <w:ind w:left="2334" w:right="117"/>
        <w:jc w:val="both"/>
      </w:pPr>
      <w:r>
        <w:lastRenderedPageBreak/>
        <w:t>an imminent, substantial threat to the health, safety and welfare of an individual patient or the public. For purposes of this section, willfully and knowingly practicing dentistry, as a dental hygienist or as a dental assistant without a permit, license, certification or registration from the Board is one of the violations of the Dental Practice Act for which a Type A Civil Penalty is</w:t>
      </w:r>
      <w:r>
        <w:rPr>
          <w:spacing w:val="-19"/>
        </w:rPr>
        <w:t xml:space="preserve"> </w:t>
      </w:r>
      <w:r>
        <w:t>assessable.</w:t>
      </w:r>
    </w:p>
    <w:p w:rsidR="006F2959" w:rsidRDefault="006F2959" w:rsidP="006F2959">
      <w:pPr>
        <w:pStyle w:val="BodyText"/>
        <w:spacing w:before="2"/>
      </w:pPr>
    </w:p>
    <w:p w:rsidR="006F2959" w:rsidRDefault="006F2959" w:rsidP="006F2959">
      <w:pPr>
        <w:pStyle w:val="ListParagraph"/>
        <w:numPr>
          <w:ilvl w:val="5"/>
          <w:numId w:val="12"/>
        </w:numPr>
        <w:tabs>
          <w:tab w:val="left" w:pos="2321"/>
        </w:tabs>
        <w:ind w:right="117" w:hanging="547"/>
        <w:jc w:val="both"/>
        <w:rPr>
          <w:sz w:val="20"/>
        </w:rPr>
      </w:pPr>
      <w:r>
        <w:rPr>
          <w:sz w:val="20"/>
        </w:rPr>
        <w:t>A Type B Civil Penalty may be imposed whenever the Board finds the person required to be licensed, certified, permitted, or registered by the Board is guilty of a violation of the Dental Practice Act or regulations promulgated pursuant thereto in such manner as to impact directly on the care of patients or the</w:t>
      </w:r>
      <w:r>
        <w:rPr>
          <w:spacing w:val="-9"/>
          <w:sz w:val="20"/>
        </w:rPr>
        <w:t xml:space="preserve"> </w:t>
      </w:r>
      <w:r>
        <w:rPr>
          <w:sz w:val="20"/>
        </w:rPr>
        <w:t>public.</w:t>
      </w:r>
    </w:p>
    <w:p w:rsidR="006F2959" w:rsidRDefault="006F2959" w:rsidP="006F2959">
      <w:pPr>
        <w:pStyle w:val="BodyText"/>
        <w:spacing w:before="2"/>
      </w:pPr>
    </w:p>
    <w:p w:rsidR="006F2959" w:rsidRDefault="006F2959" w:rsidP="006F2959">
      <w:pPr>
        <w:pStyle w:val="ListParagraph"/>
        <w:numPr>
          <w:ilvl w:val="5"/>
          <w:numId w:val="12"/>
        </w:numPr>
        <w:tabs>
          <w:tab w:val="left" w:pos="2321"/>
        </w:tabs>
        <w:ind w:right="118" w:hanging="547"/>
        <w:jc w:val="both"/>
        <w:rPr>
          <w:sz w:val="20"/>
        </w:rPr>
      </w:pPr>
      <w:r>
        <w:rPr>
          <w:sz w:val="20"/>
        </w:rPr>
        <w:t>A Type C Civil Penalty maybe imposed whenever the Board finds the person required to be licensed, certified, permitted, or registered by the Board is guilty of a violation of the Dental Practice Act or regulations promulgated pursuant thereto, which are neither directly detrimental to the patients or public, nor directly impact their care, but have only an indirect relationship to patient care or the</w:t>
      </w:r>
      <w:r>
        <w:rPr>
          <w:spacing w:val="-2"/>
          <w:sz w:val="20"/>
        </w:rPr>
        <w:t xml:space="preserve"> </w:t>
      </w:r>
      <w:r>
        <w:rPr>
          <w:sz w:val="20"/>
        </w:rPr>
        <w:t>public.</w:t>
      </w:r>
    </w:p>
    <w:p w:rsidR="006F2959" w:rsidRDefault="006F2959" w:rsidP="006F2959">
      <w:pPr>
        <w:pStyle w:val="BodyText"/>
        <w:spacing w:before="3"/>
      </w:pPr>
    </w:p>
    <w:p w:rsidR="006F2959" w:rsidRDefault="006F2959" w:rsidP="006F2959">
      <w:pPr>
        <w:pStyle w:val="ListParagraph"/>
        <w:numPr>
          <w:ilvl w:val="4"/>
          <w:numId w:val="12"/>
        </w:numPr>
        <w:tabs>
          <w:tab w:val="left" w:pos="1785"/>
          <w:tab w:val="left" w:pos="1786"/>
        </w:tabs>
        <w:ind w:left="1785" w:hanging="545"/>
        <w:rPr>
          <w:sz w:val="20"/>
        </w:rPr>
      </w:pPr>
      <w:r>
        <w:rPr>
          <w:sz w:val="20"/>
        </w:rPr>
        <w:t>Amount of Civil</w:t>
      </w:r>
      <w:r>
        <w:rPr>
          <w:spacing w:val="-4"/>
          <w:sz w:val="20"/>
        </w:rPr>
        <w:t xml:space="preserve"> </w:t>
      </w:r>
      <w:r>
        <w:rPr>
          <w:sz w:val="20"/>
        </w:rPr>
        <w:t>Penalties.</w:t>
      </w:r>
    </w:p>
    <w:p w:rsidR="006F2959" w:rsidRDefault="006F2959" w:rsidP="006F2959">
      <w:pPr>
        <w:pStyle w:val="BodyText"/>
        <w:spacing w:before="1"/>
      </w:pPr>
    </w:p>
    <w:p w:rsidR="006F2959" w:rsidRDefault="006F2959" w:rsidP="006F2959">
      <w:pPr>
        <w:pStyle w:val="ListParagraph"/>
        <w:numPr>
          <w:ilvl w:val="5"/>
          <w:numId w:val="12"/>
        </w:numPr>
        <w:tabs>
          <w:tab w:val="left" w:pos="2321"/>
        </w:tabs>
        <w:ind w:right="116" w:hanging="547"/>
        <w:jc w:val="both"/>
        <w:rPr>
          <w:sz w:val="20"/>
        </w:rPr>
      </w:pPr>
      <w:r>
        <w:rPr>
          <w:sz w:val="20"/>
        </w:rPr>
        <w:t>Type A Civil Penalties shall be assessed in the amount of not less than $500 and not more than</w:t>
      </w:r>
      <w:r>
        <w:rPr>
          <w:spacing w:val="-4"/>
          <w:sz w:val="20"/>
        </w:rPr>
        <w:t xml:space="preserve"> </w:t>
      </w:r>
      <w:r>
        <w:rPr>
          <w:sz w:val="20"/>
        </w:rPr>
        <w:t>$1000.</w:t>
      </w:r>
    </w:p>
    <w:p w:rsidR="006F2959" w:rsidRDefault="006F2959" w:rsidP="006F2959">
      <w:pPr>
        <w:pStyle w:val="BodyText"/>
        <w:spacing w:before="1"/>
      </w:pPr>
    </w:p>
    <w:p w:rsidR="006F2959" w:rsidRDefault="006F2959" w:rsidP="006F2959">
      <w:pPr>
        <w:pStyle w:val="ListParagraph"/>
        <w:numPr>
          <w:ilvl w:val="5"/>
          <w:numId w:val="12"/>
        </w:numPr>
        <w:tabs>
          <w:tab w:val="left" w:pos="2321"/>
        </w:tabs>
        <w:ind w:right="117" w:hanging="547"/>
        <w:jc w:val="both"/>
        <w:rPr>
          <w:sz w:val="20"/>
        </w:rPr>
      </w:pPr>
      <w:r>
        <w:rPr>
          <w:sz w:val="20"/>
        </w:rPr>
        <w:t>Type B Civil Penalties may be assessed in the amount of not less than $100 and not more than</w:t>
      </w:r>
      <w:r>
        <w:rPr>
          <w:spacing w:val="-4"/>
          <w:sz w:val="20"/>
        </w:rPr>
        <w:t xml:space="preserve"> </w:t>
      </w:r>
      <w:r>
        <w:rPr>
          <w:sz w:val="20"/>
        </w:rPr>
        <w:t>$500.</w:t>
      </w:r>
    </w:p>
    <w:p w:rsidR="006F2959" w:rsidRDefault="006F2959" w:rsidP="006F2959">
      <w:pPr>
        <w:pStyle w:val="BodyText"/>
        <w:spacing w:before="2"/>
      </w:pPr>
    </w:p>
    <w:p w:rsidR="006F2959" w:rsidRDefault="006F2959" w:rsidP="006F2959">
      <w:pPr>
        <w:pStyle w:val="ListParagraph"/>
        <w:numPr>
          <w:ilvl w:val="5"/>
          <w:numId w:val="12"/>
        </w:numPr>
        <w:tabs>
          <w:tab w:val="left" w:pos="2321"/>
        </w:tabs>
        <w:ind w:right="117" w:hanging="547"/>
        <w:jc w:val="both"/>
        <w:rPr>
          <w:sz w:val="20"/>
        </w:rPr>
      </w:pPr>
      <w:r>
        <w:rPr>
          <w:sz w:val="20"/>
        </w:rPr>
        <w:t>Type C Civil Penalties may be assessed in the amount of not less than $50 and not more than</w:t>
      </w:r>
      <w:r>
        <w:rPr>
          <w:spacing w:val="-4"/>
          <w:sz w:val="20"/>
        </w:rPr>
        <w:t xml:space="preserve"> </w:t>
      </w:r>
      <w:r>
        <w:rPr>
          <w:sz w:val="20"/>
        </w:rPr>
        <w:t>$100.</w:t>
      </w:r>
    </w:p>
    <w:p w:rsidR="006F2959" w:rsidRDefault="006F2959" w:rsidP="006F2959">
      <w:pPr>
        <w:pStyle w:val="BodyText"/>
        <w:spacing w:before="1"/>
      </w:pPr>
    </w:p>
    <w:p w:rsidR="006F2959" w:rsidRDefault="006F2959" w:rsidP="006F2959">
      <w:pPr>
        <w:pStyle w:val="ListParagraph"/>
        <w:numPr>
          <w:ilvl w:val="4"/>
          <w:numId w:val="12"/>
        </w:numPr>
        <w:tabs>
          <w:tab w:val="left" w:pos="1786"/>
          <w:tab w:val="left" w:pos="1787"/>
        </w:tabs>
        <w:ind w:left="1786" w:hanging="546"/>
        <w:rPr>
          <w:sz w:val="20"/>
        </w:rPr>
      </w:pPr>
      <w:r>
        <w:rPr>
          <w:sz w:val="20"/>
        </w:rPr>
        <w:t>Procedures for Assessing Civil</w:t>
      </w:r>
      <w:r>
        <w:rPr>
          <w:spacing w:val="-4"/>
          <w:sz w:val="20"/>
        </w:rPr>
        <w:t xml:space="preserve"> </w:t>
      </w:r>
      <w:r>
        <w:rPr>
          <w:sz w:val="20"/>
        </w:rPr>
        <w:t>Penalties</w:t>
      </w:r>
    </w:p>
    <w:p w:rsidR="006F2959" w:rsidRDefault="006F2959" w:rsidP="006F2959">
      <w:pPr>
        <w:pStyle w:val="BodyText"/>
        <w:spacing w:before="1"/>
      </w:pPr>
    </w:p>
    <w:p w:rsidR="006F2959" w:rsidRDefault="006F2959" w:rsidP="006F2959">
      <w:pPr>
        <w:pStyle w:val="ListParagraph"/>
        <w:numPr>
          <w:ilvl w:val="5"/>
          <w:numId w:val="12"/>
        </w:numPr>
        <w:tabs>
          <w:tab w:val="left" w:pos="2321"/>
        </w:tabs>
        <w:ind w:right="117" w:hanging="547"/>
        <w:jc w:val="both"/>
        <w:rPr>
          <w:sz w:val="20"/>
        </w:rPr>
      </w:pPr>
      <w:r>
        <w:rPr>
          <w:sz w:val="20"/>
        </w:rPr>
        <w:t>The Division of Health Related Boards may initiate a civil penalty assessment by filing a Memorandum of Assessment of Civil Penalty. The Division shall state in the memorandum the facts and law upon which it relies in alleging a violation,  the proposed amount of the civil penalty and the basis for such penalty. The Division may incorporate the Memorandum of Assessment of Civil Penalty with a Notice of Charges which may be issued attendant</w:t>
      </w:r>
      <w:r>
        <w:rPr>
          <w:spacing w:val="-7"/>
          <w:sz w:val="20"/>
        </w:rPr>
        <w:t xml:space="preserve"> </w:t>
      </w:r>
      <w:r>
        <w:rPr>
          <w:sz w:val="20"/>
        </w:rPr>
        <w:t>thereto.</w:t>
      </w:r>
    </w:p>
    <w:p w:rsidR="006F2959" w:rsidRDefault="006F2959" w:rsidP="006F2959">
      <w:pPr>
        <w:pStyle w:val="BodyText"/>
        <w:spacing w:before="3"/>
      </w:pPr>
    </w:p>
    <w:p w:rsidR="006F2959" w:rsidRDefault="006F2959" w:rsidP="006F2959">
      <w:pPr>
        <w:pStyle w:val="ListParagraph"/>
        <w:numPr>
          <w:ilvl w:val="5"/>
          <w:numId w:val="12"/>
        </w:numPr>
        <w:tabs>
          <w:tab w:val="left" w:pos="2321"/>
        </w:tabs>
        <w:ind w:right="117" w:hanging="547"/>
        <w:jc w:val="both"/>
        <w:rPr>
          <w:sz w:val="20"/>
        </w:rPr>
      </w:pPr>
      <w:r>
        <w:rPr>
          <w:sz w:val="20"/>
        </w:rPr>
        <w:t>Civil Penalties may also be initiated and assessed by the Board during consideration of any Notice of Charges. In addition, the Board may, upon good cause shown, assess a type and amount of civil penalty which was not recommended by the</w:t>
      </w:r>
      <w:r>
        <w:rPr>
          <w:spacing w:val="-3"/>
          <w:sz w:val="20"/>
        </w:rPr>
        <w:t xml:space="preserve"> </w:t>
      </w:r>
      <w:r>
        <w:rPr>
          <w:sz w:val="20"/>
        </w:rPr>
        <w:t>Division.</w:t>
      </w:r>
    </w:p>
    <w:p w:rsidR="006F2959" w:rsidRDefault="006F2959" w:rsidP="006F2959">
      <w:pPr>
        <w:pStyle w:val="BodyText"/>
        <w:spacing w:before="2"/>
      </w:pPr>
    </w:p>
    <w:p w:rsidR="006F2959" w:rsidRDefault="006F2959" w:rsidP="006F2959">
      <w:pPr>
        <w:pStyle w:val="ListParagraph"/>
        <w:numPr>
          <w:ilvl w:val="5"/>
          <w:numId w:val="12"/>
        </w:numPr>
        <w:tabs>
          <w:tab w:val="left" w:pos="2321"/>
        </w:tabs>
        <w:ind w:right="118" w:hanging="547"/>
        <w:jc w:val="both"/>
        <w:rPr>
          <w:sz w:val="20"/>
        </w:rPr>
      </w:pPr>
      <w:r>
        <w:rPr>
          <w:sz w:val="20"/>
        </w:rPr>
        <w:t>In assessing the civil penalties pursuant to these rules the Board may consider the following</w:t>
      </w:r>
      <w:r>
        <w:rPr>
          <w:spacing w:val="-2"/>
          <w:sz w:val="20"/>
        </w:rPr>
        <w:t xml:space="preserve"> </w:t>
      </w:r>
      <w:r>
        <w:rPr>
          <w:sz w:val="20"/>
        </w:rPr>
        <w:t>factors:</w:t>
      </w:r>
    </w:p>
    <w:p w:rsidR="006F2959" w:rsidRDefault="006F2959" w:rsidP="006F2959">
      <w:pPr>
        <w:pStyle w:val="BodyText"/>
        <w:spacing w:before="1"/>
      </w:pPr>
    </w:p>
    <w:p w:rsidR="006F2959" w:rsidRDefault="006F2959" w:rsidP="006F2959">
      <w:pPr>
        <w:pStyle w:val="ListParagraph"/>
        <w:numPr>
          <w:ilvl w:val="6"/>
          <w:numId w:val="12"/>
        </w:numPr>
        <w:tabs>
          <w:tab w:val="left" w:pos="2866"/>
          <w:tab w:val="left" w:pos="2867"/>
        </w:tabs>
        <w:ind w:right="118"/>
        <w:rPr>
          <w:sz w:val="20"/>
        </w:rPr>
      </w:pPr>
      <w:r>
        <w:rPr>
          <w:sz w:val="20"/>
        </w:rPr>
        <w:t>Whether the amount imposed will be a substantial economic deterrent to the</w:t>
      </w:r>
      <w:r>
        <w:rPr>
          <w:spacing w:val="-2"/>
          <w:sz w:val="20"/>
        </w:rPr>
        <w:t xml:space="preserve"> </w:t>
      </w:r>
      <w:r>
        <w:rPr>
          <w:sz w:val="20"/>
        </w:rPr>
        <w:t>violator;</w:t>
      </w:r>
    </w:p>
    <w:p w:rsidR="006F2959" w:rsidRDefault="006F2959" w:rsidP="006F2959">
      <w:pPr>
        <w:pStyle w:val="BodyText"/>
        <w:spacing w:before="1"/>
      </w:pPr>
    </w:p>
    <w:p w:rsidR="006F2959" w:rsidRDefault="006F2959" w:rsidP="006F2959">
      <w:pPr>
        <w:pStyle w:val="ListParagraph"/>
        <w:numPr>
          <w:ilvl w:val="6"/>
          <w:numId w:val="12"/>
        </w:numPr>
        <w:tabs>
          <w:tab w:val="left" w:pos="2866"/>
          <w:tab w:val="left" w:pos="2867"/>
        </w:tabs>
        <w:ind w:left="2866" w:hanging="546"/>
        <w:rPr>
          <w:sz w:val="20"/>
        </w:rPr>
      </w:pPr>
      <w:r>
        <w:rPr>
          <w:sz w:val="20"/>
        </w:rPr>
        <w:t>The circumstances leading to the</w:t>
      </w:r>
      <w:r>
        <w:rPr>
          <w:spacing w:val="-5"/>
          <w:sz w:val="20"/>
        </w:rPr>
        <w:t xml:space="preserve"> </w:t>
      </w:r>
      <w:r>
        <w:rPr>
          <w:sz w:val="20"/>
        </w:rPr>
        <w:t>violation;</w:t>
      </w:r>
    </w:p>
    <w:p w:rsidR="006F2959" w:rsidRDefault="006F2959" w:rsidP="006F2959">
      <w:pPr>
        <w:pStyle w:val="BodyText"/>
        <w:spacing w:before="1"/>
      </w:pPr>
    </w:p>
    <w:p w:rsidR="006F2959" w:rsidRDefault="006F2959" w:rsidP="006F2959">
      <w:pPr>
        <w:pStyle w:val="ListParagraph"/>
        <w:numPr>
          <w:ilvl w:val="6"/>
          <w:numId w:val="12"/>
        </w:numPr>
        <w:tabs>
          <w:tab w:val="left" w:pos="2866"/>
          <w:tab w:val="left" w:pos="2867"/>
        </w:tabs>
        <w:ind w:left="2866" w:hanging="546"/>
        <w:rPr>
          <w:sz w:val="20"/>
        </w:rPr>
      </w:pPr>
      <w:r>
        <w:rPr>
          <w:sz w:val="20"/>
        </w:rPr>
        <w:t>The severity of the violation and the risk of harm to the</w:t>
      </w:r>
      <w:r>
        <w:rPr>
          <w:spacing w:val="-15"/>
          <w:sz w:val="20"/>
        </w:rPr>
        <w:t xml:space="preserve"> </w:t>
      </w:r>
      <w:r>
        <w:rPr>
          <w:sz w:val="20"/>
        </w:rPr>
        <w:t>public;</w:t>
      </w:r>
    </w:p>
    <w:p w:rsidR="006F2959" w:rsidRDefault="006F2959" w:rsidP="006F2959">
      <w:pPr>
        <w:pStyle w:val="BodyText"/>
        <w:spacing w:before="1"/>
      </w:pPr>
    </w:p>
    <w:p w:rsidR="006F2959" w:rsidRDefault="006F2959" w:rsidP="006F2959">
      <w:pPr>
        <w:pStyle w:val="ListParagraph"/>
        <w:numPr>
          <w:ilvl w:val="6"/>
          <w:numId w:val="12"/>
        </w:numPr>
        <w:tabs>
          <w:tab w:val="left" w:pos="2867"/>
          <w:tab w:val="left" w:pos="2868"/>
        </w:tabs>
        <w:ind w:right="118"/>
        <w:rPr>
          <w:sz w:val="20"/>
        </w:rPr>
      </w:pPr>
      <w:r>
        <w:rPr>
          <w:sz w:val="20"/>
        </w:rPr>
        <w:t>The economic benefits gained by the violator as a result of non- compliance;</w:t>
      </w:r>
      <w:r>
        <w:rPr>
          <w:spacing w:val="-1"/>
          <w:sz w:val="20"/>
        </w:rPr>
        <w:t xml:space="preserve"> </w:t>
      </w:r>
      <w:r>
        <w:rPr>
          <w:sz w:val="20"/>
        </w:rPr>
        <w:t>and</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6"/>
          <w:numId w:val="12"/>
        </w:numPr>
        <w:tabs>
          <w:tab w:val="left" w:pos="2866"/>
          <w:tab w:val="left" w:pos="2867"/>
        </w:tabs>
        <w:spacing w:before="29"/>
        <w:ind w:left="2866"/>
        <w:rPr>
          <w:sz w:val="20"/>
        </w:rPr>
      </w:pPr>
      <w:r>
        <w:rPr>
          <w:sz w:val="20"/>
        </w:rPr>
        <w:lastRenderedPageBreak/>
        <w:t>The interest of the</w:t>
      </w:r>
      <w:r>
        <w:rPr>
          <w:spacing w:val="-4"/>
          <w:sz w:val="20"/>
        </w:rPr>
        <w:t xml:space="preserve"> </w:t>
      </w:r>
      <w:r>
        <w:rPr>
          <w:sz w:val="20"/>
        </w:rPr>
        <w:t>public.</w:t>
      </w:r>
    </w:p>
    <w:p w:rsidR="006F2959" w:rsidRDefault="006F2959" w:rsidP="006F2959">
      <w:pPr>
        <w:pStyle w:val="BodyText"/>
      </w:pPr>
    </w:p>
    <w:p w:rsidR="006F2959" w:rsidRDefault="006F2959" w:rsidP="006F2959">
      <w:pPr>
        <w:pStyle w:val="ListParagraph"/>
        <w:numPr>
          <w:ilvl w:val="5"/>
          <w:numId w:val="12"/>
        </w:numPr>
        <w:tabs>
          <w:tab w:val="left" w:pos="2320"/>
          <w:tab w:val="left" w:pos="2321"/>
        </w:tabs>
        <w:spacing w:before="1"/>
        <w:ind w:right="118" w:hanging="547"/>
        <w:rPr>
          <w:sz w:val="20"/>
        </w:rPr>
      </w:pPr>
      <w:r>
        <w:rPr>
          <w:sz w:val="20"/>
        </w:rPr>
        <w:t>All proceedings for the assessment of civil penalties shall be governed by the contested case provision of Title 4, Chapter 5,</w:t>
      </w:r>
      <w:r>
        <w:rPr>
          <w:spacing w:val="-9"/>
          <w:sz w:val="20"/>
        </w:rPr>
        <w:t xml:space="preserve"> </w:t>
      </w:r>
      <w:r>
        <w:rPr>
          <w:sz w:val="20"/>
        </w:rPr>
        <w:t>T.C.A.</w:t>
      </w:r>
    </w:p>
    <w:p w:rsidR="006F2959" w:rsidRDefault="006F2959" w:rsidP="006F2959">
      <w:pPr>
        <w:pStyle w:val="BodyText"/>
        <w:spacing w:before="1"/>
      </w:pPr>
    </w:p>
    <w:p w:rsidR="006F2959" w:rsidRDefault="006F2959" w:rsidP="006F2959">
      <w:pPr>
        <w:pStyle w:val="ListParagraph"/>
        <w:numPr>
          <w:ilvl w:val="3"/>
          <w:numId w:val="12"/>
        </w:numPr>
        <w:tabs>
          <w:tab w:val="left" w:pos="1240"/>
        </w:tabs>
        <w:ind w:right="118" w:hanging="547"/>
        <w:jc w:val="both"/>
        <w:rPr>
          <w:sz w:val="20"/>
        </w:rPr>
      </w:pPr>
      <w:r>
        <w:rPr>
          <w:sz w:val="20"/>
        </w:rPr>
        <w:t>All contested case hearings before the Board shall be conducted pursuant to the Uniform Rules of Procedures for Contested Case Hearings Before State Administrative Agencies, Rules 1360-04-01-.01 through</w:t>
      </w:r>
      <w:r>
        <w:rPr>
          <w:spacing w:val="-3"/>
          <w:sz w:val="20"/>
        </w:rPr>
        <w:t xml:space="preserve"> </w:t>
      </w:r>
      <w:r>
        <w:rPr>
          <w:sz w:val="20"/>
        </w:rPr>
        <w:t>1360-04-01-.20.</w:t>
      </w:r>
    </w:p>
    <w:p w:rsidR="006F2959" w:rsidRDefault="006F2959" w:rsidP="006F2959">
      <w:pPr>
        <w:pStyle w:val="BodyText"/>
        <w:spacing w:before="1"/>
      </w:pPr>
    </w:p>
    <w:p w:rsidR="006F2959" w:rsidRDefault="006F2959" w:rsidP="006F2959">
      <w:pPr>
        <w:pStyle w:val="ListParagraph"/>
        <w:numPr>
          <w:ilvl w:val="3"/>
          <w:numId w:val="12"/>
        </w:numPr>
        <w:tabs>
          <w:tab w:val="left" w:pos="1240"/>
        </w:tabs>
        <w:spacing w:before="1"/>
        <w:ind w:right="118" w:hanging="547"/>
        <w:jc w:val="both"/>
        <w:rPr>
          <w:sz w:val="20"/>
        </w:rPr>
      </w:pPr>
      <w:r>
        <w:rPr>
          <w:sz w:val="20"/>
        </w:rPr>
        <w:t>Assessment of costs in disciplinary proceedings shall be as set forth in T.C.A. §§ 63-1-144 and</w:t>
      </w:r>
      <w:r>
        <w:rPr>
          <w:spacing w:val="-1"/>
          <w:sz w:val="20"/>
        </w:rPr>
        <w:t xml:space="preserve"> </w:t>
      </w:r>
      <w:r>
        <w:rPr>
          <w:sz w:val="20"/>
        </w:rPr>
        <w:t>63-5-124.</w:t>
      </w:r>
    </w:p>
    <w:p w:rsidR="006F2959" w:rsidRDefault="006F2959" w:rsidP="006F2959">
      <w:pPr>
        <w:pStyle w:val="BodyText"/>
        <w:spacing w:before="1"/>
      </w:pPr>
    </w:p>
    <w:p w:rsidR="006F2959" w:rsidRDefault="006F2959" w:rsidP="006F2959">
      <w:pPr>
        <w:pStyle w:val="ListParagraph"/>
        <w:numPr>
          <w:ilvl w:val="3"/>
          <w:numId w:val="12"/>
        </w:numPr>
        <w:tabs>
          <w:tab w:val="left" w:pos="1239"/>
          <w:tab w:val="left" w:pos="1240"/>
        </w:tabs>
        <w:ind w:left="1239" w:hanging="532"/>
        <w:rPr>
          <w:sz w:val="20"/>
        </w:rPr>
      </w:pPr>
      <w:r>
        <w:rPr>
          <w:sz w:val="20"/>
        </w:rPr>
        <w:t>Subpoenas</w:t>
      </w:r>
    </w:p>
    <w:p w:rsidR="006F2959" w:rsidRDefault="006F2959" w:rsidP="006F2959">
      <w:pPr>
        <w:pStyle w:val="BodyText"/>
        <w:spacing w:before="1"/>
      </w:pPr>
    </w:p>
    <w:p w:rsidR="006F2959" w:rsidRDefault="006F2959" w:rsidP="006F2959">
      <w:pPr>
        <w:pStyle w:val="ListParagraph"/>
        <w:numPr>
          <w:ilvl w:val="4"/>
          <w:numId w:val="12"/>
        </w:numPr>
        <w:tabs>
          <w:tab w:val="left" w:pos="1787"/>
        </w:tabs>
        <w:ind w:right="117" w:hanging="548"/>
        <w:jc w:val="both"/>
        <w:rPr>
          <w:sz w:val="20"/>
        </w:rPr>
      </w:pPr>
      <w:r>
        <w:rPr>
          <w:sz w:val="20"/>
        </w:rPr>
        <w:t>Purpose - Although this rule applies to persons and entities other than dentists, it is the Board’s intent as to dentists that they be free to comprehensively treat and document treatment of their patients without fear that the treatment or its documentation will be unduly subjected to scrutiny outside the profession. Consequently, balancing that intent against the interest of the public and patients to be protected against substandard care and activities requires that persons seeking to subpoena such information and/or materials must comply with the substance and procedures of these</w:t>
      </w:r>
      <w:r>
        <w:rPr>
          <w:spacing w:val="-7"/>
          <w:sz w:val="20"/>
        </w:rPr>
        <w:t xml:space="preserve"> </w:t>
      </w:r>
      <w:r>
        <w:rPr>
          <w:sz w:val="20"/>
        </w:rPr>
        <w:t>rules.</w:t>
      </w:r>
    </w:p>
    <w:p w:rsidR="006F2959" w:rsidRDefault="006F2959" w:rsidP="006F2959">
      <w:pPr>
        <w:pStyle w:val="BodyText"/>
        <w:spacing w:before="3"/>
      </w:pPr>
    </w:p>
    <w:p w:rsidR="006F2959" w:rsidRDefault="006F2959" w:rsidP="006F2959">
      <w:pPr>
        <w:pStyle w:val="BodyText"/>
        <w:ind w:left="1787" w:right="116" w:hanging="8"/>
        <w:jc w:val="both"/>
      </w:pPr>
      <w:r>
        <w:t>It is the intent of the Board that the subpoena power outlined herein shall be strictly construed. Such power shall not be used by the Division or Board investigators to seek other incriminating evidence against dentists when the Division or Board does not have a complaint or basis to pursue such an investigation. Thus, unless the Division or its investigators have previously considered, discovered, or otherwise received a complaint from either the public or a governmental entity, no subpoena</w:t>
      </w:r>
      <w:r>
        <w:rPr>
          <w:spacing w:val="38"/>
        </w:rPr>
        <w:t xml:space="preserve"> </w:t>
      </w:r>
      <w:r>
        <w:t>as contemplated herein shall</w:t>
      </w:r>
      <w:r>
        <w:rPr>
          <w:spacing w:val="-3"/>
        </w:rPr>
        <w:t xml:space="preserve"> </w:t>
      </w:r>
      <w:r>
        <w:t>issue.</w:t>
      </w:r>
    </w:p>
    <w:p w:rsidR="006F2959" w:rsidRDefault="006F2959" w:rsidP="006F2959">
      <w:pPr>
        <w:pStyle w:val="BodyText"/>
        <w:spacing w:before="3"/>
      </w:pPr>
    </w:p>
    <w:p w:rsidR="006F2959" w:rsidRDefault="006F2959" w:rsidP="006F2959">
      <w:pPr>
        <w:pStyle w:val="ListParagraph"/>
        <w:numPr>
          <w:ilvl w:val="4"/>
          <w:numId w:val="12"/>
        </w:numPr>
        <w:tabs>
          <w:tab w:val="left" w:pos="1787"/>
        </w:tabs>
        <w:ind w:right="117" w:hanging="548"/>
        <w:jc w:val="both"/>
        <w:rPr>
          <w:sz w:val="20"/>
        </w:rPr>
      </w:pPr>
      <w:r>
        <w:rPr>
          <w:sz w:val="20"/>
        </w:rPr>
        <w:t>Definitions - As used in this chapter of rules the following words shall have the meanings ascribed to</w:t>
      </w:r>
      <w:r>
        <w:rPr>
          <w:spacing w:val="-3"/>
          <w:sz w:val="20"/>
        </w:rPr>
        <w:t xml:space="preserve"> </w:t>
      </w:r>
      <w:r>
        <w:rPr>
          <w:sz w:val="20"/>
        </w:rPr>
        <w:t>them:</w:t>
      </w:r>
    </w:p>
    <w:p w:rsidR="006F2959" w:rsidRDefault="006F2959" w:rsidP="006F2959">
      <w:pPr>
        <w:pStyle w:val="BodyText"/>
        <w:spacing w:before="1"/>
      </w:pPr>
    </w:p>
    <w:p w:rsidR="006F2959" w:rsidRDefault="006F2959" w:rsidP="006F2959">
      <w:pPr>
        <w:pStyle w:val="ListParagraph"/>
        <w:numPr>
          <w:ilvl w:val="5"/>
          <w:numId w:val="12"/>
        </w:numPr>
        <w:tabs>
          <w:tab w:val="left" w:pos="2320"/>
          <w:tab w:val="left" w:pos="2321"/>
        </w:tabs>
        <w:spacing w:before="1"/>
        <w:ind w:hanging="547"/>
        <w:rPr>
          <w:sz w:val="20"/>
        </w:rPr>
      </w:pPr>
      <w:r>
        <w:rPr>
          <w:sz w:val="20"/>
        </w:rPr>
        <w:t>Probable</w:t>
      </w:r>
      <w:r>
        <w:rPr>
          <w:spacing w:val="-1"/>
          <w:sz w:val="20"/>
        </w:rPr>
        <w:t xml:space="preserve"> </w:t>
      </w:r>
      <w:r>
        <w:rPr>
          <w:sz w:val="20"/>
        </w:rPr>
        <w:t>Cause</w:t>
      </w:r>
    </w:p>
    <w:p w:rsidR="006F2959" w:rsidRDefault="006F2959" w:rsidP="006F2959">
      <w:pPr>
        <w:pStyle w:val="BodyText"/>
      </w:pPr>
    </w:p>
    <w:p w:rsidR="006F2959" w:rsidRDefault="006F2959" w:rsidP="006F2959">
      <w:pPr>
        <w:pStyle w:val="ListParagraph"/>
        <w:numPr>
          <w:ilvl w:val="6"/>
          <w:numId w:val="12"/>
        </w:numPr>
        <w:tabs>
          <w:tab w:val="left" w:pos="2867"/>
        </w:tabs>
        <w:spacing w:before="1"/>
        <w:ind w:right="118" w:hanging="548"/>
        <w:jc w:val="both"/>
        <w:rPr>
          <w:sz w:val="20"/>
        </w:rPr>
      </w:pPr>
      <w:r>
        <w:rPr>
          <w:sz w:val="20"/>
        </w:rPr>
        <w:t xml:space="preserve">For Investigative Subpoenas - Shall mean that probable cause, as defined by case law at the time of request for subpoena issuance is made, exists that a violation of T.C.A. §§ 63-5-101, </w:t>
      </w:r>
      <w:r>
        <w:rPr>
          <w:sz w:val="20"/>
          <w:u w:val="single"/>
        </w:rPr>
        <w:t>et</w:t>
      </w:r>
      <w:r>
        <w:rPr>
          <w:sz w:val="20"/>
        </w:rPr>
        <w:t xml:space="preserve"> </w:t>
      </w:r>
      <w:r>
        <w:rPr>
          <w:sz w:val="20"/>
          <w:u w:val="single"/>
        </w:rPr>
        <w:t>seq.</w:t>
      </w:r>
      <w:r>
        <w:rPr>
          <w:sz w:val="20"/>
        </w:rPr>
        <w:t>, or rules promulgated pursuant thereto has occurred or is occurring and that it is more probable than not that the person(s), or item(s) to be subpoenaed possess or contain evidence which is more probable than not relevant to the conduct constituting the</w:t>
      </w:r>
      <w:r>
        <w:rPr>
          <w:spacing w:val="-3"/>
          <w:sz w:val="20"/>
        </w:rPr>
        <w:t xml:space="preserve"> </w:t>
      </w:r>
      <w:r>
        <w:rPr>
          <w:sz w:val="20"/>
        </w:rPr>
        <w:t>violation.</w:t>
      </w:r>
    </w:p>
    <w:p w:rsidR="006F2959" w:rsidRDefault="006F2959" w:rsidP="006F2959">
      <w:pPr>
        <w:pStyle w:val="BodyText"/>
        <w:spacing w:before="3"/>
      </w:pPr>
    </w:p>
    <w:p w:rsidR="006F2959" w:rsidRDefault="006F2959" w:rsidP="006F2959">
      <w:pPr>
        <w:pStyle w:val="ListParagraph"/>
        <w:numPr>
          <w:ilvl w:val="6"/>
          <w:numId w:val="12"/>
        </w:numPr>
        <w:tabs>
          <w:tab w:val="left" w:pos="2867"/>
        </w:tabs>
        <w:ind w:right="117" w:hanging="548"/>
        <w:jc w:val="both"/>
        <w:rPr>
          <w:sz w:val="20"/>
        </w:rPr>
      </w:pPr>
      <w:r>
        <w:rPr>
          <w:sz w:val="20"/>
        </w:rPr>
        <w:t>The utilization of the probable cause evidentiary burden in proceedings pursuant to this rule shall not in any way, nor should it be construed in any way, to establish a more restrictive burden of proof than the existing preponderance of the evidence in any civil disciplinary action which may involve the person(s) or item(s) that are the subject of the</w:t>
      </w:r>
      <w:r>
        <w:rPr>
          <w:spacing w:val="-6"/>
          <w:sz w:val="20"/>
        </w:rPr>
        <w:t xml:space="preserve"> </w:t>
      </w:r>
      <w:r>
        <w:rPr>
          <w:sz w:val="20"/>
        </w:rPr>
        <w:t>subpoena.</w:t>
      </w:r>
    </w:p>
    <w:p w:rsidR="006F2959" w:rsidRDefault="006F2959" w:rsidP="006F2959">
      <w:pPr>
        <w:pStyle w:val="BodyText"/>
        <w:spacing w:before="2"/>
      </w:pPr>
    </w:p>
    <w:p w:rsidR="006F2959" w:rsidRDefault="006F2959" w:rsidP="006F2959">
      <w:pPr>
        <w:pStyle w:val="ListParagraph"/>
        <w:numPr>
          <w:ilvl w:val="5"/>
          <w:numId w:val="12"/>
        </w:numPr>
        <w:tabs>
          <w:tab w:val="left" w:pos="2320"/>
          <w:tab w:val="left" w:pos="2321"/>
        </w:tabs>
        <w:ind w:right="118" w:hanging="547"/>
        <w:rPr>
          <w:sz w:val="20"/>
        </w:rPr>
      </w:pPr>
      <w:r>
        <w:rPr>
          <w:sz w:val="20"/>
        </w:rPr>
        <w:t>Presiding Officer - For investigative subpoenas shall mean any elected officer of the</w:t>
      </w:r>
      <w:r>
        <w:rPr>
          <w:spacing w:val="-2"/>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4"/>
          <w:numId w:val="12"/>
        </w:numPr>
        <w:tabs>
          <w:tab w:val="left" w:pos="1786"/>
          <w:tab w:val="left" w:pos="1787"/>
        </w:tabs>
        <w:spacing w:before="1"/>
        <w:ind w:left="1786"/>
        <w:rPr>
          <w:sz w:val="20"/>
        </w:rPr>
      </w:pPr>
      <w:r>
        <w:rPr>
          <w:sz w:val="20"/>
        </w:rPr>
        <w:t>Procedures</w:t>
      </w:r>
    </w:p>
    <w:p w:rsidR="006F2959" w:rsidRDefault="006F2959" w:rsidP="006F2959">
      <w:pPr>
        <w:pStyle w:val="BodyText"/>
      </w:pPr>
    </w:p>
    <w:p w:rsidR="006F2959" w:rsidRDefault="006F2959" w:rsidP="006F2959">
      <w:pPr>
        <w:pStyle w:val="ListParagraph"/>
        <w:numPr>
          <w:ilvl w:val="5"/>
          <w:numId w:val="12"/>
        </w:numPr>
        <w:tabs>
          <w:tab w:val="left" w:pos="2320"/>
          <w:tab w:val="left" w:pos="2321"/>
        </w:tabs>
        <w:ind w:hanging="547"/>
        <w:rPr>
          <w:sz w:val="20"/>
        </w:rPr>
      </w:pPr>
      <w:r>
        <w:rPr>
          <w:sz w:val="20"/>
        </w:rPr>
        <w:t>Investigative</w:t>
      </w:r>
      <w:r>
        <w:rPr>
          <w:spacing w:val="-2"/>
          <w:sz w:val="20"/>
        </w:rPr>
        <w:t xml:space="preserve"> </w:t>
      </w:r>
      <w:r>
        <w:rPr>
          <w:sz w:val="20"/>
        </w:rPr>
        <w:t>Subpoenas</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6"/>
          <w:numId w:val="12"/>
        </w:numPr>
        <w:tabs>
          <w:tab w:val="left" w:pos="2867"/>
        </w:tabs>
        <w:spacing w:before="29"/>
        <w:ind w:right="117" w:hanging="548"/>
        <w:jc w:val="both"/>
        <w:rPr>
          <w:sz w:val="20"/>
        </w:rPr>
      </w:pPr>
      <w:r>
        <w:rPr>
          <w:sz w:val="20"/>
        </w:rPr>
        <w:lastRenderedPageBreak/>
        <w:t>Investigative Subpoenas are available only for issuance to the authorized representatives of the Tennessee Department of Health, its investigators and its legal</w:t>
      </w:r>
      <w:r>
        <w:rPr>
          <w:spacing w:val="-4"/>
          <w:sz w:val="20"/>
        </w:rPr>
        <w:t xml:space="preserve"> </w:t>
      </w:r>
      <w:r>
        <w:rPr>
          <w:sz w:val="20"/>
        </w:rPr>
        <w:t>staff.</w:t>
      </w:r>
    </w:p>
    <w:p w:rsidR="006F2959" w:rsidRDefault="006F2959" w:rsidP="006F2959">
      <w:pPr>
        <w:pStyle w:val="BodyText"/>
        <w:spacing w:before="1"/>
      </w:pPr>
    </w:p>
    <w:p w:rsidR="006F2959" w:rsidRDefault="006F2959" w:rsidP="006F2959">
      <w:pPr>
        <w:pStyle w:val="ListParagraph"/>
        <w:numPr>
          <w:ilvl w:val="6"/>
          <w:numId w:val="12"/>
        </w:numPr>
        <w:tabs>
          <w:tab w:val="left" w:pos="2868"/>
        </w:tabs>
        <w:spacing w:before="1"/>
        <w:ind w:right="118" w:hanging="548"/>
        <w:jc w:val="both"/>
        <w:rPr>
          <w:sz w:val="20"/>
        </w:rPr>
      </w:pPr>
      <w:r>
        <w:rPr>
          <w:sz w:val="20"/>
        </w:rPr>
        <w:t>An applicant for such a subpoena must either orally or in writing notify the Board’s Unit Director of the intention to seek issuance of a subpoena. That notification must include the</w:t>
      </w:r>
      <w:r>
        <w:rPr>
          <w:spacing w:val="-4"/>
          <w:sz w:val="20"/>
        </w:rPr>
        <w:t xml:space="preserve"> </w:t>
      </w:r>
      <w:r>
        <w:rPr>
          <w:sz w:val="20"/>
        </w:rPr>
        <w:t>following:</w:t>
      </w:r>
    </w:p>
    <w:p w:rsidR="006F2959" w:rsidRDefault="006F2959" w:rsidP="006F2959">
      <w:pPr>
        <w:pStyle w:val="BodyText"/>
        <w:spacing w:before="1"/>
      </w:pPr>
    </w:p>
    <w:p w:rsidR="006F2959" w:rsidRDefault="006F2959" w:rsidP="006F2959">
      <w:pPr>
        <w:pStyle w:val="ListParagraph"/>
        <w:numPr>
          <w:ilvl w:val="7"/>
          <w:numId w:val="12"/>
        </w:numPr>
        <w:tabs>
          <w:tab w:val="left" w:pos="3400"/>
        </w:tabs>
        <w:ind w:right="117" w:hanging="547"/>
        <w:jc w:val="both"/>
        <w:rPr>
          <w:sz w:val="20"/>
        </w:rPr>
      </w:pPr>
      <w:r>
        <w:rPr>
          <w:sz w:val="20"/>
        </w:rPr>
        <w:t>The time frame in which issuance is required so the matter can be timely scheduled;</w:t>
      </w:r>
      <w:r>
        <w:rPr>
          <w:spacing w:val="-3"/>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7"/>
          <w:numId w:val="12"/>
        </w:numPr>
        <w:tabs>
          <w:tab w:val="left" w:pos="3401"/>
        </w:tabs>
        <w:ind w:right="118" w:hanging="547"/>
        <w:jc w:val="both"/>
        <w:rPr>
          <w:sz w:val="20"/>
        </w:rPr>
      </w:pPr>
      <w:r>
        <w:rPr>
          <w:sz w:val="20"/>
        </w:rPr>
        <w:t>A particular description of the material or documents sought, which must relate directly to an ongoing investigation or contested case, and shall, in the instance of documentary materials, be limited to the records of the patient or patients whose complaint, complaints, or records are being considered by the Division or</w:t>
      </w:r>
      <w:r>
        <w:rPr>
          <w:spacing w:val="-6"/>
          <w:sz w:val="20"/>
        </w:rPr>
        <w:t xml:space="preserve"> </w:t>
      </w:r>
      <w:r>
        <w:rPr>
          <w:sz w:val="20"/>
        </w:rPr>
        <w:t>Board.</w:t>
      </w:r>
    </w:p>
    <w:p w:rsidR="006F2959" w:rsidRDefault="006F2959" w:rsidP="006F2959">
      <w:pPr>
        <w:pStyle w:val="BodyText"/>
        <w:spacing w:before="3"/>
      </w:pPr>
    </w:p>
    <w:p w:rsidR="006F2959" w:rsidRDefault="006F2959" w:rsidP="006F2959">
      <w:pPr>
        <w:pStyle w:val="ListParagraph"/>
        <w:numPr>
          <w:ilvl w:val="8"/>
          <w:numId w:val="12"/>
        </w:numPr>
        <w:tabs>
          <w:tab w:val="left" w:pos="3949"/>
        </w:tabs>
        <w:ind w:right="117" w:hanging="548"/>
        <w:jc w:val="both"/>
        <w:rPr>
          <w:sz w:val="20"/>
        </w:rPr>
      </w:pPr>
      <w:r>
        <w:rPr>
          <w:sz w:val="20"/>
        </w:rPr>
        <w:t>In no event shall such subpoena be broadly drafted to provide investigative access to dental records of other patients who are not referenced in a complaint received from an individual or governmental entity, or who have not otherwise sought relief, review, or Board consideration of a dentist’s conduct, act, or</w:t>
      </w:r>
      <w:r>
        <w:rPr>
          <w:spacing w:val="-3"/>
          <w:sz w:val="20"/>
        </w:rPr>
        <w:t xml:space="preserve"> </w:t>
      </w:r>
      <w:r>
        <w:rPr>
          <w:sz w:val="20"/>
        </w:rPr>
        <w:t>omission.</w:t>
      </w:r>
    </w:p>
    <w:p w:rsidR="006F2959" w:rsidRDefault="006F2959" w:rsidP="006F2959">
      <w:pPr>
        <w:pStyle w:val="BodyText"/>
        <w:spacing w:before="3"/>
      </w:pPr>
    </w:p>
    <w:p w:rsidR="006F2959" w:rsidRDefault="006F2959" w:rsidP="006F2959">
      <w:pPr>
        <w:pStyle w:val="ListParagraph"/>
        <w:numPr>
          <w:ilvl w:val="8"/>
          <w:numId w:val="12"/>
        </w:numPr>
        <w:tabs>
          <w:tab w:val="left" w:pos="3949"/>
        </w:tabs>
        <w:ind w:right="117" w:hanging="548"/>
        <w:jc w:val="both"/>
        <w:rPr>
          <w:sz w:val="20"/>
        </w:rPr>
      </w:pPr>
      <w:r>
        <w:rPr>
          <w:sz w:val="20"/>
        </w:rPr>
        <w:t>If the subpoena relates to the prescribing practices of a licensee, then it shall be directed solely to the records of the patient(s) who received the pharmaceutical agents and whom the Board of Pharmacy or issuing pharmacy(ies) has so identified as recipients;</w:t>
      </w:r>
      <w:r>
        <w:rPr>
          <w:spacing w:val="-3"/>
          <w:sz w:val="20"/>
        </w:rPr>
        <w:t xml:space="preserve"> </w:t>
      </w:r>
      <w:r>
        <w:rPr>
          <w:sz w:val="20"/>
        </w:rPr>
        <w:t>and</w:t>
      </w:r>
    </w:p>
    <w:p w:rsidR="006F2959" w:rsidRDefault="006F2959" w:rsidP="006F2959">
      <w:pPr>
        <w:pStyle w:val="BodyText"/>
        <w:spacing w:before="2"/>
      </w:pPr>
    </w:p>
    <w:p w:rsidR="006F2959" w:rsidRDefault="006F2959" w:rsidP="006F2959">
      <w:pPr>
        <w:pStyle w:val="ListParagraph"/>
        <w:numPr>
          <w:ilvl w:val="7"/>
          <w:numId w:val="12"/>
        </w:numPr>
        <w:tabs>
          <w:tab w:val="left" w:pos="3402"/>
        </w:tabs>
        <w:ind w:right="118" w:hanging="547"/>
        <w:jc w:val="both"/>
        <w:rPr>
          <w:sz w:val="20"/>
        </w:rPr>
      </w:pPr>
      <w:r>
        <w:rPr>
          <w:sz w:val="20"/>
        </w:rPr>
        <w:t>Whether the proceedings for the issuance are to be conducted by physical appearance or electronic means;</w:t>
      </w:r>
      <w:r>
        <w:rPr>
          <w:spacing w:val="-5"/>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7"/>
          <w:numId w:val="12"/>
        </w:numPr>
        <w:tabs>
          <w:tab w:val="left" w:pos="3401"/>
        </w:tabs>
        <w:spacing w:before="1"/>
        <w:ind w:right="118" w:hanging="547"/>
        <w:jc w:val="both"/>
        <w:rPr>
          <w:sz w:val="20"/>
        </w:rPr>
      </w:pPr>
      <w:r>
        <w:rPr>
          <w:sz w:val="20"/>
        </w:rPr>
        <w:t>The name and address of the person for whom the subpoena is being sought or who has possession of the items being</w:t>
      </w:r>
      <w:r>
        <w:rPr>
          <w:spacing w:val="-1"/>
          <w:sz w:val="20"/>
        </w:rPr>
        <w:t xml:space="preserve"> </w:t>
      </w:r>
      <w:r>
        <w:rPr>
          <w:sz w:val="20"/>
        </w:rPr>
        <w:t>subpoenaed.</w:t>
      </w:r>
    </w:p>
    <w:p w:rsidR="006F2959" w:rsidRDefault="006F2959" w:rsidP="006F2959">
      <w:pPr>
        <w:pStyle w:val="BodyText"/>
        <w:spacing w:before="1"/>
      </w:pPr>
    </w:p>
    <w:p w:rsidR="006F2959" w:rsidRDefault="006F2959" w:rsidP="006F2959">
      <w:pPr>
        <w:pStyle w:val="ListParagraph"/>
        <w:numPr>
          <w:ilvl w:val="6"/>
          <w:numId w:val="12"/>
        </w:numPr>
        <w:tabs>
          <w:tab w:val="left" w:pos="2867"/>
          <w:tab w:val="left" w:pos="2868"/>
        </w:tabs>
        <w:ind w:hanging="548"/>
        <w:rPr>
          <w:sz w:val="20"/>
        </w:rPr>
      </w:pPr>
      <w:r>
        <w:rPr>
          <w:sz w:val="20"/>
        </w:rPr>
        <w:t>The Board’s Unit Director shall cause to have the following</w:t>
      </w:r>
      <w:r>
        <w:rPr>
          <w:spacing w:val="-7"/>
          <w:sz w:val="20"/>
        </w:rPr>
        <w:t xml:space="preserve"> </w:t>
      </w:r>
      <w:r>
        <w:rPr>
          <w:sz w:val="20"/>
        </w:rPr>
        <w:t>done:</w:t>
      </w:r>
    </w:p>
    <w:p w:rsidR="006F2959" w:rsidRDefault="006F2959" w:rsidP="006F2959">
      <w:pPr>
        <w:pStyle w:val="BodyText"/>
        <w:spacing w:before="1"/>
      </w:pPr>
    </w:p>
    <w:p w:rsidR="006F2959" w:rsidRDefault="006F2959" w:rsidP="006F2959">
      <w:pPr>
        <w:pStyle w:val="ListParagraph"/>
        <w:numPr>
          <w:ilvl w:val="7"/>
          <w:numId w:val="12"/>
        </w:numPr>
        <w:tabs>
          <w:tab w:val="left" w:pos="3400"/>
        </w:tabs>
        <w:ind w:right="117" w:hanging="547"/>
        <w:jc w:val="both"/>
        <w:rPr>
          <w:sz w:val="20"/>
        </w:rPr>
      </w:pPr>
      <w:r>
        <w:rPr>
          <w:sz w:val="20"/>
        </w:rPr>
        <w:t>In as timely a manner as possible, arrange for an elected officer of the Board to preside and determine if issuing the subpoena should be recommended to the full Board;</w:t>
      </w:r>
      <w:r>
        <w:rPr>
          <w:spacing w:val="-6"/>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7"/>
          <w:numId w:val="12"/>
        </w:numPr>
        <w:tabs>
          <w:tab w:val="left" w:pos="3401"/>
        </w:tabs>
        <w:ind w:right="118" w:hanging="547"/>
        <w:jc w:val="both"/>
        <w:rPr>
          <w:sz w:val="20"/>
        </w:rPr>
      </w:pPr>
      <w:r>
        <w:rPr>
          <w:sz w:val="20"/>
        </w:rPr>
        <w:t>Establish a date, time and place for the proceedings to be conducted and notify the Presiding Officer, the applicant and the court reporter; and</w:t>
      </w:r>
    </w:p>
    <w:p w:rsidR="006F2959" w:rsidRDefault="006F2959" w:rsidP="006F2959">
      <w:pPr>
        <w:pStyle w:val="BodyText"/>
        <w:spacing w:before="2"/>
      </w:pPr>
    </w:p>
    <w:p w:rsidR="006F2959" w:rsidRDefault="006F2959" w:rsidP="006F2959">
      <w:pPr>
        <w:pStyle w:val="ListParagraph"/>
        <w:numPr>
          <w:ilvl w:val="7"/>
          <w:numId w:val="12"/>
        </w:numPr>
        <w:tabs>
          <w:tab w:val="left" w:pos="3402"/>
        </w:tabs>
        <w:ind w:right="118" w:hanging="547"/>
        <w:jc w:val="both"/>
        <w:rPr>
          <w:sz w:val="20"/>
        </w:rPr>
      </w:pPr>
      <w:r>
        <w:rPr>
          <w:sz w:val="20"/>
        </w:rPr>
        <w:t>Maintain a complete record of the proceedings including an audio tape in such a manner as</w:t>
      </w:r>
      <w:r>
        <w:rPr>
          <w:spacing w:val="-6"/>
          <w:sz w:val="20"/>
        </w:rPr>
        <w:t xml:space="preserve"> </w:t>
      </w:r>
      <w:r>
        <w:rPr>
          <w:sz w:val="20"/>
        </w:rPr>
        <w:t>to:</w:t>
      </w:r>
    </w:p>
    <w:p w:rsidR="006F2959" w:rsidRDefault="006F2959" w:rsidP="006F2959">
      <w:pPr>
        <w:pStyle w:val="BodyText"/>
        <w:spacing w:before="1"/>
      </w:pPr>
    </w:p>
    <w:p w:rsidR="006F2959" w:rsidRDefault="006F2959" w:rsidP="006F2959">
      <w:pPr>
        <w:pStyle w:val="ListParagraph"/>
        <w:numPr>
          <w:ilvl w:val="8"/>
          <w:numId w:val="12"/>
        </w:numPr>
        <w:tabs>
          <w:tab w:val="left" w:pos="3948"/>
          <w:tab w:val="left" w:pos="3949"/>
        </w:tabs>
        <w:ind w:hanging="548"/>
        <w:rPr>
          <w:sz w:val="20"/>
        </w:rPr>
      </w:pPr>
      <w:r>
        <w:rPr>
          <w:sz w:val="20"/>
        </w:rPr>
        <w:t>Preserve a verbatim record of the proceeding;</w:t>
      </w:r>
      <w:r>
        <w:rPr>
          <w:spacing w:val="-6"/>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8"/>
          <w:numId w:val="12"/>
        </w:numPr>
        <w:tabs>
          <w:tab w:val="left" w:pos="3949"/>
        </w:tabs>
        <w:ind w:right="117" w:hanging="548"/>
        <w:jc w:val="both"/>
        <w:rPr>
          <w:sz w:val="20"/>
        </w:rPr>
      </w:pPr>
      <w:r>
        <w:rPr>
          <w:sz w:val="20"/>
        </w:rPr>
        <w:t>Prevent the person presiding over the proceedings from being allowed to participate in any manner in any disciplinary action of any kind, formal or informal, which may result which involves either the person or the documents or records for which the subpoena was</w:t>
      </w:r>
      <w:r>
        <w:rPr>
          <w:spacing w:val="-4"/>
          <w:sz w:val="20"/>
        </w:rPr>
        <w:t xml:space="preserve"> </w:t>
      </w:r>
      <w:r>
        <w:rPr>
          <w:sz w:val="20"/>
        </w:rPr>
        <w:t>issued.</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ListParagraph"/>
        <w:numPr>
          <w:ilvl w:val="6"/>
          <w:numId w:val="12"/>
        </w:numPr>
        <w:tabs>
          <w:tab w:val="left" w:pos="2867"/>
          <w:tab w:val="left" w:pos="2868"/>
        </w:tabs>
        <w:spacing w:before="94"/>
        <w:ind w:hanging="548"/>
        <w:rPr>
          <w:sz w:val="20"/>
        </w:rPr>
      </w:pPr>
      <w:r>
        <w:rPr>
          <w:sz w:val="20"/>
        </w:rPr>
        <w:t>The</w:t>
      </w:r>
      <w:r>
        <w:rPr>
          <w:spacing w:val="-1"/>
          <w:sz w:val="20"/>
        </w:rPr>
        <w:t xml:space="preserve"> </w:t>
      </w:r>
      <w:r>
        <w:rPr>
          <w:sz w:val="20"/>
        </w:rPr>
        <w:t>Proceedings</w:t>
      </w:r>
    </w:p>
    <w:p w:rsidR="006F2959" w:rsidRDefault="006F2959" w:rsidP="006F2959">
      <w:pPr>
        <w:pStyle w:val="BodyText"/>
        <w:spacing w:before="1"/>
      </w:pPr>
    </w:p>
    <w:p w:rsidR="006F2959" w:rsidRDefault="006F2959" w:rsidP="006F2959">
      <w:pPr>
        <w:pStyle w:val="ListParagraph"/>
        <w:numPr>
          <w:ilvl w:val="7"/>
          <w:numId w:val="12"/>
        </w:numPr>
        <w:tabs>
          <w:tab w:val="left" w:pos="3399"/>
          <w:tab w:val="left" w:pos="3400"/>
        </w:tabs>
        <w:ind w:left="3399" w:hanging="532"/>
        <w:rPr>
          <w:sz w:val="20"/>
        </w:rPr>
      </w:pPr>
      <w:r>
        <w:rPr>
          <w:sz w:val="20"/>
        </w:rPr>
        <w:t>The applicant shall do the</w:t>
      </w:r>
      <w:r>
        <w:rPr>
          <w:spacing w:val="-5"/>
          <w:sz w:val="20"/>
        </w:rPr>
        <w:t xml:space="preserve"> </w:t>
      </w:r>
      <w:r>
        <w:rPr>
          <w:sz w:val="20"/>
        </w:rPr>
        <w:t>following:</w:t>
      </w:r>
    </w:p>
    <w:p w:rsidR="006F2959" w:rsidRDefault="006F2959" w:rsidP="006F2959">
      <w:pPr>
        <w:pStyle w:val="BodyText"/>
        <w:spacing w:before="1"/>
      </w:pPr>
    </w:p>
    <w:p w:rsidR="006F2959" w:rsidRDefault="006F2959" w:rsidP="006F2959">
      <w:pPr>
        <w:pStyle w:val="ListParagraph"/>
        <w:numPr>
          <w:ilvl w:val="8"/>
          <w:numId w:val="12"/>
        </w:numPr>
        <w:tabs>
          <w:tab w:val="left" w:pos="3949"/>
        </w:tabs>
        <w:ind w:right="119" w:hanging="547"/>
        <w:jc w:val="both"/>
        <w:rPr>
          <w:sz w:val="20"/>
        </w:rPr>
      </w:pPr>
      <w:r>
        <w:rPr>
          <w:sz w:val="20"/>
        </w:rPr>
        <w:t>Provide for the attendance of all persons whose testimony is to be relied upon to establish probable cause;</w:t>
      </w:r>
      <w:r>
        <w:rPr>
          <w:spacing w:val="-6"/>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8"/>
          <w:numId w:val="12"/>
        </w:numPr>
        <w:tabs>
          <w:tab w:val="left" w:pos="3950"/>
        </w:tabs>
        <w:ind w:right="119" w:hanging="547"/>
        <w:jc w:val="both"/>
        <w:rPr>
          <w:sz w:val="20"/>
        </w:rPr>
      </w:pPr>
      <w:r>
        <w:rPr>
          <w:sz w:val="20"/>
        </w:rPr>
        <w:t>Produce and make part of the record copies of all documents to be utilized to establish probable cause;</w:t>
      </w:r>
      <w:r>
        <w:rPr>
          <w:spacing w:val="-6"/>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8"/>
          <w:numId w:val="12"/>
        </w:numPr>
        <w:tabs>
          <w:tab w:val="left" w:pos="3950"/>
        </w:tabs>
        <w:ind w:right="117" w:hanging="547"/>
        <w:jc w:val="both"/>
        <w:rPr>
          <w:sz w:val="20"/>
        </w:rPr>
      </w:pPr>
      <w:r>
        <w:rPr>
          <w:sz w:val="20"/>
        </w:rPr>
        <w:t>Obtain, complete and provide to the Presiding Officer a subpoena which specifies the</w:t>
      </w:r>
      <w:r>
        <w:rPr>
          <w:spacing w:val="-4"/>
          <w:sz w:val="20"/>
        </w:rPr>
        <w:t xml:space="preserve"> </w:t>
      </w:r>
      <w:r>
        <w:rPr>
          <w:sz w:val="20"/>
        </w:rPr>
        <w:t>following:</w:t>
      </w:r>
    </w:p>
    <w:p w:rsidR="006F2959" w:rsidRDefault="006F2959" w:rsidP="006F2959">
      <w:pPr>
        <w:pStyle w:val="BodyText"/>
        <w:spacing w:before="2"/>
      </w:pPr>
    </w:p>
    <w:p w:rsidR="006F2959" w:rsidRDefault="006F2959" w:rsidP="006F2959">
      <w:pPr>
        <w:pStyle w:val="BodyText"/>
        <w:ind w:left="4494" w:right="117" w:hanging="548"/>
        <w:jc w:val="both"/>
      </w:pPr>
      <w:r>
        <w:t>A. The name and address of the person for whom the subpoena is being sought or who has possession of the items being subpoenaed; and</w:t>
      </w:r>
    </w:p>
    <w:p w:rsidR="006F2959" w:rsidRDefault="006F2959" w:rsidP="006F2959">
      <w:pPr>
        <w:pStyle w:val="BodyText"/>
        <w:spacing w:before="1"/>
      </w:pPr>
    </w:p>
    <w:p w:rsidR="006F2959" w:rsidRDefault="006F2959" w:rsidP="006F2959">
      <w:pPr>
        <w:pStyle w:val="BodyText"/>
        <w:ind w:left="4494" w:right="117" w:hanging="548"/>
        <w:jc w:val="both"/>
      </w:pPr>
      <w:r>
        <w:t>B. The location of the materials, documents or reports for which production pursuant to the subpoena is sought, if that location is known;</w:t>
      </w:r>
      <w:r>
        <w:rPr>
          <w:spacing w:val="-4"/>
        </w:rPr>
        <w:t xml:space="preserve"> </w:t>
      </w:r>
      <w:r>
        <w:t>and</w:t>
      </w:r>
    </w:p>
    <w:p w:rsidR="006F2959" w:rsidRDefault="006F2959" w:rsidP="006F2959">
      <w:pPr>
        <w:pStyle w:val="BodyText"/>
        <w:spacing w:before="2"/>
      </w:pPr>
    </w:p>
    <w:p w:rsidR="006F2959" w:rsidRDefault="006F2959" w:rsidP="006F2959">
      <w:pPr>
        <w:pStyle w:val="BodyText"/>
        <w:ind w:left="4494" w:right="117" w:hanging="548"/>
        <w:jc w:val="both"/>
      </w:pPr>
      <w:r>
        <w:t>C. A brief, particular  description  of  any  materials,  documents or items to be produced pursuant to the subpoena;</w:t>
      </w:r>
      <w:r>
        <w:rPr>
          <w:spacing w:val="-1"/>
        </w:rPr>
        <w:t xml:space="preserve"> </w:t>
      </w:r>
      <w:r>
        <w:t>and</w:t>
      </w:r>
    </w:p>
    <w:p w:rsidR="006F2959" w:rsidRDefault="006F2959" w:rsidP="006F2959">
      <w:pPr>
        <w:pStyle w:val="BodyText"/>
        <w:spacing w:before="2"/>
      </w:pPr>
    </w:p>
    <w:p w:rsidR="006F2959" w:rsidRDefault="006F2959" w:rsidP="006F2959">
      <w:pPr>
        <w:pStyle w:val="BodyText"/>
        <w:ind w:left="4494" w:right="117" w:hanging="548"/>
        <w:jc w:val="both"/>
      </w:pPr>
      <w:r>
        <w:t>D. The date, time and place for compliance with the  subpoena.</w:t>
      </w:r>
    </w:p>
    <w:p w:rsidR="006F2959" w:rsidRDefault="006F2959" w:rsidP="006F2959">
      <w:pPr>
        <w:pStyle w:val="BodyText"/>
        <w:spacing w:before="1"/>
      </w:pPr>
    </w:p>
    <w:p w:rsidR="006F2959" w:rsidRDefault="006F2959" w:rsidP="006F2959">
      <w:pPr>
        <w:pStyle w:val="ListParagraph"/>
        <w:numPr>
          <w:ilvl w:val="8"/>
          <w:numId w:val="12"/>
        </w:numPr>
        <w:tabs>
          <w:tab w:val="left" w:pos="3949"/>
        </w:tabs>
        <w:ind w:right="117" w:hanging="547"/>
        <w:jc w:val="both"/>
        <w:rPr>
          <w:sz w:val="20"/>
        </w:rPr>
      </w:pPr>
      <w:r>
        <w:rPr>
          <w:sz w:val="20"/>
        </w:rPr>
        <w:t>Provide the Presiding Officer testimony and/or documentary evidence which in good faith the applicant believes is sufficient to establish that probable cause exists for issuance of</w:t>
      </w:r>
      <w:r>
        <w:rPr>
          <w:spacing w:val="42"/>
          <w:sz w:val="20"/>
        </w:rPr>
        <w:t xml:space="preserve"> </w:t>
      </w:r>
      <w:r>
        <w:rPr>
          <w:sz w:val="20"/>
        </w:rPr>
        <w:t>the subpoena as well as sufficient proof that all other reasonably available alternative means of securing the materials, documents or items have been</w:t>
      </w:r>
      <w:r>
        <w:rPr>
          <w:spacing w:val="-4"/>
          <w:sz w:val="20"/>
        </w:rPr>
        <w:t xml:space="preserve"> </w:t>
      </w:r>
      <w:r>
        <w:rPr>
          <w:sz w:val="20"/>
        </w:rPr>
        <w:t>unsuccessful.</w:t>
      </w:r>
    </w:p>
    <w:p w:rsidR="006F2959" w:rsidRDefault="006F2959" w:rsidP="006F2959">
      <w:pPr>
        <w:pStyle w:val="BodyText"/>
        <w:spacing w:before="3"/>
      </w:pPr>
    </w:p>
    <w:p w:rsidR="006F2959" w:rsidRDefault="006F2959" w:rsidP="006F2959">
      <w:pPr>
        <w:pStyle w:val="ListParagraph"/>
        <w:numPr>
          <w:ilvl w:val="7"/>
          <w:numId w:val="12"/>
        </w:numPr>
        <w:tabs>
          <w:tab w:val="left" w:pos="3400"/>
          <w:tab w:val="left" w:pos="3401"/>
        </w:tabs>
        <w:ind w:left="3400"/>
        <w:rPr>
          <w:sz w:val="20"/>
        </w:rPr>
      </w:pPr>
      <w:r>
        <w:rPr>
          <w:sz w:val="20"/>
        </w:rPr>
        <w:t>The Presiding Officer shall do the</w:t>
      </w:r>
      <w:r>
        <w:rPr>
          <w:spacing w:val="-6"/>
          <w:sz w:val="20"/>
        </w:rPr>
        <w:t xml:space="preserve"> </w:t>
      </w:r>
      <w:r>
        <w:rPr>
          <w:sz w:val="20"/>
        </w:rPr>
        <w:t>following:</w:t>
      </w:r>
    </w:p>
    <w:p w:rsidR="006F2959" w:rsidRDefault="006F2959" w:rsidP="006F2959">
      <w:pPr>
        <w:pStyle w:val="BodyText"/>
        <w:spacing w:before="1"/>
      </w:pPr>
    </w:p>
    <w:p w:rsidR="006F2959" w:rsidRDefault="006F2959" w:rsidP="006F2959">
      <w:pPr>
        <w:pStyle w:val="ListParagraph"/>
        <w:numPr>
          <w:ilvl w:val="8"/>
          <w:numId w:val="12"/>
        </w:numPr>
        <w:tabs>
          <w:tab w:val="left" w:pos="3949"/>
        </w:tabs>
        <w:ind w:right="117" w:hanging="547"/>
        <w:jc w:val="both"/>
        <w:rPr>
          <w:sz w:val="20"/>
        </w:rPr>
      </w:pPr>
      <w:r>
        <w:rPr>
          <w:sz w:val="20"/>
        </w:rPr>
        <w:t>Have been selected only after assuring the Board’s Unit Director that he or she has no prior knowledge of or any direct or indirect interest in or relationship with the person(s) being subpoenaed and/or the licensee who is the subject of the investigation;</w:t>
      </w:r>
      <w:r>
        <w:rPr>
          <w:spacing w:val="-2"/>
          <w:sz w:val="20"/>
        </w:rPr>
        <w:t xml:space="preserve"> </w:t>
      </w:r>
      <w:r>
        <w:rPr>
          <w:sz w:val="20"/>
        </w:rPr>
        <w:t>and</w:t>
      </w:r>
    </w:p>
    <w:p w:rsidR="006F2959" w:rsidRDefault="006F2959" w:rsidP="006F2959">
      <w:pPr>
        <w:pStyle w:val="BodyText"/>
        <w:spacing w:before="2"/>
      </w:pPr>
    </w:p>
    <w:p w:rsidR="006F2959" w:rsidRDefault="006F2959" w:rsidP="006F2959">
      <w:pPr>
        <w:pStyle w:val="ListParagraph"/>
        <w:numPr>
          <w:ilvl w:val="8"/>
          <w:numId w:val="12"/>
        </w:numPr>
        <w:tabs>
          <w:tab w:val="left" w:pos="3950"/>
        </w:tabs>
        <w:ind w:right="119" w:hanging="547"/>
        <w:jc w:val="both"/>
        <w:rPr>
          <w:sz w:val="20"/>
        </w:rPr>
      </w:pPr>
      <w:r>
        <w:rPr>
          <w:sz w:val="20"/>
        </w:rPr>
        <w:t>Commence the proceedings and swear all necessary witnesses;</w:t>
      </w:r>
      <w:r>
        <w:rPr>
          <w:spacing w:val="-1"/>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8"/>
          <w:numId w:val="12"/>
        </w:numPr>
        <w:tabs>
          <w:tab w:val="left" w:pos="3950"/>
        </w:tabs>
        <w:spacing w:before="1"/>
        <w:ind w:right="118" w:hanging="547"/>
        <w:jc w:val="both"/>
        <w:rPr>
          <w:sz w:val="20"/>
        </w:rPr>
      </w:pPr>
      <w:r>
        <w:rPr>
          <w:sz w:val="20"/>
        </w:rPr>
        <w:t>Hear and maintain the confidentiality of the evidence, if any, presented at the proceedings and present to the full Board only that evidence necessary for an informed decision;</w:t>
      </w:r>
      <w:r>
        <w:rPr>
          <w:spacing w:val="-4"/>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8"/>
          <w:numId w:val="12"/>
        </w:numPr>
        <w:tabs>
          <w:tab w:val="left" w:pos="3949"/>
        </w:tabs>
        <w:ind w:right="118" w:hanging="547"/>
        <w:jc w:val="both"/>
        <w:rPr>
          <w:sz w:val="20"/>
        </w:rPr>
      </w:pPr>
      <w:r>
        <w:rPr>
          <w:sz w:val="20"/>
        </w:rPr>
        <w:t>Control the manner and extent of inquiry during the proceedings and be allowed to question any witness who testifies;</w:t>
      </w:r>
      <w:r>
        <w:rPr>
          <w:spacing w:val="-2"/>
          <w:sz w:val="20"/>
        </w:rPr>
        <w:t xml:space="preserve"> </w:t>
      </w:r>
      <w:r>
        <w:rPr>
          <w:sz w:val="20"/>
        </w:rPr>
        <w:t>and</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8"/>
          <w:numId w:val="12"/>
        </w:numPr>
        <w:tabs>
          <w:tab w:val="left" w:pos="3949"/>
        </w:tabs>
        <w:spacing w:before="29"/>
        <w:ind w:right="118" w:hanging="547"/>
        <w:jc w:val="both"/>
        <w:rPr>
          <w:sz w:val="20"/>
        </w:rPr>
      </w:pPr>
      <w:r>
        <w:rPr>
          <w:sz w:val="20"/>
        </w:rPr>
        <w:lastRenderedPageBreak/>
        <w:t>Determine, based solely on the evidence presented in the proceedings, whether probable cause exists and, if so, make such recommendation to the full Board;</w:t>
      </w:r>
      <w:r>
        <w:rPr>
          <w:spacing w:val="-5"/>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8"/>
          <w:numId w:val="12"/>
        </w:numPr>
        <w:tabs>
          <w:tab w:val="left" w:pos="3949"/>
        </w:tabs>
        <w:spacing w:before="1"/>
        <w:ind w:right="118" w:hanging="547"/>
        <w:jc w:val="both"/>
        <w:rPr>
          <w:sz w:val="20"/>
        </w:rPr>
      </w:pPr>
      <w:r>
        <w:rPr>
          <w:sz w:val="20"/>
        </w:rPr>
        <w:t>Not participate in any way in any other proceeding whether formal or informal which involves the matters, items or person(s) which are the subject of the subpoena. This does not preclude the presiding officer from presiding at further proceedings for consideration of issuance of subpoenas in the matter.</w:t>
      </w:r>
    </w:p>
    <w:p w:rsidR="006F2959" w:rsidRDefault="006F2959" w:rsidP="006F2959">
      <w:pPr>
        <w:pStyle w:val="BodyText"/>
        <w:spacing w:before="2"/>
      </w:pPr>
    </w:p>
    <w:p w:rsidR="006F2959" w:rsidRDefault="006F2959" w:rsidP="006F2959">
      <w:pPr>
        <w:pStyle w:val="ListParagraph"/>
        <w:numPr>
          <w:ilvl w:val="7"/>
          <w:numId w:val="12"/>
        </w:numPr>
        <w:tabs>
          <w:tab w:val="left" w:pos="3400"/>
          <w:tab w:val="left" w:pos="3401"/>
        </w:tabs>
        <w:ind w:left="3400"/>
        <w:rPr>
          <w:sz w:val="20"/>
        </w:rPr>
      </w:pPr>
      <w:r>
        <w:rPr>
          <w:sz w:val="20"/>
        </w:rPr>
        <w:t>The Board shall do the</w:t>
      </w:r>
      <w:r>
        <w:rPr>
          <w:spacing w:val="-5"/>
          <w:sz w:val="20"/>
        </w:rPr>
        <w:t xml:space="preserve"> </w:t>
      </w:r>
      <w:r>
        <w:rPr>
          <w:sz w:val="20"/>
        </w:rPr>
        <w:t>following:</w:t>
      </w:r>
    </w:p>
    <w:p w:rsidR="006F2959" w:rsidRDefault="006F2959" w:rsidP="006F2959">
      <w:pPr>
        <w:pStyle w:val="BodyText"/>
        <w:spacing w:before="1"/>
      </w:pPr>
    </w:p>
    <w:p w:rsidR="006F2959" w:rsidRDefault="006F2959" w:rsidP="006F2959">
      <w:pPr>
        <w:pStyle w:val="ListParagraph"/>
        <w:numPr>
          <w:ilvl w:val="8"/>
          <w:numId w:val="12"/>
        </w:numPr>
        <w:tabs>
          <w:tab w:val="left" w:pos="3949"/>
        </w:tabs>
        <w:ind w:right="117" w:hanging="547"/>
        <w:jc w:val="both"/>
        <w:rPr>
          <w:sz w:val="20"/>
        </w:rPr>
      </w:pPr>
      <w:r>
        <w:rPr>
          <w:sz w:val="20"/>
        </w:rPr>
        <w:t>By a vote of two thirds (2/3) of the Board members, issue the subpoena for the person(s) or items specifically found to be relevant to the inquiry, or quash or modify an existing subpoena by a majority vote;</w:t>
      </w:r>
      <w:r>
        <w:rPr>
          <w:spacing w:val="-7"/>
          <w:sz w:val="20"/>
        </w:rPr>
        <w:t xml:space="preserve"> </w:t>
      </w:r>
      <w:r>
        <w:rPr>
          <w:sz w:val="20"/>
        </w:rPr>
        <w:t>and</w:t>
      </w:r>
    </w:p>
    <w:p w:rsidR="006F2959" w:rsidRDefault="006F2959" w:rsidP="006F2959">
      <w:pPr>
        <w:pStyle w:val="BodyText"/>
        <w:spacing w:before="2"/>
      </w:pPr>
    </w:p>
    <w:p w:rsidR="006F2959" w:rsidRDefault="006F2959" w:rsidP="006F2959">
      <w:pPr>
        <w:pStyle w:val="ListParagraph"/>
        <w:numPr>
          <w:ilvl w:val="8"/>
          <w:numId w:val="12"/>
        </w:numPr>
        <w:tabs>
          <w:tab w:val="left" w:pos="3950"/>
        </w:tabs>
        <w:ind w:right="118" w:hanging="547"/>
        <w:jc w:val="both"/>
        <w:rPr>
          <w:sz w:val="20"/>
        </w:rPr>
      </w:pPr>
      <w:r>
        <w:rPr>
          <w:sz w:val="20"/>
        </w:rPr>
        <w:t>Sign the subpoena as ordered to be issued, quashed or modified.</w:t>
      </w:r>
    </w:p>
    <w:p w:rsidR="006F2959" w:rsidRDefault="006F2959" w:rsidP="006F2959">
      <w:pPr>
        <w:pStyle w:val="BodyText"/>
        <w:spacing w:before="1"/>
      </w:pPr>
    </w:p>
    <w:p w:rsidR="006F2959" w:rsidRDefault="006F2959" w:rsidP="006F2959">
      <w:pPr>
        <w:pStyle w:val="ListParagraph"/>
        <w:numPr>
          <w:ilvl w:val="5"/>
          <w:numId w:val="12"/>
        </w:numPr>
        <w:tabs>
          <w:tab w:val="left" w:pos="2321"/>
        </w:tabs>
        <w:spacing w:before="1"/>
        <w:ind w:right="117" w:hanging="547"/>
        <w:jc w:val="both"/>
        <w:rPr>
          <w:sz w:val="20"/>
        </w:rPr>
      </w:pPr>
      <w:r>
        <w:rPr>
          <w:sz w:val="20"/>
        </w:rPr>
        <w:t>Post-Notice of Charges Subpoenas - If the subpoena is sought for a contested case hearing pursuant to Title 4, Chapter 5 of the Tennessee Code Annotated, the procedure in part (c) 1. of this paragraph shall not apply and all such post- notice of charges subpoenas should be obtained from the office of the Administrative Procedures Division of the Office of the Secretary of State pursuant to the Uniform Administrative Procedures Act and rules promulgated pursuant</w:t>
      </w:r>
      <w:r>
        <w:rPr>
          <w:spacing w:val="-1"/>
          <w:sz w:val="20"/>
        </w:rPr>
        <w:t xml:space="preserve"> </w:t>
      </w:r>
      <w:r>
        <w:rPr>
          <w:sz w:val="20"/>
        </w:rPr>
        <w:t>thereto.</w:t>
      </w:r>
    </w:p>
    <w:p w:rsidR="006F2959" w:rsidRDefault="006F2959" w:rsidP="006F2959">
      <w:pPr>
        <w:pStyle w:val="BodyText"/>
        <w:spacing w:before="3"/>
      </w:pPr>
    </w:p>
    <w:p w:rsidR="006F2959" w:rsidRDefault="006F2959" w:rsidP="006F2959">
      <w:pPr>
        <w:pStyle w:val="ListParagraph"/>
        <w:numPr>
          <w:ilvl w:val="4"/>
          <w:numId w:val="12"/>
        </w:numPr>
        <w:tabs>
          <w:tab w:val="left" w:pos="1786"/>
          <w:tab w:val="left" w:pos="1787"/>
        </w:tabs>
        <w:ind w:left="1786" w:hanging="546"/>
        <w:rPr>
          <w:sz w:val="20"/>
        </w:rPr>
      </w:pPr>
      <w:r>
        <w:rPr>
          <w:sz w:val="20"/>
        </w:rPr>
        <w:t>Subpoena</w:t>
      </w:r>
      <w:r>
        <w:rPr>
          <w:spacing w:val="-1"/>
          <w:sz w:val="20"/>
        </w:rPr>
        <w:t xml:space="preserve"> </w:t>
      </w:r>
      <w:r>
        <w:rPr>
          <w:sz w:val="20"/>
        </w:rPr>
        <w:t>Forms</w:t>
      </w:r>
    </w:p>
    <w:p w:rsidR="006F2959" w:rsidRDefault="006F2959" w:rsidP="006F2959">
      <w:pPr>
        <w:pStyle w:val="BodyText"/>
        <w:spacing w:before="1"/>
      </w:pPr>
    </w:p>
    <w:p w:rsidR="006F2959" w:rsidRDefault="006F2959" w:rsidP="006F2959">
      <w:pPr>
        <w:pStyle w:val="ListParagraph"/>
        <w:numPr>
          <w:ilvl w:val="5"/>
          <w:numId w:val="12"/>
        </w:numPr>
        <w:tabs>
          <w:tab w:val="left" w:pos="2320"/>
          <w:tab w:val="left" w:pos="2321"/>
        </w:tabs>
        <w:ind w:hanging="547"/>
        <w:rPr>
          <w:sz w:val="20"/>
        </w:rPr>
      </w:pPr>
      <w:r>
        <w:rPr>
          <w:sz w:val="20"/>
        </w:rPr>
        <w:t>All subpoenas shall be issued on forms approved by the</w:t>
      </w:r>
      <w:r>
        <w:rPr>
          <w:spacing w:val="-6"/>
          <w:sz w:val="20"/>
        </w:rPr>
        <w:t xml:space="preserve"> </w:t>
      </w:r>
      <w:r>
        <w:rPr>
          <w:sz w:val="20"/>
        </w:rPr>
        <w:t>Board.</w:t>
      </w:r>
    </w:p>
    <w:p w:rsidR="006F2959" w:rsidRDefault="006F2959" w:rsidP="006F2959">
      <w:pPr>
        <w:pStyle w:val="BodyText"/>
      </w:pPr>
    </w:p>
    <w:p w:rsidR="006F2959" w:rsidRDefault="006F2959" w:rsidP="006F2959">
      <w:pPr>
        <w:pStyle w:val="ListParagraph"/>
        <w:numPr>
          <w:ilvl w:val="5"/>
          <w:numId w:val="12"/>
        </w:numPr>
        <w:tabs>
          <w:tab w:val="left" w:pos="2321"/>
        </w:tabs>
        <w:spacing w:before="1"/>
        <w:ind w:right="117" w:hanging="547"/>
        <w:jc w:val="both"/>
        <w:rPr>
          <w:sz w:val="20"/>
        </w:rPr>
      </w:pPr>
      <w:r>
        <w:rPr>
          <w:sz w:val="20"/>
        </w:rPr>
        <w:t>The subpoena forms may be obtained by contacting the Board’s Administrative Office.</w:t>
      </w:r>
    </w:p>
    <w:p w:rsidR="006F2959" w:rsidRDefault="006F2959" w:rsidP="006F2959">
      <w:pPr>
        <w:pStyle w:val="BodyText"/>
        <w:spacing w:before="1"/>
      </w:pPr>
    </w:p>
    <w:p w:rsidR="006F2959" w:rsidRDefault="006F2959" w:rsidP="006F2959">
      <w:pPr>
        <w:pStyle w:val="ListParagraph"/>
        <w:numPr>
          <w:ilvl w:val="4"/>
          <w:numId w:val="12"/>
        </w:numPr>
        <w:tabs>
          <w:tab w:val="left" w:pos="1787"/>
        </w:tabs>
        <w:ind w:right="116"/>
        <w:jc w:val="both"/>
        <w:rPr>
          <w:sz w:val="20"/>
        </w:rPr>
      </w:pPr>
      <w:r>
        <w:rPr>
          <w:sz w:val="20"/>
        </w:rPr>
        <w:t>Subpoena Service - Any method of service of subpoenas authorized by the Tennessee Rules of Civil Procedure or the rules of the Tennessee Department of State, Administrative Procedures Division may be utilized to serve subpoenas pursuant to this rule.</w:t>
      </w:r>
    </w:p>
    <w:p w:rsidR="006F2959" w:rsidRDefault="006F2959" w:rsidP="006F2959">
      <w:pPr>
        <w:pStyle w:val="BodyText"/>
        <w:spacing w:before="7"/>
      </w:pPr>
    </w:p>
    <w:p w:rsidR="006F2959" w:rsidRDefault="006F2959" w:rsidP="006F2959">
      <w:pPr>
        <w:ind w:left="160"/>
        <w:rPr>
          <w:i/>
          <w:sz w:val="20"/>
        </w:rPr>
      </w:pPr>
      <w:r>
        <w:rPr>
          <w:rFonts w:ascii="Arial-BoldItalicMT" w:hAnsi="Arial-BoldItalicMT"/>
          <w:b/>
          <w:i/>
          <w:sz w:val="20"/>
        </w:rPr>
        <w:t xml:space="preserve">Authority:   </w:t>
      </w:r>
      <w:r>
        <w:rPr>
          <w:i/>
          <w:sz w:val="20"/>
        </w:rPr>
        <w:t>T.C.A. §§ 4-5-105, 4-5-202, 4-5-204, 4-5-217, 4-5-223, 4-5-224, 4-5-225, 63-1-122, 63-1-</w:t>
      </w:r>
    </w:p>
    <w:p w:rsidR="006F2959" w:rsidRDefault="006F2959" w:rsidP="006F2959">
      <w:pPr>
        <w:tabs>
          <w:tab w:val="left" w:pos="7237"/>
        </w:tabs>
        <w:spacing w:before="4" w:line="230" w:lineRule="exact"/>
        <w:ind w:left="160"/>
        <w:rPr>
          <w:rFonts w:ascii="Arial-BoldItalicMT"/>
          <w:b/>
          <w:i/>
          <w:sz w:val="20"/>
        </w:rPr>
      </w:pPr>
      <w:r>
        <w:rPr>
          <w:i/>
          <w:sz w:val="20"/>
        </w:rPr>
        <w:t xml:space="preserve">134, </w:t>
      </w:r>
      <w:r>
        <w:rPr>
          <w:i/>
          <w:spacing w:val="22"/>
          <w:sz w:val="20"/>
        </w:rPr>
        <w:t xml:space="preserve"> </w:t>
      </w:r>
      <w:r>
        <w:rPr>
          <w:i/>
          <w:sz w:val="20"/>
        </w:rPr>
        <w:t xml:space="preserve">63-1-144, </w:t>
      </w:r>
      <w:r>
        <w:rPr>
          <w:i/>
          <w:spacing w:val="22"/>
          <w:sz w:val="20"/>
        </w:rPr>
        <w:t xml:space="preserve"> </w:t>
      </w:r>
      <w:r>
        <w:rPr>
          <w:i/>
          <w:sz w:val="20"/>
        </w:rPr>
        <w:t xml:space="preserve">63-5-105, </w:t>
      </w:r>
      <w:r>
        <w:rPr>
          <w:i/>
          <w:spacing w:val="22"/>
          <w:sz w:val="20"/>
        </w:rPr>
        <w:t xml:space="preserve"> </w:t>
      </w:r>
      <w:r>
        <w:rPr>
          <w:i/>
          <w:sz w:val="20"/>
        </w:rPr>
        <w:t xml:space="preserve">63-5-116, </w:t>
      </w:r>
      <w:r>
        <w:rPr>
          <w:i/>
          <w:spacing w:val="22"/>
          <w:sz w:val="20"/>
        </w:rPr>
        <w:t xml:space="preserve"> </w:t>
      </w:r>
      <w:r>
        <w:rPr>
          <w:i/>
          <w:sz w:val="20"/>
        </w:rPr>
        <w:t xml:space="preserve">63-5-124, </w:t>
      </w:r>
      <w:r>
        <w:rPr>
          <w:i/>
          <w:spacing w:val="22"/>
          <w:sz w:val="20"/>
        </w:rPr>
        <w:t xml:space="preserve"> </w:t>
      </w:r>
      <w:r>
        <w:rPr>
          <w:i/>
          <w:sz w:val="20"/>
        </w:rPr>
        <w:t xml:space="preserve">63-5-125, </w:t>
      </w:r>
      <w:r>
        <w:rPr>
          <w:i/>
          <w:spacing w:val="22"/>
          <w:sz w:val="20"/>
        </w:rPr>
        <w:t xml:space="preserve"> </w:t>
      </w:r>
      <w:r>
        <w:rPr>
          <w:i/>
          <w:sz w:val="20"/>
        </w:rPr>
        <w:t xml:space="preserve">and </w:t>
      </w:r>
      <w:r>
        <w:rPr>
          <w:i/>
          <w:spacing w:val="22"/>
          <w:sz w:val="20"/>
        </w:rPr>
        <w:t xml:space="preserve"> </w:t>
      </w:r>
      <w:r>
        <w:rPr>
          <w:i/>
          <w:sz w:val="20"/>
        </w:rPr>
        <w:t>63-5-128.</w:t>
      </w:r>
      <w:r>
        <w:rPr>
          <w:i/>
          <w:sz w:val="20"/>
        </w:rPr>
        <w:tab/>
      </w:r>
      <w:r>
        <w:rPr>
          <w:rFonts w:ascii="Arial-BoldItalicMT"/>
          <w:b/>
          <w:i/>
          <w:sz w:val="20"/>
        </w:rPr>
        <w:t xml:space="preserve">Administrative </w:t>
      </w:r>
      <w:r>
        <w:rPr>
          <w:rFonts w:ascii="Arial-BoldItalicMT"/>
          <w:b/>
          <w:i/>
          <w:spacing w:val="23"/>
          <w:sz w:val="20"/>
        </w:rPr>
        <w:t xml:space="preserve"> </w:t>
      </w:r>
      <w:r>
        <w:rPr>
          <w:rFonts w:ascii="Arial-BoldItalicMT"/>
          <w:b/>
          <w:i/>
          <w:sz w:val="20"/>
        </w:rPr>
        <w:t>History:</w:t>
      </w:r>
    </w:p>
    <w:p w:rsidR="006F2959" w:rsidRDefault="006F2959" w:rsidP="006F2959">
      <w:pPr>
        <w:spacing w:line="229" w:lineRule="exact"/>
        <w:ind w:left="160"/>
        <w:rPr>
          <w:i/>
          <w:sz w:val="20"/>
        </w:rPr>
      </w:pPr>
      <w:r>
        <w:rPr>
          <w:i/>
          <w:sz w:val="20"/>
        </w:rPr>
        <w:t>Original rule filed December 11, 1991; effective January 25, 1992.  Amendment filed February 12, 1996;</w:t>
      </w:r>
    </w:p>
    <w:p w:rsidR="006F2959" w:rsidRDefault="006F2959" w:rsidP="006F2959">
      <w:pPr>
        <w:spacing w:line="229" w:lineRule="exact"/>
        <w:ind w:left="160"/>
        <w:rPr>
          <w:i/>
          <w:sz w:val="20"/>
        </w:rPr>
      </w:pPr>
      <w:r>
        <w:rPr>
          <w:i/>
          <w:sz w:val="20"/>
        </w:rPr>
        <w:t xml:space="preserve">effective April 27, 1996. </w:t>
      </w:r>
      <w:r>
        <w:rPr>
          <w:i/>
          <w:spacing w:val="53"/>
          <w:sz w:val="20"/>
        </w:rPr>
        <w:t xml:space="preserve"> </w:t>
      </w:r>
      <w:r>
        <w:rPr>
          <w:i/>
          <w:sz w:val="20"/>
        </w:rPr>
        <w:t xml:space="preserve">Amendment filed May 15, 1996; effective September 27, 1996. </w:t>
      </w:r>
      <w:r>
        <w:rPr>
          <w:i/>
          <w:spacing w:val="53"/>
          <w:sz w:val="20"/>
        </w:rPr>
        <w:t xml:space="preserve"> </w:t>
      </w:r>
      <w:r>
        <w:rPr>
          <w:i/>
          <w:sz w:val="20"/>
        </w:rPr>
        <w:t>Amendment</w:t>
      </w:r>
    </w:p>
    <w:p w:rsidR="006F2959" w:rsidRDefault="006F2959" w:rsidP="006F2959">
      <w:pPr>
        <w:spacing w:line="229" w:lineRule="exact"/>
        <w:ind w:left="160"/>
        <w:rPr>
          <w:i/>
          <w:sz w:val="20"/>
        </w:rPr>
      </w:pPr>
      <w:r>
        <w:rPr>
          <w:i/>
          <w:sz w:val="20"/>
        </w:rPr>
        <w:t>filed December 7, 1998; effective February 20, 1999.   Amendment filed February 15, 2000; effective April</w:t>
      </w:r>
    </w:p>
    <w:p w:rsidR="006F2959" w:rsidRDefault="006F2959" w:rsidP="006F2959">
      <w:pPr>
        <w:spacing w:line="229" w:lineRule="exact"/>
        <w:ind w:left="160"/>
        <w:rPr>
          <w:i/>
          <w:sz w:val="20"/>
        </w:rPr>
      </w:pPr>
      <w:r>
        <w:rPr>
          <w:i/>
          <w:sz w:val="20"/>
        </w:rPr>
        <w:t>30, 2000.   Amendment filed April 10, 2001; effective June 24, 2001.   Amendment filed August 21,</w:t>
      </w:r>
      <w:r>
        <w:rPr>
          <w:i/>
          <w:spacing w:val="52"/>
          <w:sz w:val="20"/>
        </w:rPr>
        <w:t xml:space="preserve"> </w:t>
      </w:r>
      <w:r>
        <w:rPr>
          <w:i/>
          <w:sz w:val="20"/>
        </w:rPr>
        <w:t>2002;</w:t>
      </w:r>
    </w:p>
    <w:p w:rsidR="006F2959" w:rsidRDefault="006F2959" w:rsidP="006F2959">
      <w:pPr>
        <w:spacing w:line="229" w:lineRule="exact"/>
        <w:ind w:left="160"/>
        <w:rPr>
          <w:i/>
          <w:sz w:val="20"/>
        </w:rPr>
      </w:pPr>
      <w:r>
        <w:rPr>
          <w:i/>
          <w:sz w:val="20"/>
        </w:rPr>
        <w:t xml:space="preserve">effective November 4, 2002.  Amendment filed June 18, 2004; effective September 1, 2004. </w:t>
      </w:r>
      <w:r>
        <w:rPr>
          <w:i/>
          <w:spacing w:val="53"/>
          <w:sz w:val="20"/>
        </w:rPr>
        <w:t xml:space="preserve"> </w:t>
      </w:r>
      <w:r>
        <w:rPr>
          <w:i/>
          <w:sz w:val="20"/>
        </w:rPr>
        <w:t>Amendment</w:t>
      </w:r>
    </w:p>
    <w:p w:rsidR="006F2959" w:rsidRDefault="006F2959" w:rsidP="006F2959">
      <w:pPr>
        <w:spacing w:line="229" w:lineRule="exact"/>
        <w:ind w:left="160"/>
        <w:rPr>
          <w:i/>
          <w:sz w:val="20"/>
        </w:rPr>
      </w:pPr>
      <w:r>
        <w:rPr>
          <w:i/>
          <w:sz w:val="20"/>
        </w:rPr>
        <w:t>filed August 27, 2004; effective November 10, 2004.  Amendment filed April 5, 2006; effective June 19,</w:t>
      </w:r>
    </w:p>
    <w:p w:rsidR="006F2959" w:rsidRDefault="006F2959" w:rsidP="006F2959">
      <w:pPr>
        <w:spacing w:line="230" w:lineRule="exact"/>
        <w:ind w:left="160"/>
        <w:rPr>
          <w:i/>
          <w:sz w:val="20"/>
        </w:rPr>
      </w:pPr>
      <w:r>
        <w:rPr>
          <w:i/>
          <w:sz w:val="20"/>
        </w:rPr>
        <w:t>2006. Amendment filed August 4, 2009; effective November 2, 2009.</w:t>
      </w:r>
    </w:p>
    <w:p w:rsidR="006F2959" w:rsidRDefault="006F2959" w:rsidP="006F2959">
      <w:pPr>
        <w:pStyle w:val="BodyText"/>
        <w:spacing w:before="4"/>
        <w:rPr>
          <w:i/>
        </w:rPr>
      </w:pPr>
    </w:p>
    <w:p w:rsidR="006F2959" w:rsidRDefault="006F2959" w:rsidP="006F2959">
      <w:pPr>
        <w:pStyle w:val="Heading1"/>
        <w:tabs>
          <w:tab w:val="left" w:pos="1441"/>
        </w:tabs>
        <w:ind w:left="160"/>
      </w:pPr>
      <w:r>
        <w:t>0460-01-.07</w:t>
      </w:r>
      <w:r>
        <w:tab/>
        <w:t>WORKING</w:t>
      </w:r>
      <w:r>
        <w:rPr>
          <w:spacing w:val="-1"/>
        </w:rPr>
        <w:t xml:space="preserve"> </w:t>
      </w:r>
      <w:r>
        <w:t>INTERVIEWS.</w:t>
      </w:r>
    </w:p>
    <w:p w:rsidR="006F2959" w:rsidRDefault="006F2959" w:rsidP="006F2959">
      <w:pPr>
        <w:pStyle w:val="BodyText"/>
        <w:rPr>
          <w:b/>
        </w:rPr>
      </w:pPr>
    </w:p>
    <w:p w:rsidR="006F2959" w:rsidRDefault="006F2959" w:rsidP="006F2959">
      <w:pPr>
        <w:pStyle w:val="ListParagraph"/>
        <w:numPr>
          <w:ilvl w:val="0"/>
          <w:numId w:val="11"/>
        </w:numPr>
        <w:tabs>
          <w:tab w:val="left" w:pos="1238"/>
          <w:tab w:val="left" w:pos="1239"/>
        </w:tabs>
        <w:ind w:right="118" w:hanging="547"/>
        <w:rPr>
          <w:sz w:val="20"/>
        </w:rPr>
      </w:pPr>
      <w:r>
        <w:rPr>
          <w:sz w:val="20"/>
        </w:rPr>
        <w:t>A dentist shall not conduct employment interviews with dentists, dental hygienists or dental assistants</w:t>
      </w:r>
      <w:r>
        <w:rPr>
          <w:spacing w:val="21"/>
          <w:sz w:val="20"/>
        </w:rPr>
        <w:t xml:space="preserve"> </w:t>
      </w:r>
      <w:r>
        <w:rPr>
          <w:sz w:val="20"/>
        </w:rPr>
        <w:t>that</w:t>
      </w:r>
      <w:r>
        <w:rPr>
          <w:spacing w:val="21"/>
          <w:sz w:val="20"/>
        </w:rPr>
        <w:t xml:space="preserve"> </w:t>
      </w:r>
      <w:r>
        <w:rPr>
          <w:sz w:val="20"/>
        </w:rPr>
        <w:t>include</w:t>
      </w:r>
      <w:r>
        <w:rPr>
          <w:spacing w:val="21"/>
          <w:sz w:val="20"/>
        </w:rPr>
        <w:t xml:space="preserve"> </w:t>
      </w:r>
      <w:r>
        <w:rPr>
          <w:sz w:val="20"/>
        </w:rPr>
        <w:t>any</w:t>
      </w:r>
      <w:r>
        <w:rPr>
          <w:spacing w:val="20"/>
          <w:sz w:val="20"/>
        </w:rPr>
        <w:t xml:space="preserve"> </w:t>
      </w:r>
      <w:r>
        <w:rPr>
          <w:sz w:val="20"/>
        </w:rPr>
        <w:t>patient</w:t>
      </w:r>
      <w:r>
        <w:rPr>
          <w:spacing w:val="21"/>
          <w:sz w:val="20"/>
        </w:rPr>
        <w:t xml:space="preserve"> </w:t>
      </w:r>
      <w:r>
        <w:rPr>
          <w:sz w:val="20"/>
        </w:rPr>
        <w:t>care</w:t>
      </w:r>
      <w:r>
        <w:rPr>
          <w:spacing w:val="21"/>
          <w:sz w:val="20"/>
        </w:rPr>
        <w:t xml:space="preserve"> </w:t>
      </w:r>
      <w:r>
        <w:rPr>
          <w:sz w:val="20"/>
        </w:rPr>
        <w:t>unless</w:t>
      </w:r>
      <w:r>
        <w:rPr>
          <w:spacing w:val="21"/>
          <w:sz w:val="20"/>
        </w:rPr>
        <w:t xml:space="preserve"> </w:t>
      </w:r>
      <w:r>
        <w:rPr>
          <w:sz w:val="20"/>
        </w:rPr>
        <w:t>the</w:t>
      </w:r>
      <w:r>
        <w:rPr>
          <w:spacing w:val="21"/>
          <w:sz w:val="20"/>
        </w:rPr>
        <w:t xml:space="preserve"> </w:t>
      </w:r>
      <w:r>
        <w:rPr>
          <w:sz w:val="20"/>
        </w:rPr>
        <w:t>dentist</w:t>
      </w:r>
      <w:r>
        <w:rPr>
          <w:spacing w:val="21"/>
          <w:sz w:val="20"/>
        </w:rPr>
        <w:t xml:space="preserve"> </w:t>
      </w:r>
      <w:r>
        <w:rPr>
          <w:sz w:val="20"/>
        </w:rPr>
        <w:t>visually</w:t>
      </w:r>
      <w:r>
        <w:rPr>
          <w:spacing w:val="21"/>
          <w:sz w:val="20"/>
        </w:rPr>
        <w:t xml:space="preserve"> </w:t>
      </w:r>
      <w:r>
        <w:rPr>
          <w:sz w:val="20"/>
        </w:rPr>
        <w:t>inspects</w:t>
      </w:r>
      <w:r>
        <w:rPr>
          <w:spacing w:val="21"/>
          <w:sz w:val="20"/>
        </w:rPr>
        <w:t xml:space="preserve"> </w:t>
      </w:r>
      <w:r>
        <w:rPr>
          <w:sz w:val="20"/>
        </w:rPr>
        <w:t>and</w:t>
      </w:r>
      <w:r>
        <w:rPr>
          <w:spacing w:val="21"/>
          <w:sz w:val="20"/>
        </w:rPr>
        <w:t xml:space="preserve"> </w:t>
      </w:r>
      <w:r>
        <w:rPr>
          <w:sz w:val="20"/>
        </w:rPr>
        <w:t>verifies</w:t>
      </w:r>
      <w:r>
        <w:rPr>
          <w:spacing w:val="20"/>
          <w:sz w:val="20"/>
        </w:rPr>
        <w:t xml:space="preserve"> </w:t>
      </w:r>
      <w:r>
        <w:rPr>
          <w:sz w:val="20"/>
        </w:rPr>
        <w:t>the</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BodyText"/>
      </w:pPr>
    </w:p>
    <w:p w:rsidR="006F2959" w:rsidRDefault="006F2959" w:rsidP="006F2959">
      <w:pPr>
        <w:pStyle w:val="BodyText"/>
        <w:spacing w:before="6"/>
        <w:rPr>
          <w:sz w:val="22"/>
        </w:rPr>
      </w:pPr>
    </w:p>
    <w:p w:rsidR="006F2959" w:rsidRDefault="006F2959" w:rsidP="006F2959">
      <w:pPr>
        <w:pStyle w:val="BodyText"/>
        <w:spacing w:before="1"/>
        <w:ind w:left="1254"/>
      </w:pPr>
      <w:r>
        <w:t>dentist’s, dental hygienist’s or dental assistant’s current and unrestricted authorization to practice their profession in Tennessee.</w:t>
      </w:r>
    </w:p>
    <w:p w:rsidR="006F2959" w:rsidRDefault="006F2959" w:rsidP="006F2959">
      <w:pPr>
        <w:pStyle w:val="BodyText"/>
        <w:spacing w:before="1"/>
      </w:pPr>
    </w:p>
    <w:p w:rsidR="006F2959" w:rsidRDefault="006F2959" w:rsidP="006F2959">
      <w:pPr>
        <w:pStyle w:val="ListParagraph"/>
        <w:numPr>
          <w:ilvl w:val="0"/>
          <w:numId w:val="11"/>
        </w:numPr>
        <w:tabs>
          <w:tab w:val="left" w:pos="1239"/>
          <w:tab w:val="left" w:pos="1240"/>
        </w:tabs>
        <w:ind w:right="118" w:hanging="547"/>
        <w:rPr>
          <w:sz w:val="20"/>
        </w:rPr>
      </w:pPr>
      <w:r>
        <w:rPr>
          <w:sz w:val="20"/>
        </w:rPr>
        <w:t>A licensee’s failure to comply with the provisions of this rule shall constitute unprofessional conduct and subject the licensee to disciplinary action pursuant to Rule</w:t>
      </w:r>
      <w:r>
        <w:rPr>
          <w:spacing w:val="-5"/>
          <w:sz w:val="20"/>
        </w:rPr>
        <w:t xml:space="preserve"> </w:t>
      </w:r>
      <w:r>
        <w:rPr>
          <w:sz w:val="20"/>
        </w:rPr>
        <w:t>0460-01-.06.</w:t>
      </w:r>
    </w:p>
    <w:p w:rsidR="006F2959" w:rsidRDefault="006F2959" w:rsidP="006F2959">
      <w:pPr>
        <w:pStyle w:val="BodyText"/>
        <w:spacing w:before="1"/>
      </w:pPr>
    </w:p>
    <w:p w:rsidR="006F2959" w:rsidRDefault="006F2959" w:rsidP="006F2959">
      <w:pPr>
        <w:pStyle w:val="ListParagraph"/>
        <w:numPr>
          <w:ilvl w:val="0"/>
          <w:numId w:val="11"/>
        </w:numPr>
        <w:tabs>
          <w:tab w:val="left" w:pos="1238"/>
          <w:tab w:val="left" w:pos="1240"/>
        </w:tabs>
        <w:ind w:right="118" w:hanging="547"/>
        <w:rPr>
          <w:sz w:val="20"/>
        </w:rPr>
      </w:pPr>
      <w:r>
        <w:rPr>
          <w:sz w:val="20"/>
        </w:rPr>
        <w:t>An applicant’s failure to comply with the provisions of this rule shall constitute unprofessional conduct and subject the applicant to licensure denial pursuant to Rule</w:t>
      </w:r>
      <w:r>
        <w:rPr>
          <w:spacing w:val="-6"/>
          <w:sz w:val="20"/>
        </w:rPr>
        <w:t xml:space="preserve"> </w:t>
      </w:r>
      <w:r>
        <w:rPr>
          <w:sz w:val="20"/>
        </w:rPr>
        <w:t>0460-01-.04.</w:t>
      </w:r>
    </w:p>
    <w:p w:rsidR="006F2959" w:rsidRDefault="006F2959" w:rsidP="006F2959">
      <w:pPr>
        <w:pStyle w:val="BodyText"/>
        <w:spacing w:before="6"/>
      </w:pPr>
    </w:p>
    <w:p w:rsidR="006F2959" w:rsidRDefault="006F2959" w:rsidP="006F2959">
      <w:pPr>
        <w:ind w:left="159"/>
        <w:rPr>
          <w:rFonts w:ascii="Arial-BoldItalicMT" w:hAnsi="Arial-BoldItalicMT"/>
          <w:b/>
          <w:i/>
          <w:sz w:val="20"/>
        </w:rPr>
      </w:pPr>
      <w:r>
        <w:rPr>
          <w:rFonts w:ascii="Arial-BoldItalicMT" w:hAnsi="Arial-BoldItalicMT"/>
          <w:b/>
          <w:i/>
          <w:sz w:val="20"/>
        </w:rPr>
        <w:t>Authority:</w:t>
      </w:r>
      <w:r>
        <w:rPr>
          <w:rFonts w:ascii="Arial-BoldItalicMT" w:hAnsi="Arial-BoldItalicMT"/>
          <w:b/>
          <w:i/>
          <w:spacing w:val="50"/>
          <w:sz w:val="20"/>
        </w:rPr>
        <w:t xml:space="preserve"> </w:t>
      </w:r>
      <w:r>
        <w:rPr>
          <w:i/>
          <w:sz w:val="20"/>
        </w:rPr>
        <w:t xml:space="preserve">T.C.A. §§ 4-5-202, 4-5-204, 63-5-104, 63-5-105, 63-5-107, and 63-5-116. </w:t>
      </w:r>
      <w:r>
        <w:rPr>
          <w:rFonts w:ascii="Arial-BoldItalicMT" w:hAnsi="Arial-BoldItalicMT"/>
          <w:b/>
          <w:i/>
          <w:sz w:val="20"/>
        </w:rPr>
        <w:t>Administrative</w:t>
      </w:r>
    </w:p>
    <w:p w:rsidR="006F2959" w:rsidRDefault="006F2959" w:rsidP="006F2959">
      <w:pPr>
        <w:spacing w:before="4"/>
        <w:ind w:left="159" w:right="209"/>
        <w:rPr>
          <w:i/>
          <w:sz w:val="20"/>
        </w:rPr>
      </w:pPr>
      <w:r>
        <w:rPr>
          <w:rFonts w:ascii="Arial-BoldItalicMT"/>
          <w:b/>
          <w:i/>
          <w:sz w:val="20"/>
        </w:rPr>
        <w:t xml:space="preserve">History: </w:t>
      </w:r>
      <w:r>
        <w:rPr>
          <w:i/>
          <w:sz w:val="20"/>
        </w:rPr>
        <w:t>Original rule filed December 11, 1991; effective January 25, 1992.  Amendment filed February  9, 2000; effective April 24, 2000. New rule filed April 10, 2001; effective June 24,</w:t>
      </w:r>
      <w:r>
        <w:rPr>
          <w:i/>
          <w:spacing w:val="-28"/>
          <w:sz w:val="20"/>
        </w:rPr>
        <w:t xml:space="preserve"> </w:t>
      </w:r>
      <w:r>
        <w:rPr>
          <w:i/>
          <w:sz w:val="20"/>
        </w:rPr>
        <w:t>2001.</w:t>
      </w:r>
    </w:p>
    <w:p w:rsidR="006F2959" w:rsidRDefault="006F2959" w:rsidP="006F2959">
      <w:pPr>
        <w:rPr>
          <w:sz w:val="20"/>
        </w:rPr>
        <w:sectPr w:rsidR="006F2959">
          <w:headerReference w:type="default" r:id="rId15"/>
          <w:pgSz w:w="12240" w:h="15840"/>
          <w:pgMar w:top="940" w:right="1320" w:bottom="940" w:left="1280" w:header="725" w:footer="746" w:gutter="0"/>
          <w:cols w:space="720"/>
        </w:sectPr>
      </w:pPr>
    </w:p>
    <w:p w:rsidR="006F2959" w:rsidRDefault="006F2959" w:rsidP="006F2959">
      <w:pPr>
        <w:pStyle w:val="BodyText"/>
        <w:rPr>
          <w:i/>
        </w:rPr>
      </w:pPr>
    </w:p>
    <w:p w:rsidR="006F2959" w:rsidRDefault="006F2959" w:rsidP="006F2959">
      <w:pPr>
        <w:pStyle w:val="BodyText"/>
        <w:rPr>
          <w:i/>
        </w:rPr>
      </w:pPr>
    </w:p>
    <w:p w:rsidR="006F2959" w:rsidRDefault="006F2959" w:rsidP="006F2959">
      <w:pPr>
        <w:pStyle w:val="BodyText"/>
        <w:spacing w:before="11"/>
        <w:rPr>
          <w:i/>
          <w:sz w:val="22"/>
        </w:rPr>
      </w:pPr>
    </w:p>
    <w:p w:rsidR="006F2959" w:rsidRDefault="006F2959" w:rsidP="006F2959">
      <w:pPr>
        <w:pStyle w:val="Heading1"/>
        <w:tabs>
          <w:tab w:val="left" w:pos="1442"/>
        </w:tabs>
        <w:spacing w:line="244" w:lineRule="auto"/>
        <w:ind w:left="160" w:right="116"/>
      </w:pPr>
      <w:r>
        <w:t>0460-01-.08</w:t>
      </w:r>
      <w:r>
        <w:tab/>
        <w:t>DENTAL PROFESSIONAL CORPORATIONS AND DENTAL PROFESSIONAL LIMITED LIABILITY</w:t>
      </w:r>
      <w:r>
        <w:rPr>
          <w:spacing w:val="-2"/>
        </w:rPr>
        <w:t xml:space="preserve"> </w:t>
      </w:r>
      <w:r>
        <w:t>COMPANIES.</w:t>
      </w:r>
    </w:p>
    <w:p w:rsidR="006F2959" w:rsidRDefault="006F2959" w:rsidP="006F2959">
      <w:pPr>
        <w:pStyle w:val="BodyText"/>
        <w:spacing w:before="5"/>
        <w:rPr>
          <w:b/>
          <w:sz w:val="19"/>
        </w:rPr>
      </w:pPr>
    </w:p>
    <w:p w:rsidR="006F2959" w:rsidRDefault="006F2959" w:rsidP="006F2959">
      <w:pPr>
        <w:pStyle w:val="ListParagraph"/>
        <w:numPr>
          <w:ilvl w:val="0"/>
          <w:numId w:val="10"/>
        </w:numPr>
        <w:tabs>
          <w:tab w:val="left" w:pos="1240"/>
        </w:tabs>
        <w:spacing w:before="1"/>
        <w:ind w:right="118" w:hanging="547"/>
        <w:jc w:val="both"/>
        <w:rPr>
          <w:sz w:val="20"/>
        </w:rPr>
      </w:pPr>
      <w:r>
        <w:rPr>
          <w:sz w:val="20"/>
        </w:rPr>
        <w:t>Dental Professional Corporations (D.P.C.) – Except as provided in this rule Dental Professional Corporations shall be governed by the provisions of Tennessee Code Annotated, Title 48, Chapter 101, Part</w:t>
      </w:r>
      <w:r>
        <w:rPr>
          <w:spacing w:val="-8"/>
          <w:sz w:val="20"/>
        </w:rPr>
        <w:t xml:space="preserve"> </w:t>
      </w:r>
      <w:r>
        <w:rPr>
          <w:sz w:val="20"/>
        </w:rPr>
        <w:t>6.</w:t>
      </w:r>
    </w:p>
    <w:p w:rsidR="006F2959" w:rsidRDefault="006F2959" w:rsidP="006F2959">
      <w:pPr>
        <w:pStyle w:val="BodyText"/>
        <w:spacing w:before="1"/>
      </w:pPr>
    </w:p>
    <w:p w:rsidR="006F2959" w:rsidRDefault="006F2959" w:rsidP="006F2959">
      <w:pPr>
        <w:pStyle w:val="ListParagraph"/>
        <w:numPr>
          <w:ilvl w:val="1"/>
          <w:numId w:val="10"/>
        </w:numPr>
        <w:tabs>
          <w:tab w:val="left" w:pos="1786"/>
          <w:tab w:val="left" w:pos="1787"/>
        </w:tabs>
        <w:ind w:right="118" w:hanging="548"/>
        <w:rPr>
          <w:sz w:val="20"/>
        </w:rPr>
      </w:pPr>
      <w:r>
        <w:rPr>
          <w:sz w:val="20"/>
        </w:rPr>
        <w:t>Filings – A D.P.C. need not file its Charter or its Annual Statement of Qualifications  with the</w:t>
      </w:r>
      <w:r>
        <w:rPr>
          <w:spacing w:val="-3"/>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1"/>
          <w:numId w:val="10"/>
        </w:numPr>
        <w:tabs>
          <w:tab w:val="left" w:pos="1786"/>
          <w:tab w:val="left" w:pos="1787"/>
        </w:tabs>
        <w:spacing w:before="1"/>
        <w:ind w:right="118" w:hanging="548"/>
        <w:rPr>
          <w:sz w:val="20"/>
        </w:rPr>
      </w:pPr>
      <w:r>
        <w:rPr>
          <w:sz w:val="20"/>
        </w:rPr>
        <w:t>Ownership of Stock – Only the following may form and own shares of stock in a foreign or domestic D.P.C. doing business in</w:t>
      </w:r>
      <w:r>
        <w:rPr>
          <w:spacing w:val="50"/>
          <w:sz w:val="20"/>
        </w:rPr>
        <w:t xml:space="preserve"> </w:t>
      </w:r>
      <w:r>
        <w:rPr>
          <w:sz w:val="20"/>
        </w:rPr>
        <w:t>Tennessee:</w:t>
      </w:r>
    </w:p>
    <w:p w:rsidR="006F2959" w:rsidRDefault="006F2959" w:rsidP="006F2959">
      <w:pPr>
        <w:pStyle w:val="BodyText"/>
        <w:spacing w:before="1"/>
      </w:pPr>
    </w:p>
    <w:p w:rsidR="006F2959" w:rsidRDefault="006F2959" w:rsidP="006F2959">
      <w:pPr>
        <w:pStyle w:val="ListParagraph"/>
        <w:numPr>
          <w:ilvl w:val="2"/>
          <w:numId w:val="10"/>
        </w:numPr>
        <w:tabs>
          <w:tab w:val="left" w:pos="2321"/>
        </w:tabs>
        <w:ind w:right="118" w:hanging="547"/>
        <w:jc w:val="both"/>
        <w:rPr>
          <w:sz w:val="20"/>
        </w:rPr>
      </w:pPr>
      <w:r>
        <w:rPr>
          <w:sz w:val="20"/>
        </w:rPr>
        <w:t>Dentists licensed pursuant to Tennessee Code Annotated Title 63, Chapter 5; and/or</w:t>
      </w:r>
    </w:p>
    <w:p w:rsidR="006F2959" w:rsidRDefault="006F2959" w:rsidP="006F2959">
      <w:pPr>
        <w:pStyle w:val="BodyText"/>
        <w:spacing w:before="1"/>
      </w:pPr>
    </w:p>
    <w:p w:rsidR="006F2959" w:rsidRDefault="006F2959" w:rsidP="006F2959">
      <w:pPr>
        <w:pStyle w:val="ListParagraph"/>
        <w:numPr>
          <w:ilvl w:val="2"/>
          <w:numId w:val="10"/>
        </w:numPr>
        <w:tabs>
          <w:tab w:val="left" w:pos="2321"/>
        </w:tabs>
        <w:ind w:right="117" w:hanging="547"/>
        <w:jc w:val="both"/>
        <w:rPr>
          <w:sz w:val="20"/>
        </w:rPr>
      </w:pPr>
      <w:r>
        <w:rPr>
          <w:sz w:val="20"/>
        </w:rPr>
        <w:t>A foreign or domestic general partnership, D.P.C. or Dental Professional Limited Liability Company (D.P.L.L.C.) in which all partners, shareholders, members or holders of financial rights are dentists licensed pursuant to Tennessee Code Annotated Title 63, Chapter 5 to practice dentistry in Tennessee, or composed of entities which are directly or indirectly owned by such licensed</w:t>
      </w:r>
      <w:r>
        <w:rPr>
          <w:spacing w:val="-7"/>
          <w:sz w:val="20"/>
        </w:rPr>
        <w:t xml:space="preserve"> </w:t>
      </w:r>
      <w:r>
        <w:rPr>
          <w:sz w:val="20"/>
        </w:rPr>
        <w:t>dentists.</w:t>
      </w:r>
    </w:p>
    <w:p w:rsidR="006F2959" w:rsidRDefault="006F2959" w:rsidP="006F2959">
      <w:pPr>
        <w:pStyle w:val="BodyText"/>
        <w:spacing w:before="2"/>
      </w:pPr>
    </w:p>
    <w:p w:rsidR="006F2959" w:rsidRDefault="006F2959" w:rsidP="006F2959">
      <w:pPr>
        <w:pStyle w:val="ListParagraph"/>
        <w:numPr>
          <w:ilvl w:val="1"/>
          <w:numId w:val="10"/>
        </w:numPr>
        <w:tabs>
          <w:tab w:val="left" w:pos="1786"/>
          <w:tab w:val="left" w:pos="1787"/>
        </w:tabs>
        <w:spacing w:before="1"/>
        <w:ind w:left="1786" w:hanging="546"/>
        <w:rPr>
          <w:sz w:val="20"/>
        </w:rPr>
      </w:pPr>
      <w:r>
        <w:rPr>
          <w:sz w:val="20"/>
        </w:rPr>
        <w:t>Officers and Directors of Dental Professional Corporations</w:t>
      </w:r>
      <w:r>
        <w:rPr>
          <w:spacing w:val="-6"/>
          <w:sz w:val="20"/>
        </w:rPr>
        <w:t xml:space="preserve"> </w:t>
      </w:r>
      <w:r>
        <w:rPr>
          <w:sz w:val="20"/>
        </w:rPr>
        <w:t>-</w:t>
      </w:r>
    </w:p>
    <w:p w:rsidR="006F2959" w:rsidRDefault="006F2959" w:rsidP="006F2959">
      <w:pPr>
        <w:pStyle w:val="BodyText"/>
      </w:pPr>
    </w:p>
    <w:p w:rsidR="006F2959" w:rsidRDefault="006F2959" w:rsidP="006F2959">
      <w:pPr>
        <w:pStyle w:val="ListParagraph"/>
        <w:numPr>
          <w:ilvl w:val="2"/>
          <w:numId w:val="10"/>
        </w:numPr>
        <w:tabs>
          <w:tab w:val="left" w:pos="2321"/>
        </w:tabs>
        <w:ind w:right="116" w:hanging="547"/>
        <w:jc w:val="both"/>
        <w:rPr>
          <w:sz w:val="20"/>
        </w:rPr>
      </w:pPr>
      <w:r>
        <w:rPr>
          <w:sz w:val="20"/>
        </w:rPr>
        <w:t>All, except the following officers, must be persons who are eligible to form or own shares of stock in a dental professional corporation as limited by T.C.A. § 48- 101-610 (d) and subparagraph (1) (b) of this</w:t>
      </w:r>
      <w:r>
        <w:rPr>
          <w:spacing w:val="-8"/>
          <w:sz w:val="20"/>
        </w:rPr>
        <w:t xml:space="preserve"> </w:t>
      </w:r>
      <w:r>
        <w:rPr>
          <w:sz w:val="20"/>
        </w:rPr>
        <w:t>rule:</w:t>
      </w:r>
    </w:p>
    <w:p w:rsidR="006F2959" w:rsidRDefault="006F2959" w:rsidP="006F2959">
      <w:pPr>
        <w:pStyle w:val="BodyText"/>
        <w:spacing w:before="2"/>
      </w:pPr>
    </w:p>
    <w:p w:rsidR="006F2959" w:rsidRDefault="006F2959" w:rsidP="006F2959">
      <w:pPr>
        <w:pStyle w:val="ListParagraph"/>
        <w:numPr>
          <w:ilvl w:val="3"/>
          <w:numId w:val="10"/>
        </w:numPr>
        <w:tabs>
          <w:tab w:val="left" w:pos="2866"/>
          <w:tab w:val="left" w:pos="2867"/>
        </w:tabs>
        <w:ind w:hanging="546"/>
        <w:rPr>
          <w:sz w:val="20"/>
        </w:rPr>
      </w:pPr>
      <w:r>
        <w:rPr>
          <w:sz w:val="20"/>
        </w:rPr>
        <w:t>Secretary;</w:t>
      </w:r>
    </w:p>
    <w:p w:rsidR="006F2959" w:rsidRDefault="006F2959" w:rsidP="006F2959">
      <w:pPr>
        <w:pStyle w:val="BodyText"/>
        <w:spacing w:before="1"/>
      </w:pPr>
    </w:p>
    <w:p w:rsidR="006F2959" w:rsidRDefault="006F2959" w:rsidP="006F2959">
      <w:pPr>
        <w:pStyle w:val="ListParagraph"/>
        <w:numPr>
          <w:ilvl w:val="3"/>
          <w:numId w:val="10"/>
        </w:numPr>
        <w:tabs>
          <w:tab w:val="left" w:pos="2867"/>
          <w:tab w:val="left" w:pos="2868"/>
        </w:tabs>
        <w:ind w:left="2867"/>
        <w:rPr>
          <w:sz w:val="20"/>
        </w:rPr>
      </w:pPr>
      <w:r>
        <w:rPr>
          <w:sz w:val="20"/>
        </w:rPr>
        <w:t>Assistant</w:t>
      </w:r>
      <w:r>
        <w:rPr>
          <w:spacing w:val="-2"/>
          <w:sz w:val="20"/>
        </w:rPr>
        <w:t xml:space="preserve"> </w:t>
      </w:r>
      <w:r>
        <w:rPr>
          <w:sz w:val="20"/>
        </w:rPr>
        <w:t>Secretary;</w:t>
      </w:r>
    </w:p>
    <w:p w:rsidR="006F2959" w:rsidRDefault="006F2959" w:rsidP="006F2959">
      <w:pPr>
        <w:pStyle w:val="BodyText"/>
        <w:spacing w:before="1"/>
      </w:pPr>
    </w:p>
    <w:p w:rsidR="006F2959" w:rsidRDefault="006F2959" w:rsidP="006F2959">
      <w:pPr>
        <w:pStyle w:val="ListParagraph"/>
        <w:numPr>
          <w:ilvl w:val="3"/>
          <w:numId w:val="10"/>
        </w:numPr>
        <w:tabs>
          <w:tab w:val="left" w:pos="2867"/>
          <w:tab w:val="left" w:pos="2868"/>
        </w:tabs>
        <w:ind w:left="2867"/>
        <w:rPr>
          <w:sz w:val="20"/>
        </w:rPr>
      </w:pPr>
      <w:r>
        <w:rPr>
          <w:sz w:val="20"/>
        </w:rPr>
        <w:t>Treasurer;</w:t>
      </w:r>
      <w:r>
        <w:rPr>
          <w:spacing w:val="-1"/>
          <w:sz w:val="20"/>
        </w:rPr>
        <w:t xml:space="preserve"> </w:t>
      </w:r>
      <w:r>
        <w:rPr>
          <w:sz w:val="20"/>
        </w:rPr>
        <w:t>and</w:t>
      </w:r>
    </w:p>
    <w:p w:rsidR="006F2959" w:rsidRDefault="006F2959" w:rsidP="006F2959">
      <w:pPr>
        <w:pStyle w:val="BodyText"/>
      </w:pPr>
    </w:p>
    <w:p w:rsidR="006F2959" w:rsidRDefault="006F2959" w:rsidP="006F2959">
      <w:pPr>
        <w:pStyle w:val="ListParagraph"/>
        <w:numPr>
          <w:ilvl w:val="3"/>
          <w:numId w:val="10"/>
        </w:numPr>
        <w:tabs>
          <w:tab w:val="left" w:pos="2867"/>
          <w:tab w:val="left" w:pos="2868"/>
        </w:tabs>
        <w:spacing w:before="1"/>
        <w:ind w:left="2867"/>
        <w:rPr>
          <w:sz w:val="20"/>
        </w:rPr>
      </w:pPr>
      <w:r>
        <w:rPr>
          <w:sz w:val="20"/>
        </w:rPr>
        <w:t>Assistant</w:t>
      </w:r>
      <w:r>
        <w:rPr>
          <w:spacing w:val="-1"/>
          <w:sz w:val="20"/>
        </w:rPr>
        <w:t xml:space="preserve"> </w:t>
      </w:r>
      <w:r>
        <w:rPr>
          <w:sz w:val="20"/>
        </w:rPr>
        <w:t>Treasurer.</w:t>
      </w:r>
    </w:p>
    <w:p w:rsidR="006F2959" w:rsidRDefault="006F2959" w:rsidP="006F2959">
      <w:pPr>
        <w:pStyle w:val="BodyText"/>
      </w:pPr>
    </w:p>
    <w:p w:rsidR="006F2959" w:rsidRDefault="006F2959" w:rsidP="006F2959">
      <w:pPr>
        <w:pStyle w:val="ListParagraph"/>
        <w:numPr>
          <w:ilvl w:val="2"/>
          <w:numId w:val="10"/>
        </w:numPr>
        <w:tabs>
          <w:tab w:val="left" w:pos="2321"/>
        </w:tabs>
        <w:spacing w:before="1"/>
        <w:ind w:right="118" w:hanging="547"/>
        <w:jc w:val="both"/>
        <w:rPr>
          <w:sz w:val="20"/>
        </w:rPr>
      </w:pPr>
      <w:r>
        <w:rPr>
          <w:sz w:val="20"/>
        </w:rPr>
        <w:t>With respect to members of the Board of Directors, only persons who are eligible to</w:t>
      </w:r>
      <w:r>
        <w:rPr>
          <w:spacing w:val="10"/>
          <w:sz w:val="20"/>
        </w:rPr>
        <w:t xml:space="preserve"> </w:t>
      </w:r>
      <w:r>
        <w:rPr>
          <w:sz w:val="20"/>
        </w:rPr>
        <w:t>form</w:t>
      </w:r>
      <w:r>
        <w:rPr>
          <w:spacing w:val="10"/>
          <w:sz w:val="20"/>
        </w:rPr>
        <w:t xml:space="preserve"> </w:t>
      </w:r>
      <w:r>
        <w:rPr>
          <w:sz w:val="20"/>
        </w:rPr>
        <w:t>or</w:t>
      </w:r>
      <w:r>
        <w:rPr>
          <w:spacing w:val="10"/>
          <w:sz w:val="20"/>
        </w:rPr>
        <w:t xml:space="preserve"> </w:t>
      </w:r>
      <w:r>
        <w:rPr>
          <w:sz w:val="20"/>
        </w:rPr>
        <w:t>own</w:t>
      </w:r>
      <w:r>
        <w:rPr>
          <w:spacing w:val="10"/>
          <w:sz w:val="20"/>
        </w:rPr>
        <w:t xml:space="preserve"> </w:t>
      </w:r>
      <w:r>
        <w:rPr>
          <w:sz w:val="20"/>
        </w:rPr>
        <w:t>shares</w:t>
      </w:r>
      <w:r>
        <w:rPr>
          <w:spacing w:val="10"/>
          <w:sz w:val="20"/>
        </w:rPr>
        <w:t xml:space="preserve"> </w:t>
      </w:r>
      <w:r>
        <w:rPr>
          <w:sz w:val="20"/>
        </w:rPr>
        <w:t>of</w:t>
      </w:r>
      <w:r>
        <w:rPr>
          <w:spacing w:val="10"/>
          <w:sz w:val="20"/>
        </w:rPr>
        <w:t xml:space="preserve"> </w:t>
      </w:r>
      <w:r>
        <w:rPr>
          <w:sz w:val="20"/>
        </w:rPr>
        <w:t>stock</w:t>
      </w:r>
      <w:r>
        <w:rPr>
          <w:spacing w:val="10"/>
          <w:sz w:val="20"/>
        </w:rPr>
        <w:t xml:space="preserve"> </w:t>
      </w:r>
      <w:r>
        <w:rPr>
          <w:sz w:val="20"/>
        </w:rPr>
        <w:t>in</w:t>
      </w:r>
      <w:r>
        <w:rPr>
          <w:spacing w:val="10"/>
          <w:sz w:val="20"/>
        </w:rPr>
        <w:t xml:space="preserve"> </w:t>
      </w:r>
      <w:r>
        <w:rPr>
          <w:sz w:val="20"/>
        </w:rPr>
        <w:t>a</w:t>
      </w:r>
      <w:r>
        <w:rPr>
          <w:spacing w:val="10"/>
          <w:sz w:val="20"/>
        </w:rPr>
        <w:t xml:space="preserve"> </w:t>
      </w:r>
      <w:r>
        <w:rPr>
          <w:sz w:val="20"/>
        </w:rPr>
        <w:t>dental</w:t>
      </w:r>
      <w:r>
        <w:rPr>
          <w:spacing w:val="10"/>
          <w:sz w:val="20"/>
        </w:rPr>
        <w:t xml:space="preserve"> </w:t>
      </w:r>
      <w:r>
        <w:rPr>
          <w:sz w:val="20"/>
        </w:rPr>
        <w:t>professional</w:t>
      </w:r>
      <w:r>
        <w:rPr>
          <w:spacing w:val="10"/>
          <w:sz w:val="20"/>
        </w:rPr>
        <w:t xml:space="preserve"> </w:t>
      </w:r>
      <w:r>
        <w:rPr>
          <w:sz w:val="20"/>
        </w:rPr>
        <w:t>corporation</w:t>
      </w:r>
      <w:r>
        <w:rPr>
          <w:spacing w:val="10"/>
          <w:sz w:val="20"/>
        </w:rPr>
        <w:t xml:space="preserve"> </w:t>
      </w:r>
      <w:r>
        <w:rPr>
          <w:sz w:val="20"/>
        </w:rPr>
        <w:t>as</w:t>
      </w:r>
      <w:r>
        <w:rPr>
          <w:spacing w:val="10"/>
          <w:sz w:val="20"/>
        </w:rPr>
        <w:t xml:space="preserve"> </w:t>
      </w:r>
      <w:r>
        <w:rPr>
          <w:sz w:val="20"/>
        </w:rPr>
        <w:t>limited</w:t>
      </w:r>
      <w:r>
        <w:rPr>
          <w:spacing w:val="10"/>
          <w:sz w:val="20"/>
        </w:rPr>
        <w:t xml:space="preserve"> </w:t>
      </w:r>
      <w:r>
        <w:rPr>
          <w:sz w:val="20"/>
        </w:rPr>
        <w:t>by</w:t>
      </w:r>
    </w:p>
    <w:p w:rsidR="006F2959" w:rsidRDefault="006F2959" w:rsidP="006F2959">
      <w:pPr>
        <w:pStyle w:val="BodyText"/>
        <w:ind w:left="2334" w:right="116"/>
      </w:pPr>
      <w:r>
        <w:t>T.C.A. § 48-101-610 (d) and subparagraph (1) (b) of this rule shall be directors of a D.P.C.</w:t>
      </w:r>
    </w:p>
    <w:p w:rsidR="006F2959" w:rsidRDefault="006F2959" w:rsidP="006F2959">
      <w:pPr>
        <w:pStyle w:val="BodyText"/>
        <w:spacing w:before="1"/>
      </w:pPr>
    </w:p>
    <w:p w:rsidR="006F2959" w:rsidRDefault="006F2959" w:rsidP="006F2959">
      <w:pPr>
        <w:pStyle w:val="ListParagraph"/>
        <w:numPr>
          <w:ilvl w:val="1"/>
          <w:numId w:val="10"/>
        </w:numPr>
        <w:tabs>
          <w:tab w:val="left" w:pos="1786"/>
          <w:tab w:val="left" w:pos="1787"/>
        </w:tabs>
        <w:spacing w:before="1"/>
        <w:ind w:left="1786" w:hanging="546"/>
        <w:rPr>
          <w:sz w:val="20"/>
        </w:rPr>
      </w:pPr>
      <w:r>
        <w:rPr>
          <w:sz w:val="20"/>
        </w:rPr>
        <w:t>Practice</w:t>
      </w:r>
      <w:r>
        <w:rPr>
          <w:spacing w:val="-1"/>
          <w:sz w:val="20"/>
        </w:rPr>
        <w:t xml:space="preserve"> </w:t>
      </w:r>
      <w:r>
        <w:rPr>
          <w:sz w:val="20"/>
        </w:rPr>
        <w:t>Limitations</w:t>
      </w:r>
    </w:p>
    <w:p w:rsidR="006F2959" w:rsidRDefault="006F2959" w:rsidP="006F2959">
      <w:pPr>
        <w:pStyle w:val="BodyText"/>
      </w:pPr>
    </w:p>
    <w:p w:rsidR="006F2959" w:rsidRDefault="006F2959" w:rsidP="006F2959">
      <w:pPr>
        <w:pStyle w:val="ListParagraph"/>
        <w:numPr>
          <w:ilvl w:val="2"/>
          <w:numId w:val="10"/>
        </w:numPr>
        <w:tabs>
          <w:tab w:val="left" w:pos="2321"/>
        </w:tabs>
        <w:ind w:right="118" w:hanging="547"/>
        <w:jc w:val="both"/>
        <w:rPr>
          <w:sz w:val="20"/>
        </w:rPr>
      </w:pPr>
      <w:r>
        <w:rPr>
          <w:sz w:val="20"/>
        </w:rPr>
        <w:t>Engaging in, or allowing another dentist incorporator, shareholder, officer, or director, while acting on behalf of the D.P.C., to engage in, dental practice in any area of practice or specialty beyond that which is specifically set forth in the charter may be a violation of the unprofessional conduct enumerated in Rule 0460-01-.12 and/or Tennessee Code Annotated, Section 63-5-124 (a)</w:t>
      </w:r>
      <w:r>
        <w:rPr>
          <w:spacing w:val="-4"/>
          <w:sz w:val="20"/>
        </w:rPr>
        <w:t xml:space="preserve"> </w:t>
      </w:r>
      <w:r>
        <w:rPr>
          <w:sz w:val="20"/>
        </w:rPr>
        <w:t>(1).</w:t>
      </w:r>
    </w:p>
    <w:p w:rsidR="006F2959" w:rsidRDefault="006F2959" w:rsidP="006F2959">
      <w:pPr>
        <w:pStyle w:val="BodyText"/>
        <w:spacing w:before="3"/>
      </w:pPr>
    </w:p>
    <w:p w:rsidR="006F2959" w:rsidRDefault="006F2959" w:rsidP="006F2959">
      <w:pPr>
        <w:pStyle w:val="ListParagraph"/>
        <w:numPr>
          <w:ilvl w:val="2"/>
          <w:numId w:val="10"/>
        </w:numPr>
        <w:tabs>
          <w:tab w:val="left" w:pos="2321"/>
        </w:tabs>
        <w:ind w:right="118" w:hanging="547"/>
        <w:jc w:val="both"/>
        <w:rPr>
          <w:sz w:val="20"/>
        </w:rPr>
      </w:pPr>
      <w:r>
        <w:rPr>
          <w:sz w:val="20"/>
        </w:rPr>
        <w:t>Nothing in these rules shall be construed as prohibiting any health care professional licensed pursuant to Tennessee Code Annotated, Title 63</w:t>
      </w:r>
      <w:r>
        <w:rPr>
          <w:spacing w:val="36"/>
          <w:sz w:val="20"/>
        </w:rPr>
        <w:t xml:space="preserve"> </w:t>
      </w:r>
      <w:r>
        <w:rPr>
          <w:sz w:val="20"/>
        </w:rPr>
        <w:t>from being an employee of or a contractor to a</w:t>
      </w:r>
      <w:r>
        <w:rPr>
          <w:spacing w:val="-8"/>
          <w:sz w:val="20"/>
        </w:rPr>
        <w:t xml:space="preserve"> </w:t>
      </w:r>
      <w:r>
        <w:rPr>
          <w:sz w:val="20"/>
        </w:rPr>
        <w:t>D.P.C.</w:t>
      </w:r>
    </w:p>
    <w:p w:rsidR="006F2959" w:rsidRDefault="006F2959" w:rsidP="006F2959">
      <w:pPr>
        <w:pStyle w:val="BodyText"/>
        <w:spacing w:before="1"/>
      </w:pPr>
    </w:p>
    <w:p w:rsidR="006F2959" w:rsidRDefault="006F2959" w:rsidP="006F2959">
      <w:pPr>
        <w:pStyle w:val="ListParagraph"/>
        <w:numPr>
          <w:ilvl w:val="2"/>
          <w:numId w:val="10"/>
        </w:numPr>
        <w:tabs>
          <w:tab w:val="left" w:pos="2321"/>
        </w:tabs>
        <w:spacing w:before="1"/>
        <w:ind w:right="118" w:hanging="547"/>
        <w:jc w:val="both"/>
        <w:rPr>
          <w:sz w:val="20"/>
        </w:rPr>
      </w:pPr>
      <w:r>
        <w:rPr>
          <w:sz w:val="20"/>
        </w:rPr>
        <w:t>Nothing in these rules shall be construed as prohibiting a D.P.C. from electing to incorporate</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purposes</w:t>
      </w:r>
      <w:r>
        <w:rPr>
          <w:spacing w:val="15"/>
          <w:sz w:val="20"/>
        </w:rPr>
        <w:t xml:space="preserve"> </w:t>
      </w:r>
      <w:r>
        <w:rPr>
          <w:sz w:val="20"/>
        </w:rPr>
        <w:t>of</w:t>
      </w:r>
      <w:r>
        <w:rPr>
          <w:spacing w:val="15"/>
          <w:sz w:val="20"/>
        </w:rPr>
        <w:t xml:space="preserve"> </w:t>
      </w:r>
      <w:r>
        <w:rPr>
          <w:sz w:val="20"/>
        </w:rPr>
        <w:t>rendering</w:t>
      </w:r>
      <w:r>
        <w:rPr>
          <w:spacing w:val="13"/>
          <w:sz w:val="20"/>
        </w:rPr>
        <w:t xml:space="preserve"> </w:t>
      </w:r>
      <w:r>
        <w:rPr>
          <w:sz w:val="20"/>
        </w:rPr>
        <w:t>professional</w:t>
      </w:r>
      <w:r>
        <w:rPr>
          <w:spacing w:val="13"/>
          <w:sz w:val="20"/>
        </w:rPr>
        <w:t xml:space="preserve"> </w:t>
      </w:r>
      <w:r>
        <w:rPr>
          <w:sz w:val="20"/>
        </w:rPr>
        <w:t>services</w:t>
      </w:r>
      <w:r>
        <w:rPr>
          <w:spacing w:val="13"/>
          <w:sz w:val="20"/>
        </w:rPr>
        <w:t xml:space="preserve"> </w:t>
      </w:r>
      <w:r>
        <w:rPr>
          <w:sz w:val="20"/>
        </w:rPr>
        <w:t>within</w:t>
      </w:r>
      <w:r>
        <w:rPr>
          <w:spacing w:val="13"/>
          <w:sz w:val="20"/>
        </w:rPr>
        <w:t xml:space="preserve"> </w:t>
      </w:r>
      <w:r>
        <w:rPr>
          <w:sz w:val="20"/>
        </w:rPr>
        <w:t>two</w:t>
      </w:r>
      <w:r>
        <w:rPr>
          <w:spacing w:val="13"/>
          <w:sz w:val="20"/>
        </w:rPr>
        <w:t xml:space="preserve"> </w:t>
      </w:r>
      <w:r>
        <w:rPr>
          <w:sz w:val="20"/>
        </w:rPr>
        <w:t>(2)</w:t>
      </w:r>
      <w:r>
        <w:rPr>
          <w:spacing w:val="13"/>
          <w:sz w:val="20"/>
        </w:rPr>
        <w:t xml:space="preserve"> </w:t>
      </w:r>
      <w:r>
        <w:rPr>
          <w:sz w:val="20"/>
        </w:rPr>
        <w:t>or</w:t>
      </w:r>
    </w:p>
    <w:p w:rsidR="006F2959" w:rsidRDefault="006F2959" w:rsidP="006F2959">
      <w:pPr>
        <w:jc w:val="both"/>
        <w:rPr>
          <w:sz w:val="20"/>
        </w:rPr>
        <w:sectPr w:rsidR="006F2959">
          <w:pgSz w:w="12240" w:h="15840"/>
          <w:pgMar w:top="940" w:right="1320" w:bottom="940" w:left="1280" w:header="725" w:footer="746" w:gutter="0"/>
          <w:cols w:space="720"/>
        </w:sectPr>
      </w:pPr>
    </w:p>
    <w:p w:rsidR="006F2959" w:rsidRDefault="006F2959" w:rsidP="006F2959">
      <w:pPr>
        <w:pStyle w:val="BodyText"/>
        <w:spacing w:before="29"/>
        <w:ind w:left="2334" w:right="117"/>
        <w:jc w:val="both"/>
      </w:pPr>
      <w:r>
        <w:lastRenderedPageBreak/>
        <w:t>more professions or for any lawful business authorized by the Tennessee Business Corporations Act so long as those purposes do not interfere with the exercise of independent dental judgment by the dentist incorporators, directors, officers, shareholders, employees or contractors of the D.P.C. who are practicing dentistry as defined by Tennessee Code Annotated, Section 63-5-108.</w:t>
      </w:r>
    </w:p>
    <w:p w:rsidR="006F2959" w:rsidRDefault="006F2959" w:rsidP="006F2959">
      <w:pPr>
        <w:pStyle w:val="BodyText"/>
        <w:spacing w:before="2"/>
      </w:pPr>
    </w:p>
    <w:p w:rsidR="006F2959" w:rsidRDefault="006F2959" w:rsidP="006F2959">
      <w:pPr>
        <w:pStyle w:val="ListParagraph"/>
        <w:numPr>
          <w:ilvl w:val="2"/>
          <w:numId w:val="10"/>
        </w:numPr>
        <w:tabs>
          <w:tab w:val="left" w:pos="2321"/>
        </w:tabs>
        <w:ind w:right="117" w:hanging="547"/>
        <w:jc w:val="both"/>
        <w:rPr>
          <w:sz w:val="20"/>
        </w:rPr>
      </w:pPr>
      <w:r>
        <w:rPr>
          <w:sz w:val="20"/>
        </w:rPr>
        <w:t>Nothing in these rules shall be construed as prohibiting a dentist from owning shares of stock in any type of professional corporation other than a D.P.C. so long as such ownership interests do not interfere with the exercise of independent dental judgment by the dentist while practicing dentistry as defined by Tennessee Code Annotated, Section</w:t>
      </w:r>
      <w:r>
        <w:rPr>
          <w:spacing w:val="-5"/>
          <w:sz w:val="20"/>
        </w:rPr>
        <w:t xml:space="preserve"> </w:t>
      </w:r>
      <w:r>
        <w:rPr>
          <w:sz w:val="20"/>
        </w:rPr>
        <w:t>63-5-108.</w:t>
      </w:r>
    </w:p>
    <w:p w:rsidR="006F2959" w:rsidRDefault="006F2959" w:rsidP="006F2959">
      <w:pPr>
        <w:pStyle w:val="BodyText"/>
        <w:spacing w:before="3"/>
      </w:pPr>
    </w:p>
    <w:p w:rsidR="006F2959" w:rsidRDefault="006F2959" w:rsidP="006F2959">
      <w:pPr>
        <w:pStyle w:val="ListParagraph"/>
        <w:numPr>
          <w:ilvl w:val="0"/>
          <w:numId w:val="10"/>
        </w:numPr>
        <w:tabs>
          <w:tab w:val="left" w:pos="1240"/>
        </w:tabs>
        <w:ind w:right="117" w:hanging="547"/>
        <w:jc w:val="both"/>
        <w:rPr>
          <w:sz w:val="20"/>
        </w:rPr>
      </w:pPr>
      <w:r>
        <w:rPr>
          <w:sz w:val="20"/>
        </w:rPr>
        <w:t>Dental Professional Limited Liability Companies (D.P.L.L.C.) - Except as provided in this rule Dental Professional Limited Liability Companies shall be governed by either the provisions of Tennessee Code Annotated, Title 48, Chapters 248 or</w:t>
      </w:r>
      <w:r>
        <w:rPr>
          <w:spacing w:val="-7"/>
          <w:sz w:val="20"/>
        </w:rPr>
        <w:t xml:space="preserve"> </w:t>
      </w:r>
      <w:r>
        <w:rPr>
          <w:sz w:val="20"/>
        </w:rPr>
        <w:t>249.</w:t>
      </w:r>
    </w:p>
    <w:p w:rsidR="006F2959" w:rsidRDefault="006F2959" w:rsidP="006F2959">
      <w:pPr>
        <w:pStyle w:val="BodyText"/>
        <w:spacing w:before="1"/>
      </w:pPr>
    </w:p>
    <w:p w:rsidR="006F2959" w:rsidRDefault="006F2959" w:rsidP="006F2959">
      <w:pPr>
        <w:pStyle w:val="ListParagraph"/>
        <w:numPr>
          <w:ilvl w:val="1"/>
          <w:numId w:val="10"/>
        </w:numPr>
        <w:tabs>
          <w:tab w:val="left" w:pos="1786"/>
          <w:tab w:val="left" w:pos="1787"/>
        </w:tabs>
        <w:spacing w:before="1"/>
        <w:ind w:right="117" w:hanging="548"/>
        <w:rPr>
          <w:sz w:val="20"/>
        </w:rPr>
      </w:pPr>
      <w:r>
        <w:rPr>
          <w:sz w:val="20"/>
        </w:rPr>
        <w:t>Filings - Articles filed with the Secretary of State shall be deemed to be filed with the Board and no Annual Statement of Qualifications need be filed with the</w:t>
      </w:r>
      <w:r>
        <w:rPr>
          <w:spacing w:val="-19"/>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1"/>
          <w:numId w:val="10"/>
        </w:numPr>
        <w:tabs>
          <w:tab w:val="left" w:pos="1786"/>
          <w:tab w:val="left" w:pos="1787"/>
        </w:tabs>
        <w:ind w:right="117" w:hanging="548"/>
        <w:rPr>
          <w:sz w:val="20"/>
        </w:rPr>
      </w:pPr>
      <w:r>
        <w:rPr>
          <w:sz w:val="20"/>
        </w:rPr>
        <w:t>Membership - Only the following may be members or holders of financial rights of a foreign or domestic D.P.L.L.C. doing business in</w:t>
      </w:r>
      <w:r>
        <w:rPr>
          <w:spacing w:val="-7"/>
          <w:sz w:val="20"/>
        </w:rPr>
        <w:t xml:space="preserve"> </w:t>
      </w:r>
      <w:r>
        <w:rPr>
          <w:sz w:val="20"/>
        </w:rPr>
        <w:t>Tennessee:</w:t>
      </w:r>
    </w:p>
    <w:p w:rsidR="006F2959" w:rsidRDefault="006F2959" w:rsidP="006F2959">
      <w:pPr>
        <w:pStyle w:val="BodyText"/>
        <w:spacing w:before="1"/>
      </w:pPr>
    </w:p>
    <w:p w:rsidR="006F2959" w:rsidRDefault="006F2959" w:rsidP="006F2959">
      <w:pPr>
        <w:pStyle w:val="ListParagraph"/>
        <w:numPr>
          <w:ilvl w:val="2"/>
          <w:numId w:val="10"/>
        </w:numPr>
        <w:tabs>
          <w:tab w:val="left" w:pos="2321"/>
        </w:tabs>
        <w:ind w:right="118" w:hanging="547"/>
        <w:jc w:val="both"/>
        <w:rPr>
          <w:sz w:val="20"/>
        </w:rPr>
      </w:pPr>
      <w:r>
        <w:rPr>
          <w:sz w:val="20"/>
        </w:rPr>
        <w:t>Dentists licensed pursuant to Tennessee Code Annotated Title 63, Chapter 5; and/or</w:t>
      </w:r>
    </w:p>
    <w:p w:rsidR="006F2959" w:rsidRDefault="006F2959" w:rsidP="006F2959">
      <w:pPr>
        <w:pStyle w:val="BodyText"/>
        <w:spacing w:before="1"/>
      </w:pPr>
    </w:p>
    <w:p w:rsidR="006F2959" w:rsidRDefault="006F2959" w:rsidP="006F2959">
      <w:pPr>
        <w:pStyle w:val="ListParagraph"/>
        <w:numPr>
          <w:ilvl w:val="2"/>
          <w:numId w:val="10"/>
        </w:numPr>
        <w:tabs>
          <w:tab w:val="left" w:pos="2321"/>
        </w:tabs>
        <w:ind w:right="117" w:hanging="547"/>
        <w:jc w:val="both"/>
        <w:rPr>
          <w:sz w:val="20"/>
        </w:rPr>
      </w:pPr>
      <w:r>
        <w:rPr>
          <w:sz w:val="20"/>
        </w:rPr>
        <w:t>A foreign or domestic general partnership, D.P.C. or D.P.L.L.C. in which all partners, shareholders, members or holders of financial rights are either dentists licensed pursuant to Tennessee Code Annotated Title 63, Chapter 5 to practice dentistry in Tennessee or composed of entities which are directly or indirectly owned by such licensed</w:t>
      </w:r>
      <w:r>
        <w:rPr>
          <w:spacing w:val="-4"/>
          <w:sz w:val="20"/>
        </w:rPr>
        <w:t xml:space="preserve"> </w:t>
      </w:r>
      <w:r>
        <w:rPr>
          <w:sz w:val="20"/>
        </w:rPr>
        <w:t>dentists.</w:t>
      </w:r>
    </w:p>
    <w:p w:rsidR="006F2959" w:rsidRDefault="006F2959" w:rsidP="006F2959">
      <w:pPr>
        <w:pStyle w:val="BodyText"/>
        <w:spacing w:before="3"/>
      </w:pPr>
    </w:p>
    <w:p w:rsidR="006F2959" w:rsidRDefault="006F2959" w:rsidP="006F2959">
      <w:pPr>
        <w:pStyle w:val="ListParagraph"/>
        <w:numPr>
          <w:ilvl w:val="1"/>
          <w:numId w:val="10"/>
        </w:numPr>
        <w:tabs>
          <w:tab w:val="left" w:pos="1786"/>
          <w:tab w:val="left" w:pos="1787"/>
        </w:tabs>
        <w:ind w:left="1786"/>
        <w:rPr>
          <w:sz w:val="20"/>
        </w:rPr>
      </w:pPr>
      <w:r>
        <w:rPr>
          <w:sz w:val="20"/>
        </w:rPr>
        <w:t>Managers, Directors or Governors of a</w:t>
      </w:r>
      <w:r>
        <w:rPr>
          <w:spacing w:val="-5"/>
          <w:sz w:val="20"/>
        </w:rPr>
        <w:t xml:space="preserve"> </w:t>
      </w:r>
      <w:r>
        <w:rPr>
          <w:sz w:val="20"/>
        </w:rPr>
        <w:t>D.P.L.L.C.</w:t>
      </w:r>
    </w:p>
    <w:p w:rsidR="006F2959" w:rsidRDefault="006F2959" w:rsidP="006F2959">
      <w:pPr>
        <w:pStyle w:val="BodyText"/>
      </w:pPr>
    </w:p>
    <w:p w:rsidR="006F2959" w:rsidRDefault="006F2959" w:rsidP="006F2959">
      <w:pPr>
        <w:pStyle w:val="ListParagraph"/>
        <w:numPr>
          <w:ilvl w:val="2"/>
          <w:numId w:val="10"/>
        </w:numPr>
        <w:tabs>
          <w:tab w:val="left" w:pos="2321"/>
        </w:tabs>
        <w:spacing w:before="1"/>
        <w:ind w:right="118" w:hanging="547"/>
        <w:jc w:val="both"/>
        <w:rPr>
          <w:sz w:val="20"/>
        </w:rPr>
      </w:pPr>
      <w:r>
        <w:rPr>
          <w:sz w:val="20"/>
        </w:rPr>
        <w:t>All, except the following managers, must be persons who are eligible to form or become members or holders of financial rights of a dental professional limited liability company as limited by T.C.A. § 48-248-401 (d) and subparagraph (2) (b) of this</w:t>
      </w:r>
      <w:r>
        <w:rPr>
          <w:spacing w:val="-2"/>
          <w:sz w:val="20"/>
        </w:rPr>
        <w:t xml:space="preserve"> </w:t>
      </w:r>
      <w:r>
        <w:rPr>
          <w:sz w:val="20"/>
        </w:rPr>
        <w:t>rule:</w:t>
      </w:r>
    </w:p>
    <w:p w:rsidR="006F2959" w:rsidRDefault="006F2959" w:rsidP="006F2959">
      <w:pPr>
        <w:pStyle w:val="BodyText"/>
        <w:spacing w:before="2"/>
      </w:pPr>
    </w:p>
    <w:p w:rsidR="006F2959" w:rsidRDefault="006F2959" w:rsidP="006F2959">
      <w:pPr>
        <w:pStyle w:val="ListParagraph"/>
        <w:numPr>
          <w:ilvl w:val="3"/>
          <w:numId w:val="10"/>
        </w:numPr>
        <w:tabs>
          <w:tab w:val="left" w:pos="2866"/>
          <w:tab w:val="left" w:pos="2867"/>
        </w:tabs>
        <w:rPr>
          <w:sz w:val="20"/>
        </w:rPr>
      </w:pPr>
      <w:r>
        <w:rPr>
          <w:sz w:val="20"/>
        </w:rPr>
        <w:t>Secretary</w:t>
      </w:r>
    </w:p>
    <w:p w:rsidR="006F2959" w:rsidRDefault="006F2959" w:rsidP="006F2959">
      <w:pPr>
        <w:pStyle w:val="BodyText"/>
      </w:pPr>
    </w:p>
    <w:p w:rsidR="006F2959" w:rsidRDefault="006F2959" w:rsidP="006F2959">
      <w:pPr>
        <w:pStyle w:val="ListParagraph"/>
        <w:numPr>
          <w:ilvl w:val="3"/>
          <w:numId w:val="10"/>
        </w:numPr>
        <w:tabs>
          <w:tab w:val="left" w:pos="2867"/>
          <w:tab w:val="left" w:pos="2868"/>
        </w:tabs>
        <w:spacing w:before="1"/>
        <w:ind w:left="2867" w:hanging="548"/>
        <w:rPr>
          <w:sz w:val="20"/>
        </w:rPr>
      </w:pPr>
      <w:r>
        <w:rPr>
          <w:sz w:val="20"/>
        </w:rPr>
        <w:t>Treasurer</w:t>
      </w:r>
    </w:p>
    <w:p w:rsidR="006F2959" w:rsidRDefault="006F2959" w:rsidP="006F2959">
      <w:pPr>
        <w:pStyle w:val="BodyText"/>
      </w:pPr>
    </w:p>
    <w:p w:rsidR="006F2959" w:rsidRDefault="006F2959" w:rsidP="006F2959">
      <w:pPr>
        <w:pStyle w:val="ListParagraph"/>
        <w:numPr>
          <w:ilvl w:val="2"/>
          <w:numId w:val="10"/>
        </w:numPr>
        <w:tabs>
          <w:tab w:val="left" w:pos="2321"/>
        </w:tabs>
        <w:ind w:right="117" w:hanging="547"/>
        <w:jc w:val="both"/>
        <w:rPr>
          <w:sz w:val="20"/>
        </w:rPr>
      </w:pPr>
      <w:r>
        <w:rPr>
          <w:sz w:val="20"/>
        </w:rPr>
        <w:t>Only persons who are eligible to form or become members or holders of financial rights of a dental professional limited liability company as limited by T.C.A. § 48- 248-401 (d) and subparagraph (2) (b) of this rule shall be allowed to serve as a director, or serve on the Board of Governors of a</w:t>
      </w:r>
      <w:r>
        <w:rPr>
          <w:spacing w:val="-12"/>
          <w:sz w:val="20"/>
        </w:rPr>
        <w:t xml:space="preserve"> </w:t>
      </w:r>
      <w:r>
        <w:rPr>
          <w:sz w:val="20"/>
        </w:rPr>
        <w:t>D.P.L.L.C.</w:t>
      </w:r>
    </w:p>
    <w:p w:rsidR="006F2959" w:rsidRDefault="006F2959" w:rsidP="006F2959">
      <w:pPr>
        <w:pStyle w:val="BodyText"/>
        <w:spacing w:before="2"/>
      </w:pPr>
    </w:p>
    <w:p w:rsidR="006F2959" w:rsidRDefault="006F2959" w:rsidP="006F2959">
      <w:pPr>
        <w:pStyle w:val="ListParagraph"/>
        <w:numPr>
          <w:ilvl w:val="1"/>
          <w:numId w:val="10"/>
        </w:numPr>
        <w:tabs>
          <w:tab w:val="left" w:pos="1786"/>
          <w:tab w:val="left" w:pos="1787"/>
        </w:tabs>
        <w:spacing w:before="1"/>
        <w:ind w:left="1786"/>
        <w:rPr>
          <w:sz w:val="20"/>
        </w:rPr>
      </w:pPr>
      <w:r>
        <w:rPr>
          <w:sz w:val="20"/>
        </w:rPr>
        <w:t>Practice</w:t>
      </w:r>
      <w:r>
        <w:rPr>
          <w:spacing w:val="-1"/>
          <w:sz w:val="20"/>
        </w:rPr>
        <w:t xml:space="preserve"> </w:t>
      </w:r>
      <w:r>
        <w:rPr>
          <w:sz w:val="20"/>
        </w:rPr>
        <w:t>Limitations</w:t>
      </w:r>
    </w:p>
    <w:p w:rsidR="006F2959" w:rsidRDefault="006F2959" w:rsidP="006F2959">
      <w:pPr>
        <w:pStyle w:val="BodyText"/>
      </w:pPr>
    </w:p>
    <w:p w:rsidR="006F2959" w:rsidRDefault="006F2959" w:rsidP="006F2959">
      <w:pPr>
        <w:pStyle w:val="ListParagraph"/>
        <w:numPr>
          <w:ilvl w:val="2"/>
          <w:numId w:val="10"/>
        </w:numPr>
        <w:tabs>
          <w:tab w:val="left" w:pos="2321"/>
        </w:tabs>
        <w:ind w:right="118" w:hanging="547"/>
        <w:jc w:val="both"/>
        <w:rPr>
          <w:sz w:val="20"/>
        </w:rPr>
      </w:pPr>
      <w:r>
        <w:rPr>
          <w:sz w:val="20"/>
        </w:rPr>
        <w:t>Engaging in, or allowing another dentist member or holder of financial rights, officer, manager, director, or governor, while acting on behalf of the D.P.L.L.C., to engage in, dental practice in any area of practice or specialty beyond that which is specifically set forth in the articles of organization may be a violation of the unprofessional conduct enumerated in Rule 0460-01-.12 and/or Tennessee Code Annotated, Section 63-5-124 (a)</w:t>
      </w:r>
      <w:r>
        <w:rPr>
          <w:spacing w:val="-5"/>
          <w:sz w:val="20"/>
        </w:rPr>
        <w:t xml:space="preserve"> </w:t>
      </w:r>
      <w:r>
        <w:rPr>
          <w:sz w:val="20"/>
        </w:rPr>
        <w:t>(1).</w:t>
      </w:r>
    </w:p>
    <w:p w:rsidR="006F2959" w:rsidRDefault="006F2959" w:rsidP="006F2959">
      <w:pPr>
        <w:jc w:val="both"/>
        <w:rPr>
          <w:sz w:val="20"/>
        </w:rPr>
        <w:sectPr w:rsidR="006F2959">
          <w:headerReference w:type="default" r:id="rId16"/>
          <w:pgSz w:w="12240" w:h="15840"/>
          <w:pgMar w:top="1400" w:right="1320" w:bottom="940" w:left="1280" w:header="725" w:footer="746" w:gutter="0"/>
          <w:cols w:space="720"/>
        </w:sectPr>
      </w:pPr>
    </w:p>
    <w:p w:rsidR="006F2959" w:rsidRDefault="006F2959" w:rsidP="006F2959">
      <w:pPr>
        <w:pStyle w:val="ListParagraph"/>
        <w:numPr>
          <w:ilvl w:val="2"/>
          <w:numId w:val="10"/>
        </w:numPr>
        <w:tabs>
          <w:tab w:val="left" w:pos="2321"/>
        </w:tabs>
        <w:spacing w:before="29"/>
        <w:ind w:right="116" w:hanging="547"/>
        <w:jc w:val="both"/>
        <w:rPr>
          <w:sz w:val="20"/>
        </w:rPr>
      </w:pPr>
      <w:r>
        <w:rPr>
          <w:sz w:val="20"/>
        </w:rPr>
        <w:lastRenderedPageBreak/>
        <w:t>Nothing in these rules shall be construed as prohibiting any health care professional licensed pursuant to Tennessee Code Annotated, Title 63</w:t>
      </w:r>
      <w:r>
        <w:rPr>
          <w:spacing w:val="35"/>
          <w:sz w:val="20"/>
        </w:rPr>
        <w:t xml:space="preserve"> </w:t>
      </w:r>
      <w:r>
        <w:rPr>
          <w:sz w:val="20"/>
        </w:rPr>
        <w:t>from being an employee of or a contractor to a</w:t>
      </w:r>
      <w:r>
        <w:rPr>
          <w:spacing w:val="-11"/>
          <w:sz w:val="20"/>
        </w:rPr>
        <w:t xml:space="preserve"> </w:t>
      </w:r>
      <w:r>
        <w:rPr>
          <w:sz w:val="20"/>
        </w:rPr>
        <w:t>D.P.L.L.C.</w:t>
      </w:r>
    </w:p>
    <w:p w:rsidR="006F2959" w:rsidRDefault="006F2959" w:rsidP="006F2959">
      <w:pPr>
        <w:pStyle w:val="BodyText"/>
        <w:spacing w:before="1"/>
      </w:pPr>
    </w:p>
    <w:p w:rsidR="006F2959" w:rsidRDefault="006F2959" w:rsidP="006F2959">
      <w:pPr>
        <w:pStyle w:val="ListParagraph"/>
        <w:numPr>
          <w:ilvl w:val="2"/>
          <w:numId w:val="10"/>
        </w:numPr>
        <w:tabs>
          <w:tab w:val="left" w:pos="2321"/>
        </w:tabs>
        <w:spacing w:before="1"/>
        <w:ind w:right="116" w:hanging="547"/>
        <w:jc w:val="both"/>
        <w:rPr>
          <w:sz w:val="20"/>
        </w:rPr>
      </w:pPr>
      <w:r>
        <w:rPr>
          <w:sz w:val="20"/>
        </w:rPr>
        <w:t>Nothing in these rules shall be construed as prohibiting a D.P.L.L.C. from electing to form for the purposes of rendering professional services within two (2) or more professions or for any lawful business authorized by the Tennessee Limited Liability Company Act or the Tennessee Revised Limited Liability Company Act so long as those purposes do not interfere with the exercise of independent dental judgment by the dentist members or holders of financial rights, governors, officers, managers, employees or contractors of the D.P.L.L.C. who are practicing dentistry as defined by Tennessee Code Annotated, Section 63-5-108.</w:t>
      </w:r>
    </w:p>
    <w:p w:rsidR="006F2959" w:rsidRDefault="006F2959" w:rsidP="006F2959">
      <w:pPr>
        <w:pStyle w:val="BodyText"/>
        <w:spacing w:before="4"/>
      </w:pPr>
    </w:p>
    <w:p w:rsidR="006F2959" w:rsidRDefault="006F2959" w:rsidP="006F2959">
      <w:pPr>
        <w:pStyle w:val="ListParagraph"/>
        <w:numPr>
          <w:ilvl w:val="2"/>
          <w:numId w:val="10"/>
        </w:numPr>
        <w:tabs>
          <w:tab w:val="left" w:pos="2321"/>
        </w:tabs>
        <w:ind w:right="118" w:hanging="547"/>
        <w:jc w:val="both"/>
        <w:rPr>
          <w:sz w:val="20"/>
        </w:rPr>
      </w:pPr>
      <w:r>
        <w:rPr>
          <w:sz w:val="20"/>
        </w:rPr>
        <w:t>Nothing in these rules shall be construed as prohibiting a dentist from being a member or holder of financial rights of any type of professional limited liability company other than a D.P.L.L.C. so long as such interests do not interfere with the exercise of independent dental judgment by the dentist while practicing dentistry as defined by Tennessee Code Annotated, Section</w:t>
      </w:r>
      <w:r>
        <w:rPr>
          <w:spacing w:val="-3"/>
          <w:sz w:val="20"/>
        </w:rPr>
        <w:t xml:space="preserve"> </w:t>
      </w:r>
      <w:r>
        <w:rPr>
          <w:sz w:val="20"/>
        </w:rPr>
        <w:t>63-5-108.</w:t>
      </w:r>
    </w:p>
    <w:p w:rsidR="006F2959" w:rsidRDefault="006F2959" w:rsidP="006F2959">
      <w:pPr>
        <w:pStyle w:val="BodyText"/>
        <w:spacing w:before="2"/>
      </w:pPr>
    </w:p>
    <w:p w:rsidR="006F2959" w:rsidRDefault="006F2959" w:rsidP="006F2959">
      <w:pPr>
        <w:pStyle w:val="ListParagraph"/>
        <w:numPr>
          <w:ilvl w:val="2"/>
          <w:numId w:val="10"/>
        </w:numPr>
        <w:tabs>
          <w:tab w:val="left" w:pos="2321"/>
        </w:tabs>
        <w:ind w:right="116" w:hanging="547"/>
        <w:jc w:val="both"/>
        <w:rPr>
          <w:sz w:val="20"/>
        </w:rPr>
      </w:pPr>
      <w:r>
        <w:rPr>
          <w:sz w:val="20"/>
        </w:rPr>
        <w:t>All D.P.L.L.C.s formed in Tennessee pursuant to Tennessee Code Annotated, Sections 48-248-104 or 48-249-1104 to provide services only in states other  than Tennessee shall annually file with the Board a notarized statement that they are not providing services in</w:t>
      </w:r>
      <w:r>
        <w:rPr>
          <w:spacing w:val="-5"/>
          <w:sz w:val="20"/>
        </w:rPr>
        <w:t xml:space="preserve"> </w:t>
      </w:r>
      <w:r>
        <w:rPr>
          <w:sz w:val="20"/>
        </w:rPr>
        <w:t>Tennessee.</w:t>
      </w:r>
    </w:p>
    <w:p w:rsidR="006F2959" w:rsidRDefault="006F2959" w:rsidP="006F2959">
      <w:pPr>
        <w:pStyle w:val="BodyText"/>
        <w:spacing w:before="2"/>
      </w:pPr>
    </w:p>
    <w:p w:rsidR="006F2959" w:rsidRDefault="006F2959" w:rsidP="006F2959">
      <w:pPr>
        <w:pStyle w:val="ListParagraph"/>
        <w:numPr>
          <w:ilvl w:val="0"/>
          <w:numId w:val="10"/>
        </w:numPr>
        <w:tabs>
          <w:tab w:val="left" w:pos="1239"/>
          <w:tab w:val="left" w:pos="1240"/>
        </w:tabs>
        <w:ind w:left="1239" w:hanging="532"/>
        <w:rPr>
          <w:sz w:val="20"/>
        </w:rPr>
      </w:pPr>
      <w:r>
        <w:rPr>
          <w:sz w:val="20"/>
        </w:rPr>
        <w:t>Dissolution</w:t>
      </w:r>
      <w:r>
        <w:rPr>
          <w:spacing w:val="18"/>
          <w:sz w:val="20"/>
        </w:rPr>
        <w:t xml:space="preserve"> </w:t>
      </w:r>
      <w:r>
        <w:rPr>
          <w:sz w:val="20"/>
        </w:rPr>
        <w:t>-</w:t>
      </w:r>
      <w:r>
        <w:rPr>
          <w:spacing w:val="18"/>
          <w:sz w:val="20"/>
        </w:rPr>
        <w:t xml:space="preserve"> </w:t>
      </w:r>
      <w:r>
        <w:rPr>
          <w:sz w:val="20"/>
        </w:rPr>
        <w:t>The</w:t>
      </w:r>
      <w:r>
        <w:rPr>
          <w:spacing w:val="18"/>
          <w:sz w:val="20"/>
        </w:rPr>
        <w:t xml:space="preserve"> </w:t>
      </w:r>
      <w:r>
        <w:rPr>
          <w:sz w:val="20"/>
        </w:rPr>
        <w:t>procedure</w:t>
      </w:r>
      <w:r>
        <w:rPr>
          <w:spacing w:val="18"/>
          <w:sz w:val="20"/>
        </w:rPr>
        <w:t xml:space="preserve"> </w:t>
      </w:r>
      <w:r>
        <w:rPr>
          <w:sz w:val="20"/>
        </w:rPr>
        <w:t>that</w:t>
      </w:r>
      <w:r>
        <w:rPr>
          <w:spacing w:val="18"/>
          <w:sz w:val="20"/>
        </w:rPr>
        <w:t xml:space="preserve"> </w:t>
      </w:r>
      <w:r>
        <w:rPr>
          <w:sz w:val="20"/>
        </w:rPr>
        <w:t>the</w:t>
      </w:r>
      <w:r>
        <w:rPr>
          <w:spacing w:val="18"/>
          <w:sz w:val="20"/>
        </w:rPr>
        <w:t xml:space="preserve"> </w:t>
      </w:r>
      <w:r>
        <w:rPr>
          <w:sz w:val="20"/>
        </w:rPr>
        <w:t>Board</w:t>
      </w:r>
      <w:r>
        <w:rPr>
          <w:spacing w:val="18"/>
          <w:sz w:val="20"/>
        </w:rPr>
        <w:t xml:space="preserve"> </w:t>
      </w:r>
      <w:r>
        <w:rPr>
          <w:sz w:val="20"/>
        </w:rPr>
        <w:t>shall</w:t>
      </w:r>
      <w:r>
        <w:rPr>
          <w:spacing w:val="18"/>
          <w:sz w:val="20"/>
        </w:rPr>
        <w:t xml:space="preserve"> </w:t>
      </w:r>
      <w:r>
        <w:rPr>
          <w:sz w:val="20"/>
        </w:rPr>
        <w:t>follow</w:t>
      </w:r>
      <w:r>
        <w:rPr>
          <w:spacing w:val="18"/>
          <w:sz w:val="20"/>
        </w:rPr>
        <w:t xml:space="preserve"> </w:t>
      </w:r>
      <w:r>
        <w:rPr>
          <w:sz w:val="20"/>
        </w:rPr>
        <w:t>to</w:t>
      </w:r>
      <w:r>
        <w:rPr>
          <w:spacing w:val="18"/>
          <w:sz w:val="20"/>
        </w:rPr>
        <w:t xml:space="preserve"> </w:t>
      </w:r>
      <w:r>
        <w:rPr>
          <w:sz w:val="20"/>
        </w:rPr>
        <w:t>notify</w:t>
      </w:r>
      <w:r>
        <w:rPr>
          <w:spacing w:val="18"/>
          <w:sz w:val="20"/>
        </w:rPr>
        <w:t xml:space="preserve"> </w:t>
      </w:r>
      <w:r>
        <w:rPr>
          <w:sz w:val="20"/>
        </w:rPr>
        <w:t>the</w:t>
      </w:r>
      <w:r>
        <w:rPr>
          <w:spacing w:val="17"/>
          <w:sz w:val="20"/>
        </w:rPr>
        <w:t xml:space="preserve"> </w:t>
      </w:r>
      <w:r>
        <w:rPr>
          <w:sz w:val="20"/>
        </w:rPr>
        <w:t>attorney</w:t>
      </w:r>
      <w:r>
        <w:rPr>
          <w:spacing w:val="17"/>
          <w:sz w:val="20"/>
        </w:rPr>
        <w:t xml:space="preserve"> </w:t>
      </w:r>
      <w:r>
        <w:rPr>
          <w:sz w:val="20"/>
        </w:rPr>
        <w:t>general</w:t>
      </w:r>
      <w:r>
        <w:rPr>
          <w:spacing w:val="17"/>
          <w:sz w:val="20"/>
        </w:rPr>
        <w:t xml:space="preserve"> </w:t>
      </w:r>
      <w:r>
        <w:rPr>
          <w:sz w:val="20"/>
        </w:rPr>
        <w:t>that</w:t>
      </w:r>
      <w:r>
        <w:rPr>
          <w:spacing w:val="17"/>
          <w:sz w:val="20"/>
        </w:rPr>
        <w:t xml:space="preserve"> </w:t>
      </w:r>
      <w:r>
        <w:rPr>
          <w:sz w:val="20"/>
        </w:rPr>
        <w:t>a</w:t>
      </w:r>
    </w:p>
    <w:p w:rsidR="006F2959" w:rsidRDefault="006F2959" w:rsidP="006F2959">
      <w:pPr>
        <w:pStyle w:val="BodyText"/>
        <w:spacing w:before="1"/>
        <w:ind w:left="1254" w:right="116"/>
        <w:jc w:val="both"/>
      </w:pPr>
      <w:r>
        <w:t>D.P.C. or a D.P.L.L.C. has violated or is violating any provision of Title 48, Chapters 101, 248 and/or 249, shall be as follows but shall not terminate or interfere with the secretary of state’s authority regarding dissolution pursuant to Tennessee Code Annotated, Sections 48-101- 624, 48-248-409, or 48-249-1122.</w:t>
      </w:r>
    </w:p>
    <w:p w:rsidR="006F2959" w:rsidRDefault="006F2959" w:rsidP="006F2959">
      <w:pPr>
        <w:pStyle w:val="BodyText"/>
        <w:spacing w:before="2"/>
      </w:pPr>
    </w:p>
    <w:p w:rsidR="006F2959" w:rsidRDefault="006F2959" w:rsidP="006F2959">
      <w:pPr>
        <w:pStyle w:val="ListParagraph"/>
        <w:numPr>
          <w:ilvl w:val="0"/>
          <w:numId w:val="9"/>
        </w:numPr>
        <w:tabs>
          <w:tab w:val="left" w:pos="1786"/>
          <w:tab w:val="left" w:pos="1787"/>
        </w:tabs>
        <w:rPr>
          <w:sz w:val="20"/>
        </w:rPr>
      </w:pPr>
      <w:r>
        <w:rPr>
          <w:sz w:val="20"/>
        </w:rPr>
        <w:t>Service</w:t>
      </w:r>
      <w:r>
        <w:rPr>
          <w:spacing w:val="37"/>
          <w:sz w:val="20"/>
        </w:rPr>
        <w:t xml:space="preserve"> </w:t>
      </w:r>
      <w:r>
        <w:rPr>
          <w:sz w:val="20"/>
        </w:rPr>
        <w:t>of</w:t>
      </w:r>
      <w:r>
        <w:rPr>
          <w:spacing w:val="37"/>
          <w:sz w:val="20"/>
        </w:rPr>
        <w:t xml:space="preserve"> </w:t>
      </w:r>
      <w:r>
        <w:rPr>
          <w:sz w:val="20"/>
        </w:rPr>
        <w:t>a</w:t>
      </w:r>
      <w:r>
        <w:rPr>
          <w:spacing w:val="37"/>
          <w:sz w:val="20"/>
        </w:rPr>
        <w:t xml:space="preserve"> </w:t>
      </w:r>
      <w:r>
        <w:rPr>
          <w:sz w:val="20"/>
        </w:rPr>
        <w:t>written</w:t>
      </w:r>
      <w:r>
        <w:rPr>
          <w:spacing w:val="37"/>
          <w:sz w:val="20"/>
        </w:rPr>
        <w:t xml:space="preserve"> </w:t>
      </w:r>
      <w:r>
        <w:rPr>
          <w:sz w:val="20"/>
        </w:rPr>
        <w:t>notice</w:t>
      </w:r>
      <w:r>
        <w:rPr>
          <w:spacing w:val="37"/>
          <w:sz w:val="20"/>
        </w:rPr>
        <w:t xml:space="preserve"> </w:t>
      </w:r>
      <w:r>
        <w:rPr>
          <w:sz w:val="20"/>
        </w:rPr>
        <w:t>of</w:t>
      </w:r>
      <w:r>
        <w:rPr>
          <w:spacing w:val="37"/>
          <w:sz w:val="20"/>
        </w:rPr>
        <w:t xml:space="preserve"> </w:t>
      </w:r>
      <w:r>
        <w:rPr>
          <w:sz w:val="20"/>
        </w:rPr>
        <w:t>violation</w:t>
      </w:r>
      <w:r>
        <w:rPr>
          <w:spacing w:val="36"/>
          <w:sz w:val="20"/>
        </w:rPr>
        <w:t xml:space="preserve"> </w:t>
      </w:r>
      <w:r>
        <w:rPr>
          <w:sz w:val="20"/>
        </w:rPr>
        <w:t>by</w:t>
      </w:r>
      <w:r>
        <w:rPr>
          <w:spacing w:val="36"/>
          <w:sz w:val="20"/>
        </w:rPr>
        <w:t xml:space="preserve"> </w:t>
      </w:r>
      <w:r>
        <w:rPr>
          <w:sz w:val="20"/>
        </w:rPr>
        <w:t>the</w:t>
      </w:r>
      <w:r>
        <w:rPr>
          <w:spacing w:val="36"/>
          <w:sz w:val="20"/>
        </w:rPr>
        <w:t xml:space="preserve"> </w:t>
      </w:r>
      <w:r>
        <w:rPr>
          <w:sz w:val="20"/>
        </w:rPr>
        <w:t>Board</w:t>
      </w:r>
      <w:r>
        <w:rPr>
          <w:spacing w:val="36"/>
          <w:sz w:val="20"/>
        </w:rPr>
        <w:t xml:space="preserve"> </w:t>
      </w:r>
      <w:r>
        <w:rPr>
          <w:sz w:val="20"/>
        </w:rPr>
        <w:t>on</w:t>
      </w:r>
      <w:r>
        <w:rPr>
          <w:spacing w:val="36"/>
          <w:sz w:val="20"/>
        </w:rPr>
        <w:t xml:space="preserve"> </w:t>
      </w:r>
      <w:r>
        <w:rPr>
          <w:sz w:val="20"/>
        </w:rPr>
        <w:t>the</w:t>
      </w:r>
      <w:r>
        <w:rPr>
          <w:spacing w:val="36"/>
          <w:sz w:val="20"/>
        </w:rPr>
        <w:t xml:space="preserve"> </w:t>
      </w:r>
      <w:r>
        <w:rPr>
          <w:sz w:val="20"/>
        </w:rPr>
        <w:t>registered</w:t>
      </w:r>
      <w:r>
        <w:rPr>
          <w:spacing w:val="36"/>
          <w:sz w:val="20"/>
        </w:rPr>
        <w:t xml:space="preserve"> </w:t>
      </w:r>
      <w:r>
        <w:rPr>
          <w:sz w:val="20"/>
        </w:rPr>
        <w:t>agent</w:t>
      </w:r>
      <w:r>
        <w:rPr>
          <w:spacing w:val="36"/>
          <w:sz w:val="20"/>
        </w:rPr>
        <w:t xml:space="preserve"> </w:t>
      </w:r>
      <w:r>
        <w:rPr>
          <w:sz w:val="20"/>
        </w:rPr>
        <w:t>of</w:t>
      </w:r>
      <w:r>
        <w:rPr>
          <w:spacing w:val="36"/>
          <w:sz w:val="20"/>
        </w:rPr>
        <w:t xml:space="preserve"> </w:t>
      </w:r>
      <w:r>
        <w:rPr>
          <w:sz w:val="20"/>
        </w:rPr>
        <w:t>the</w:t>
      </w:r>
    </w:p>
    <w:p w:rsidR="006F2959" w:rsidRDefault="006F2959" w:rsidP="006F2959">
      <w:pPr>
        <w:pStyle w:val="BodyText"/>
        <w:ind w:left="1787"/>
      </w:pPr>
      <w:r>
        <w:t>D.P.C. and/or D.P.L.L.C. or the secretary of state if a violation of the provisions of Tennessee Code Annotated, Title 48, Chapters 101, 248, and/or 249 occurs.</w:t>
      </w:r>
    </w:p>
    <w:p w:rsidR="006F2959" w:rsidRDefault="006F2959" w:rsidP="006F2959">
      <w:pPr>
        <w:pStyle w:val="BodyText"/>
        <w:spacing w:before="1"/>
      </w:pPr>
    </w:p>
    <w:p w:rsidR="006F2959" w:rsidRDefault="006F2959" w:rsidP="006F2959">
      <w:pPr>
        <w:pStyle w:val="ListParagraph"/>
        <w:numPr>
          <w:ilvl w:val="0"/>
          <w:numId w:val="9"/>
        </w:numPr>
        <w:tabs>
          <w:tab w:val="left" w:pos="1786"/>
          <w:tab w:val="left" w:pos="1787"/>
        </w:tabs>
        <w:spacing w:before="1"/>
        <w:ind w:right="118"/>
        <w:rPr>
          <w:sz w:val="20"/>
        </w:rPr>
      </w:pPr>
      <w:r>
        <w:rPr>
          <w:sz w:val="20"/>
        </w:rPr>
        <w:t>The notice of violation shall state with reasonable specificity the nature of the alleged violation(s).</w:t>
      </w:r>
    </w:p>
    <w:p w:rsidR="006F2959" w:rsidRDefault="006F2959" w:rsidP="006F2959">
      <w:pPr>
        <w:pStyle w:val="BodyText"/>
        <w:spacing w:before="1"/>
      </w:pPr>
    </w:p>
    <w:p w:rsidR="006F2959" w:rsidRDefault="006F2959" w:rsidP="006F2959">
      <w:pPr>
        <w:pStyle w:val="ListParagraph"/>
        <w:numPr>
          <w:ilvl w:val="0"/>
          <w:numId w:val="9"/>
        </w:numPr>
        <w:tabs>
          <w:tab w:val="left" w:pos="1785"/>
          <w:tab w:val="left" w:pos="1786"/>
        </w:tabs>
        <w:ind w:left="1785" w:hanging="545"/>
        <w:rPr>
          <w:sz w:val="20"/>
        </w:rPr>
      </w:pPr>
      <w:r>
        <w:rPr>
          <w:sz w:val="20"/>
        </w:rPr>
        <w:t>The</w:t>
      </w:r>
      <w:r>
        <w:rPr>
          <w:spacing w:val="20"/>
          <w:sz w:val="20"/>
        </w:rPr>
        <w:t xml:space="preserve"> </w:t>
      </w:r>
      <w:r>
        <w:rPr>
          <w:sz w:val="20"/>
        </w:rPr>
        <w:t>notice</w:t>
      </w:r>
      <w:r>
        <w:rPr>
          <w:spacing w:val="20"/>
          <w:sz w:val="20"/>
        </w:rPr>
        <w:t xml:space="preserve"> </w:t>
      </w:r>
      <w:r>
        <w:rPr>
          <w:sz w:val="20"/>
        </w:rPr>
        <w:t>of</w:t>
      </w:r>
      <w:r>
        <w:rPr>
          <w:spacing w:val="20"/>
          <w:sz w:val="20"/>
        </w:rPr>
        <w:t xml:space="preserve"> </w:t>
      </w:r>
      <w:r>
        <w:rPr>
          <w:sz w:val="20"/>
        </w:rPr>
        <w:t>violation</w:t>
      </w:r>
      <w:r>
        <w:rPr>
          <w:spacing w:val="20"/>
          <w:sz w:val="20"/>
        </w:rPr>
        <w:t xml:space="preserve"> </w:t>
      </w:r>
      <w:r>
        <w:rPr>
          <w:sz w:val="20"/>
        </w:rPr>
        <w:t>shall</w:t>
      </w:r>
      <w:r>
        <w:rPr>
          <w:spacing w:val="20"/>
          <w:sz w:val="20"/>
        </w:rPr>
        <w:t xml:space="preserve"> </w:t>
      </w:r>
      <w:r>
        <w:rPr>
          <w:sz w:val="20"/>
        </w:rPr>
        <w:t>state</w:t>
      </w:r>
      <w:r>
        <w:rPr>
          <w:spacing w:val="20"/>
          <w:sz w:val="20"/>
        </w:rPr>
        <w:t xml:space="preserve"> </w:t>
      </w:r>
      <w:r>
        <w:rPr>
          <w:sz w:val="20"/>
        </w:rPr>
        <w:t>that</w:t>
      </w:r>
      <w:r>
        <w:rPr>
          <w:spacing w:val="20"/>
          <w:sz w:val="20"/>
        </w:rPr>
        <w:t xml:space="preserve"> </w:t>
      </w:r>
      <w:r>
        <w:rPr>
          <w:sz w:val="20"/>
        </w:rPr>
        <w:t>the</w:t>
      </w:r>
      <w:r>
        <w:rPr>
          <w:spacing w:val="20"/>
          <w:sz w:val="20"/>
        </w:rPr>
        <w:t xml:space="preserve"> </w:t>
      </w:r>
      <w:r>
        <w:rPr>
          <w:sz w:val="20"/>
        </w:rPr>
        <w:t>D.P.C.</w:t>
      </w:r>
      <w:r>
        <w:rPr>
          <w:spacing w:val="20"/>
          <w:sz w:val="20"/>
        </w:rPr>
        <w:t xml:space="preserve"> </w:t>
      </w:r>
      <w:r>
        <w:rPr>
          <w:sz w:val="20"/>
        </w:rPr>
        <w:t>and/or</w:t>
      </w:r>
      <w:r>
        <w:rPr>
          <w:spacing w:val="18"/>
          <w:sz w:val="20"/>
        </w:rPr>
        <w:t xml:space="preserve"> </w:t>
      </w:r>
      <w:r>
        <w:rPr>
          <w:sz w:val="20"/>
        </w:rPr>
        <w:t>D.P.L.L.C.</w:t>
      </w:r>
      <w:r>
        <w:rPr>
          <w:spacing w:val="18"/>
          <w:sz w:val="20"/>
        </w:rPr>
        <w:t xml:space="preserve"> </w:t>
      </w:r>
      <w:r>
        <w:rPr>
          <w:sz w:val="20"/>
        </w:rPr>
        <w:t>must,</w:t>
      </w:r>
      <w:r>
        <w:rPr>
          <w:spacing w:val="18"/>
          <w:sz w:val="20"/>
        </w:rPr>
        <w:t xml:space="preserve"> </w:t>
      </w:r>
      <w:r>
        <w:rPr>
          <w:sz w:val="20"/>
        </w:rPr>
        <w:t>within</w:t>
      </w:r>
      <w:r>
        <w:rPr>
          <w:spacing w:val="18"/>
          <w:sz w:val="20"/>
        </w:rPr>
        <w:t xml:space="preserve"> </w:t>
      </w:r>
      <w:r>
        <w:rPr>
          <w:sz w:val="20"/>
        </w:rPr>
        <w:t>sixty</w:t>
      </w:r>
    </w:p>
    <w:p w:rsidR="006F2959" w:rsidRDefault="006F2959" w:rsidP="006F2959">
      <w:pPr>
        <w:pStyle w:val="BodyText"/>
        <w:ind w:left="1787" w:right="209"/>
      </w:pPr>
      <w:r>
        <w:t>(60) days after service of the notice of violation, correct each alleged violation or show to the Board’s satisfaction that the alleged violation(s) did not occur.</w:t>
      </w:r>
    </w:p>
    <w:p w:rsidR="006F2959" w:rsidRDefault="006F2959" w:rsidP="006F2959">
      <w:pPr>
        <w:pStyle w:val="BodyText"/>
        <w:spacing w:before="1"/>
      </w:pPr>
    </w:p>
    <w:p w:rsidR="006F2959" w:rsidRDefault="006F2959" w:rsidP="006F2959">
      <w:pPr>
        <w:pStyle w:val="ListParagraph"/>
        <w:numPr>
          <w:ilvl w:val="0"/>
          <w:numId w:val="9"/>
        </w:numPr>
        <w:tabs>
          <w:tab w:val="left" w:pos="1786"/>
          <w:tab w:val="left" w:pos="1787"/>
        </w:tabs>
        <w:ind w:left="1786" w:hanging="546"/>
        <w:rPr>
          <w:sz w:val="20"/>
        </w:rPr>
      </w:pPr>
      <w:r>
        <w:rPr>
          <w:sz w:val="20"/>
        </w:rPr>
        <w:t>The notice of violation shall state that, if the Board finds that the D.P.C.</w:t>
      </w:r>
      <w:r>
        <w:rPr>
          <w:spacing w:val="32"/>
          <w:sz w:val="20"/>
        </w:rPr>
        <w:t xml:space="preserve"> </w:t>
      </w:r>
      <w:r>
        <w:rPr>
          <w:sz w:val="20"/>
        </w:rPr>
        <w:t>and/or</w:t>
      </w:r>
    </w:p>
    <w:p w:rsidR="006F2959" w:rsidRDefault="006F2959" w:rsidP="006F2959">
      <w:pPr>
        <w:pStyle w:val="BodyText"/>
        <w:spacing w:before="1"/>
        <w:ind w:left="1787"/>
      </w:pPr>
      <w:r>
        <w:t>D.P.L.L.C. is in violation, the attorney general will be notified and judicial dissolution proceedings may be instituted pursuant to Tennessee Code Annotated, Title 48.</w:t>
      </w:r>
    </w:p>
    <w:p w:rsidR="006F2959" w:rsidRDefault="006F2959" w:rsidP="006F2959">
      <w:pPr>
        <w:pStyle w:val="BodyText"/>
        <w:spacing w:before="1"/>
      </w:pPr>
    </w:p>
    <w:p w:rsidR="006F2959" w:rsidRDefault="006F2959" w:rsidP="006F2959">
      <w:pPr>
        <w:pStyle w:val="ListParagraph"/>
        <w:numPr>
          <w:ilvl w:val="0"/>
          <w:numId w:val="9"/>
        </w:numPr>
        <w:tabs>
          <w:tab w:val="left" w:pos="1787"/>
        </w:tabs>
        <w:ind w:right="117"/>
        <w:jc w:val="both"/>
        <w:rPr>
          <w:sz w:val="20"/>
        </w:rPr>
      </w:pPr>
      <w:r>
        <w:rPr>
          <w:sz w:val="20"/>
        </w:rPr>
        <w:t>The notice of violation shall state that proceedings pursuant to this section shall not be conducted in accordance with the contested case provisions of the Uniform Administrative Procedures Act, compiled in Title 4, Chapter 5 but that the D.P.C. and/or D.P.L.L.C., through its agent(s), shall appear before the Board at the time, date, and place as set by the Board and show cause why the Board should not notify the attorney general and reporter that the organization is in violation of the Act or these rules. The Board shall enter an order that states with reasonable particularity the facts describing each violation and the statutory or rule reference of each violation. These proceedings shall constitute the conduct of administrative rather than disciplinary</w:t>
      </w:r>
      <w:r>
        <w:rPr>
          <w:spacing w:val="-10"/>
          <w:sz w:val="20"/>
        </w:rPr>
        <w:t xml:space="preserve"> </w:t>
      </w:r>
      <w:r>
        <w:rPr>
          <w:sz w:val="20"/>
        </w:rPr>
        <w:t>business.</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0"/>
          <w:numId w:val="9"/>
        </w:numPr>
        <w:tabs>
          <w:tab w:val="left" w:pos="1787"/>
        </w:tabs>
        <w:spacing w:before="29"/>
        <w:ind w:right="117" w:hanging="548"/>
        <w:jc w:val="both"/>
        <w:rPr>
          <w:sz w:val="20"/>
        </w:rPr>
      </w:pPr>
      <w:r>
        <w:rPr>
          <w:sz w:val="20"/>
        </w:rPr>
        <w:lastRenderedPageBreak/>
        <w:t>If, after the proceeding the Board finds that a D.P.C. and/or D.P.L.L.C. did violate any provision of Title 48, Chapters 101, 248, and/or 249 or these rules, and failed to correct said violation or demonstrate to the Board’s satisfaction that the violation did not occur, the Board shall certify to the attorney general and reporter that it has met all requirements of Tennessee Code Annotated, Sections 48-101-624 (1)-(3), and/or 48- 248-409 (1)-(3) and/or 48-249-1122</w:t>
      </w:r>
      <w:r>
        <w:rPr>
          <w:spacing w:val="-4"/>
          <w:sz w:val="20"/>
        </w:rPr>
        <w:t xml:space="preserve"> </w:t>
      </w:r>
      <w:r>
        <w:rPr>
          <w:sz w:val="20"/>
        </w:rPr>
        <w:t>(1)-(3).</w:t>
      </w:r>
    </w:p>
    <w:p w:rsidR="006F2959" w:rsidRDefault="006F2959" w:rsidP="006F2959">
      <w:pPr>
        <w:pStyle w:val="BodyText"/>
        <w:spacing w:before="3"/>
      </w:pPr>
    </w:p>
    <w:p w:rsidR="006F2959" w:rsidRDefault="006F2959" w:rsidP="006F2959">
      <w:pPr>
        <w:pStyle w:val="ListParagraph"/>
        <w:numPr>
          <w:ilvl w:val="0"/>
          <w:numId w:val="10"/>
        </w:numPr>
        <w:tabs>
          <w:tab w:val="left" w:pos="1238"/>
          <w:tab w:val="left" w:pos="1239"/>
        </w:tabs>
        <w:ind w:left="1238" w:hanging="531"/>
        <w:rPr>
          <w:sz w:val="20"/>
        </w:rPr>
      </w:pPr>
      <w:r>
        <w:rPr>
          <w:sz w:val="20"/>
        </w:rPr>
        <w:t>Violation</w:t>
      </w:r>
      <w:r>
        <w:rPr>
          <w:spacing w:val="2"/>
          <w:sz w:val="20"/>
        </w:rPr>
        <w:t xml:space="preserve"> </w:t>
      </w:r>
      <w:r>
        <w:rPr>
          <w:sz w:val="20"/>
        </w:rPr>
        <w:t>of</w:t>
      </w:r>
      <w:r>
        <w:rPr>
          <w:spacing w:val="2"/>
          <w:sz w:val="20"/>
        </w:rPr>
        <w:t xml:space="preserve"> </w:t>
      </w:r>
      <w:r>
        <w:rPr>
          <w:sz w:val="20"/>
        </w:rPr>
        <w:t>this</w:t>
      </w:r>
      <w:r>
        <w:rPr>
          <w:spacing w:val="2"/>
          <w:sz w:val="20"/>
        </w:rPr>
        <w:t xml:space="preserve"> </w:t>
      </w:r>
      <w:r>
        <w:rPr>
          <w:sz w:val="20"/>
        </w:rPr>
        <w:t>rule</w:t>
      </w:r>
      <w:r>
        <w:rPr>
          <w:spacing w:val="2"/>
          <w:sz w:val="20"/>
        </w:rPr>
        <w:t xml:space="preserve"> </w:t>
      </w:r>
      <w:r>
        <w:rPr>
          <w:sz w:val="20"/>
        </w:rPr>
        <w:t>by</w:t>
      </w:r>
      <w:r>
        <w:rPr>
          <w:spacing w:val="2"/>
          <w:sz w:val="20"/>
        </w:rPr>
        <w:t xml:space="preserve"> </w:t>
      </w:r>
      <w:r>
        <w:rPr>
          <w:sz w:val="20"/>
        </w:rPr>
        <w:t>any</w:t>
      </w:r>
      <w:r>
        <w:rPr>
          <w:spacing w:val="2"/>
          <w:sz w:val="20"/>
        </w:rPr>
        <w:t xml:space="preserve"> </w:t>
      </w:r>
      <w:r>
        <w:rPr>
          <w:sz w:val="20"/>
        </w:rPr>
        <w:t>dentist</w:t>
      </w:r>
      <w:r>
        <w:rPr>
          <w:spacing w:val="2"/>
          <w:sz w:val="20"/>
        </w:rPr>
        <w:t xml:space="preserve"> </w:t>
      </w:r>
      <w:r>
        <w:rPr>
          <w:sz w:val="20"/>
        </w:rPr>
        <w:t>individually</w:t>
      </w:r>
      <w:r>
        <w:rPr>
          <w:spacing w:val="2"/>
          <w:sz w:val="20"/>
        </w:rPr>
        <w:t xml:space="preserve"> </w:t>
      </w:r>
      <w:r>
        <w:rPr>
          <w:sz w:val="20"/>
        </w:rPr>
        <w:t>or</w:t>
      </w:r>
      <w:r>
        <w:rPr>
          <w:spacing w:val="2"/>
          <w:sz w:val="20"/>
        </w:rPr>
        <w:t xml:space="preserve"> </w:t>
      </w:r>
      <w:r>
        <w:rPr>
          <w:sz w:val="20"/>
        </w:rPr>
        <w:t>collectively</w:t>
      </w:r>
      <w:r>
        <w:rPr>
          <w:spacing w:val="2"/>
          <w:sz w:val="20"/>
        </w:rPr>
        <w:t xml:space="preserve"> </w:t>
      </w:r>
      <w:r>
        <w:rPr>
          <w:sz w:val="20"/>
        </w:rPr>
        <w:t>while</w:t>
      </w:r>
      <w:r>
        <w:rPr>
          <w:spacing w:val="2"/>
          <w:sz w:val="20"/>
        </w:rPr>
        <w:t xml:space="preserve"> </w:t>
      </w:r>
      <w:r>
        <w:rPr>
          <w:sz w:val="20"/>
        </w:rPr>
        <w:t>acting</w:t>
      </w:r>
      <w:r>
        <w:rPr>
          <w:spacing w:val="2"/>
          <w:sz w:val="20"/>
        </w:rPr>
        <w:t xml:space="preserve"> </w:t>
      </w:r>
      <w:r>
        <w:rPr>
          <w:sz w:val="20"/>
        </w:rPr>
        <w:t>as</w:t>
      </w:r>
      <w:r>
        <w:rPr>
          <w:spacing w:val="2"/>
          <w:sz w:val="20"/>
        </w:rPr>
        <w:t xml:space="preserve"> </w:t>
      </w:r>
      <w:r>
        <w:rPr>
          <w:sz w:val="20"/>
        </w:rPr>
        <w:t>a</w:t>
      </w:r>
      <w:r>
        <w:rPr>
          <w:spacing w:val="2"/>
          <w:sz w:val="20"/>
        </w:rPr>
        <w:t xml:space="preserve"> </w:t>
      </w:r>
      <w:r>
        <w:rPr>
          <w:sz w:val="20"/>
        </w:rPr>
        <w:t>D.P.C.</w:t>
      </w:r>
      <w:r>
        <w:rPr>
          <w:spacing w:val="2"/>
          <w:sz w:val="20"/>
        </w:rPr>
        <w:t xml:space="preserve"> </w:t>
      </w:r>
      <w:r>
        <w:rPr>
          <w:sz w:val="20"/>
        </w:rPr>
        <w:t>or</w:t>
      </w:r>
      <w:r>
        <w:rPr>
          <w:spacing w:val="2"/>
          <w:sz w:val="20"/>
        </w:rPr>
        <w:t xml:space="preserve"> </w:t>
      </w:r>
      <w:r>
        <w:rPr>
          <w:sz w:val="20"/>
        </w:rPr>
        <w:t>as</w:t>
      </w:r>
      <w:r>
        <w:rPr>
          <w:spacing w:val="1"/>
          <w:sz w:val="20"/>
        </w:rPr>
        <w:t xml:space="preserve"> </w:t>
      </w:r>
      <w:r>
        <w:rPr>
          <w:sz w:val="20"/>
        </w:rPr>
        <w:t>a</w:t>
      </w:r>
    </w:p>
    <w:p w:rsidR="006F2959" w:rsidRDefault="006F2959" w:rsidP="006F2959">
      <w:pPr>
        <w:pStyle w:val="BodyText"/>
        <w:ind w:left="1254"/>
      </w:pPr>
      <w:r>
        <w:t>D.P.L.L.C. may subject the dentist(s) to disciplinary action pursuant to Tennessee Code Annotated, Sections 63-5-124 (a) (1).</w:t>
      </w:r>
    </w:p>
    <w:p w:rsidR="006F2959" w:rsidRDefault="006F2959" w:rsidP="006F2959">
      <w:pPr>
        <w:pStyle w:val="BodyText"/>
        <w:spacing w:before="1"/>
      </w:pPr>
    </w:p>
    <w:p w:rsidR="006F2959" w:rsidRDefault="006F2959" w:rsidP="006F2959">
      <w:pPr>
        <w:pStyle w:val="ListParagraph"/>
        <w:numPr>
          <w:ilvl w:val="0"/>
          <w:numId w:val="10"/>
        </w:numPr>
        <w:tabs>
          <w:tab w:val="left" w:pos="1240"/>
        </w:tabs>
        <w:ind w:right="116" w:hanging="547"/>
        <w:jc w:val="both"/>
        <w:rPr>
          <w:sz w:val="20"/>
        </w:rPr>
      </w:pPr>
      <w:r>
        <w:rPr>
          <w:sz w:val="20"/>
        </w:rPr>
        <w:t>The authority to own shares of stock or be members or holders of financial rights in a D.P.C. or a D.P.L.L.C. granted by statute or these rules to professionals not licensed in this state shall in no way be construed as authorizing the practice of any profession in this state by such unlicensed</w:t>
      </w:r>
      <w:r>
        <w:rPr>
          <w:spacing w:val="-2"/>
          <w:sz w:val="20"/>
        </w:rPr>
        <w:t xml:space="preserve"> </w:t>
      </w:r>
      <w:r>
        <w:rPr>
          <w:sz w:val="20"/>
        </w:rPr>
        <w:t>professionals.</w:t>
      </w:r>
    </w:p>
    <w:p w:rsidR="006F2959" w:rsidRDefault="006F2959" w:rsidP="006F2959">
      <w:pPr>
        <w:pStyle w:val="BodyText"/>
        <w:spacing w:before="7"/>
      </w:pPr>
    </w:p>
    <w:p w:rsidR="006F2959" w:rsidRDefault="006F2959" w:rsidP="006F2959">
      <w:pPr>
        <w:spacing w:line="230" w:lineRule="exact"/>
        <w:ind w:left="159"/>
        <w:jc w:val="both"/>
        <w:rPr>
          <w:i/>
          <w:sz w:val="20"/>
        </w:rPr>
      </w:pPr>
      <w:r>
        <w:rPr>
          <w:rFonts w:ascii="Arial-BoldItalicMT" w:hAnsi="Arial-BoldItalicMT"/>
          <w:b/>
          <w:i/>
          <w:sz w:val="20"/>
        </w:rPr>
        <w:t xml:space="preserve">Authority:  </w:t>
      </w:r>
      <w:r>
        <w:rPr>
          <w:i/>
          <w:sz w:val="20"/>
        </w:rPr>
        <w:t>T.C.A. §§ 4-5-202, 4-5-204, 48-101-605, 48-101-608, 48-101-610, 48-101-618, 48-101-624,</w:t>
      </w:r>
    </w:p>
    <w:p w:rsidR="006F2959" w:rsidRDefault="006F2959" w:rsidP="006F2959">
      <w:pPr>
        <w:spacing w:line="229" w:lineRule="exact"/>
        <w:ind w:left="159"/>
        <w:jc w:val="both"/>
        <w:rPr>
          <w:i/>
          <w:sz w:val="20"/>
        </w:rPr>
      </w:pPr>
      <w:r>
        <w:rPr>
          <w:i/>
          <w:sz w:val="20"/>
        </w:rPr>
        <w:t>48-101-628,  48-101-629,  48-101-630,  48-248-104,  48-248-202,  48-248-401,  48-248-404, 48-248-409,</w:t>
      </w:r>
    </w:p>
    <w:p w:rsidR="006F2959" w:rsidRDefault="006F2959" w:rsidP="006F2959">
      <w:pPr>
        <w:spacing w:line="230" w:lineRule="exact"/>
        <w:ind w:left="159"/>
        <w:jc w:val="both"/>
        <w:rPr>
          <w:i/>
          <w:sz w:val="20"/>
        </w:rPr>
      </w:pPr>
      <w:r>
        <w:rPr>
          <w:i/>
          <w:sz w:val="20"/>
        </w:rPr>
        <w:t xml:space="preserve">48-248-501, 48-248-601, 48-248-602, 48-248-603, 48-249-101, </w:t>
      </w:r>
      <w:r>
        <w:rPr>
          <w:i/>
          <w:sz w:val="20"/>
          <w:u w:val="single"/>
        </w:rPr>
        <w:t>et</w:t>
      </w:r>
      <w:r>
        <w:rPr>
          <w:i/>
          <w:sz w:val="20"/>
        </w:rPr>
        <w:t xml:space="preserve"> </w:t>
      </w:r>
      <w:r>
        <w:rPr>
          <w:i/>
          <w:sz w:val="20"/>
          <w:u w:val="single"/>
        </w:rPr>
        <w:t>seq.</w:t>
      </w:r>
      <w:r>
        <w:rPr>
          <w:i/>
          <w:sz w:val="20"/>
        </w:rPr>
        <w:t>, 63-5-105, 63-5-107, 63-5-108,</w:t>
      </w:r>
    </w:p>
    <w:p w:rsidR="006F2959" w:rsidRDefault="006F2959" w:rsidP="006F2959">
      <w:pPr>
        <w:pStyle w:val="ListParagraph"/>
        <w:numPr>
          <w:ilvl w:val="2"/>
          <w:numId w:val="8"/>
        </w:numPr>
        <w:tabs>
          <w:tab w:val="left" w:pos="964"/>
        </w:tabs>
        <w:spacing w:before="4" w:line="230" w:lineRule="exact"/>
        <w:ind w:hanging="803"/>
        <w:jc w:val="both"/>
        <w:rPr>
          <w:i/>
          <w:sz w:val="20"/>
        </w:rPr>
      </w:pPr>
      <w:r>
        <w:rPr>
          <w:i/>
          <w:sz w:val="20"/>
        </w:rPr>
        <w:t xml:space="preserve">, 63-5-121, and 63-5-124. </w:t>
      </w:r>
      <w:r>
        <w:rPr>
          <w:rFonts w:ascii="Arial-BoldItalicMT"/>
          <w:b/>
          <w:i/>
          <w:sz w:val="20"/>
        </w:rPr>
        <w:t xml:space="preserve">Administrative History: </w:t>
      </w:r>
      <w:r>
        <w:rPr>
          <w:i/>
          <w:sz w:val="20"/>
        </w:rPr>
        <w:t>Original rule certified June 7, 1974.</w:t>
      </w:r>
      <w:r>
        <w:rPr>
          <w:i/>
          <w:spacing w:val="1"/>
          <w:sz w:val="20"/>
        </w:rPr>
        <w:t xml:space="preserve"> </w:t>
      </w:r>
      <w:r>
        <w:rPr>
          <w:i/>
          <w:sz w:val="20"/>
        </w:rPr>
        <w:t>Repeal</w:t>
      </w:r>
    </w:p>
    <w:p w:rsidR="006F2959" w:rsidRDefault="006F2959" w:rsidP="006F2959">
      <w:pPr>
        <w:spacing w:line="229" w:lineRule="exact"/>
        <w:ind w:left="160"/>
        <w:jc w:val="both"/>
        <w:rPr>
          <w:i/>
          <w:sz w:val="20"/>
        </w:rPr>
      </w:pPr>
      <w:r>
        <w:rPr>
          <w:i/>
          <w:sz w:val="20"/>
        </w:rPr>
        <w:t>filed  August  26,  1980;  effective  December  1,  1980.    New  rule  filed  September  4,  1998;  effective</w:t>
      </w:r>
    </w:p>
    <w:p w:rsidR="006F2959" w:rsidRDefault="006F2959" w:rsidP="006F2959">
      <w:pPr>
        <w:spacing w:line="229" w:lineRule="exact"/>
        <w:ind w:left="160"/>
        <w:jc w:val="both"/>
        <w:rPr>
          <w:i/>
          <w:sz w:val="20"/>
        </w:rPr>
      </w:pPr>
      <w:r>
        <w:rPr>
          <w:i/>
          <w:sz w:val="20"/>
        </w:rPr>
        <w:t>November 18, 1998.  Amendment filed June 13, 2003; effective August 27, 2003.  Repeal and new rule</w:t>
      </w:r>
    </w:p>
    <w:p w:rsidR="006F2959" w:rsidRDefault="006F2959" w:rsidP="006F2959">
      <w:pPr>
        <w:spacing w:line="229" w:lineRule="exact"/>
        <w:ind w:left="160"/>
        <w:jc w:val="both"/>
        <w:rPr>
          <w:i/>
          <w:sz w:val="20"/>
        </w:rPr>
      </w:pPr>
      <w:r>
        <w:rPr>
          <w:i/>
          <w:sz w:val="20"/>
        </w:rPr>
        <w:t>filed April 5, 2006; effective June 19, 2006.  Amendment filed September 25, 2008; effective December 9,</w:t>
      </w:r>
    </w:p>
    <w:p w:rsidR="006F2959" w:rsidRDefault="006F2959" w:rsidP="006F2959">
      <w:pPr>
        <w:spacing w:line="230" w:lineRule="exact"/>
        <w:ind w:left="160"/>
        <w:jc w:val="both"/>
        <w:rPr>
          <w:i/>
          <w:sz w:val="20"/>
        </w:rPr>
      </w:pPr>
      <w:r>
        <w:rPr>
          <w:i/>
          <w:sz w:val="20"/>
        </w:rPr>
        <w:t>2008.</w:t>
      </w:r>
    </w:p>
    <w:p w:rsidR="006F2959" w:rsidRDefault="006F2959" w:rsidP="006F2959">
      <w:pPr>
        <w:pStyle w:val="BodyText"/>
        <w:spacing w:before="3"/>
        <w:rPr>
          <w:i/>
        </w:rPr>
      </w:pPr>
    </w:p>
    <w:p w:rsidR="006F2959" w:rsidRDefault="006F2959" w:rsidP="006F2959">
      <w:pPr>
        <w:pStyle w:val="Heading1"/>
        <w:spacing w:before="1"/>
        <w:ind w:left="160"/>
        <w:jc w:val="both"/>
      </w:pPr>
      <w:r>
        <w:t>0460-01-.09 REPEALED.</w:t>
      </w:r>
    </w:p>
    <w:p w:rsidR="006F2959" w:rsidRDefault="006F2959" w:rsidP="006F2959">
      <w:pPr>
        <w:pStyle w:val="BodyText"/>
        <w:spacing w:before="4"/>
        <w:rPr>
          <w:b/>
        </w:rPr>
      </w:pPr>
    </w:p>
    <w:p w:rsidR="006F2959" w:rsidRDefault="006F2959" w:rsidP="006F2959">
      <w:pPr>
        <w:tabs>
          <w:tab w:val="left" w:pos="1358"/>
          <w:tab w:val="left" w:pos="5671"/>
          <w:tab w:val="left" w:pos="8178"/>
        </w:tabs>
        <w:ind w:left="160" w:right="209" w:hanging="1"/>
        <w:rPr>
          <w:i/>
          <w:sz w:val="20"/>
        </w:rPr>
      </w:pPr>
      <w:r>
        <w:rPr>
          <w:rFonts w:ascii="Arial-BoldItalicMT" w:hAnsi="Arial-BoldItalicMT"/>
          <w:b/>
          <w:i/>
          <w:sz w:val="20"/>
        </w:rPr>
        <w:t>Authority:</w:t>
      </w:r>
      <w:r>
        <w:rPr>
          <w:rFonts w:ascii="Arial-BoldItalicMT" w:hAnsi="Arial-BoldItalicMT"/>
          <w:b/>
          <w:i/>
          <w:sz w:val="20"/>
        </w:rPr>
        <w:tab/>
      </w:r>
      <w:r>
        <w:rPr>
          <w:i/>
          <w:sz w:val="20"/>
        </w:rPr>
        <w:t xml:space="preserve">T.C.A.  §§  4-5-202,  4-5-204, </w:t>
      </w:r>
      <w:r>
        <w:rPr>
          <w:i/>
          <w:spacing w:val="33"/>
          <w:sz w:val="20"/>
        </w:rPr>
        <w:t xml:space="preserve"> </w:t>
      </w:r>
      <w:r>
        <w:rPr>
          <w:i/>
          <w:sz w:val="20"/>
        </w:rPr>
        <w:t xml:space="preserve">and </w:t>
      </w:r>
      <w:r>
        <w:rPr>
          <w:i/>
          <w:spacing w:val="7"/>
          <w:sz w:val="20"/>
        </w:rPr>
        <w:t xml:space="preserve"> </w:t>
      </w:r>
      <w:r>
        <w:rPr>
          <w:i/>
          <w:sz w:val="20"/>
        </w:rPr>
        <w:t>63-5-105.</w:t>
      </w:r>
      <w:r>
        <w:rPr>
          <w:i/>
          <w:sz w:val="20"/>
        </w:rPr>
        <w:tab/>
      </w:r>
      <w:r>
        <w:rPr>
          <w:rFonts w:ascii="Arial-BoldItalicMT" w:hAnsi="Arial-BoldItalicMT"/>
          <w:b/>
          <w:i/>
          <w:sz w:val="20"/>
        </w:rPr>
        <w:t xml:space="preserve">Administrative </w:t>
      </w:r>
      <w:r>
        <w:rPr>
          <w:rFonts w:ascii="Arial-BoldItalicMT" w:hAnsi="Arial-BoldItalicMT"/>
          <w:b/>
          <w:i/>
          <w:spacing w:val="8"/>
          <w:sz w:val="20"/>
        </w:rPr>
        <w:t xml:space="preserve"> </w:t>
      </w:r>
      <w:r>
        <w:rPr>
          <w:rFonts w:ascii="Arial-BoldItalicMT" w:hAnsi="Arial-BoldItalicMT"/>
          <w:b/>
          <w:i/>
          <w:sz w:val="20"/>
        </w:rPr>
        <w:t>History:</w:t>
      </w:r>
      <w:r>
        <w:rPr>
          <w:rFonts w:ascii="Arial-BoldItalicMT" w:hAnsi="Arial-BoldItalicMT"/>
          <w:b/>
          <w:i/>
          <w:sz w:val="20"/>
        </w:rPr>
        <w:tab/>
      </w:r>
      <w:r>
        <w:rPr>
          <w:i/>
          <w:sz w:val="20"/>
        </w:rPr>
        <w:t>New rule filed September 4, 1998; effective November 18, 1998. Amendment filed June 13, 2003; effective August</w:t>
      </w:r>
      <w:r>
        <w:rPr>
          <w:i/>
          <w:spacing w:val="11"/>
          <w:sz w:val="20"/>
        </w:rPr>
        <w:t xml:space="preserve"> </w:t>
      </w:r>
      <w:r>
        <w:rPr>
          <w:i/>
          <w:sz w:val="20"/>
        </w:rPr>
        <w:t>27,</w:t>
      </w:r>
    </w:p>
    <w:p w:rsidR="006F2959" w:rsidRDefault="006F2959" w:rsidP="006F2959">
      <w:pPr>
        <w:spacing w:line="228" w:lineRule="exact"/>
        <w:ind w:left="160"/>
        <w:rPr>
          <w:i/>
          <w:sz w:val="20"/>
        </w:rPr>
      </w:pPr>
      <w:r>
        <w:rPr>
          <w:i/>
          <w:sz w:val="20"/>
        </w:rPr>
        <w:t>2003. Repeal filed April 5, 2006; effective June 19, 2006</w:t>
      </w:r>
    </w:p>
    <w:p w:rsidR="006F2959" w:rsidRDefault="006F2959" w:rsidP="006F2959">
      <w:pPr>
        <w:pStyle w:val="BodyText"/>
        <w:spacing w:before="4"/>
        <w:rPr>
          <w:i/>
        </w:rPr>
      </w:pPr>
    </w:p>
    <w:p w:rsidR="006F2959" w:rsidRDefault="006F2959" w:rsidP="006F2959">
      <w:pPr>
        <w:pStyle w:val="BodyText"/>
        <w:spacing w:before="1"/>
        <w:ind w:left="160" w:right="118"/>
        <w:jc w:val="both"/>
      </w:pPr>
      <w:r>
        <w:rPr>
          <w:b/>
        </w:rPr>
        <w:t xml:space="preserve">0460-01-.10 CLINICAL TECHNIQUES-TEETH WHITENING. </w:t>
      </w:r>
      <w:r>
        <w:t>All teeth whitening formulations, except those sold over-the-counter, shall be prescribed and dispensed by a licensed dentist. Licensed dental hygienists or registered dental assistants are authorized to apply teeth whitening formulations, but only under the direct supervision of a licensed dentist.</w:t>
      </w:r>
    </w:p>
    <w:p w:rsidR="006F2959" w:rsidRDefault="006F2959" w:rsidP="006F2959">
      <w:pPr>
        <w:pStyle w:val="BodyText"/>
        <w:spacing w:before="6"/>
      </w:pPr>
    </w:p>
    <w:p w:rsidR="006F2959" w:rsidRDefault="006F2959" w:rsidP="006F2959">
      <w:pPr>
        <w:spacing w:line="230" w:lineRule="exact"/>
        <w:ind w:left="160"/>
        <w:jc w:val="both"/>
        <w:rPr>
          <w:rFonts w:ascii="Arial-BoldItalicMT" w:hAnsi="Arial-BoldItalicMT"/>
          <w:b/>
          <w:i/>
          <w:sz w:val="20"/>
        </w:rPr>
      </w:pPr>
      <w:r>
        <w:rPr>
          <w:rFonts w:ascii="Arial-BoldItalicMT" w:hAnsi="Arial-BoldItalicMT"/>
          <w:b/>
          <w:i/>
          <w:sz w:val="20"/>
        </w:rPr>
        <w:t xml:space="preserve">Authority:   </w:t>
      </w:r>
      <w:r>
        <w:rPr>
          <w:i/>
          <w:sz w:val="20"/>
        </w:rPr>
        <w:t xml:space="preserve">T.C.A. §§ 4-5-202, 4-5-204, 63-5-105, 63-5-108, and 63-5-115.   </w:t>
      </w:r>
      <w:r>
        <w:rPr>
          <w:rFonts w:ascii="Arial-BoldItalicMT" w:hAnsi="Arial-BoldItalicMT"/>
          <w:b/>
          <w:i/>
          <w:sz w:val="20"/>
        </w:rPr>
        <w:t>Administrative History:</w:t>
      </w:r>
    </w:p>
    <w:p w:rsidR="006F2959" w:rsidRDefault="006F2959" w:rsidP="006F2959">
      <w:pPr>
        <w:spacing w:line="229" w:lineRule="exact"/>
        <w:ind w:left="160"/>
        <w:jc w:val="both"/>
        <w:rPr>
          <w:i/>
          <w:sz w:val="20"/>
        </w:rPr>
      </w:pPr>
      <w:r>
        <w:rPr>
          <w:i/>
          <w:sz w:val="20"/>
        </w:rPr>
        <w:t>Original rule certified June 7, 1974.  Repeal filed August 26, 1980; effective December 1, 1980.  New</w:t>
      </w:r>
      <w:r>
        <w:rPr>
          <w:i/>
          <w:spacing w:val="53"/>
          <w:sz w:val="20"/>
        </w:rPr>
        <w:t xml:space="preserve"> </w:t>
      </w:r>
      <w:r>
        <w:rPr>
          <w:i/>
          <w:sz w:val="20"/>
        </w:rPr>
        <w:t>rule</w:t>
      </w:r>
    </w:p>
    <w:p w:rsidR="006F2959" w:rsidRDefault="006F2959" w:rsidP="006F2959">
      <w:pPr>
        <w:spacing w:line="230" w:lineRule="exact"/>
        <w:ind w:left="160"/>
        <w:jc w:val="both"/>
        <w:rPr>
          <w:i/>
          <w:sz w:val="20"/>
        </w:rPr>
      </w:pPr>
      <w:r>
        <w:rPr>
          <w:i/>
          <w:sz w:val="20"/>
        </w:rPr>
        <w:t>filed August 21, 2002; effective November 4, 2002.</w:t>
      </w:r>
    </w:p>
    <w:p w:rsidR="006F2959" w:rsidRDefault="006F2959" w:rsidP="006F2959">
      <w:pPr>
        <w:pStyle w:val="BodyText"/>
        <w:spacing w:before="5"/>
        <w:rPr>
          <w:i/>
        </w:rPr>
      </w:pPr>
    </w:p>
    <w:p w:rsidR="006F2959" w:rsidRDefault="006F2959" w:rsidP="006F2959">
      <w:pPr>
        <w:pStyle w:val="Heading1"/>
        <w:ind w:left="160"/>
        <w:jc w:val="both"/>
      </w:pPr>
      <w:r>
        <w:t>0460-01-.11 INFECTION CONTROL.</w:t>
      </w:r>
    </w:p>
    <w:p w:rsidR="006F2959" w:rsidRDefault="006F2959" w:rsidP="006F2959">
      <w:pPr>
        <w:pStyle w:val="BodyText"/>
        <w:spacing w:before="11"/>
        <w:rPr>
          <w:b/>
          <w:sz w:val="19"/>
        </w:rPr>
      </w:pPr>
    </w:p>
    <w:p w:rsidR="006F2959" w:rsidRDefault="006F2959" w:rsidP="006F2959">
      <w:pPr>
        <w:pStyle w:val="ListParagraph"/>
        <w:numPr>
          <w:ilvl w:val="3"/>
          <w:numId w:val="8"/>
        </w:numPr>
        <w:tabs>
          <w:tab w:val="left" w:pos="1240"/>
        </w:tabs>
        <w:ind w:right="118" w:hanging="547"/>
        <w:jc w:val="both"/>
        <w:rPr>
          <w:sz w:val="20"/>
        </w:rPr>
      </w:pPr>
      <w:r>
        <w:rPr>
          <w:sz w:val="20"/>
        </w:rPr>
        <w:t>The dentist shall ensure that at least one (1) of the following sterilization procedures is  utilized daily for instruments and</w:t>
      </w:r>
      <w:r>
        <w:rPr>
          <w:spacing w:val="-5"/>
          <w:sz w:val="20"/>
        </w:rPr>
        <w:t xml:space="preserve"> </w:t>
      </w:r>
      <w:r>
        <w:rPr>
          <w:sz w:val="20"/>
        </w:rPr>
        <w:t>equipment:</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rPr>
          <w:sz w:val="20"/>
        </w:rPr>
      </w:pPr>
      <w:r>
        <w:rPr>
          <w:sz w:val="20"/>
        </w:rPr>
        <w:t>Steam</w:t>
      </w:r>
      <w:r>
        <w:rPr>
          <w:spacing w:val="-1"/>
          <w:sz w:val="20"/>
        </w:rPr>
        <w:t xml:space="preserve"> </w:t>
      </w:r>
      <w:r>
        <w:rPr>
          <w:sz w:val="20"/>
        </w:rPr>
        <w:t>autoclave</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left="1786" w:hanging="546"/>
        <w:rPr>
          <w:sz w:val="20"/>
        </w:rPr>
      </w:pPr>
      <w:r>
        <w:rPr>
          <w:sz w:val="20"/>
        </w:rPr>
        <w:t>Dry-heat</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rPr>
          <w:sz w:val="20"/>
        </w:rPr>
      </w:pPr>
      <w:r>
        <w:rPr>
          <w:sz w:val="20"/>
        </w:rPr>
        <w:t>Chemical</w:t>
      </w:r>
      <w:r>
        <w:rPr>
          <w:spacing w:val="-1"/>
          <w:sz w:val="20"/>
        </w:rPr>
        <w:t xml:space="preserve"> </w:t>
      </w:r>
      <w:r>
        <w:rPr>
          <w:sz w:val="20"/>
        </w:rPr>
        <w:t>vapor</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right="119"/>
        <w:rPr>
          <w:sz w:val="20"/>
        </w:rPr>
      </w:pPr>
      <w:r>
        <w:rPr>
          <w:sz w:val="20"/>
        </w:rPr>
        <w:t>Disinfectant/chemical sterilant. U.S. Environmental Protection Agency (EPA) approved disinfectant shall be used in dilution amounts and specified time</w:t>
      </w:r>
      <w:r>
        <w:rPr>
          <w:spacing w:val="-7"/>
          <w:sz w:val="20"/>
        </w:rPr>
        <w:t xml:space="preserve"> </w:t>
      </w:r>
      <w:r>
        <w:rPr>
          <w:sz w:val="20"/>
        </w:rPr>
        <w:t>periods.</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right="120"/>
        <w:rPr>
          <w:sz w:val="20"/>
        </w:rPr>
      </w:pPr>
      <w:r>
        <w:rPr>
          <w:sz w:val="20"/>
        </w:rPr>
        <w:t>Any procedure listed in MMWR, Vol 41, No. RR8, pp. 1-12, May 28, 1993 or successor publications.</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ListParagraph"/>
        <w:numPr>
          <w:ilvl w:val="3"/>
          <w:numId w:val="8"/>
        </w:numPr>
        <w:tabs>
          <w:tab w:val="left" w:pos="1240"/>
        </w:tabs>
        <w:spacing w:before="94"/>
        <w:ind w:right="117" w:hanging="547"/>
        <w:jc w:val="both"/>
        <w:rPr>
          <w:sz w:val="20"/>
        </w:rPr>
      </w:pPr>
      <w:r>
        <w:rPr>
          <w:sz w:val="20"/>
        </w:rPr>
        <w:t>The following instruments, unless disposable, shall be sterilized between patients, after removal of debris, by one (1) of the above methods provided in paragraph</w:t>
      </w:r>
      <w:r>
        <w:rPr>
          <w:spacing w:val="-8"/>
          <w:sz w:val="20"/>
        </w:rPr>
        <w:t xml:space="preserve"> </w:t>
      </w:r>
      <w:r>
        <w:rPr>
          <w:sz w:val="20"/>
        </w:rPr>
        <w:t>(1):</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spacing w:before="1"/>
        <w:ind w:left="1786" w:hanging="546"/>
        <w:rPr>
          <w:sz w:val="20"/>
        </w:rPr>
      </w:pPr>
      <w:r>
        <w:rPr>
          <w:sz w:val="20"/>
        </w:rPr>
        <w:t>Low speed handpiece contra angles, prophy angles and nose cone</w:t>
      </w:r>
      <w:r>
        <w:rPr>
          <w:spacing w:val="-5"/>
          <w:sz w:val="20"/>
        </w:rPr>
        <w:t xml:space="preserve"> </w:t>
      </w:r>
      <w:r>
        <w:rPr>
          <w:sz w:val="20"/>
        </w:rPr>
        <w:t>sleeves</w:t>
      </w:r>
    </w:p>
    <w:p w:rsidR="006F2959" w:rsidRDefault="006F2959" w:rsidP="006F2959">
      <w:pPr>
        <w:pStyle w:val="BodyText"/>
      </w:pPr>
    </w:p>
    <w:p w:rsidR="006F2959" w:rsidRDefault="006F2959" w:rsidP="006F2959">
      <w:pPr>
        <w:pStyle w:val="ListParagraph"/>
        <w:numPr>
          <w:ilvl w:val="4"/>
          <w:numId w:val="8"/>
        </w:numPr>
        <w:tabs>
          <w:tab w:val="left" w:pos="1786"/>
          <w:tab w:val="left" w:pos="1787"/>
        </w:tabs>
        <w:ind w:left="1786" w:hanging="546"/>
        <w:rPr>
          <w:sz w:val="20"/>
        </w:rPr>
      </w:pPr>
      <w:r>
        <w:rPr>
          <w:sz w:val="20"/>
        </w:rPr>
        <w:t>High speed handpieces and surgical</w:t>
      </w:r>
      <w:r>
        <w:rPr>
          <w:spacing w:val="-5"/>
          <w:sz w:val="20"/>
        </w:rPr>
        <w:t xml:space="preserve"> </w:t>
      </w:r>
      <w:r>
        <w:rPr>
          <w:sz w:val="20"/>
        </w:rPr>
        <w:t>handpieces</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left="1786" w:hanging="546"/>
        <w:rPr>
          <w:sz w:val="20"/>
        </w:rPr>
      </w:pPr>
      <w:r>
        <w:rPr>
          <w:sz w:val="20"/>
        </w:rPr>
        <w:t>Hand and orthodontic</w:t>
      </w:r>
      <w:r>
        <w:rPr>
          <w:spacing w:val="-3"/>
          <w:sz w:val="20"/>
        </w:rPr>
        <w:t xml:space="preserve"> </w:t>
      </w:r>
      <w:r>
        <w:rPr>
          <w:sz w:val="20"/>
        </w:rPr>
        <w:t>instruments</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left="1786" w:hanging="546"/>
        <w:rPr>
          <w:sz w:val="20"/>
        </w:rPr>
      </w:pPr>
      <w:r>
        <w:rPr>
          <w:sz w:val="20"/>
        </w:rPr>
        <w:t>Burs and bur changers, including contaminated laboratory burs and diamond abrasives</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left="1786" w:hanging="546"/>
        <w:rPr>
          <w:sz w:val="20"/>
        </w:rPr>
      </w:pPr>
      <w:r>
        <w:rPr>
          <w:sz w:val="20"/>
        </w:rPr>
        <w:t>Endodontic</w:t>
      </w:r>
      <w:r>
        <w:rPr>
          <w:spacing w:val="-1"/>
          <w:sz w:val="20"/>
        </w:rPr>
        <w:t xml:space="preserve"> </w:t>
      </w:r>
      <w:r>
        <w:rPr>
          <w:sz w:val="20"/>
        </w:rPr>
        <w:t>instruments</w:t>
      </w:r>
    </w:p>
    <w:p w:rsidR="006F2959" w:rsidRDefault="006F2959" w:rsidP="006F2959">
      <w:pPr>
        <w:pStyle w:val="BodyText"/>
        <w:spacing w:before="1"/>
      </w:pPr>
    </w:p>
    <w:p w:rsidR="006F2959" w:rsidRDefault="006F2959" w:rsidP="006F2959">
      <w:pPr>
        <w:pStyle w:val="ListParagraph"/>
        <w:numPr>
          <w:ilvl w:val="4"/>
          <w:numId w:val="8"/>
        </w:numPr>
        <w:tabs>
          <w:tab w:val="left" w:pos="1787"/>
          <w:tab w:val="left" w:pos="1788"/>
        </w:tabs>
        <w:rPr>
          <w:sz w:val="20"/>
        </w:rPr>
      </w:pPr>
      <w:r>
        <w:rPr>
          <w:sz w:val="20"/>
        </w:rPr>
        <w:t>Air-water syringe</w:t>
      </w:r>
      <w:r>
        <w:rPr>
          <w:spacing w:val="-2"/>
          <w:sz w:val="20"/>
        </w:rPr>
        <w:t xml:space="preserve"> </w:t>
      </w:r>
      <w:r>
        <w:rPr>
          <w:sz w:val="20"/>
        </w:rPr>
        <w:t>tips</w:t>
      </w:r>
    </w:p>
    <w:p w:rsidR="006F2959" w:rsidRDefault="006F2959" w:rsidP="006F2959">
      <w:pPr>
        <w:pStyle w:val="BodyText"/>
      </w:pPr>
    </w:p>
    <w:p w:rsidR="006F2959" w:rsidRDefault="006F2959" w:rsidP="006F2959">
      <w:pPr>
        <w:pStyle w:val="ListParagraph"/>
        <w:numPr>
          <w:ilvl w:val="4"/>
          <w:numId w:val="8"/>
        </w:numPr>
        <w:tabs>
          <w:tab w:val="left" w:pos="1786"/>
          <w:tab w:val="left" w:pos="1787"/>
        </w:tabs>
        <w:spacing w:before="1"/>
        <w:ind w:left="1786" w:hanging="546"/>
        <w:rPr>
          <w:sz w:val="20"/>
        </w:rPr>
      </w:pPr>
      <w:r>
        <w:rPr>
          <w:sz w:val="20"/>
        </w:rPr>
        <w:t>High volume evacuator</w:t>
      </w:r>
      <w:r>
        <w:rPr>
          <w:spacing w:val="-3"/>
          <w:sz w:val="20"/>
        </w:rPr>
        <w:t xml:space="preserve"> </w:t>
      </w:r>
      <w:r>
        <w:rPr>
          <w:sz w:val="20"/>
        </w:rPr>
        <w:t>tips</w:t>
      </w:r>
    </w:p>
    <w:p w:rsidR="006F2959" w:rsidRDefault="006F2959" w:rsidP="006F2959">
      <w:pPr>
        <w:pStyle w:val="BodyText"/>
      </w:pPr>
    </w:p>
    <w:p w:rsidR="006F2959" w:rsidRDefault="006F2959" w:rsidP="006F2959">
      <w:pPr>
        <w:pStyle w:val="ListParagraph"/>
        <w:numPr>
          <w:ilvl w:val="4"/>
          <w:numId w:val="8"/>
        </w:numPr>
        <w:tabs>
          <w:tab w:val="left" w:pos="1786"/>
          <w:tab w:val="left" w:pos="1787"/>
        </w:tabs>
        <w:ind w:left="1786" w:hanging="546"/>
        <w:rPr>
          <w:sz w:val="20"/>
        </w:rPr>
      </w:pPr>
      <w:r>
        <w:rPr>
          <w:sz w:val="20"/>
        </w:rPr>
        <w:t>Sonic or ultrasonic scalers and</w:t>
      </w:r>
      <w:r>
        <w:rPr>
          <w:spacing w:val="-5"/>
          <w:sz w:val="20"/>
        </w:rPr>
        <w:t xml:space="preserve"> </w:t>
      </w:r>
      <w:r>
        <w:rPr>
          <w:sz w:val="20"/>
        </w:rPr>
        <w:t>tips</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left="1786" w:hanging="546"/>
        <w:rPr>
          <w:sz w:val="20"/>
        </w:rPr>
      </w:pPr>
      <w:r>
        <w:rPr>
          <w:sz w:val="20"/>
        </w:rPr>
        <w:t>Surgical</w:t>
      </w:r>
      <w:r>
        <w:rPr>
          <w:spacing w:val="-1"/>
          <w:sz w:val="20"/>
        </w:rPr>
        <w:t xml:space="preserve"> </w:t>
      </w:r>
      <w:r>
        <w:rPr>
          <w:sz w:val="20"/>
        </w:rPr>
        <w:t>instruments</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left="1786" w:hanging="546"/>
        <w:rPr>
          <w:sz w:val="20"/>
        </w:rPr>
      </w:pPr>
      <w:r>
        <w:rPr>
          <w:sz w:val="20"/>
        </w:rPr>
        <w:t>Electro-surgery</w:t>
      </w:r>
      <w:r>
        <w:rPr>
          <w:spacing w:val="-1"/>
          <w:sz w:val="20"/>
        </w:rPr>
        <w:t xml:space="preserve"> </w:t>
      </w:r>
      <w:r>
        <w:rPr>
          <w:sz w:val="20"/>
        </w:rPr>
        <w:t>tips</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left="1786" w:hanging="546"/>
        <w:rPr>
          <w:sz w:val="20"/>
        </w:rPr>
      </w:pPr>
      <w:r>
        <w:rPr>
          <w:sz w:val="20"/>
        </w:rPr>
        <w:t>Metal impression</w:t>
      </w:r>
      <w:r>
        <w:rPr>
          <w:spacing w:val="-2"/>
          <w:sz w:val="20"/>
        </w:rPr>
        <w:t xml:space="preserve"> </w:t>
      </w:r>
      <w:r>
        <w:rPr>
          <w:sz w:val="20"/>
        </w:rPr>
        <w:t>trays</w:t>
      </w:r>
    </w:p>
    <w:p w:rsidR="006F2959" w:rsidRDefault="006F2959" w:rsidP="006F2959">
      <w:pPr>
        <w:pStyle w:val="BodyText"/>
        <w:spacing w:before="1"/>
      </w:pPr>
    </w:p>
    <w:p w:rsidR="006F2959" w:rsidRDefault="006F2959" w:rsidP="006F2959">
      <w:pPr>
        <w:pStyle w:val="ListParagraph"/>
        <w:numPr>
          <w:ilvl w:val="4"/>
          <w:numId w:val="8"/>
        </w:numPr>
        <w:tabs>
          <w:tab w:val="left" w:pos="1786"/>
          <w:tab w:val="left" w:pos="1787"/>
        </w:tabs>
        <w:ind w:left="1786" w:hanging="546"/>
        <w:rPr>
          <w:sz w:val="20"/>
        </w:rPr>
      </w:pPr>
      <w:r>
        <w:rPr>
          <w:sz w:val="20"/>
        </w:rPr>
        <w:t>Intra-oral radiographic equipment that can withstand heat</w:t>
      </w:r>
      <w:r>
        <w:rPr>
          <w:spacing w:val="-4"/>
          <w:sz w:val="20"/>
        </w:rPr>
        <w:t xml:space="preserve"> </w:t>
      </w:r>
      <w:r>
        <w:rPr>
          <w:sz w:val="20"/>
        </w:rPr>
        <w:t>sterilization</w:t>
      </w:r>
    </w:p>
    <w:p w:rsidR="006F2959" w:rsidRDefault="006F2959" w:rsidP="006F2959">
      <w:pPr>
        <w:pStyle w:val="BodyText"/>
      </w:pPr>
    </w:p>
    <w:p w:rsidR="006F2959" w:rsidRDefault="006F2959" w:rsidP="006F2959">
      <w:pPr>
        <w:pStyle w:val="ListParagraph"/>
        <w:numPr>
          <w:ilvl w:val="3"/>
          <w:numId w:val="8"/>
        </w:numPr>
        <w:tabs>
          <w:tab w:val="left" w:pos="1240"/>
        </w:tabs>
        <w:spacing w:before="1"/>
        <w:ind w:right="117" w:hanging="547"/>
        <w:jc w:val="both"/>
        <w:rPr>
          <w:sz w:val="20"/>
        </w:rPr>
      </w:pPr>
      <w:r>
        <w:rPr>
          <w:sz w:val="20"/>
        </w:rPr>
        <w:t>All heat sterilizing devices must be tested for proper function by means of a biological monitoring system that indicates microorganism kill. The biological monitoring system used must include a control to verify proper microbial incubation. In the event of a positive biological spore test, the dentist must take immediate action to ensure that heat sterilization is being accomplished. Immediate  action is defined as following manufacturer guidelines  and performing a second (2</w:t>
      </w:r>
      <w:r>
        <w:rPr>
          <w:sz w:val="20"/>
          <w:vertAlign w:val="superscript"/>
        </w:rPr>
        <w:t>nd</w:t>
      </w:r>
      <w:r>
        <w:rPr>
          <w:sz w:val="20"/>
        </w:rPr>
        <w:t>) biological spore test. In the event a second (2</w:t>
      </w:r>
      <w:r>
        <w:rPr>
          <w:sz w:val="20"/>
          <w:vertAlign w:val="superscript"/>
        </w:rPr>
        <w:t>nd</w:t>
      </w:r>
      <w:r>
        <w:rPr>
          <w:sz w:val="20"/>
        </w:rPr>
        <w:t>) positive biological spore test occurs, the device must be removed from service until repaired.  Proof  of such repair must be maintained with the testing</w:t>
      </w:r>
      <w:r>
        <w:rPr>
          <w:spacing w:val="-10"/>
          <w:sz w:val="20"/>
        </w:rPr>
        <w:t xml:space="preserve"> </w:t>
      </w:r>
      <w:r>
        <w:rPr>
          <w:sz w:val="20"/>
        </w:rPr>
        <w:t>documentation.</w:t>
      </w:r>
    </w:p>
    <w:p w:rsidR="006F2959" w:rsidRDefault="006F2959" w:rsidP="006F2959">
      <w:pPr>
        <w:pStyle w:val="BodyText"/>
        <w:spacing w:before="3"/>
      </w:pPr>
    </w:p>
    <w:p w:rsidR="006F2959" w:rsidRDefault="006F2959" w:rsidP="006F2959">
      <w:pPr>
        <w:pStyle w:val="ListParagraph"/>
        <w:numPr>
          <w:ilvl w:val="3"/>
          <w:numId w:val="8"/>
        </w:numPr>
        <w:tabs>
          <w:tab w:val="left" w:pos="1240"/>
        </w:tabs>
        <w:ind w:right="118" w:hanging="547"/>
        <w:jc w:val="both"/>
        <w:rPr>
          <w:sz w:val="20"/>
        </w:rPr>
      </w:pPr>
      <w:r>
        <w:rPr>
          <w:sz w:val="20"/>
        </w:rPr>
        <w:t>Documentation must be maintained on all heat sterilizing devices in a log reflecting dates and person(s) conducting the testing, or by retaining copies of reports from an independent testing entity. The documentation shall be maintained for a period of at least two (2) years, and shall be maintained in the dental office and be made immediately available upon request by an authorized agent of the Tennessee Department of</w:t>
      </w:r>
      <w:r>
        <w:rPr>
          <w:spacing w:val="-8"/>
          <w:sz w:val="20"/>
        </w:rPr>
        <w:t xml:space="preserve"> </w:t>
      </w:r>
      <w:r>
        <w:rPr>
          <w:sz w:val="20"/>
        </w:rPr>
        <w:t>Health.</w:t>
      </w:r>
    </w:p>
    <w:p w:rsidR="006F2959" w:rsidRDefault="006F2959" w:rsidP="006F2959">
      <w:pPr>
        <w:pStyle w:val="BodyText"/>
        <w:spacing w:before="3"/>
      </w:pPr>
    </w:p>
    <w:p w:rsidR="006F2959" w:rsidRDefault="006F2959" w:rsidP="006F2959">
      <w:pPr>
        <w:pStyle w:val="ListParagraph"/>
        <w:numPr>
          <w:ilvl w:val="3"/>
          <w:numId w:val="8"/>
        </w:numPr>
        <w:tabs>
          <w:tab w:val="left" w:pos="1240"/>
        </w:tabs>
        <w:ind w:right="118" w:hanging="547"/>
        <w:jc w:val="both"/>
        <w:rPr>
          <w:sz w:val="20"/>
        </w:rPr>
      </w:pPr>
      <w:r>
        <w:rPr>
          <w:sz w:val="20"/>
        </w:rPr>
        <w:t>Environmental surfaces that are contaminated by blood or saliva must be properly cleaned prior to</w:t>
      </w:r>
      <w:r>
        <w:rPr>
          <w:spacing w:val="-2"/>
          <w:sz w:val="20"/>
        </w:rPr>
        <w:t xml:space="preserve"> </w:t>
      </w:r>
      <w:r>
        <w:rPr>
          <w:sz w:val="20"/>
        </w:rPr>
        <w:t>disinfecting.</w:t>
      </w:r>
    </w:p>
    <w:p w:rsidR="006F2959" w:rsidRDefault="006F2959" w:rsidP="006F2959">
      <w:pPr>
        <w:pStyle w:val="BodyText"/>
        <w:spacing w:before="1"/>
      </w:pPr>
    </w:p>
    <w:p w:rsidR="006F2959" w:rsidRDefault="006F2959" w:rsidP="006F2959">
      <w:pPr>
        <w:pStyle w:val="ListParagraph"/>
        <w:numPr>
          <w:ilvl w:val="3"/>
          <w:numId w:val="8"/>
        </w:numPr>
        <w:tabs>
          <w:tab w:val="left" w:pos="1240"/>
        </w:tabs>
        <w:ind w:right="118" w:hanging="547"/>
        <w:jc w:val="both"/>
        <w:rPr>
          <w:sz w:val="20"/>
        </w:rPr>
      </w:pPr>
      <w:r>
        <w:rPr>
          <w:sz w:val="20"/>
        </w:rPr>
        <w:t>Disinfection must be accomplished with an appropriate disinfectant that is registered with the EPA and used in accordance with the manufacturer’s instructions or with bleach used in a dilution ratio of one (1) to ten (10) or one hundred (100) [1:10 or 1:100]. The disinfection process must be followed between each patient in the absence of a</w:t>
      </w:r>
      <w:r>
        <w:rPr>
          <w:spacing w:val="-9"/>
          <w:sz w:val="20"/>
        </w:rPr>
        <w:t xml:space="preserve"> </w:t>
      </w:r>
      <w:r>
        <w:rPr>
          <w:sz w:val="20"/>
        </w:rPr>
        <w:t>barrier.</w:t>
      </w:r>
    </w:p>
    <w:p w:rsidR="006F2959" w:rsidRDefault="006F2959" w:rsidP="006F2959">
      <w:pPr>
        <w:pStyle w:val="BodyText"/>
        <w:spacing w:before="2"/>
      </w:pPr>
    </w:p>
    <w:p w:rsidR="006F2959" w:rsidRDefault="006F2959" w:rsidP="006F2959">
      <w:pPr>
        <w:pStyle w:val="ListParagraph"/>
        <w:numPr>
          <w:ilvl w:val="3"/>
          <w:numId w:val="8"/>
        </w:numPr>
        <w:tabs>
          <w:tab w:val="left" w:pos="1240"/>
        </w:tabs>
        <w:ind w:right="118" w:hanging="547"/>
        <w:jc w:val="both"/>
        <w:rPr>
          <w:sz w:val="20"/>
        </w:rPr>
      </w:pPr>
      <w:r>
        <w:rPr>
          <w:sz w:val="20"/>
        </w:rPr>
        <w:t>Barrier such as impervious backed paper, aluminum foil or plastic wrap must be used to cover surfaces or items that may be contaminated by blood or saliva and that are difficult or impossible to disinfect. The barrier must be removed, discarded, and then replaced between patients.</w:t>
      </w:r>
    </w:p>
    <w:p w:rsidR="006F2959" w:rsidRDefault="006F2959" w:rsidP="006F2959">
      <w:pPr>
        <w:jc w:val="both"/>
        <w:rPr>
          <w:sz w:val="20"/>
        </w:rPr>
        <w:sectPr w:rsidR="006F2959">
          <w:headerReference w:type="default" r:id="rId17"/>
          <w:pgSz w:w="12240" w:h="15840"/>
          <w:pgMar w:top="1400" w:right="1320" w:bottom="940" w:left="1280" w:header="725" w:footer="746" w:gutter="0"/>
          <w:cols w:space="720"/>
        </w:sectPr>
      </w:pPr>
    </w:p>
    <w:p w:rsidR="006F2959" w:rsidRDefault="006F2959" w:rsidP="006F2959">
      <w:pPr>
        <w:pStyle w:val="ListParagraph"/>
        <w:numPr>
          <w:ilvl w:val="3"/>
          <w:numId w:val="8"/>
        </w:numPr>
        <w:tabs>
          <w:tab w:val="left" w:pos="1240"/>
        </w:tabs>
        <w:spacing w:before="29"/>
        <w:ind w:right="118" w:hanging="547"/>
        <w:jc w:val="both"/>
        <w:rPr>
          <w:sz w:val="20"/>
        </w:rPr>
      </w:pPr>
      <w:r>
        <w:rPr>
          <w:sz w:val="20"/>
        </w:rPr>
        <w:lastRenderedPageBreak/>
        <w:t>All single use or disposable items, labeled as such, used to treat a patient must be discarded and not</w:t>
      </w:r>
      <w:r>
        <w:rPr>
          <w:spacing w:val="-2"/>
          <w:sz w:val="20"/>
        </w:rPr>
        <w:t xml:space="preserve"> </w:t>
      </w:r>
      <w:r>
        <w:rPr>
          <w:sz w:val="20"/>
        </w:rPr>
        <w:t>reused.</w:t>
      </w:r>
    </w:p>
    <w:p w:rsidR="006F2959" w:rsidRDefault="006F2959" w:rsidP="006F2959">
      <w:pPr>
        <w:pStyle w:val="BodyText"/>
        <w:spacing w:before="1"/>
      </w:pPr>
    </w:p>
    <w:p w:rsidR="006F2959" w:rsidRDefault="006F2959" w:rsidP="006F2959">
      <w:pPr>
        <w:pStyle w:val="ListParagraph"/>
        <w:numPr>
          <w:ilvl w:val="3"/>
          <w:numId w:val="8"/>
        </w:numPr>
        <w:tabs>
          <w:tab w:val="left" w:pos="1240"/>
        </w:tabs>
        <w:ind w:right="118" w:hanging="547"/>
        <w:jc w:val="both"/>
        <w:rPr>
          <w:sz w:val="20"/>
        </w:rPr>
      </w:pPr>
      <w:r>
        <w:rPr>
          <w:sz w:val="20"/>
        </w:rPr>
        <w:t>Items such as impressions contaminated with blood or saliva must be thoroughly rinsed, disinfected, placed in, and transported to the dental laboratory in an appropriate case containment device that is properly sealed and labeled “Biohazard”, or labeled with the universal symbol for hazardous materials, or placed in a red</w:t>
      </w:r>
      <w:r>
        <w:rPr>
          <w:spacing w:val="-8"/>
          <w:sz w:val="20"/>
        </w:rPr>
        <w:t xml:space="preserve"> </w:t>
      </w:r>
      <w:r>
        <w:rPr>
          <w:sz w:val="20"/>
        </w:rPr>
        <w:t>container.</w:t>
      </w:r>
    </w:p>
    <w:p w:rsidR="006F2959" w:rsidRDefault="006F2959" w:rsidP="006F2959">
      <w:pPr>
        <w:pStyle w:val="BodyText"/>
        <w:spacing w:before="2"/>
      </w:pPr>
    </w:p>
    <w:p w:rsidR="006F2959" w:rsidRDefault="006F2959" w:rsidP="006F2959">
      <w:pPr>
        <w:pStyle w:val="ListParagraph"/>
        <w:numPr>
          <w:ilvl w:val="3"/>
          <w:numId w:val="8"/>
        </w:numPr>
        <w:tabs>
          <w:tab w:val="left" w:pos="1240"/>
        </w:tabs>
        <w:ind w:right="118" w:hanging="547"/>
        <w:jc w:val="both"/>
        <w:rPr>
          <w:sz w:val="20"/>
        </w:rPr>
      </w:pPr>
      <w:r>
        <w:rPr>
          <w:sz w:val="20"/>
        </w:rPr>
        <w:t>Oral prosthetic appliances received from a dental laboratory must be washed with soap or a detergent and water, rinsed well, appropriately disinfected, and rinsed well again before the prosthetic appliance is placed in the patient’s</w:t>
      </w:r>
      <w:r>
        <w:rPr>
          <w:spacing w:val="-8"/>
          <w:sz w:val="20"/>
        </w:rPr>
        <w:t xml:space="preserve"> </w:t>
      </w:r>
      <w:r>
        <w:rPr>
          <w:sz w:val="20"/>
        </w:rPr>
        <w:t>mouth.</w:t>
      </w:r>
    </w:p>
    <w:p w:rsidR="006F2959" w:rsidRDefault="006F2959" w:rsidP="006F2959">
      <w:pPr>
        <w:pStyle w:val="BodyText"/>
        <w:spacing w:before="2"/>
      </w:pPr>
    </w:p>
    <w:p w:rsidR="006F2959" w:rsidRDefault="006F2959" w:rsidP="006F2959">
      <w:pPr>
        <w:pStyle w:val="ListParagraph"/>
        <w:numPr>
          <w:ilvl w:val="3"/>
          <w:numId w:val="8"/>
        </w:numPr>
        <w:tabs>
          <w:tab w:val="left" w:pos="1240"/>
        </w:tabs>
        <w:ind w:right="117" w:hanging="547"/>
        <w:jc w:val="both"/>
        <w:rPr>
          <w:sz w:val="20"/>
        </w:rPr>
      </w:pPr>
      <w:r>
        <w:rPr>
          <w:sz w:val="20"/>
        </w:rPr>
        <w:t>Surgical or examination gloves, surgical masks, and eye protection with eye shields shall be worn by all dentists, dental hygienists and dental assistants while performing, or assisting in the performance of, any intra-oral dental procedure on a patient in which contact with blood and/or saliva is imminent in accordance with CDC recommendations. Surgical or  examination gloves must be changed between patients. Gloves are never to be washed and reused. Surgical or examination gloves that are punctured or torn must be removed and replaced immediately with new gloves following rewashing of the practitioner’s hands with soap and</w:t>
      </w:r>
      <w:r>
        <w:rPr>
          <w:spacing w:val="-2"/>
          <w:sz w:val="20"/>
        </w:rPr>
        <w:t xml:space="preserve"> </w:t>
      </w:r>
      <w:r>
        <w:rPr>
          <w:sz w:val="20"/>
        </w:rPr>
        <w:t>water.</w:t>
      </w:r>
    </w:p>
    <w:p w:rsidR="006F2959" w:rsidRDefault="006F2959" w:rsidP="006F2959">
      <w:pPr>
        <w:pStyle w:val="BodyText"/>
        <w:spacing w:before="3"/>
      </w:pPr>
    </w:p>
    <w:p w:rsidR="006F2959" w:rsidRDefault="006F2959" w:rsidP="006F2959">
      <w:pPr>
        <w:pStyle w:val="ListParagraph"/>
        <w:numPr>
          <w:ilvl w:val="3"/>
          <w:numId w:val="8"/>
        </w:numPr>
        <w:tabs>
          <w:tab w:val="left" w:pos="1239"/>
        </w:tabs>
        <w:spacing w:before="1"/>
        <w:ind w:right="118" w:hanging="547"/>
        <w:jc w:val="both"/>
        <w:rPr>
          <w:sz w:val="20"/>
        </w:rPr>
      </w:pPr>
      <w:r>
        <w:rPr>
          <w:sz w:val="20"/>
        </w:rPr>
        <w:t>All dentists, dental hygienists, and dental assistants shall follow hand hygiene guidelines in accordance with current CDC recommendations. Hand hygiene guidelines include, but are not limited</w:t>
      </w:r>
      <w:r>
        <w:rPr>
          <w:spacing w:val="-3"/>
          <w:sz w:val="20"/>
        </w:rPr>
        <w:t xml:space="preserve"> </w:t>
      </w:r>
      <w:r>
        <w:rPr>
          <w:sz w:val="20"/>
        </w:rPr>
        <w:t>to:</w:t>
      </w:r>
    </w:p>
    <w:p w:rsidR="006F2959" w:rsidRDefault="006F2959" w:rsidP="006F2959">
      <w:pPr>
        <w:pStyle w:val="BodyText"/>
        <w:spacing w:before="1"/>
      </w:pPr>
    </w:p>
    <w:p w:rsidR="006F2959" w:rsidRDefault="006F2959" w:rsidP="006F2959">
      <w:pPr>
        <w:pStyle w:val="ListParagraph"/>
        <w:numPr>
          <w:ilvl w:val="4"/>
          <w:numId w:val="8"/>
        </w:numPr>
        <w:tabs>
          <w:tab w:val="left" w:pos="1787"/>
        </w:tabs>
        <w:ind w:right="118" w:hanging="548"/>
        <w:jc w:val="both"/>
        <w:rPr>
          <w:sz w:val="20"/>
        </w:rPr>
      </w:pPr>
      <w:r>
        <w:rPr>
          <w:sz w:val="20"/>
        </w:rPr>
        <w:t>Hands shall be washed with soap and water when hands are visibly dirty or contaminated with proteinaceous material, are visibly soiled with blood or other body fluids, before eating, and after using a</w:t>
      </w:r>
      <w:r>
        <w:rPr>
          <w:spacing w:val="-7"/>
          <w:sz w:val="20"/>
        </w:rPr>
        <w:t xml:space="preserve"> </w:t>
      </w:r>
      <w:r>
        <w:rPr>
          <w:sz w:val="20"/>
        </w:rPr>
        <w:t>restroom.</w:t>
      </w:r>
    </w:p>
    <w:p w:rsidR="006F2959" w:rsidRDefault="006F2959" w:rsidP="006F2959">
      <w:pPr>
        <w:pStyle w:val="BodyText"/>
        <w:spacing w:before="2"/>
      </w:pPr>
    </w:p>
    <w:p w:rsidR="006F2959" w:rsidRDefault="006F2959" w:rsidP="006F2959">
      <w:pPr>
        <w:pStyle w:val="ListParagraph"/>
        <w:numPr>
          <w:ilvl w:val="4"/>
          <w:numId w:val="8"/>
        </w:numPr>
        <w:tabs>
          <w:tab w:val="left" w:pos="1787"/>
        </w:tabs>
        <w:ind w:right="118" w:hanging="548"/>
        <w:jc w:val="both"/>
        <w:rPr>
          <w:sz w:val="20"/>
        </w:rPr>
      </w:pPr>
      <w:r>
        <w:rPr>
          <w:sz w:val="20"/>
        </w:rPr>
        <w:t>Use alcohol-based hand rubs for routine decontamination of hands for all clinical indications, except as provided in subparagraph</w:t>
      </w:r>
      <w:r>
        <w:rPr>
          <w:spacing w:val="-6"/>
          <w:sz w:val="20"/>
        </w:rPr>
        <w:t xml:space="preserve"> </w:t>
      </w:r>
      <w:r>
        <w:rPr>
          <w:sz w:val="20"/>
        </w:rPr>
        <w:t>(a).</w:t>
      </w:r>
    </w:p>
    <w:p w:rsidR="006F2959" w:rsidRDefault="006F2959" w:rsidP="006F2959">
      <w:pPr>
        <w:pStyle w:val="BodyText"/>
        <w:spacing w:before="1"/>
      </w:pPr>
    </w:p>
    <w:p w:rsidR="006F2959" w:rsidRDefault="006F2959" w:rsidP="006F2959">
      <w:pPr>
        <w:pStyle w:val="ListParagraph"/>
        <w:numPr>
          <w:ilvl w:val="4"/>
          <w:numId w:val="8"/>
        </w:numPr>
        <w:tabs>
          <w:tab w:val="left" w:pos="1786"/>
        </w:tabs>
        <w:ind w:right="118" w:hanging="548"/>
        <w:jc w:val="both"/>
        <w:rPr>
          <w:sz w:val="20"/>
        </w:rPr>
      </w:pPr>
      <w:r>
        <w:rPr>
          <w:sz w:val="20"/>
        </w:rPr>
        <w:t>Indications for hand hygiene include contact with a patient’s intact skin, contact with environment surfaces/inanimate objects in the immediate vicinity of patients, before donning surgical or examination gloves, and after removal of</w:t>
      </w:r>
      <w:r>
        <w:rPr>
          <w:spacing w:val="-7"/>
          <w:sz w:val="20"/>
        </w:rPr>
        <w:t xml:space="preserve"> </w:t>
      </w:r>
      <w:r>
        <w:rPr>
          <w:sz w:val="20"/>
        </w:rPr>
        <w:t>gloves.</w:t>
      </w:r>
    </w:p>
    <w:p w:rsidR="006F2959" w:rsidRDefault="006F2959" w:rsidP="006F2959">
      <w:pPr>
        <w:pStyle w:val="BodyText"/>
        <w:spacing w:before="2"/>
      </w:pPr>
    </w:p>
    <w:p w:rsidR="006F2959" w:rsidRDefault="006F2959" w:rsidP="006F2959">
      <w:pPr>
        <w:pStyle w:val="ListParagraph"/>
        <w:numPr>
          <w:ilvl w:val="3"/>
          <w:numId w:val="8"/>
        </w:numPr>
        <w:tabs>
          <w:tab w:val="left" w:pos="1239"/>
        </w:tabs>
        <w:ind w:right="118" w:hanging="547"/>
        <w:jc w:val="both"/>
        <w:rPr>
          <w:sz w:val="20"/>
        </w:rPr>
      </w:pPr>
      <w:r>
        <w:rPr>
          <w:sz w:val="20"/>
        </w:rPr>
        <w:t>To minimize the need for emergency mouth-to-mouth resuscitation, a practitioner shall ensure that mouthpieces, resuscitation bags, or other ventilation devices, appropriate to the patient population served, are</w:t>
      </w:r>
      <w:r>
        <w:rPr>
          <w:spacing w:val="-6"/>
          <w:sz w:val="20"/>
        </w:rPr>
        <w:t xml:space="preserve"> </w:t>
      </w:r>
      <w:r>
        <w:rPr>
          <w:sz w:val="20"/>
        </w:rPr>
        <w:t>available.</w:t>
      </w:r>
    </w:p>
    <w:p w:rsidR="006F2959" w:rsidRDefault="006F2959" w:rsidP="006F2959">
      <w:pPr>
        <w:pStyle w:val="BodyText"/>
        <w:spacing w:before="1"/>
      </w:pPr>
    </w:p>
    <w:p w:rsidR="006F2959" w:rsidRDefault="006F2959" w:rsidP="006F2959">
      <w:pPr>
        <w:pStyle w:val="ListParagraph"/>
        <w:numPr>
          <w:ilvl w:val="3"/>
          <w:numId w:val="8"/>
        </w:numPr>
        <w:tabs>
          <w:tab w:val="left" w:pos="1240"/>
        </w:tabs>
        <w:spacing w:before="1"/>
        <w:ind w:right="118" w:hanging="547"/>
        <w:jc w:val="both"/>
        <w:rPr>
          <w:sz w:val="20"/>
        </w:rPr>
      </w:pPr>
      <w:r>
        <w:rPr>
          <w:sz w:val="20"/>
        </w:rPr>
        <w:t>All dental health care workers shall take appropriate precautions, pursuant to OSHA standard 29 C.F.R. 1910.1030, “Bloodborne Pathogens” or its successor, to prevent injuries caused by needles, scalpels, and other sharp instruments or devices during procedures. If a  needlestick injury occurs, the dentist shall comply with the requirements established</w:t>
      </w:r>
      <w:r>
        <w:rPr>
          <w:spacing w:val="28"/>
          <w:sz w:val="20"/>
        </w:rPr>
        <w:t xml:space="preserve"> </w:t>
      </w:r>
      <w:r>
        <w:rPr>
          <w:sz w:val="20"/>
        </w:rPr>
        <w:t>by OSHA.</w:t>
      </w:r>
    </w:p>
    <w:p w:rsidR="006F2959" w:rsidRDefault="006F2959" w:rsidP="006F2959">
      <w:pPr>
        <w:pStyle w:val="BodyText"/>
        <w:spacing w:before="2"/>
      </w:pPr>
    </w:p>
    <w:p w:rsidR="006F2959" w:rsidRDefault="006F2959" w:rsidP="006F2959">
      <w:pPr>
        <w:pStyle w:val="ListParagraph"/>
        <w:numPr>
          <w:ilvl w:val="3"/>
          <w:numId w:val="8"/>
        </w:numPr>
        <w:tabs>
          <w:tab w:val="left" w:pos="1240"/>
        </w:tabs>
        <w:ind w:right="118" w:hanging="547"/>
        <w:jc w:val="both"/>
        <w:rPr>
          <w:sz w:val="20"/>
        </w:rPr>
      </w:pPr>
      <w:r>
        <w:rPr>
          <w:sz w:val="20"/>
        </w:rPr>
        <w:t>All sharp items and contaminated wastes must be packaged and disposed of according to  the requirements established by any federal, Tennessee state, and/or local</w:t>
      </w:r>
      <w:r>
        <w:rPr>
          <w:spacing w:val="26"/>
          <w:sz w:val="20"/>
        </w:rPr>
        <w:t xml:space="preserve"> </w:t>
      </w:r>
      <w:r>
        <w:rPr>
          <w:sz w:val="20"/>
        </w:rPr>
        <w:t>government agencies which regulate health or environmental</w:t>
      </w:r>
      <w:r>
        <w:rPr>
          <w:spacing w:val="-6"/>
          <w:sz w:val="20"/>
        </w:rPr>
        <w:t xml:space="preserve"> </w:t>
      </w:r>
      <w:r>
        <w:rPr>
          <w:sz w:val="20"/>
        </w:rPr>
        <w:t>standards.</w:t>
      </w:r>
    </w:p>
    <w:p w:rsidR="006F2959" w:rsidRDefault="006F2959" w:rsidP="006F2959">
      <w:pPr>
        <w:pStyle w:val="BodyText"/>
        <w:spacing w:before="2"/>
      </w:pPr>
    </w:p>
    <w:p w:rsidR="006F2959" w:rsidRDefault="006F2959" w:rsidP="006F2959">
      <w:pPr>
        <w:pStyle w:val="ListParagraph"/>
        <w:numPr>
          <w:ilvl w:val="3"/>
          <w:numId w:val="8"/>
        </w:numPr>
        <w:tabs>
          <w:tab w:val="left" w:pos="1240"/>
        </w:tabs>
        <w:ind w:right="118" w:hanging="547"/>
        <w:jc w:val="both"/>
        <w:rPr>
          <w:sz w:val="20"/>
        </w:rPr>
      </w:pPr>
      <w:r>
        <w:rPr>
          <w:sz w:val="20"/>
        </w:rPr>
        <w:t>All dental health care workers who have exudative lesions or weeping dermatitis shall refrain from contact with equipment, devices, and appliances that may be used for or during patient care, where such contact holds potential for blood or body fluid contamination, and shall refrain from all patient care and contact until condition(s) resolves unless barrier techniques would prevent patient contact with the dental health care worker’s blood or body</w:t>
      </w:r>
      <w:r>
        <w:rPr>
          <w:spacing w:val="-21"/>
          <w:sz w:val="20"/>
        </w:rPr>
        <w:t xml:space="preserve"> </w:t>
      </w:r>
      <w:r>
        <w:rPr>
          <w:sz w:val="20"/>
        </w:rPr>
        <w:t>fluid.</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tabs>
          <w:tab w:val="left" w:pos="1389"/>
        </w:tabs>
        <w:spacing w:before="34"/>
        <w:ind w:left="160"/>
        <w:rPr>
          <w:i/>
          <w:sz w:val="20"/>
        </w:rPr>
      </w:pPr>
      <w:r>
        <w:rPr>
          <w:rFonts w:ascii="Arial-BoldItalicMT" w:hAnsi="Arial-BoldItalicMT"/>
          <w:b/>
          <w:i/>
          <w:sz w:val="20"/>
        </w:rPr>
        <w:lastRenderedPageBreak/>
        <w:t>Authority:</w:t>
      </w:r>
      <w:r>
        <w:rPr>
          <w:rFonts w:ascii="Arial-BoldItalicMT" w:hAnsi="Arial-BoldItalicMT"/>
          <w:b/>
          <w:i/>
          <w:sz w:val="20"/>
        </w:rPr>
        <w:tab/>
      </w:r>
      <w:r>
        <w:rPr>
          <w:i/>
          <w:sz w:val="20"/>
        </w:rPr>
        <w:t>T.C.A. §§ 4-5-202, 4-5-204, 63-2-101, 63-5-105, 63-5-108, 63-5-115, and 63-5-124.</w:t>
      </w:r>
    </w:p>
    <w:p w:rsidR="006F2959" w:rsidRDefault="006F2959" w:rsidP="006F2959">
      <w:pPr>
        <w:spacing w:before="4"/>
        <w:ind w:left="159" w:right="118"/>
        <w:jc w:val="both"/>
        <w:rPr>
          <w:i/>
          <w:sz w:val="20"/>
        </w:rPr>
      </w:pPr>
      <w:r>
        <w:rPr>
          <w:rFonts w:ascii="Arial-BoldItalicMT"/>
          <w:b/>
          <w:i/>
          <w:sz w:val="20"/>
        </w:rPr>
        <w:t xml:space="preserve">Administrative History: </w:t>
      </w:r>
      <w:r>
        <w:rPr>
          <w:i/>
          <w:sz w:val="20"/>
        </w:rPr>
        <w:t>Original rule certified June 7, 1974. Repeal filed August 26, 1980; effective December 1, 1980. New rule filed June 13, 2003; effective August 27, 2003.</w:t>
      </w:r>
    </w:p>
    <w:p w:rsidR="006F2959" w:rsidRDefault="006F2959" w:rsidP="006F2959">
      <w:pPr>
        <w:pStyle w:val="BodyText"/>
        <w:spacing w:before="3"/>
        <w:rPr>
          <w:i/>
        </w:rPr>
      </w:pPr>
    </w:p>
    <w:p w:rsidR="006F2959" w:rsidRDefault="006F2959" w:rsidP="006F2959">
      <w:pPr>
        <w:pStyle w:val="BodyText"/>
        <w:ind w:left="159" w:right="118"/>
        <w:jc w:val="both"/>
      </w:pPr>
      <w:r>
        <w:rPr>
          <w:b/>
        </w:rPr>
        <w:t xml:space="preserve">0460-01-.12  UNPROFESSIONAL CONDUCT.   </w:t>
      </w:r>
      <w:r>
        <w:t>Pursuant to T.C.A. § 63-5-124, the Board is authorized to refuse to grant a license or certificate to an applicant or to discipline an individual licensed or certified by</w:t>
      </w:r>
      <w:r>
        <w:rPr>
          <w:spacing w:val="25"/>
        </w:rPr>
        <w:t xml:space="preserve"> </w:t>
      </w:r>
      <w:r>
        <w:t>the</w:t>
      </w:r>
      <w:r>
        <w:rPr>
          <w:spacing w:val="25"/>
        </w:rPr>
        <w:t xml:space="preserve"> </w:t>
      </w:r>
      <w:r>
        <w:t>Board</w:t>
      </w:r>
      <w:r>
        <w:rPr>
          <w:spacing w:val="25"/>
        </w:rPr>
        <w:t xml:space="preserve"> </w:t>
      </w:r>
      <w:r>
        <w:t>if</w:t>
      </w:r>
      <w:r>
        <w:rPr>
          <w:spacing w:val="23"/>
        </w:rPr>
        <w:t xml:space="preserve"> </w:t>
      </w:r>
      <w:r>
        <w:t>that</w:t>
      </w:r>
      <w:r>
        <w:rPr>
          <w:spacing w:val="23"/>
        </w:rPr>
        <w:t xml:space="preserve"> </w:t>
      </w:r>
      <w:r>
        <w:t>individual</w:t>
      </w:r>
      <w:r>
        <w:rPr>
          <w:spacing w:val="23"/>
        </w:rPr>
        <w:t xml:space="preserve"> </w:t>
      </w:r>
      <w:r>
        <w:t>has</w:t>
      </w:r>
      <w:r>
        <w:rPr>
          <w:spacing w:val="23"/>
        </w:rPr>
        <w:t xml:space="preserve"> </w:t>
      </w:r>
      <w:r>
        <w:t>engaged</w:t>
      </w:r>
      <w:r>
        <w:rPr>
          <w:spacing w:val="23"/>
        </w:rPr>
        <w:t xml:space="preserve"> </w:t>
      </w:r>
      <w:r>
        <w:t>in</w:t>
      </w:r>
      <w:r>
        <w:rPr>
          <w:spacing w:val="23"/>
        </w:rPr>
        <w:t xml:space="preserve"> </w:t>
      </w:r>
      <w:r>
        <w:t>unprofessional</w:t>
      </w:r>
      <w:r>
        <w:rPr>
          <w:spacing w:val="23"/>
        </w:rPr>
        <w:t xml:space="preserve"> </w:t>
      </w:r>
      <w:r>
        <w:t>conduct.</w:t>
      </w:r>
      <w:r>
        <w:rPr>
          <w:spacing w:val="50"/>
        </w:rPr>
        <w:t xml:space="preserve"> </w:t>
      </w:r>
      <w:r>
        <w:t>Pursuant</w:t>
      </w:r>
      <w:r>
        <w:rPr>
          <w:spacing w:val="23"/>
        </w:rPr>
        <w:t xml:space="preserve"> </w:t>
      </w:r>
      <w:r>
        <w:t>to</w:t>
      </w:r>
      <w:r>
        <w:rPr>
          <w:spacing w:val="23"/>
        </w:rPr>
        <w:t xml:space="preserve"> </w:t>
      </w:r>
      <w:r>
        <w:t>its</w:t>
      </w:r>
      <w:r>
        <w:rPr>
          <w:spacing w:val="23"/>
        </w:rPr>
        <w:t xml:space="preserve"> </w:t>
      </w:r>
      <w:r>
        <w:t>authority</w:t>
      </w:r>
      <w:r>
        <w:rPr>
          <w:spacing w:val="23"/>
        </w:rPr>
        <w:t xml:space="preserve"> </w:t>
      </w:r>
      <w:r>
        <w:t>under</w:t>
      </w:r>
    </w:p>
    <w:p w:rsidR="006F2959" w:rsidRDefault="006F2959" w:rsidP="006F2959">
      <w:pPr>
        <w:pStyle w:val="ListParagraph"/>
        <w:numPr>
          <w:ilvl w:val="2"/>
          <w:numId w:val="7"/>
        </w:numPr>
        <w:tabs>
          <w:tab w:val="left" w:pos="819"/>
        </w:tabs>
        <w:spacing w:before="2"/>
        <w:ind w:right="118" w:firstLine="0"/>
        <w:jc w:val="both"/>
        <w:rPr>
          <w:sz w:val="20"/>
        </w:rPr>
      </w:pPr>
      <w:r>
        <w:rPr>
          <w:sz w:val="20"/>
        </w:rPr>
        <w:t>§ 63-5-124, the Board declares that unprofessional conduct includes, but is not limited to, the following:</w:t>
      </w:r>
    </w:p>
    <w:p w:rsidR="006F2959" w:rsidRDefault="006F2959" w:rsidP="006F2959">
      <w:pPr>
        <w:pStyle w:val="BodyText"/>
        <w:spacing w:before="1"/>
      </w:pPr>
    </w:p>
    <w:p w:rsidR="006F2959" w:rsidRDefault="006F2959" w:rsidP="006F2959">
      <w:pPr>
        <w:pStyle w:val="ListParagraph"/>
        <w:numPr>
          <w:ilvl w:val="3"/>
          <w:numId w:val="7"/>
        </w:numPr>
        <w:tabs>
          <w:tab w:val="left" w:pos="1240"/>
        </w:tabs>
        <w:ind w:right="117" w:hanging="547"/>
        <w:jc w:val="both"/>
        <w:rPr>
          <w:sz w:val="20"/>
        </w:rPr>
      </w:pPr>
      <w:r>
        <w:rPr>
          <w:sz w:val="20"/>
        </w:rPr>
        <w:t>Exercising undue influence on the patient or client, including the promotion of the sale of services, goods, appliances or drugs in such manner as to exploit the patient or client for the financial gain of the practitioner or of a third</w:t>
      </w:r>
      <w:r>
        <w:rPr>
          <w:spacing w:val="-13"/>
          <w:sz w:val="20"/>
        </w:rPr>
        <w:t xml:space="preserve"> </w:t>
      </w:r>
      <w:r>
        <w:rPr>
          <w:sz w:val="20"/>
        </w:rPr>
        <w:t>party.</w:t>
      </w:r>
    </w:p>
    <w:p w:rsidR="006F2959" w:rsidRDefault="006F2959" w:rsidP="006F2959">
      <w:pPr>
        <w:pStyle w:val="BodyText"/>
        <w:spacing w:before="1"/>
      </w:pPr>
    </w:p>
    <w:p w:rsidR="006F2959" w:rsidRDefault="006F2959" w:rsidP="006F2959">
      <w:pPr>
        <w:pStyle w:val="ListParagraph"/>
        <w:numPr>
          <w:ilvl w:val="3"/>
          <w:numId w:val="7"/>
        </w:numPr>
        <w:tabs>
          <w:tab w:val="left" w:pos="1240"/>
        </w:tabs>
        <w:ind w:right="117" w:hanging="547"/>
        <w:jc w:val="both"/>
        <w:rPr>
          <w:sz w:val="20"/>
        </w:rPr>
      </w:pPr>
      <w:r>
        <w:rPr>
          <w:sz w:val="20"/>
        </w:rPr>
        <w:t>Directly or indirectly offering, giving, soliciting, or receiving or agreeing to receive, any fee or other consideration to or from a third party for the referral of a patient or client or in connection with the performance of professional</w:t>
      </w:r>
      <w:r>
        <w:rPr>
          <w:spacing w:val="-6"/>
          <w:sz w:val="20"/>
        </w:rPr>
        <w:t xml:space="preserve"> </w:t>
      </w:r>
      <w:r>
        <w:rPr>
          <w:sz w:val="20"/>
        </w:rPr>
        <w:t>services.</w:t>
      </w:r>
    </w:p>
    <w:p w:rsidR="006F2959" w:rsidRDefault="006F2959" w:rsidP="006F2959">
      <w:pPr>
        <w:pStyle w:val="BodyText"/>
        <w:spacing w:before="2"/>
      </w:pPr>
    </w:p>
    <w:p w:rsidR="006F2959" w:rsidRDefault="006F2959" w:rsidP="006F2959">
      <w:pPr>
        <w:pStyle w:val="ListParagraph"/>
        <w:numPr>
          <w:ilvl w:val="3"/>
          <w:numId w:val="7"/>
        </w:numPr>
        <w:tabs>
          <w:tab w:val="left" w:pos="1239"/>
        </w:tabs>
        <w:ind w:right="117" w:hanging="547"/>
        <w:jc w:val="both"/>
        <w:rPr>
          <w:sz w:val="20"/>
        </w:rPr>
      </w:pPr>
      <w:r>
        <w:rPr>
          <w:sz w:val="20"/>
        </w:rPr>
        <w:t>Failing to make available to a patient or client, upon request, copies of documents in the possession or under the control of the licensee which have been prepared for and paid for by the patient or</w:t>
      </w:r>
      <w:r>
        <w:rPr>
          <w:spacing w:val="-4"/>
          <w:sz w:val="20"/>
        </w:rPr>
        <w:t xml:space="preserve"> </w:t>
      </w:r>
      <w:r>
        <w:rPr>
          <w:sz w:val="20"/>
        </w:rPr>
        <w:t>client.</w:t>
      </w:r>
    </w:p>
    <w:p w:rsidR="006F2959" w:rsidRDefault="006F2959" w:rsidP="006F2959">
      <w:pPr>
        <w:pStyle w:val="BodyText"/>
        <w:spacing w:before="2"/>
      </w:pPr>
    </w:p>
    <w:p w:rsidR="006F2959" w:rsidRDefault="006F2959" w:rsidP="006F2959">
      <w:pPr>
        <w:pStyle w:val="ListParagraph"/>
        <w:numPr>
          <w:ilvl w:val="3"/>
          <w:numId w:val="7"/>
        </w:numPr>
        <w:tabs>
          <w:tab w:val="left" w:pos="1240"/>
        </w:tabs>
        <w:ind w:right="118" w:hanging="547"/>
        <w:jc w:val="both"/>
        <w:rPr>
          <w:sz w:val="20"/>
        </w:rPr>
      </w:pPr>
      <w:r>
        <w:rPr>
          <w:sz w:val="20"/>
        </w:rPr>
        <w:t>Making false or materially incorrect or inconsistent entries in any patient records or in the records of any health care facility, school, institution or other work place</w:t>
      </w:r>
      <w:r>
        <w:rPr>
          <w:spacing w:val="-5"/>
          <w:sz w:val="20"/>
        </w:rPr>
        <w:t xml:space="preserve"> </w:t>
      </w:r>
      <w:r>
        <w:rPr>
          <w:sz w:val="20"/>
        </w:rPr>
        <w:t>location.</w:t>
      </w:r>
    </w:p>
    <w:p w:rsidR="006F2959" w:rsidRDefault="006F2959" w:rsidP="006F2959">
      <w:pPr>
        <w:pStyle w:val="BodyText"/>
        <w:spacing w:before="1"/>
      </w:pPr>
    </w:p>
    <w:p w:rsidR="006F2959" w:rsidRDefault="006F2959" w:rsidP="006F2959">
      <w:pPr>
        <w:pStyle w:val="ListParagraph"/>
        <w:numPr>
          <w:ilvl w:val="3"/>
          <w:numId w:val="7"/>
        </w:numPr>
        <w:tabs>
          <w:tab w:val="left" w:pos="1240"/>
        </w:tabs>
        <w:ind w:right="118" w:hanging="547"/>
        <w:jc w:val="both"/>
        <w:rPr>
          <w:sz w:val="20"/>
        </w:rPr>
      </w:pPr>
      <w:r>
        <w:rPr>
          <w:sz w:val="20"/>
        </w:rPr>
        <w:t>Revealing of personally identifiable facts, data or information obtained in a</w:t>
      </w:r>
      <w:r>
        <w:rPr>
          <w:spacing w:val="27"/>
          <w:sz w:val="20"/>
        </w:rPr>
        <w:t xml:space="preserve"> </w:t>
      </w:r>
      <w:r>
        <w:rPr>
          <w:sz w:val="20"/>
        </w:rPr>
        <w:t>professional capacity without the prior consent of the patient or client, except as authorized or required by law.</w:t>
      </w:r>
    </w:p>
    <w:p w:rsidR="006F2959" w:rsidRDefault="006F2959" w:rsidP="006F2959">
      <w:pPr>
        <w:pStyle w:val="BodyText"/>
        <w:spacing w:before="2"/>
      </w:pPr>
    </w:p>
    <w:p w:rsidR="006F2959" w:rsidRDefault="006F2959" w:rsidP="006F2959">
      <w:pPr>
        <w:pStyle w:val="ListParagraph"/>
        <w:numPr>
          <w:ilvl w:val="3"/>
          <w:numId w:val="7"/>
        </w:numPr>
        <w:tabs>
          <w:tab w:val="left" w:pos="1240"/>
        </w:tabs>
        <w:ind w:right="117" w:hanging="547"/>
        <w:jc w:val="both"/>
        <w:rPr>
          <w:sz w:val="20"/>
        </w:rPr>
      </w:pPr>
      <w:r>
        <w:rPr>
          <w:sz w:val="20"/>
        </w:rPr>
        <w:t>Practicing or offering to practice beyond the scope permitted by law, or accepting and performing professional responsibilities which the licensee knows or has reason to know that he or she is not competent to perform, or performing without adequate supervision professional services which the licensee is authorized to perform only under the supervision of a licensed professional, except in an emergency situation where a person's life or health is in</w:t>
      </w:r>
      <w:r>
        <w:rPr>
          <w:spacing w:val="-2"/>
          <w:sz w:val="20"/>
        </w:rPr>
        <w:t xml:space="preserve"> </w:t>
      </w:r>
      <w:r>
        <w:rPr>
          <w:sz w:val="20"/>
        </w:rPr>
        <w:t>danger.</w:t>
      </w:r>
    </w:p>
    <w:p w:rsidR="006F2959" w:rsidRDefault="006F2959" w:rsidP="006F2959">
      <w:pPr>
        <w:pStyle w:val="BodyText"/>
        <w:spacing w:before="3"/>
      </w:pPr>
    </w:p>
    <w:p w:rsidR="006F2959" w:rsidRDefault="006F2959" w:rsidP="006F2959">
      <w:pPr>
        <w:pStyle w:val="ListParagraph"/>
        <w:numPr>
          <w:ilvl w:val="3"/>
          <w:numId w:val="7"/>
        </w:numPr>
        <w:tabs>
          <w:tab w:val="left" w:pos="1240"/>
        </w:tabs>
        <w:ind w:right="118" w:hanging="547"/>
        <w:jc w:val="both"/>
        <w:rPr>
          <w:sz w:val="20"/>
        </w:rPr>
      </w:pPr>
      <w:r>
        <w:rPr>
          <w:sz w:val="20"/>
        </w:rPr>
        <w:t>Delegating professional responsibilities to a person when the licensee delegating such responsibilities knows or has reason to know that such person is not qualified, by training, by experience or by licensure, to perform</w:t>
      </w:r>
      <w:r>
        <w:rPr>
          <w:spacing w:val="-6"/>
          <w:sz w:val="20"/>
        </w:rPr>
        <w:t xml:space="preserve"> </w:t>
      </w:r>
      <w:r>
        <w:rPr>
          <w:sz w:val="20"/>
        </w:rPr>
        <w:t>them.</w:t>
      </w:r>
    </w:p>
    <w:p w:rsidR="006F2959" w:rsidRDefault="006F2959" w:rsidP="006F2959">
      <w:pPr>
        <w:pStyle w:val="BodyText"/>
        <w:spacing w:before="1"/>
      </w:pPr>
    </w:p>
    <w:p w:rsidR="006F2959" w:rsidRDefault="006F2959" w:rsidP="006F2959">
      <w:pPr>
        <w:pStyle w:val="ListParagraph"/>
        <w:numPr>
          <w:ilvl w:val="3"/>
          <w:numId w:val="7"/>
        </w:numPr>
        <w:tabs>
          <w:tab w:val="left" w:pos="1240"/>
        </w:tabs>
        <w:ind w:right="118" w:hanging="547"/>
        <w:jc w:val="both"/>
        <w:rPr>
          <w:sz w:val="20"/>
        </w:rPr>
      </w:pPr>
      <w:r>
        <w:rPr>
          <w:sz w:val="20"/>
        </w:rPr>
        <w:t>Performing professional services which have not been duly authorized by the patient or client or his or her legal</w:t>
      </w:r>
      <w:r>
        <w:rPr>
          <w:spacing w:val="-5"/>
          <w:sz w:val="20"/>
        </w:rPr>
        <w:t xml:space="preserve"> </w:t>
      </w:r>
      <w:r>
        <w:rPr>
          <w:sz w:val="20"/>
        </w:rPr>
        <w:t>representative.</w:t>
      </w:r>
    </w:p>
    <w:p w:rsidR="006F2959" w:rsidRDefault="006F2959" w:rsidP="006F2959">
      <w:pPr>
        <w:pStyle w:val="BodyText"/>
        <w:spacing w:before="1"/>
      </w:pPr>
    </w:p>
    <w:p w:rsidR="006F2959" w:rsidRDefault="006F2959" w:rsidP="006F2959">
      <w:pPr>
        <w:pStyle w:val="ListParagraph"/>
        <w:numPr>
          <w:ilvl w:val="3"/>
          <w:numId w:val="7"/>
        </w:numPr>
        <w:tabs>
          <w:tab w:val="left" w:pos="1240"/>
        </w:tabs>
        <w:spacing w:before="1"/>
        <w:ind w:right="118" w:hanging="547"/>
        <w:jc w:val="both"/>
        <w:rPr>
          <w:sz w:val="20"/>
        </w:rPr>
      </w:pPr>
      <w:r>
        <w:rPr>
          <w:sz w:val="20"/>
        </w:rPr>
        <w:t>Failing to maintain an accurate and legible written evaluation and treatment history for each patient.</w:t>
      </w:r>
    </w:p>
    <w:p w:rsidR="006F2959" w:rsidRDefault="006F2959" w:rsidP="006F2959">
      <w:pPr>
        <w:pStyle w:val="BodyText"/>
        <w:spacing w:before="1"/>
      </w:pPr>
    </w:p>
    <w:p w:rsidR="006F2959" w:rsidRDefault="006F2959" w:rsidP="006F2959">
      <w:pPr>
        <w:pStyle w:val="ListParagraph"/>
        <w:numPr>
          <w:ilvl w:val="3"/>
          <w:numId w:val="7"/>
        </w:numPr>
        <w:tabs>
          <w:tab w:val="left" w:pos="1239"/>
        </w:tabs>
        <w:ind w:right="117" w:hanging="547"/>
        <w:jc w:val="both"/>
        <w:rPr>
          <w:sz w:val="20"/>
        </w:rPr>
      </w:pPr>
      <w:r>
        <w:rPr>
          <w:sz w:val="20"/>
        </w:rPr>
        <w:t>Failing to identify to a patient, patient’s guardian or the Board the name of an employee, employer, contractor, or agent who renders dental treatment or services upon</w:t>
      </w:r>
      <w:r>
        <w:rPr>
          <w:spacing w:val="-3"/>
          <w:sz w:val="20"/>
        </w:rPr>
        <w:t xml:space="preserve"> </w:t>
      </w:r>
      <w:r>
        <w:rPr>
          <w:sz w:val="20"/>
        </w:rPr>
        <w:t>request.</w:t>
      </w:r>
    </w:p>
    <w:p w:rsidR="006F2959" w:rsidRDefault="006F2959" w:rsidP="006F2959">
      <w:pPr>
        <w:pStyle w:val="BodyText"/>
        <w:spacing w:before="1"/>
      </w:pPr>
    </w:p>
    <w:p w:rsidR="006F2959" w:rsidRDefault="006F2959" w:rsidP="006F2959">
      <w:pPr>
        <w:pStyle w:val="ListParagraph"/>
        <w:numPr>
          <w:ilvl w:val="3"/>
          <w:numId w:val="7"/>
        </w:numPr>
        <w:tabs>
          <w:tab w:val="left" w:pos="1240"/>
        </w:tabs>
        <w:ind w:right="118" w:hanging="547"/>
        <w:jc w:val="both"/>
        <w:rPr>
          <w:sz w:val="20"/>
        </w:rPr>
      </w:pPr>
      <w:r>
        <w:rPr>
          <w:sz w:val="20"/>
        </w:rPr>
        <w:t>Failing to report suspected child abuse to the proper authorities, as required by T.C.A. § 37- 1-403(a)(2).</w:t>
      </w:r>
    </w:p>
    <w:p w:rsidR="006F2959" w:rsidRDefault="006F2959" w:rsidP="006F2959">
      <w:pPr>
        <w:pStyle w:val="BodyText"/>
        <w:spacing w:before="1"/>
      </w:pPr>
    </w:p>
    <w:p w:rsidR="006F2959" w:rsidRDefault="006F2959" w:rsidP="006F2959">
      <w:pPr>
        <w:pStyle w:val="ListParagraph"/>
        <w:numPr>
          <w:ilvl w:val="3"/>
          <w:numId w:val="7"/>
        </w:numPr>
        <w:tabs>
          <w:tab w:val="left" w:pos="1239"/>
        </w:tabs>
        <w:ind w:right="118" w:hanging="547"/>
        <w:jc w:val="both"/>
        <w:rPr>
          <w:sz w:val="20"/>
        </w:rPr>
      </w:pPr>
      <w:r>
        <w:rPr>
          <w:sz w:val="20"/>
        </w:rPr>
        <w:t>Failing to respond to written communications from the Department of Health, which are sent pursuant to T.C.A. § 63-1-117(a), to make available any relevant records with respect to an inquiry or complaint about the licensee's unprofessional</w:t>
      </w:r>
      <w:r>
        <w:rPr>
          <w:spacing w:val="-9"/>
          <w:sz w:val="20"/>
        </w:rPr>
        <w:t xml:space="preserve"> </w:t>
      </w:r>
      <w:r>
        <w:rPr>
          <w:sz w:val="20"/>
        </w:rPr>
        <w:t>conduct.</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ListParagraph"/>
        <w:numPr>
          <w:ilvl w:val="3"/>
          <w:numId w:val="7"/>
        </w:numPr>
        <w:tabs>
          <w:tab w:val="left" w:pos="1239"/>
        </w:tabs>
        <w:spacing w:before="29"/>
        <w:ind w:right="117" w:hanging="547"/>
        <w:jc w:val="both"/>
        <w:rPr>
          <w:sz w:val="20"/>
        </w:rPr>
      </w:pPr>
      <w:r>
        <w:rPr>
          <w:sz w:val="20"/>
        </w:rPr>
        <w:lastRenderedPageBreak/>
        <w:t>Falsifying, altering or destroying treatment records in contemplation of an investigation by the Board or a lawsuit being filed by a</w:t>
      </w:r>
      <w:r>
        <w:rPr>
          <w:spacing w:val="-10"/>
          <w:sz w:val="20"/>
        </w:rPr>
        <w:t xml:space="preserve"> </w:t>
      </w:r>
      <w:r>
        <w:rPr>
          <w:sz w:val="20"/>
        </w:rPr>
        <w:t>patient.</w:t>
      </w:r>
    </w:p>
    <w:p w:rsidR="006F2959" w:rsidRDefault="006F2959" w:rsidP="006F2959">
      <w:pPr>
        <w:pStyle w:val="BodyText"/>
        <w:spacing w:before="1"/>
      </w:pPr>
    </w:p>
    <w:p w:rsidR="006F2959" w:rsidRDefault="006F2959" w:rsidP="006F2959">
      <w:pPr>
        <w:pStyle w:val="ListParagraph"/>
        <w:numPr>
          <w:ilvl w:val="3"/>
          <w:numId w:val="7"/>
        </w:numPr>
        <w:tabs>
          <w:tab w:val="left" w:pos="1239"/>
        </w:tabs>
        <w:ind w:right="117" w:hanging="547"/>
        <w:jc w:val="both"/>
        <w:rPr>
          <w:sz w:val="20"/>
        </w:rPr>
      </w:pPr>
      <w:r>
        <w:rPr>
          <w:sz w:val="20"/>
        </w:rPr>
        <w:t>Intentionally presenting false or misleading testimony, statements, or records to the Board or the Board’s investigator or employees during the scope of any investigation, or at  any hearing of the</w:t>
      </w:r>
      <w:r>
        <w:rPr>
          <w:spacing w:val="-3"/>
          <w:sz w:val="20"/>
        </w:rPr>
        <w:t xml:space="preserve"> </w:t>
      </w:r>
      <w:r>
        <w:rPr>
          <w:sz w:val="20"/>
        </w:rPr>
        <w:t>Board.</w:t>
      </w:r>
    </w:p>
    <w:p w:rsidR="006F2959" w:rsidRDefault="006F2959" w:rsidP="006F2959">
      <w:pPr>
        <w:pStyle w:val="BodyText"/>
        <w:spacing w:before="2"/>
      </w:pPr>
    </w:p>
    <w:p w:rsidR="006F2959" w:rsidRDefault="006F2959" w:rsidP="006F2959">
      <w:pPr>
        <w:pStyle w:val="ListParagraph"/>
        <w:numPr>
          <w:ilvl w:val="3"/>
          <w:numId w:val="7"/>
        </w:numPr>
        <w:tabs>
          <w:tab w:val="left" w:pos="1240"/>
        </w:tabs>
        <w:ind w:right="117" w:hanging="547"/>
        <w:jc w:val="both"/>
        <w:rPr>
          <w:sz w:val="20"/>
        </w:rPr>
      </w:pPr>
      <w:r>
        <w:rPr>
          <w:sz w:val="20"/>
        </w:rPr>
        <w:t>Conspiring with any person to commit an act, or committing an act which would tend to coerce, intimidate, or preclude any patient or witness from testifying against a licensee in any disciplinary hearing, or retaliating in any manner against any patient or other person who testifies or cooperates with the Department of Health during any investigation involving the Board.</w:t>
      </w:r>
    </w:p>
    <w:p w:rsidR="006F2959" w:rsidRDefault="006F2959" w:rsidP="006F2959">
      <w:pPr>
        <w:pStyle w:val="BodyText"/>
        <w:spacing w:before="2"/>
      </w:pPr>
    </w:p>
    <w:p w:rsidR="006F2959" w:rsidRDefault="006F2959" w:rsidP="006F2959">
      <w:pPr>
        <w:pStyle w:val="ListParagraph"/>
        <w:numPr>
          <w:ilvl w:val="3"/>
          <w:numId w:val="7"/>
        </w:numPr>
        <w:tabs>
          <w:tab w:val="left" w:pos="1239"/>
        </w:tabs>
        <w:ind w:right="118" w:hanging="547"/>
        <w:jc w:val="both"/>
        <w:rPr>
          <w:sz w:val="20"/>
        </w:rPr>
      </w:pPr>
      <w:r>
        <w:rPr>
          <w:sz w:val="20"/>
        </w:rPr>
        <w:t>Violating any lawful order of the Board previously entered in a disciplinary hearing, or failing to comply with a lawfully-issued subpoena of the</w:t>
      </w:r>
      <w:r>
        <w:rPr>
          <w:spacing w:val="-8"/>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3"/>
          <w:numId w:val="7"/>
        </w:numPr>
        <w:tabs>
          <w:tab w:val="left" w:pos="1239"/>
        </w:tabs>
        <w:spacing w:before="1"/>
        <w:ind w:right="118" w:hanging="547"/>
        <w:jc w:val="both"/>
        <w:rPr>
          <w:sz w:val="20"/>
        </w:rPr>
      </w:pPr>
      <w:r>
        <w:rPr>
          <w:sz w:val="20"/>
        </w:rPr>
        <w:t>Violating any term of probation or condition or limitation imposed on the licensee by the Board.</w:t>
      </w:r>
    </w:p>
    <w:p w:rsidR="006F2959" w:rsidRDefault="006F2959" w:rsidP="006F2959">
      <w:pPr>
        <w:pStyle w:val="BodyText"/>
        <w:spacing w:before="1"/>
      </w:pPr>
    </w:p>
    <w:p w:rsidR="006F2959" w:rsidRDefault="006F2959" w:rsidP="006F2959">
      <w:pPr>
        <w:pStyle w:val="ListParagraph"/>
        <w:numPr>
          <w:ilvl w:val="3"/>
          <w:numId w:val="7"/>
        </w:numPr>
        <w:tabs>
          <w:tab w:val="left" w:pos="1239"/>
        </w:tabs>
        <w:ind w:left="1238" w:hanging="531"/>
        <w:rPr>
          <w:sz w:val="20"/>
        </w:rPr>
      </w:pPr>
      <w:r>
        <w:rPr>
          <w:sz w:val="20"/>
        </w:rPr>
        <w:t>Practicing with an expired, retired, suspended or revoked license, permit, or</w:t>
      </w:r>
      <w:r>
        <w:rPr>
          <w:spacing w:val="-4"/>
          <w:sz w:val="20"/>
        </w:rPr>
        <w:t xml:space="preserve"> </w:t>
      </w:r>
      <w:r>
        <w:rPr>
          <w:sz w:val="20"/>
        </w:rPr>
        <w:t>registration.</w:t>
      </w:r>
    </w:p>
    <w:p w:rsidR="006F2959" w:rsidRDefault="006F2959" w:rsidP="006F2959">
      <w:pPr>
        <w:pStyle w:val="BodyText"/>
      </w:pPr>
    </w:p>
    <w:p w:rsidR="006F2959" w:rsidRDefault="006F2959" w:rsidP="006F2959">
      <w:pPr>
        <w:pStyle w:val="ListParagraph"/>
        <w:numPr>
          <w:ilvl w:val="3"/>
          <w:numId w:val="7"/>
        </w:numPr>
        <w:tabs>
          <w:tab w:val="left" w:pos="1240"/>
        </w:tabs>
        <w:spacing w:before="1"/>
        <w:ind w:right="118" w:hanging="547"/>
        <w:jc w:val="both"/>
        <w:rPr>
          <w:sz w:val="20"/>
        </w:rPr>
      </w:pPr>
      <w:r>
        <w:rPr>
          <w:sz w:val="20"/>
        </w:rPr>
        <w:t>Prescribing controlled substances for a habitual drug user in the absence of substantial dental</w:t>
      </w:r>
      <w:r>
        <w:rPr>
          <w:spacing w:val="-2"/>
          <w:sz w:val="20"/>
        </w:rPr>
        <w:t xml:space="preserve"> </w:t>
      </w:r>
      <w:r>
        <w:rPr>
          <w:sz w:val="20"/>
        </w:rPr>
        <w:t>justification.</w:t>
      </w:r>
    </w:p>
    <w:p w:rsidR="006F2959" w:rsidRDefault="006F2959" w:rsidP="006F2959">
      <w:pPr>
        <w:pStyle w:val="BodyText"/>
        <w:spacing w:before="1"/>
      </w:pPr>
    </w:p>
    <w:p w:rsidR="006F2959" w:rsidRDefault="006F2959" w:rsidP="006F2959">
      <w:pPr>
        <w:pStyle w:val="ListParagraph"/>
        <w:numPr>
          <w:ilvl w:val="3"/>
          <w:numId w:val="7"/>
        </w:numPr>
        <w:tabs>
          <w:tab w:val="left" w:pos="1240"/>
        </w:tabs>
        <w:ind w:left="1239" w:hanging="532"/>
        <w:rPr>
          <w:sz w:val="20"/>
        </w:rPr>
      </w:pPr>
      <w:r>
        <w:rPr>
          <w:sz w:val="20"/>
        </w:rPr>
        <w:t>Prescribing drugs for other than legitimate dental</w:t>
      </w:r>
      <w:r>
        <w:rPr>
          <w:spacing w:val="-8"/>
          <w:sz w:val="20"/>
        </w:rPr>
        <w:t xml:space="preserve"> </w:t>
      </w:r>
      <w:r>
        <w:rPr>
          <w:sz w:val="20"/>
        </w:rPr>
        <w:t>purposes.</w:t>
      </w:r>
    </w:p>
    <w:p w:rsidR="006F2959" w:rsidRDefault="006F2959" w:rsidP="006F2959">
      <w:pPr>
        <w:pStyle w:val="BodyText"/>
        <w:spacing w:before="1"/>
      </w:pPr>
    </w:p>
    <w:p w:rsidR="006F2959" w:rsidRDefault="006F2959" w:rsidP="006F2959">
      <w:pPr>
        <w:pStyle w:val="ListParagraph"/>
        <w:numPr>
          <w:ilvl w:val="3"/>
          <w:numId w:val="7"/>
        </w:numPr>
        <w:tabs>
          <w:tab w:val="left" w:pos="1240"/>
        </w:tabs>
        <w:ind w:right="117" w:hanging="547"/>
        <w:jc w:val="both"/>
        <w:rPr>
          <w:sz w:val="20"/>
        </w:rPr>
      </w:pPr>
      <w:r>
        <w:rPr>
          <w:sz w:val="20"/>
        </w:rPr>
        <w:t>Providing prescriptions for any controlled substances listed in Schedules II, III, IV, and V, as provided in 21 C.F.R. Chapter 2, 1308.12 through .15, to patients with whom no dentist/patient relationship has been established. For purposes of this provision, a “dentist/patient” relationship exists where a dentist has provided dental treatment to a patient on at least one (1) occasion within the preceding year, or exists by having adequate documented knowledge of the specific patient</w:t>
      </w:r>
      <w:r>
        <w:rPr>
          <w:spacing w:val="-7"/>
          <w:sz w:val="20"/>
        </w:rPr>
        <w:t xml:space="preserve"> </w:t>
      </w:r>
      <w:r>
        <w:rPr>
          <w:sz w:val="20"/>
        </w:rPr>
        <w:t>history.</w:t>
      </w:r>
    </w:p>
    <w:p w:rsidR="006F2959" w:rsidRDefault="006F2959" w:rsidP="006F2959">
      <w:pPr>
        <w:pStyle w:val="BodyText"/>
        <w:spacing w:before="2"/>
      </w:pPr>
    </w:p>
    <w:p w:rsidR="006F2959" w:rsidRDefault="006F2959" w:rsidP="006F2959">
      <w:pPr>
        <w:pStyle w:val="ListParagraph"/>
        <w:numPr>
          <w:ilvl w:val="3"/>
          <w:numId w:val="7"/>
        </w:numPr>
        <w:tabs>
          <w:tab w:val="left" w:pos="1240"/>
        </w:tabs>
        <w:spacing w:before="1"/>
        <w:ind w:right="117" w:hanging="547"/>
        <w:jc w:val="both"/>
        <w:rPr>
          <w:sz w:val="20"/>
        </w:rPr>
      </w:pPr>
      <w:r>
        <w:rPr>
          <w:sz w:val="20"/>
        </w:rPr>
        <w:t>Using or removing narcotics, drugs, supplies or equipment from any health care facility, school, institution or other work place location without prior</w:t>
      </w:r>
      <w:r>
        <w:rPr>
          <w:spacing w:val="-7"/>
          <w:sz w:val="20"/>
        </w:rPr>
        <w:t xml:space="preserve"> </w:t>
      </w:r>
      <w:r>
        <w:rPr>
          <w:sz w:val="20"/>
        </w:rPr>
        <w:t>authorization.</w:t>
      </w:r>
    </w:p>
    <w:p w:rsidR="006F2959" w:rsidRDefault="006F2959" w:rsidP="006F2959">
      <w:pPr>
        <w:pStyle w:val="BodyText"/>
        <w:spacing w:before="1"/>
      </w:pPr>
    </w:p>
    <w:p w:rsidR="006F2959" w:rsidRDefault="006F2959" w:rsidP="006F2959">
      <w:pPr>
        <w:pStyle w:val="ListParagraph"/>
        <w:numPr>
          <w:ilvl w:val="3"/>
          <w:numId w:val="7"/>
        </w:numPr>
        <w:tabs>
          <w:tab w:val="left" w:pos="1240"/>
        </w:tabs>
        <w:ind w:right="118" w:hanging="547"/>
        <w:jc w:val="both"/>
        <w:rPr>
          <w:sz w:val="20"/>
        </w:rPr>
      </w:pPr>
      <w:r>
        <w:rPr>
          <w:sz w:val="20"/>
        </w:rPr>
        <w:t>Pre-signing blank prescription forms or using pre-printed or rubber stamped prescription forms containing the dentist’s signature or the name of any controlled substances listed in Schedules II, III, IV, and V, as provided in 21C.F.R. Chapter 2, 1308.12 through</w:t>
      </w:r>
      <w:r>
        <w:rPr>
          <w:spacing w:val="-19"/>
          <w:sz w:val="20"/>
        </w:rPr>
        <w:t xml:space="preserve"> </w:t>
      </w:r>
      <w:r>
        <w:rPr>
          <w:sz w:val="20"/>
        </w:rPr>
        <w:t>.15.</w:t>
      </w:r>
    </w:p>
    <w:p w:rsidR="006F2959" w:rsidRDefault="006F2959" w:rsidP="006F2959">
      <w:pPr>
        <w:pStyle w:val="BodyText"/>
        <w:spacing w:before="1"/>
      </w:pPr>
    </w:p>
    <w:p w:rsidR="006F2959" w:rsidRDefault="006F2959" w:rsidP="006F2959">
      <w:pPr>
        <w:pStyle w:val="ListParagraph"/>
        <w:numPr>
          <w:ilvl w:val="3"/>
          <w:numId w:val="7"/>
        </w:numPr>
        <w:tabs>
          <w:tab w:val="left" w:pos="1240"/>
        </w:tabs>
        <w:spacing w:before="1"/>
        <w:ind w:right="118" w:hanging="547"/>
        <w:jc w:val="both"/>
        <w:rPr>
          <w:sz w:val="20"/>
        </w:rPr>
      </w:pPr>
      <w:r>
        <w:rPr>
          <w:sz w:val="20"/>
        </w:rPr>
        <w:t>Failing to exercise reasonable diligence to prevent partners, associates, and employees from engaging in conduct which would violate any provisions of the Tennessee Dental Practice  Act or any rule, regulation, or order of the</w:t>
      </w:r>
      <w:r>
        <w:rPr>
          <w:spacing w:val="-12"/>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3"/>
          <w:numId w:val="7"/>
        </w:numPr>
        <w:tabs>
          <w:tab w:val="left" w:pos="1240"/>
        </w:tabs>
        <w:ind w:right="117" w:hanging="547"/>
        <w:jc w:val="both"/>
        <w:rPr>
          <w:sz w:val="20"/>
        </w:rPr>
      </w:pPr>
      <w:r>
        <w:rPr>
          <w:sz w:val="20"/>
        </w:rPr>
        <w:t>Failing to avoid interpersonal relationships that could impair professional judgment or risk the possibility of exploiting the confidence of a patient, including committing any act of sexual abuse, misconduct or exploitation related to the licensee’s practice of</w:t>
      </w:r>
      <w:r>
        <w:rPr>
          <w:spacing w:val="-4"/>
          <w:sz w:val="20"/>
        </w:rPr>
        <w:t xml:space="preserve"> </w:t>
      </w:r>
      <w:r>
        <w:rPr>
          <w:sz w:val="20"/>
        </w:rPr>
        <w:t>dentistry.</w:t>
      </w:r>
    </w:p>
    <w:p w:rsidR="006F2959" w:rsidRDefault="006F2959" w:rsidP="006F2959">
      <w:pPr>
        <w:pStyle w:val="BodyText"/>
        <w:spacing w:before="2"/>
      </w:pPr>
    </w:p>
    <w:p w:rsidR="006F2959" w:rsidRDefault="006F2959" w:rsidP="006F2959">
      <w:pPr>
        <w:pStyle w:val="ListParagraph"/>
        <w:numPr>
          <w:ilvl w:val="3"/>
          <w:numId w:val="7"/>
        </w:numPr>
        <w:tabs>
          <w:tab w:val="left" w:pos="1239"/>
        </w:tabs>
        <w:ind w:right="117" w:hanging="547"/>
        <w:jc w:val="both"/>
        <w:rPr>
          <w:sz w:val="20"/>
        </w:rPr>
      </w:pPr>
      <w:r>
        <w:rPr>
          <w:sz w:val="20"/>
        </w:rPr>
        <w:t>Termination of a dentist/patient relationship by a dentist, unless notice of the termination is provided to the patient. For purposes of this provision, a “dentist/patient” relationship exists where a dentist has provided dental treatment to a patient on at least one occasion within the preceding</w:t>
      </w:r>
      <w:r>
        <w:rPr>
          <w:spacing w:val="-1"/>
          <w:sz w:val="20"/>
        </w:rPr>
        <w:t xml:space="preserve"> </w:t>
      </w:r>
      <w:r>
        <w:rPr>
          <w:sz w:val="20"/>
        </w:rPr>
        <w:t>year.</w:t>
      </w:r>
    </w:p>
    <w:p w:rsidR="006F2959" w:rsidRDefault="006F2959" w:rsidP="006F2959">
      <w:pPr>
        <w:pStyle w:val="BodyText"/>
        <w:spacing w:before="2"/>
      </w:pPr>
    </w:p>
    <w:p w:rsidR="006F2959" w:rsidRDefault="006F2959" w:rsidP="006F2959">
      <w:pPr>
        <w:pStyle w:val="ListParagraph"/>
        <w:numPr>
          <w:ilvl w:val="4"/>
          <w:numId w:val="7"/>
        </w:numPr>
        <w:tabs>
          <w:tab w:val="left" w:pos="1786"/>
          <w:tab w:val="left" w:pos="1787"/>
        </w:tabs>
        <w:ind w:right="118" w:hanging="548"/>
        <w:rPr>
          <w:sz w:val="20"/>
        </w:rPr>
      </w:pPr>
      <w:r>
        <w:rPr>
          <w:sz w:val="20"/>
        </w:rPr>
        <w:t>“Termination of a dentist/patient relationship by the dentist” means that the dentist is unavailable to provide dental treatment to a patient, under the following</w:t>
      </w:r>
      <w:r>
        <w:rPr>
          <w:spacing w:val="-25"/>
          <w:sz w:val="20"/>
        </w:rPr>
        <w:t xml:space="preserve"> </w:t>
      </w:r>
      <w:r>
        <w:rPr>
          <w:sz w:val="20"/>
        </w:rPr>
        <w:t>circumstances:</w:t>
      </w:r>
    </w:p>
    <w:p w:rsidR="006F2959" w:rsidRDefault="006F2959" w:rsidP="006F2959">
      <w:pPr>
        <w:rPr>
          <w:sz w:val="20"/>
        </w:rPr>
        <w:sectPr w:rsidR="006F2959">
          <w:headerReference w:type="default" r:id="rId18"/>
          <w:pgSz w:w="12240" w:h="15840"/>
          <w:pgMar w:top="1400" w:right="1320" w:bottom="940" w:left="1280" w:header="725" w:footer="746" w:gutter="0"/>
          <w:cols w:space="720"/>
        </w:sectPr>
      </w:pPr>
    </w:p>
    <w:p w:rsidR="006F2959" w:rsidRDefault="006F2959" w:rsidP="006F2959">
      <w:pPr>
        <w:pStyle w:val="ListParagraph"/>
        <w:numPr>
          <w:ilvl w:val="5"/>
          <w:numId w:val="7"/>
        </w:numPr>
        <w:tabs>
          <w:tab w:val="left" w:pos="2320"/>
          <w:tab w:val="left" w:pos="2321"/>
        </w:tabs>
        <w:spacing w:before="29"/>
        <w:ind w:right="118" w:hanging="547"/>
        <w:rPr>
          <w:sz w:val="20"/>
        </w:rPr>
      </w:pPr>
      <w:r>
        <w:rPr>
          <w:sz w:val="20"/>
        </w:rPr>
        <w:lastRenderedPageBreak/>
        <w:t>The office where the patient has received dental care has been closed permanently or for a period in excess of thirty (30) days;</w:t>
      </w:r>
      <w:r>
        <w:rPr>
          <w:spacing w:val="-10"/>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5"/>
          <w:numId w:val="7"/>
        </w:numPr>
        <w:tabs>
          <w:tab w:val="left" w:pos="2321"/>
        </w:tabs>
        <w:ind w:right="117" w:hanging="547"/>
        <w:jc w:val="both"/>
        <w:rPr>
          <w:sz w:val="20"/>
        </w:rPr>
      </w:pPr>
      <w:r>
        <w:rPr>
          <w:sz w:val="20"/>
        </w:rPr>
        <w:t>The dentist discontinues treatment of a particular patient for any reason, including non-payment of fees for dental services, although the dentist continues to provide treatment to other patients at the office</w:t>
      </w:r>
      <w:r>
        <w:rPr>
          <w:spacing w:val="-16"/>
          <w:sz w:val="20"/>
        </w:rPr>
        <w:t xml:space="preserve"> </w:t>
      </w:r>
      <w:r>
        <w:rPr>
          <w:sz w:val="20"/>
        </w:rPr>
        <w:t>location.</w:t>
      </w:r>
    </w:p>
    <w:p w:rsidR="006F2959" w:rsidRDefault="006F2959" w:rsidP="006F2959">
      <w:pPr>
        <w:pStyle w:val="BodyText"/>
        <w:spacing w:before="2"/>
      </w:pPr>
    </w:p>
    <w:p w:rsidR="006F2959" w:rsidRDefault="006F2959" w:rsidP="006F2959">
      <w:pPr>
        <w:pStyle w:val="ListParagraph"/>
        <w:numPr>
          <w:ilvl w:val="4"/>
          <w:numId w:val="7"/>
        </w:numPr>
        <w:tabs>
          <w:tab w:val="left" w:pos="1787"/>
        </w:tabs>
        <w:ind w:right="117" w:hanging="548"/>
        <w:jc w:val="both"/>
        <w:rPr>
          <w:sz w:val="20"/>
        </w:rPr>
      </w:pPr>
      <w:r>
        <w:rPr>
          <w:sz w:val="20"/>
        </w:rPr>
        <w:t>The dentist who is the owner or custodian of the patient’s dental records shall mail notice of the termination of the dentist’s relationship to the patient, which notice shall provide the date that the termination becomes effective, and the date on which the dentist/patient relationship may resume, if</w:t>
      </w:r>
      <w:r>
        <w:rPr>
          <w:spacing w:val="-8"/>
          <w:sz w:val="20"/>
        </w:rPr>
        <w:t xml:space="preserve"> </w:t>
      </w:r>
      <w:r>
        <w:rPr>
          <w:sz w:val="20"/>
        </w:rPr>
        <w:t>applicable.</w:t>
      </w:r>
    </w:p>
    <w:p w:rsidR="006F2959" w:rsidRDefault="006F2959" w:rsidP="006F2959">
      <w:pPr>
        <w:pStyle w:val="BodyText"/>
        <w:spacing w:before="2"/>
      </w:pPr>
    </w:p>
    <w:p w:rsidR="006F2959" w:rsidRDefault="006F2959" w:rsidP="006F2959">
      <w:pPr>
        <w:pStyle w:val="ListParagraph"/>
        <w:numPr>
          <w:ilvl w:val="4"/>
          <w:numId w:val="7"/>
        </w:numPr>
        <w:tabs>
          <w:tab w:val="left" w:pos="1786"/>
        </w:tabs>
        <w:ind w:right="116" w:hanging="548"/>
        <w:jc w:val="both"/>
        <w:rPr>
          <w:sz w:val="20"/>
        </w:rPr>
      </w:pPr>
      <w:r>
        <w:rPr>
          <w:sz w:val="20"/>
        </w:rPr>
        <w:t>The notice shall be mailed at least fourteen (14) days prior to the date of termination of the dentist/patient relationship, unless the termination results from an unforeseen emergency (such as sudden injury or illness), in which case the notice shall be mailed as soon as practicable under the</w:t>
      </w:r>
      <w:r>
        <w:rPr>
          <w:spacing w:val="-4"/>
          <w:sz w:val="20"/>
        </w:rPr>
        <w:t xml:space="preserve"> </w:t>
      </w:r>
      <w:r>
        <w:rPr>
          <w:sz w:val="20"/>
        </w:rPr>
        <w:t>circumstances.</w:t>
      </w:r>
    </w:p>
    <w:p w:rsidR="006F2959" w:rsidRDefault="006F2959" w:rsidP="006F2959">
      <w:pPr>
        <w:pStyle w:val="BodyText"/>
        <w:spacing w:before="2"/>
      </w:pPr>
    </w:p>
    <w:p w:rsidR="006F2959" w:rsidRDefault="006F2959" w:rsidP="006F2959">
      <w:pPr>
        <w:pStyle w:val="ListParagraph"/>
        <w:numPr>
          <w:ilvl w:val="3"/>
          <w:numId w:val="7"/>
        </w:numPr>
        <w:tabs>
          <w:tab w:val="left" w:pos="1239"/>
        </w:tabs>
        <w:ind w:right="118" w:hanging="547"/>
        <w:jc w:val="both"/>
        <w:rPr>
          <w:sz w:val="20"/>
        </w:rPr>
      </w:pPr>
      <w:r>
        <w:rPr>
          <w:sz w:val="20"/>
        </w:rPr>
        <w:t>Interfering or attempting to interfere with the professional judgment of an individual who is licensed or certified by the Board. Examples of interfering with the professional judgment of an individual who is licensed or certified by the Board include, but are not limited to, the following:</w:t>
      </w:r>
    </w:p>
    <w:p w:rsidR="006F2959" w:rsidRDefault="006F2959" w:rsidP="006F2959">
      <w:pPr>
        <w:pStyle w:val="BodyText"/>
        <w:spacing w:before="2"/>
      </w:pPr>
    </w:p>
    <w:p w:rsidR="006F2959" w:rsidRDefault="006F2959" w:rsidP="006F2959">
      <w:pPr>
        <w:pStyle w:val="ListParagraph"/>
        <w:numPr>
          <w:ilvl w:val="4"/>
          <w:numId w:val="7"/>
        </w:numPr>
        <w:tabs>
          <w:tab w:val="left" w:pos="1787"/>
        </w:tabs>
        <w:ind w:right="118" w:hanging="548"/>
        <w:jc w:val="both"/>
        <w:rPr>
          <w:sz w:val="20"/>
        </w:rPr>
      </w:pPr>
      <w:r>
        <w:rPr>
          <w:sz w:val="20"/>
        </w:rPr>
        <w:t>Setting a maximum or other standardized time for the performance of specific dental procedures.</w:t>
      </w:r>
    </w:p>
    <w:p w:rsidR="006F2959" w:rsidRDefault="006F2959" w:rsidP="006F2959">
      <w:pPr>
        <w:pStyle w:val="BodyText"/>
        <w:spacing w:before="1"/>
      </w:pPr>
    </w:p>
    <w:p w:rsidR="006F2959" w:rsidRDefault="006F2959" w:rsidP="006F2959">
      <w:pPr>
        <w:pStyle w:val="ListParagraph"/>
        <w:numPr>
          <w:ilvl w:val="4"/>
          <w:numId w:val="7"/>
        </w:numPr>
        <w:tabs>
          <w:tab w:val="left" w:pos="1787"/>
        </w:tabs>
        <w:ind w:right="118" w:hanging="548"/>
        <w:jc w:val="both"/>
        <w:rPr>
          <w:sz w:val="20"/>
        </w:rPr>
      </w:pPr>
      <w:r>
        <w:rPr>
          <w:sz w:val="20"/>
        </w:rPr>
        <w:t>Establishing professional standards, protocols or practice guidelines which conflict with generally accepted standards within the dental</w:t>
      </w:r>
      <w:r>
        <w:rPr>
          <w:spacing w:val="-5"/>
          <w:sz w:val="20"/>
        </w:rPr>
        <w:t xml:space="preserve"> </w:t>
      </w:r>
      <w:r>
        <w:rPr>
          <w:sz w:val="20"/>
        </w:rPr>
        <w:t>profession.</w:t>
      </w:r>
    </w:p>
    <w:p w:rsidR="006F2959" w:rsidRDefault="006F2959" w:rsidP="006F2959">
      <w:pPr>
        <w:pStyle w:val="BodyText"/>
        <w:spacing w:before="1"/>
      </w:pPr>
    </w:p>
    <w:p w:rsidR="006F2959" w:rsidRDefault="006F2959" w:rsidP="006F2959">
      <w:pPr>
        <w:pStyle w:val="ListParagraph"/>
        <w:numPr>
          <w:ilvl w:val="4"/>
          <w:numId w:val="7"/>
        </w:numPr>
        <w:tabs>
          <w:tab w:val="left" w:pos="1785"/>
          <w:tab w:val="left" w:pos="1786"/>
        </w:tabs>
        <w:spacing w:before="1"/>
        <w:ind w:left="1785" w:hanging="546"/>
        <w:rPr>
          <w:sz w:val="20"/>
        </w:rPr>
      </w:pPr>
      <w:r>
        <w:rPr>
          <w:sz w:val="20"/>
        </w:rPr>
        <w:t>Entering into any agreement or arrangement for management services</w:t>
      </w:r>
      <w:r>
        <w:rPr>
          <w:spacing w:val="-5"/>
          <w:sz w:val="20"/>
        </w:rPr>
        <w:t xml:space="preserve"> </w:t>
      </w:r>
      <w:r>
        <w:rPr>
          <w:sz w:val="20"/>
        </w:rPr>
        <w:t>that:</w:t>
      </w:r>
    </w:p>
    <w:p w:rsidR="006F2959" w:rsidRDefault="006F2959" w:rsidP="006F2959">
      <w:pPr>
        <w:pStyle w:val="BodyText"/>
      </w:pPr>
    </w:p>
    <w:p w:rsidR="006F2959" w:rsidRDefault="006F2959" w:rsidP="006F2959">
      <w:pPr>
        <w:pStyle w:val="ListParagraph"/>
        <w:numPr>
          <w:ilvl w:val="5"/>
          <w:numId w:val="7"/>
        </w:numPr>
        <w:tabs>
          <w:tab w:val="left" w:pos="2320"/>
          <w:tab w:val="left" w:pos="2321"/>
        </w:tabs>
        <w:ind w:hanging="547"/>
        <w:rPr>
          <w:sz w:val="20"/>
        </w:rPr>
      </w:pPr>
      <w:r>
        <w:rPr>
          <w:sz w:val="20"/>
        </w:rPr>
        <w:t>interferes with a dentist’s exercise of his/her independent professional</w:t>
      </w:r>
      <w:r>
        <w:rPr>
          <w:spacing w:val="-1"/>
          <w:sz w:val="20"/>
        </w:rPr>
        <w:t xml:space="preserve"> </w:t>
      </w:r>
      <w:r>
        <w:rPr>
          <w:sz w:val="20"/>
        </w:rPr>
        <w:t>judgment;</w:t>
      </w:r>
    </w:p>
    <w:p w:rsidR="006F2959" w:rsidRDefault="006F2959" w:rsidP="006F2959">
      <w:pPr>
        <w:pStyle w:val="BodyText"/>
        <w:spacing w:before="1"/>
      </w:pPr>
    </w:p>
    <w:p w:rsidR="006F2959" w:rsidRDefault="006F2959" w:rsidP="006F2959">
      <w:pPr>
        <w:pStyle w:val="ListParagraph"/>
        <w:numPr>
          <w:ilvl w:val="5"/>
          <w:numId w:val="7"/>
        </w:numPr>
        <w:tabs>
          <w:tab w:val="left" w:pos="2320"/>
          <w:tab w:val="left" w:pos="2321"/>
        </w:tabs>
        <w:ind w:left="2320" w:hanging="533"/>
        <w:rPr>
          <w:sz w:val="20"/>
        </w:rPr>
      </w:pPr>
      <w:r>
        <w:rPr>
          <w:sz w:val="20"/>
        </w:rPr>
        <w:t>encourages improper overtreatment or undertreatment by dentists;</w:t>
      </w:r>
      <w:r>
        <w:rPr>
          <w:spacing w:val="-9"/>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5"/>
          <w:numId w:val="7"/>
        </w:numPr>
        <w:tabs>
          <w:tab w:val="left" w:pos="2320"/>
          <w:tab w:val="left" w:pos="2321"/>
        </w:tabs>
        <w:ind w:right="118" w:hanging="547"/>
        <w:rPr>
          <w:sz w:val="20"/>
        </w:rPr>
      </w:pPr>
      <w:r>
        <w:rPr>
          <w:sz w:val="20"/>
        </w:rPr>
        <w:t>encourages impermissible referrals from unlicensed persons in consideration of  a</w:t>
      </w:r>
      <w:r>
        <w:rPr>
          <w:spacing w:val="-2"/>
          <w:sz w:val="20"/>
        </w:rPr>
        <w:t xml:space="preserve"> </w:t>
      </w:r>
      <w:r>
        <w:rPr>
          <w:sz w:val="20"/>
        </w:rPr>
        <w:t>fee.</w:t>
      </w:r>
    </w:p>
    <w:p w:rsidR="006F2959" w:rsidRDefault="006F2959" w:rsidP="006F2959">
      <w:pPr>
        <w:pStyle w:val="BodyText"/>
        <w:spacing w:before="1"/>
      </w:pPr>
    </w:p>
    <w:p w:rsidR="006F2959" w:rsidRDefault="006F2959" w:rsidP="006F2959">
      <w:pPr>
        <w:pStyle w:val="ListParagraph"/>
        <w:numPr>
          <w:ilvl w:val="4"/>
          <w:numId w:val="7"/>
        </w:numPr>
        <w:tabs>
          <w:tab w:val="left" w:pos="1787"/>
        </w:tabs>
        <w:ind w:right="118" w:hanging="548"/>
        <w:jc w:val="both"/>
        <w:rPr>
          <w:sz w:val="20"/>
        </w:rPr>
      </w:pPr>
      <w:r>
        <w:rPr>
          <w:sz w:val="20"/>
        </w:rPr>
        <w:t>Placing limitations or conditions upon communications that are clinical in nature with the dentist's</w:t>
      </w:r>
      <w:r>
        <w:rPr>
          <w:spacing w:val="-2"/>
          <w:sz w:val="20"/>
        </w:rPr>
        <w:t xml:space="preserve"> </w:t>
      </w:r>
      <w:r>
        <w:rPr>
          <w:sz w:val="20"/>
        </w:rPr>
        <w:t>patients.</w:t>
      </w:r>
    </w:p>
    <w:p w:rsidR="006F2959" w:rsidRDefault="006F2959" w:rsidP="006F2959">
      <w:pPr>
        <w:pStyle w:val="BodyText"/>
        <w:spacing w:before="1"/>
      </w:pPr>
    </w:p>
    <w:p w:rsidR="006F2959" w:rsidRDefault="006F2959" w:rsidP="006F2959">
      <w:pPr>
        <w:pStyle w:val="ListParagraph"/>
        <w:numPr>
          <w:ilvl w:val="4"/>
          <w:numId w:val="7"/>
        </w:numPr>
        <w:tabs>
          <w:tab w:val="left" w:pos="1787"/>
        </w:tabs>
        <w:spacing w:before="1"/>
        <w:ind w:right="119" w:hanging="548"/>
        <w:jc w:val="both"/>
        <w:rPr>
          <w:sz w:val="20"/>
        </w:rPr>
      </w:pPr>
      <w:r>
        <w:rPr>
          <w:sz w:val="20"/>
        </w:rPr>
        <w:t>Precluding or restricting an individual’s ability to exercise independent professional judgment over all qualitative and quantitative aspects of the delivery of dental</w:t>
      </w:r>
      <w:r>
        <w:rPr>
          <w:spacing w:val="-40"/>
          <w:sz w:val="20"/>
        </w:rPr>
        <w:t xml:space="preserve"> </w:t>
      </w:r>
      <w:r>
        <w:rPr>
          <w:sz w:val="20"/>
        </w:rPr>
        <w:t>care.</w:t>
      </w:r>
    </w:p>
    <w:p w:rsidR="006F2959" w:rsidRDefault="006F2959" w:rsidP="006F2959">
      <w:pPr>
        <w:pStyle w:val="BodyText"/>
        <w:spacing w:before="1"/>
      </w:pPr>
    </w:p>
    <w:p w:rsidR="006F2959" w:rsidRDefault="006F2959" w:rsidP="006F2959">
      <w:pPr>
        <w:pStyle w:val="ListParagraph"/>
        <w:numPr>
          <w:ilvl w:val="4"/>
          <w:numId w:val="7"/>
        </w:numPr>
        <w:tabs>
          <w:tab w:val="left" w:pos="1786"/>
          <w:tab w:val="left" w:pos="1787"/>
        </w:tabs>
        <w:ind w:left="1786"/>
        <w:rPr>
          <w:sz w:val="20"/>
        </w:rPr>
      </w:pPr>
      <w:r>
        <w:rPr>
          <w:sz w:val="20"/>
        </w:rPr>
        <w:t>Penalizing a dentist for reporting violations of a law regulating the practice of</w:t>
      </w:r>
      <w:r>
        <w:rPr>
          <w:spacing w:val="-3"/>
          <w:sz w:val="20"/>
        </w:rPr>
        <w:t xml:space="preserve"> </w:t>
      </w:r>
      <w:r>
        <w:rPr>
          <w:sz w:val="20"/>
        </w:rPr>
        <w:t>dentistry.</w:t>
      </w:r>
    </w:p>
    <w:p w:rsidR="006F2959" w:rsidRDefault="006F2959" w:rsidP="006F2959">
      <w:pPr>
        <w:pStyle w:val="BodyText"/>
        <w:spacing w:before="5"/>
      </w:pPr>
    </w:p>
    <w:p w:rsidR="006F2959" w:rsidRDefault="006F2959" w:rsidP="006F2959">
      <w:pPr>
        <w:tabs>
          <w:tab w:val="left" w:pos="1389"/>
        </w:tabs>
        <w:spacing w:before="1"/>
        <w:ind w:left="159"/>
        <w:rPr>
          <w:i/>
          <w:sz w:val="20"/>
        </w:rPr>
      </w:pPr>
      <w:r>
        <w:rPr>
          <w:rFonts w:ascii="Arial-BoldItalicMT" w:hAnsi="Arial-BoldItalicMT"/>
          <w:b/>
          <w:i/>
          <w:sz w:val="20"/>
        </w:rPr>
        <w:t>Authority:</w:t>
      </w:r>
      <w:r>
        <w:rPr>
          <w:rFonts w:ascii="Arial-BoldItalicMT" w:hAnsi="Arial-BoldItalicMT"/>
          <w:b/>
          <w:i/>
          <w:sz w:val="20"/>
        </w:rPr>
        <w:tab/>
      </w:r>
      <w:r>
        <w:rPr>
          <w:i/>
          <w:sz w:val="20"/>
        </w:rPr>
        <w:t>T.C.A. §§ 4-5-202, 4-5-204, 37-1-403, 63-1-117, 63-5-105, 63-5-108, and 63-5-124.</w:t>
      </w:r>
    </w:p>
    <w:p w:rsidR="006F2959" w:rsidRDefault="006F2959" w:rsidP="006F2959">
      <w:pPr>
        <w:spacing w:before="4"/>
        <w:ind w:left="159"/>
        <w:rPr>
          <w:i/>
          <w:sz w:val="20"/>
        </w:rPr>
      </w:pPr>
      <w:r>
        <w:rPr>
          <w:rFonts w:ascii="Arial-BoldItalicMT"/>
          <w:b/>
          <w:i/>
          <w:sz w:val="20"/>
        </w:rPr>
        <w:t xml:space="preserve">Administrative History: </w:t>
      </w:r>
      <w:r>
        <w:rPr>
          <w:i/>
          <w:sz w:val="20"/>
        </w:rPr>
        <w:t>Original rule certified June 7, 1974. Repeal filed August 26, 1980; effective December 1, 1980. Amendment filed May 28, 2004; effective August 11, 2004.</w:t>
      </w:r>
    </w:p>
    <w:p w:rsidR="006F2959" w:rsidRDefault="006F2959" w:rsidP="006F2959">
      <w:pPr>
        <w:pStyle w:val="BodyText"/>
        <w:spacing w:before="2"/>
        <w:rPr>
          <w:i/>
        </w:rPr>
      </w:pPr>
    </w:p>
    <w:p w:rsidR="006F2959" w:rsidRDefault="006F2959" w:rsidP="006F2959">
      <w:pPr>
        <w:pStyle w:val="Heading1"/>
        <w:tabs>
          <w:tab w:val="left" w:pos="1440"/>
        </w:tabs>
      </w:pPr>
      <w:r>
        <w:t>0460-01-.13</w:t>
      </w:r>
      <w:r>
        <w:tab/>
        <w:t>ETHICS.</w:t>
      </w:r>
    </w:p>
    <w:p w:rsidR="006F2959" w:rsidRDefault="006F2959" w:rsidP="006F2959">
      <w:pPr>
        <w:pStyle w:val="BodyText"/>
        <w:spacing w:before="11"/>
        <w:rPr>
          <w:b/>
          <w:sz w:val="19"/>
        </w:rPr>
      </w:pPr>
    </w:p>
    <w:p w:rsidR="006F2959" w:rsidRDefault="006F2959" w:rsidP="006F2959">
      <w:pPr>
        <w:pStyle w:val="ListParagraph"/>
        <w:numPr>
          <w:ilvl w:val="0"/>
          <w:numId w:val="6"/>
        </w:numPr>
        <w:tabs>
          <w:tab w:val="left" w:pos="1240"/>
        </w:tabs>
        <w:ind w:right="117" w:hanging="547"/>
        <w:jc w:val="both"/>
        <w:rPr>
          <w:sz w:val="20"/>
        </w:rPr>
      </w:pPr>
      <w:r>
        <w:rPr>
          <w:sz w:val="20"/>
        </w:rPr>
        <w:t>For licensed dentists, the Board adopts, as if fully set out herein and to the extent that it does not conflict with state law, rules or Board Position Statements, the American Dental Association (ADA) Principles of Ethics and Code of Professional Conduct as it may, from time to time, be amended. A copy of the ADA Principles of Ethics and Code of Professional Conduct</w:t>
      </w:r>
      <w:r>
        <w:rPr>
          <w:spacing w:val="5"/>
          <w:sz w:val="20"/>
        </w:rPr>
        <w:t xml:space="preserve"> </w:t>
      </w:r>
      <w:r>
        <w:rPr>
          <w:sz w:val="20"/>
        </w:rPr>
        <w:t>may</w:t>
      </w:r>
      <w:r>
        <w:rPr>
          <w:spacing w:val="5"/>
          <w:sz w:val="20"/>
        </w:rPr>
        <w:t xml:space="preserve"> </w:t>
      </w:r>
      <w:r>
        <w:rPr>
          <w:sz w:val="20"/>
        </w:rPr>
        <w:t>be</w:t>
      </w:r>
      <w:r>
        <w:rPr>
          <w:spacing w:val="5"/>
          <w:sz w:val="20"/>
        </w:rPr>
        <w:t xml:space="preserve"> </w:t>
      </w:r>
      <w:r>
        <w:rPr>
          <w:sz w:val="20"/>
        </w:rPr>
        <w:t>obtained</w:t>
      </w:r>
      <w:r>
        <w:rPr>
          <w:spacing w:val="5"/>
          <w:sz w:val="20"/>
        </w:rPr>
        <w:t xml:space="preserve"> </w:t>
      </w:r>
      <w:r>
        <w:rPr>
          <w:sz w:val="20"/>
        </w:rPr>
        <w:t>by</w:t>
      </w:r>
      <w:r>
        <w:rPr>
          <w:spacing w:val="5"/>
          <w:sz w:val="20"/>
        </w:rPr>
        <w:t xml:space="preserve"> </w:t>
      </w:r>
      <w:r>
        <w:rPr>
          <w:sz w:val="20"/>
        </w:rPr>
        <w:t>contacting</w:t>
      </w:r>
      <w:r>
        <w:rPr>
          <w:spacing w:val="5"/>
          <w:sz w:val="20"/>
        </w:rPr>
        <w:t xml:space="preserve"> </w:t>
      </w:r>
      <w:r>
        <w:rPr>
          <w:sz w:val="20"/>
        </w:rPr>
        <w:t>the</w:t>
      </w:r>
      <w:r>
        <w:rPr>
          <w:spacing w:val="5"/>
          <w:sz w:val="20"/>
        </w:rPr>
        <w:t xml:space="preserve"> </w:t>
      </w:r>
      <w:r>
        <w:rPr>
          <w:sz w:val="20"/>
        </w:rPr>
        <w:t>American</w:t>
      </w:r>
      <w:r>
        <w:rPr>
          <w:spacing w:val="5"/>
          <w:sz w:val="20"/>
        </w:rPr>
        <w:t xml:space="preserve"> </w:t>
      </w:r>
      <w:r>
        <w:rPr>
          <w:sz w:val="20"/>
        </w:rPr>
        <w:t>Dental</w:t>
      </w:r>
      <w:r>
        <w:rPr>
          <w:spacing w:val="5"/>
          <w:sz w:val="20"/>
        </w:rPr>
        <w:t xml:space="preserve"> </w:t>
      </w:r>
      <w:r>
        <w:rPr>
          <w:sz w:val="20"/>
        </w:rPr>
        <w:t>Association</w:t>
      </w:r>
      <w:r>
        <w:rPr>
          <w:spacing w:val="5"/>
          <w:sz w:val="20"/>
        </w:rPr>
        <w:t xml:space="preserve"> </w:t>
      </w:r>
      <w:r>
        <w:rPr>
          <w:sz w:val="20"/>
        </w:rPr>
        <w:t>at</w:t>
      </w:r>
      <w:r>
        <w:rPr>
          <w:spacing w:val="5"/>
          <w:sz w:val="20"/>
        </w:rPr>
        <w:t xml:space="preserve"> </w:t>
      </w:r>
      <w:r>
        <w:rPr>
          <w:sz w:val="20"/>
        </w:rPr>
        <w:t>211</w:t>
      </w:r>
      <w:r>
        <w:rPr>
          <w:spacing w:val="5"/>
          <w:sz w:val="20"/>
        </w:rPr>
        <w:t xml:space="preserve"> </w:t>
      </w:r>
      <w:r>
        <w:rPr>
          <w:sz w:val="20"/>
        </w:rPr>
        <w:t>East</w:t>
      </w:r>
    </w:p>
    <w:p w:rsidR="006F2959" w:rsidRDefault="006F2959" w:rsidP="006F2959">
      <w:pPr>
        <w:jc w:val="both"/>
        <w:rPr>
          <w:sz w:val="20"/>
        </w:rPr>
        <w:sectPr w:rsidR="006F2959">
          <w:pgSz w:w="12240" w:h="15840"/>
          <w:pgMar w:top="1400" w:right="1320" w:bottom="940" w:left="1280" w:header="725" w:footer="746" w:gutter="0"/>
          <w:cols w:space="720"/>
        </w:sectPr>
      </w:pPr>
    </w:p>
    <w:p w:rsidR="006F2959" w:rsidRDefault="006F2959" w:rsidP="006F2959">
      <w:pPr>
        <w:pStyle w:val="BodyText"/>
        <w:spacing w:before="10"/>
        <w:rPr>
          <w:sz w:val="11"/>
        </w:rPr>
      </w:pPr>
    </w:p>
    <w:p w:rsidR="006F2959" w:rsidRDefault="006F2959" w:rsidP="006F2959">
      <w:pPr>
        <w:pStyle w:val="BodyText"/>
        <w:spacing w:before="94"/>
        <w:ind w:left="1254"/>
      </w:pPr>
      <w:r>
        <w:t xml:space="preserve">Chicago Avenue, Chicago, IL 60611, or by phone at (312) 440-2500, or on the Internet at </w:t>
      </w:r>
      <w:hyperlink r:id="rId19">
        <w:r>
          <w:t>http://www.ada.org.</w:t>
        </w:r>
      </w:hyperlink>
    </w:p>
    <w:p w:rsidR="006F2959" w:rsidRDefault="006F2959" w:rsidP="006F2959">
      <w:pPr>
        <w:pStyle w:val="BodyText"/>
        <w:spacing w:before="1"/>
      </w:pPr>
    </w:p>
    <w:p w:rsidR="006F2959" w:rsidRDefault="006F2959" w:rsidP="006F2959">
      <w:pPr>
        <w:pStyle w:val="ListParagraph"/>
        <w:numPr>
          <w:ilvl w:val="0"/>
          <w:numId w:val="6"/>
        </w:numPr>
        <w:tabs>
          <w:tab w:val="left" w:pos="1240"/>
        </w:tabs>
        <w:ind w:right="117" w:hanging="547"/>
        <w:jc w:val="both"/>
        <w:rPr>
          <w:sz w:val="20"/>
        </w:rPr>
      </w:pPr>
      <w:r>
        <w:rPr>
          <w:sz w:val="20"/>
        </w:rPr>
        <w:t xml:space="preserve">For licensed dental hygienists, the Board adopts, as if fully set out herein and to the extent that it does not conflict with state law, rules or Board Position Statements, the American Dental Hygienists' Association (ADHA) Code of Ethics for Dental Hygienists as it may, from time to time, be amended. A copy of the ADHA Code of Ethics for Dental Hygienists may be obtained by contacting the American Dental Hygienists' Association at 444 North Michigan Avenue, Suite 3400, Chicago, IL 60611, or by phone at (312) 440-8900, or on the Internet at </w:t>
      </w:r>
      <w:hyperlink r:id="rId20">
        <w:r>
          <w:rPr>
            <w:sz w:val="20"/>
          </w:rPr>
          <w:t>http://www.adha.org.</w:t>
        </w:r>
      </w:hyperlink>
    </w:p>
    <w:p w:rsidR="006F2959" w:rsidRDefault="006F2959" w:rsidP="006F2959">
      <w:pPr>
        <w:pStyle w:val="BodyText"/>
        <w:spacing w:before="3"/>
      </w:pPr>
    </w:p>
    <w:p w:rsidR="006F2959" w:rsidRDefault="006F2959" w:rsidP="006F2959">
      <w:pPr>
        <w:pStyle w:val="ListParagraph"/>
        <w:numPr>
          <w:ilvl w:val="0"/>
          <w:numId w:val="6"/>
        </w:numPr>
        <w:tabs>
          <w:tab w:val="left" w:pos="1240"/>
        </w:tabs>
        <w:spacing w:before="1"/>
        <w:ind w:right="117" w:hanging="547"/>
        <w:jc w:val="both"/>
        <w:rPr>
          <w:sz w:val="20"/>
        </w:rPr>
      </w:pPr>
      <w:r>
        <w:rPr>
          <w:sz w:val="20"/>
        </w:rPr>
        <w:t>For registered dental assistants, the Board adopts, as if fully set out herein and to the extent that it does not conflict with state law, rules or Board Position Statements, the American Dental Assistants Association (ADAA) Principles of Ethics and Professional Conduct as it may, from time to time, be amended. A copy of the ADAA Principles of Ethics and Professional Conduct may be obtained by contacting the American Dental Assistants Association at 203 North LaSalle Street, Chicago, IL 60601-1225, or by phone at (312) 541- 1550, or on the Internet at</w:t>
      </w:r>
      <w:r>
        <w:rPr>
          <w:spacing w:val="-10"/>
          <w:sz w:val="20"/>
        </w:rPr>
        <w:t xml:space="preserve"> </w:t>
      </w:r>
      <w:hyperlink r:id="rId21">
        <w:r>
          <w:rPr>
            <w:sz w:val="20"/>
          </w:rPr>
          <w:t>http://www.dentalassistant.org.</w:t>
        </w:r>
      </w:hyperlink>
    </w:p>
    <w:p w:rsidR="006F2959" w:rsidRDefault="006F2959" w:rsidP="006F2959">
      <w:pPr>
        <w:pStyle w:val="BodyText"/>
        <w:spacing w:before="8"/>
      </w:pPr>
    </w:p>
    <w:p w:rsidR="006F2959" w:rsidRDefault="006F2959" w:rsidP="006F2959">
      <w:pPr>
        <w:spacing w:line="230" w:lineRule="exact"/>
        <w:ind w:left="159"/>
        <w:rPr>
          <w:i/>
          <w:sz w:val="20"/>
        </w:rPr>
      </w:pPr>
      <w:r>
        <w:rPr>
          <w:rFonts w:ascii="Arial-BoldItalicMT" w:hAnsi="Arial-BoldItalicMT"/>
          <w:b/>
          <w:i/>
          <w:sz w:val="20"/>
        </w:rPr>
        <w:t xml:space="preserve">Authority:   </w:t>
      </w:r>
      <w:r>
        <w:rPr>
          <w:i/>
          <w:sz w:val="20"/>
        </w:rPr>
        <w:t xml:space="preserve">T.C.A. §§ 4-5-202, 4-5-204, 63-5-105, and 63-5-124.   </w:t>
      </w:r>
      <w:r>
        <w:rPr>
          <w:rFonts w:ascii="Arial-BoldItalicMT" w:hAnsi="Arial-BoldItalicMT"/>
          <w:b/>
          <w:i/>
          <w:sz w:val="20"/>
        </w:rPr>
        <w:t xml:space="preserve">Administrative History:  </w:t>
      </w:r>
      <w:r>
        <w:rPr>
          <w:i/>
          <w:sz w:val="20"/>
        </w:rPr>
        <w:t>Original rule</w:t>
      </w:r>
    </w:p>
    <w:p w:rsidR="006F2959" w:rsidRDefault="006F2959" w:rsidP="006F2959">
      <w:pPr>
        <w:tabs>
          <w:tab w:val="left" w:pos="2469"/>
        </w:tabs>
        <w:spacing w:line="229" w:lineRule="exact"/>
        <w:ind w:left="159"/>
        <w:rPr>
          <w:i/>
          <w:sz w:val="20"/>
        </w:rPr>
      </w:pPr>
      <w:r>
        <w:rPr>
          <w:i/>
          <w:sz w:val="20"/>
        </w:rPr>
        <w:t>certified  June</w:t>
      </w:r>
      <w:r>
        <w:rPr>
          <w:i/>
          <w:spacing w:val="35"/>
          <w:sz w:val="20"/>
        </w:rPr>
        <w:t xml:space="preserve"> </w:t>
      </w:r>
      <w:r>
        <w:rPr>
          <w:i/>
          <w:sz w:val="20"/>
        </w:rPr>
        <w:t>7,</w:t>
      </w:r>
      <w:r>
        <w:rPr>
          <w:i/>
          <w:spacing w:val="45"/>
          <w:sz w:val="20"/>
        </w:rPr>
        <w:t xml:space="preserve"> </w:t>
      </w:r>
      <w:r>
        <w:rPr>
          <w:i/>
          <w:sz w:val="20"/>
        </w:rPr>
        <w:t>1974.</w:t>
      </w:r>
      <w:r>
        <w:rPr>
          <w:i/>
          <w:sz w:val="20"/>
        </w:rPr>
        <w:tab/>
        <w:t>Repeal  filed  August  26,  1980;  effective  December  1,  1980.   New  rule</w:t>
      </w:r>
      <w:r>
        <w:rPr>
          <w:i/>
          <w:spacing w:val="-21"/>
          <w:sz w:val="20"/>
        </w:rPr>
        <w:t xml:space="preserve"> </w:t>
      </w:r>
      <w:r>
        <w:rPr>
          <w:i/>
          <w:sz w:val="20"/>
        </w:rPr>
        <w:t>filed</w:t>
      </w:r>
    </w:p>
    <w:p w:rsidR="006F2959" w:rsidRDefault="006F2959" w:rsidP="006F2959">
      <w:pPr>
        <w:spacing w:line="230" w:lineRule="exact"/>
        <w:ind w:left="159"/>
        <w:rPr>
          <w:i/>
          <w:sz w:val="20"/>
        </w:rPr>
      </w:pPr>
      <w:r>
        <w:rPr>
          <w:i/>
          <w:sz w:val="20"/>
        </w:rPr>
        <w:t>October 20, 2003; effective January 3, 2004.</w:t>
      </w:r>
    </w:p>
    <w:p w:rsidR="006F2959" w:rsidRDefault="006F2959" w:rsidP="006F2959">
      <w:pPr>
        <w:pStyle w:val="BodyText"/>
        <w:spacing w:before="4"/>
        <w:rPr>
          <w:i/>
        </w:rPr>
      </w:pPr>
    </w:p>
    <w:p w:rsidR="006F2959" w:rsidRDefault="006F2959" w:rsidP="006F2959">
      <w:pPr>
        <w:pStyle w:val="Heading1"/>
        <w:tabs>
          <w:tab w:val="left" w:pos="1441"/>
        </w:tabs>
      </w:pPr>
      <w:r>
        <w:t>0460-01-.14</w:t>
      </w:r>
      <w:r>
        <w:tab/>
        <w:t>MOBILE DENTAL</w:t>
      </w:r>
      <w:r>
        <w:rPr>
          <w:spacing w:val="-2"/>
        </w:rPr>
        <w:t xml:space="preserve"> </w:t>
      </w:r>
      <w:r>
        <w:t>CLINICS.</w:t>
      </w:r>
    </w:p>
    <w:p w:rsidR="006F2959" w:rsidRDefault="006F2959" w:rsidP="006F2959">
      <w:pPr>
        <w:pStyle w:val="BodyText"/>
        <w:rPr>
          <w:b/>
        </w:rPr>
      </w:pPr>
    </w:p>
    <w:p w:rsidR="006F2959" w:rsidRDefault="006F2959" w:rsidP="006F2959">
      <w:pPr>
        <w:pStyle w:val="ListParagraph"/>
        <w:numPr>
          <w:ilvl w:val="0"/>
          <w:numId w:val="5"/>
        </w:numPr>
        <w:tabs>
          <w:tab w:val="left" w:pos="1240"/>
        </w:tabs>
        <w:ind w:right="118" w:hanging="547"/>
        <w:jc w:val="both"/>
        <w:rPr>
          <w:sz w:val="20"/>
        </w:rPr>
      </w:pPr>
      <w:r>
        <w:rPr>
          <w:sz w:val="20"/>
        </w:rPr>
        <w:t>Mobile dental clinics shall be operated/owned only by a dentist licensed in Tennessee, an official agency of the state government or any subdivision thereof, any nonprofit organization, or any hospital. Dental hygienists and dental assistants shall not operate/own a mobile  dental</w:t>
      </w:r>
      <w:r>
        <w:rPr>
          <w:spacing w:val="-2"/>
          <w:sz w:val="20"/>
        </w:rPr>
        <w:t xml:space="preserve"> </w:t>
      </w:r>
      <w:r>
        <w:rPr>
          <w:sz w:val="20"/>
        </w:rPr>
        <w:t>clinic.</w:t>
      </w:r>
    </w:p>
    <w:p w:rsidR="006F2959" w:rsidRDefault="006F2959" w:rsidP="006F2959">
      <w:pPr>
        <w:pStyle w:val="BodyText"/>
        <w:spacing w:before="2"/>
      </w:pPr>
    </w:p>
    <w:p w:rsidR="006F2959" w:rsidRDefault="006F2959" w:rsidP="006F2959">
      <w:pPr>
        <w:pStyle w:val="ListParagraph"/>
        <w:numPr>
          <w:ilvl w:val="0"/>
          <w:numId w:val="5"/>
        </w:numPr>
        <w:tabs>
          <w:tab w:val="left" w:pos="1238"/>
          <w:tab w:val="left" w:pos="1240"/>
        </w:tabs>
        <w:ind w:left="1239" w:hanging="532"/>
        <w:rPr>
          <w:sz w:val="20"/>
        </w:rPr>
      </w:pPr>
      <w:r>
        <w:rPr>
          <w:sz w:val="20"/>
        </w:rPr>
        <w:t>All mobile dental clinics in Tennessee</w:t>
      </w:r>
      <w:r>
        <w:rPr>
          <w:spacing w:val="-6"/>
          <w:sz w:val="20"/>
        </w:rPr>
        <w:t xml:space="preserve"> </w:t>
      </w:r>
      <w:r>
        <w:rPr>
          <w:sz w:val="20"/>
        </w:rPr>
        <w:t>shall:</w:t>
      </w:r>
    </w:p>
    <w:p w:rsidR="006F2959" w:rsidRDefault="006F2959" w:rsidP="006F2959">
      <w:pPr>
        <w:pStyle w:val="BodyText"/>
        <w:spacing w:before="1"/>
      </w:pPr>
    </w:p>
    <w:p w:rsidR="006F2959" w:rsidRDefault="006F2959" w:rsidP="006F2959">
      <w:pPr>
        <w:pStyle w:val="ListParagraph"/>
        <w:numPr>
          <w:ilvl w:val="1"/>
          <w:numId w:val="5"/>
        </w:numPr>
        <w:tabs>
          <w:tab w:val="left" w:pos="1786"/>
          <w:tab w:val="left" w:pos="1787"/>
        </w:tabs>
        <w:ind w:hanging="548"/>
        <w:rPr>
          <w:sz w:val="20"/>
        </w:rPr>
      </w:pPr>
      <w:r>
        <w:rPr>
          <w:sz w:val="20"/>
        </w:rPr>
        <w:t>Maintain all dental records as provided in Rule</w:t>
      </w:r>
      <w:r>
        <w:rPr>
          <w:spacing w:val="-7"/>
          <w:sz w:val="20"/>
        </w:rPr>
        <w:t xml:space="preserve"> </w:t>
      </w:r>
      <w:r>
        <w:rPr>
          <w:sz w:val="20"/>
        </w:rPr>
        <w:t>0460-02-.12.</w:t>
      </w:r>
    </w:p>
    <w:p w:rsidR="006F2959" w:rsidRDefault="006F2959" w:rsidP="006F2959">
      <w:pPr>
        <w:pStyle w:val="BodyText"/>
      </w:pPr>
    </w:p>
    <w:p w:rsidR="006F2959" w:rsidRDefault="006F2959" w:rsidP="006F2959">
      <w:pPr>
        <w:pStyle w:val="ListParagraph"/>
        <w:numPr>
          <w:ilvl w:val="1"/>
          <w:numId w:val="5"/>
        </w:numPr>
        <w:tabs>
          <w:tab w:val="left" w:pos="1786"/>
          <w:tab w:val="left" w:pos="1787"/>
        </w:tabs>
        <w:spacing w:before="1"/>
        <w:ind w:left="1786"/>
        <w:rPr>
          <w:sz w:val="20"/>
        </w:rPr>
      </w:pPr>
      <w:r>
        <w:rPr>
          <w:sz w:val="20"/>
        </w:rPr>
        <w:t>Observe all patient rights as provided in Rule</w:t>
      </w:r>
      <w:r>
        <w:rPr>
          <w:spacing w:val="-6"/>
          <w:sz w:val="20"/>
        </w:rPr>
        <w:t xml:space="preserve"> </w:t>
      </w:r>
      <w:r>
        <w:rPr>
          <w:sz w:val="20"/>
        </w:rPr>
        <w:t>0460-01-.16.</w:t>
      </w:r>
    </w:p>
    <w:p w:rsidR="006F2959" w:rsidRDefault="006F2959" w:rsidP="006F2959">
      <w:pPr>
        <w:pStyle w:val="BodyText"/>
      </w:pPr>
    </w:p>
    <w:p w:rsidR="006F2959" w:rsidRDefault="006F2959" w:rsidP="006F2959">
      <w:pPr>
        <w:pStyle w:val="ListParagraph"/>
        <w:numPr>
          <w:ilvl w:val="1"/>
          <w:numId w:val="5"/>
        </w:numPr>
        <w:tabs>
          <w:tab w:val="left" w:pos="1785"/>
          <w:tab w:val="left" w:pos="1786"/>
        </w:tabs>
        <w:ind w:left="1785" w:hanging="546"/>
        <w:rPr>
          <w:sz w:val="20"/>
        </w:rPr>
      </w:pPr>
      <w:r>
        <w:rPr>
          <w:sz w:val="20"/>
        </w:rPr>
        <w:t>Obtain written, informed consent when treating a</w:t>
      </w:r>
      <w:r>
        <w:rPr>
          <w:spacing w:val="-7"/>
          <w:sz w:val="20"/>
        </w:rPr>
        <w:t xml:space="preserve"> </w:t>
      </w:r>
      <w:r>
        <w:rPr>
          <w:sz w:val="20"/>
        </w:rPr>
        <w:t>minor.</w:t>
      </w:r>
    </w:p>
    <w:p w:rsidR="006F2959" w:rsidRDefault="006F2959" w:rsidP="006F2959">
      <w:pPr>
        <w:pStyle w:val="BodyText"/>
        <w:spacing w:before="1"/>
      </w:pPr>
    </w:p>
    <w:p w:rsidR="006F2959" w:rsidRDefault="006F2959" w:rsidP="006F2959">
      <w:pPr>
        <w:pStyle w:val="ListParagraph"/>
        <w:numPr>
          <w:ilvl w:val="1"/>
          <w:numId w:val="5"/>
        </w:numPr>
        <w:tabs>
          <w:tab w:val="left" w:pos="1786"/>
          <w:tab w:val="left" w:pos="1787"/>
        </w:tabs>
        <w:ind w:right="119" w:hanging="548"/>
        <w:rPr>
          <w:sz w:val="20"/>
        </w:rPr>
      </w:pPr>
      <w:r>
        <w:rPr>
          <w:sz w:val="20"/>
        </w:rPr>
        <w:t>Comply with all applicable federal, state and local laws, regulations and ordinances regulating radiographic equipment, flammability, construction, and</w:t>
      </w:r>
      <w:r>
        <w:rPr>
          <w:spacing w:val="-4"/>
          <w:sz w:val="20"/>
        </w:rPr>
        <w:t xml:space="preserve"> </w:t>
      </w:r>
      <w:r>
        <w:rPr>
          <w:sz w:val="20"/>
        </w:rPr>
        <w:t>zoning.</w:t>
      </w:r>
    </w:p>
    <w:p w:rsidR="006F2959" w:rsidRDefault="006F2959" w:rsidP="006F2959">
      <w:pPr>
        <w:pStyle w:val="BodyText"/>
        <w:spacing w:before="1"/>
      </w:pPr>
    </w:p>
    <w:p w:rsidR="006F2959" w:rsidRDefault="006F2959" w:rsidP="006F2959">
      <w:pPr>
        <w:pStyle w:val="ListParagraph"/>
        <w:numPr>
          <w:ilvl w:val="1"/>
          <w:numId w:val="5"/>
        </w:numPr>
        <w:tabs>
          <w:tab w:val="left" w:pos="1786"/>
          <w:tab w:val="left" w:pos="1787"/>
        </w:tabs>
        <w:ind w:left="1786"/>
        <w:rPr>
          <w:sz w:val="20"/>
        </w:rPr>
      </w:pPr>
      <w:r>
        <w:rPr>
          <w:sz w:val="20"/>
        </w:rPr>
        <w:t>Obtain all applicable county and city licenses or permits to operate the</w:t>
      </w:r>
      <w:r>
        <w:rPr>
          <w:spacing w:val="-17"/>
          <w:sz w:val="20"/>
        </w:rPr>
        <w:t xml:space="preserve"> </w:t>
      </w:r>
      <w:r>
        <w:rPr>
          <w:sz w:val="20"/>
        </w:rPr>
        <w:t>facility.</w:t>
      </w:r>
    </w:p>
    <w:p w:rsidR="006F2959" w:rsidRDefault="006F2959" w:rsidP="006F2959">
      <w:pPr>
        <w:pStyle w:val="BodyText"/>
        <w:spacing w:before="1"/>
      </w:pPr>
    </w:p>
    <w:p w:rsidR="006F2959" w:rsidRDefault="006F2959" w:rsidP="006F2959">
      <w:pPr>
        <w:pStyle w:val="ListParagraph"/>
        <w:numPr>
          <w:ilvl w:val="1"/>
          <w:numId w:val="5"/>
        </w:numPr>
        <w:tabs>
          <w:tab w:val="left" w:pos="1786"/>
          <w:tab w:val="left" w:pos="1787"/>
        </w:tabs>
        <w:ind w:right="119" w:hanging="548"/>
        <w:rPr>
          <w:sz w:val="20"/>
        </w:rPr>
      </w:pPr>
      <w:r>
        <w:rPr>
          <w:sz w:val="20"/>
        </w:rPr>
        <w:t>Comply with all applicable federal, state and local laws, regulations and ordinances regarding infection control and sanitation procedures,</w:t>
      </w:r>
      <w:r>
        <w:rPr>
          <w:spacing w:val="-5"/>
          <w:sz w:val="20"/>
        </w:rPr>
        <w:t xml:space="preserve"> </w:t>
      </w:r>
      <w:r>
        <w:rPr>
          <w:sz w:val="20"/>
        </w:rPr>
        <w:t>including:</w:t>
      </w:r>
    </w:p>
    <w:p w:rsidR="006F2959" w:rsidRDefault="006F2959" w:rsidP="006F2959">
      <w:pPr>
        <w:pStyle w:val="BodyText"/>
        <w:spacing w:before="1"/>
      </w:pPr>
    </w:p>
    <w:p w:rsidR="006F2959" w:rsidRDefault="006F2959" w:rsidP="006F2959">
      <w:pPr>
        <w:pStyle w:val="ListParagraph"/>
        <w:numPr>
          <w:ilvl w:val="2"/>
          <w:numId w:val="5"/>
        </w:numPr>
        <w:tabs>
          <w:tab w:val="left" w:pos="2320"/>
          <w:tab w:val="left" w:pos="2321"/>
        </w:tabs>
        <w:spacing w:before="1"/>
        <w:ind w:hanging="547"/>
        <w:rPr>
          <w:sz w:val="20"/>
        </w:rPr>
      </w:pPr>
      <w:r>
        <w:rPr>
          <w:sz w:val="20"/>
        </w:rPr>
        <w:t>Providing access to a ramp or lift if services are provided to disabled</w:t>
      </w:r>
      <w:r>
        <w:rPr>
          <w:spacing w:val="-5"/>
          <w:sz w:val="20"/>
        </w:rPr>
        <w:t xml:space="preserve"> </w:t>
      </w:r>
      <w:r>
        <w:rPr>
          <w:sz w:val="20"/>
        </w:rPr>
        <w:t>persons.</w:t>
      </w:r>
    </w:p>
    <w:p w:rsidR="006F2959" w:rsidRDefault="006F2959" w:rsidP="006F2959">
      <w:pPr>
        <w:pStyle w:val="BodyText"/>
      </w:pPr>
    </w:p>
    <w:p w:rsidR="006F2959" w:rsidRDefault="006F2959" w:rsidP="006F2959">
      <w:pPr>
        <w:pStyle w:val="ListParagraph"/>
        <w:numPr>
          <w:ilvl w:val="2"/>
          <w:numId w:val="5"/>
        </w:numPr>
        <w:tabs>
          <w:tab w:val="left" w:pos="2320"/>
          <w:tab w:val="left" w:pos="2321"/>
        </w:tabs>
        <w:ind w:left="2320" w:hanging="533"/>
        <w:rPr>
          <w:sz w:val="20"/>
        </w:rPr>
      </w:pPr>
      <w:r>
        <w:rPr>
          <w:sz w:val="20"/>
        </w:rPr>
        <w:t>Having access to a properly functioning sterilization</w:t>
      </w:r>
      <w:r>
        <w:rPr>
          <w:spacing w:val="-5"/>
          <w:sz w:val="20"/>
        </w:rPr>
        <w:t xml:space="preserve"> </w:t>
      </w:r>
      <w:r>
        <w:rPr>
          <w:sz w:val="20"/>
        </w:rPr>
        <w:t>system.</w:t>
      </w:r>
    </w:p>
    <w:p w:rsidR="006F2959" w:rsidRDefault="006F2959" w:rsidP="006F2959">
      <w:pPr>
        <w:pStyle w:val="BodyText"/>
        <w:spacing w:before="1"/>
      </w:pPr>
    </w:p>
    <w:p w:rsidR="006F2959" w:rsidRDefault="006F2959" w:rsidP="006F2959">
      <w:pPr>
        <w:pStyle w:val="ListParagraph"/>
        <w:numPr>
          <w:ilvl w:val="2"/>
          <w:numId w:val="5"/>
        </w:numPr>
        <w:tabs>
          <w:tab w:val="left" w:pos="2320"/>
          <w:tab w:val="left" w:pos="2321"/>
        </w:tabs>
        <w:ind w:left="2320" w:hanging="533"/>
        <w:rPr>
          <w:sz w:val="20"/>
        </w:rPr>
      </w:pPr>
      <w:r>
        <w:rPr>
          <w:sz w:val="20"/>
        </w:rPr>
        <w:t>Having access to an adequate supply of potable water, including hot</w:t>
      </w:r>
      <w:r>
        <w:rPr>
          <w:spacing w:val="-4"/>
          <w:sz w:val="20"/>
        </w:rPr>
        <w:t xml:space="preserve"> </w:t>
      </w:r>
      <w:r>
        <w:rPr>
          <w:sz w:val="20"/>
        </w:rPr>
        <w:t>water.</w:t>
      </w:r>
    </w:p>
    <w:p w:rsidR="006F2959" w:rsidRDefault="006F2959" w:rsidP="006F2959">
      <w:pPr>
        <w:pStyle w:val="BodyText"/>
        <w:spacing w:before="1"/>
      </w:pPr>
    </w:p>
    <w:p w:rsidR="006F2959" w:rsidRDefault="006F2959" w:rsidP="006F2959">
      <w:pPr>
        <w:pStyle w:val="ListParagraph"/>
        <w:numPr>
          <w:ilvl w:val="2"/>
          <w:numId w:val="5"/>
        </w:numPr>
        <w:tabs>
          <w:tab w:val="left" w:pos="2320"/>
          <w:tab w:val="left" w:pos="2321"/>
        </w:tabs>
        <w:ind w:left="2320" w:hanging="533"/>
        <w:rPr>
          <w:sz w:val="20"/>
        </w:rPr>
      </w:pPr>
      <w:r>
        <w:rPr>
          <w:sz w:val="20"/>
        </w:rPr>
        <w:t>Having access to toilet</w:t>
      </w:r>
      <w:r>
        <w:rPr>
          <w:spacing w:val="-4"/>
          <w:sz w:val="20"/>
        </w:rPr>
        <w:t xml:space="preserve"> </w:t>
      </w:r>
      <w:r>
        <w:rPr>
          <w:sz w:val="20"/>
        </w:rPr>
        <w:t>facilities.</w:t>
      </w:r>
    </w:p>
    <w:p w:rsidR="006F2959" w:rsidRDefault="006F2959" w:rsidP="006F2959">
      <w:pPr>
        <w:rPr>
          <w:sz w:val="20"/>
        </w:rPr>
        <w:sectPr w:rsidR="006F2959">
          <w:headerReference w:type="default" r:id="rId22"/>
          <w:pgSz w:w="12240" w:h="15840"/>
          <w:pgMar w:top="1400" w:right="1320" w:bottom="940" w:left="1280" w:header="725" w:footer="746" w:gutter="0"/>
          <w:cols w:space="720"/>
        </w:sectPr>
      </w:pPr>
    </w:p>
    <w:p w:rsidR="006F2959" w:rsidRDefault="006F2959" w:rsidP="006F2959">
      <w:pPr>
        <w:pStyle w:val="ListParagraph"/>
        <w:numPr>
          <w:ilvl w:val="2"/>
          <w:numId w:val="5"/>
        </w:numPr>
        <w:tabs>
          <w:tab w:val="left" w:pos="2320"/>
          <w:tab w:val="left" w:pos="2321"/>
        </w:tabs>
        <w:spacing w:before="29"/>
        <w:ind w:right="118" w:hanging="547"/>
        <w:rPr>
          <w:sz w:val="20"/>
        </w:rPr>
      </w:pPr>
      <w:r>
        <w:rPr>
          <w:sz w:val="20"/>
        </w:rPr>
        <w:lastRenderedPageBreak/>
        <w:t>Having a covered galvanized, stainless steel, or other non-corrosive metal container for deposit of refuse and waste materials;</w:t>
      </w:r>
      <w:r>
        <w:rPr>
          <w:spacing w:val="-7"/>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2"/>
          <w:numId w:val="5"/>
        </w:numPr>
        <w:tabs>
          <w:tab w:val="left" w:pos="2320"/>
          <w:tab w:val="left" w:pos="2321"/>
        </w:tabs>
        <w:ind w:left="2320" w:hanging="533"/>
        <w:rPr>
          <w:sz w:val="20"/>
        </w:rPr>
      </w:pPr>
      <w:r>
        <w:rPr>
          <w:sz w:val="20"/>
        </w:rPr>
        <w:t>Compliance with Rule</w:t>
      </w:r>
      <w:r>
        <w:rPr>
          <w:spacing w:val="-3"/>
          <w:sz w:val="20"/>
        </w:rPr>
        <w:t xml:space="preserve"> </w:t>
      </w:r>
      <w:r>
        <w:rPr>
          <w:sz w:val="20"/>
        </w:rPr>
        <w:t>0460-01-.11.</w:t>
      </w:r>
    </w:p>
    <w:p w:rsidR="006F2959" w:rsidRDefault="006F2959" w:rsidP="006F2959">
      <w:pPr>
        <w:pStyle w:val="BodyText"/>
        <w:spacing w:before="1"/>
      </w:pPr>
    </w:p>
    <w:p w:rsidR="006F2959" w:rsidRDefault="006F2959" w:rsidP="006F2959">
      <w:pPr>
        <w:pStyle w:val="ListParagraph"/>
        <w:numPr>
          <w:ilvl w:val="0"/>
          <w:numId w:val="5"/>
        </w:numPr>
        <w:tabs>
          <w:tab w:val="left" w:pos="1238"/>
          <w:tab w:val="left" w:pos="1239"/>
        </w:tabs>
        <w:ind w:left="1238" w:hanging="531"/>
        <w:rPr>
          <w:sz w:val="20"/>
        </w:rPr>
      </w:pPr>
      <w:r>
        <w:rPr>
          <w:sz w:val="20"/>
        </w:rPr>
        <w:t>The mobile dental clinic must</w:t>
      </w:r>
      <w:r>
        <w:rPr>
          <w:spacing w:val="-5"/>
          <w:sz w:val="20"/>
        </w:rPr>
        <w:t xml:space="preserve"> </w:t>
      </w:r>
      <w:r>
        <w:rPr>
          <w:sz w:val="20"/>
        </w:rPr>
        <w:t>have:</w:t>
      </w:r>
    </w:p>
    <w:p w:rsidR="006F2959" w:rsidRDefault="006F2959" w:rsidP="006F2959">
      <w:pPr>
        <w:pStyle w:val="BodyText"/>
        <w:spacing w:before="1"/>
      </w:pPr>
    </w:p>
    <w:p w:rsidR="006F2959" w:rsidRDefault="006F2959" w:rsidP="006F2959">
      <w:pPr>
        <w:pStyle w:val="ListParagraph"/>
        <w:numPr>
          <w:ilvl w:val="1"/>
          <w:numId w:val="5"/>
        </w:numPr>
        <w:tabs>
          <w:tab w:val="left" w:pos="1786"/>
          <w:tab w:val="left" w:pos="1787"/>
        </w:tabs>
        <w:ind w:left="1786" w:hanging="546"/>
        <w:rPr>
          <w:sz w:val="20"/>
        </w:rPr>
      </w:pPr>
      <w:r>
        <w:rPr>
          <w:sz w:val="20"/>
        </w:rPr>
        <w:t>A dental treatment</w:t>
      </w:r>
      <w:r>
        <w:rPr>
          <w:spacing w:val="-3"/>
          <w:sz w:val="20"/>
        </w:rPr>
        <w:t xml:space="preserve"> </w:t>
      </w:r>
      <w:r>
        <w:rPr>
          <w:sz w:val="20"/>
        </w:rPr>
        <w:t>chair;</w:t>
      </w:r>
    </w:p>
    <w:p w:rsidR="006F2959" w:rsidRDefault="006F2959" w:rsidP="006F2959">
      <w:pPr>
        <w:pStyle w:val="BodyText"/>
      </w:pPr>
    </w:p>
    <w:p w:rsidR="006F2959" w:rsidRDefault="006F2959" w:rsidP="006F2959">
      <w:pPr>
        <w:pStyle w:val="ListParagraph"/>
        <w:numPr>
          <w:ilvl w:val="1"/>
          <w:numId w:val="5"/>
        </w:numPr>
        <w:tabs>
          <w:tab w:val="left" w:pos="1785"/>
          <w:tab w:val="left" w:pos="1786"/>
        </w:tabs>
        <w:spacing w:before="1"/>
        <w:ind w:left="1785" w:hanging="545"/>
        <w:rPr>
          <w:sz w:val="20"/>
        </w:rPr>
      </w:pPr>
      <w:r>
        <w:rPr>
          <w:sz w:val="20"/>
        </w:rPr>
        <w:t>A dental treatment</w:t>
      </w:r>
      <w:r>
        <w:rPr>
          <w:spacing w:val="-4"/>
          <w:sz w:val="20"/>
        </w:rPr>
        <w:t xml:space="preserve"> </w:t>
      </w:r>
      <w:r>
        <w:rPr>
          <w:sz w:val="20"/>
        </w:rPr>
        <w:t>light;</w:t>
      </w:r>
    </w:p>
    <w:p w:rsidR="006F2959" w:rsidRDefault="006F2959" w:rsidP="006F2959">
      <w:pPr>
        <w:pStyle w:val="BodyText"/>
      </w:pPr>
    </w:p>
    <w:p w:rsidR="006F2959" w:rsidRDefault="006F2959" w:rsidP="006F2959">
      <w:pPr>
        <w:pStyle w:val="ListParagraph"/>
        <w:numPr>
          <w:ilvl w:val="1"/>
          <w:numId w:val="5"/>
        </w:numPr>
        <w:tabs>
          <w:tab w:val="left" w:pos="1785"/>
          <w:tab w:val="left" w:pos="1786"/>
        </w:tabs>
        <w:ind w:left="1785" w:hanging="545"/>
        <w:rPr>
          <w:sz w:val="20"/>
        </w:rPr>
      </w:pPr>
      <w:r>
        <w:rPr>
          <w:sz w:val="20"/>
        </w:rPr>
        <w:t>A radiographic unit with appropriate processing</w:t>
      </w:r>
      <w:r>
        <w:rPr>
          <w:spacing w:val="-6"/>
          <w:sz w:val="20"/>
        </w:rPr>
        <w:t xml:space="preserve"> </w:t>
      </w:r>
      <w:r>
        <w:rPr>
          <w:sz w:val="20"/>
        </w:rPr>
        <w:t>equipment;</w:t>
      </w:r>
    </w:p>
    <w:p w:rsidR="006F2959" w:rsidRDefault="006F2959" w:rsidP="006F2959">
      <w:pPr>
        <w:pStyle w:val="BodyText"/>
        <w:spacing w:before="1"/>
      </w:pPr>
    </w:p>
    <w:p w:rsidR="006F2959" w:rsidRDefault="006F2959" w:rsidP="006F2959">
      <w:pPr>
        <w:pStyle w:val="ListParagraph"/>
        <w:numPr>
          <w:ilvl w:val="1"/>
          <w:numId w:val="5"/>
        </w:numPr>
        <w:tabs>
          <w:tab w:val="left" w:pos="1786"/>
          <w:tab w:val="left" w:pos="1787"/>
        </w:tabs>
        <w:ind w:left="1786" w:hanging="546"/>
        <w:rPr>
          <w:sz w:val="20"/>
        </w:rPr>
      </w:pPr>
      <w:r>
        <w:rPr>
          <w:sz w:val="20"/>
        </w:rPr>
        <w:t>A portable delivery system or an integrated</w:t>
      </w:r>
      <w:r>
        <w:rPr>
          <w:spacing w:val="-8"/>
          <w:sz w:val="20"/>
        </w:rPr>
        <w:t xml:space="preserve"> </w:t>
      </w:r>
      <w:r>
        <w:rPr>
          <w:sz w:val="20"/>
        </w:rPr>
        <w:t>system;</w:t>
      </w:r>
    </w:p>
    <w:p w:rsidR="006F2959" w:rsidRDefault="006F2959" w:rsidP="006F2959">
      <w:pPr>
        <w:pStyle w:val="BodyText"/>
        <w:spacing w:before="1"/>
      </w:pPr>
    </w:p>
    <w:p w:rsidR="006F2959" w:rsidRDefault="006F2959" w:rsidP="006F2959">
      <w:pPr>
        <w:pStyle w:val="ListParagraph"/>
        <w:numPr>
          <w:ilvl w:val="1"/>
          <w:numId w:val="5"/>
        </w:numPr>
        <w:tabs>
          <w:tab w:val="left" w:pos="1786"/>
          <w:tab w:val="left" w:pos="1787"/>
        </w:tabs>
        <w:ind w:left="1786" w:hanging="546"/>
        <w:rPr>
          <w:sz w:val="20"/>
        </w:rPr>
      </w:pPr>
      <w:r>
        <w:rPr>
          <w:sz w:val="20"/>
        </w:rPr>
        <w:t>An evacuation unit suitable for dental surgical</w:t>
      </w:r>
      <w:r>
        <w:rPr>
          <w:spacing w:val="-7"/>
          <w:sz w:val="20"/>
        </w:rPr>
        <w:t xml:space="preserve"> </w:t>
      </w:r>
      <w:r>
        <w:rPr>
          <w:sz w:val="20"/>
        </w:rPr>
        <w:t>use;</w:t>
      </w:r>
    </w:p>
    <w:p w:rsidR="006F2959" w:rsidRDefault="006F2959" w:rsidP="006F2959">
      <w:pPr>
        <w:pStyle w:val="BodyText"/>
        <w:spacing w:before="1"/>
      </w:pPr>
    </w:p>
    <w:p w:rsidR="006F2959" w:rsidRDefault="006F2959" w:rsidP="006F2959">
      <w:pPr>
        <w:pStyle w:val="ListParagraph"/>
        <w:numPr>
          <w:ilvl w:val="1"/>
          <w:numId w:val="5"/>
        </w:numPr>
        <w:tabs>
          <w:tab w:val="left" w:pos="1786"/>
          <w:tab w:val="left" w:pos="1787"/>
        </w:tabs>
        <w:ind w:left="1786" w:hanging="546"/>
        <w:rPr>
          <w:sz w:val="20"/>
        </w:rPr>
      </w:pPr>
      <w:r>
        <w:rPr>
          <w:sz w:val="20"/>
        </w:rPr>
        <w:t>Equipment to treat medical emergencies;</w:t>
      </w:r>
      <w:r>
        <w:rPr>
          <w:spacing w:val="-5"/>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1"/>
          <w:numId w:val="5"/>
        </w:numPr>
        <w:tabs>
          <w:tab w:val="left" w:pos="1786"/>
          <w:tab w:val="left" w:pos="1787"/>
        </w:tabs>
        <w:ind w:left="1786" w:hanging="546"/>
        <w:rPr>
          <w:sz w:val="20"/>
        </w:rPr>
      </w:pPr>
      <w:r>
        <w:rPr>
          <w:sz w:val="20"/>
        </w:rPr>
        <w:t>Appropriate and sufficient dental instruments and infection control</w:t>
      </w:r>
      <w:r>
        <w:rPr>
          <w:spacing w:val="-5"/>
          <w:sz w:val="20"/>
        </w:rPr>
        <w:t xml:space="preserve"> </w:t>
      </w:r>
      <w:r>
        <w:rPr>
          <w:sz w:val="20"/>
        </w:rPr>
        <w:t>supplies.</w:t>
      </w:r>
    </w:p>
    <w:p w:rsidR="006F2959" w:rsidRDefault="006F2959" w:rsidP="006F2959">
      <w:pPr>
        <w:pStyle w:val="BodyText"/>
      </w:pPr>
    </w:p>
    <w:p w:rsidR="006F2959" w:rsidRDefault="006F2959" w:rsidP="006F2959">
      <w:pPr>
        <w:pStyle w:val="ListParagraph"/>
        <w:numPr>
          <w:ilvl w:val="0"/>
          <w:numId w:val="5"/>
        </w:numPr>
        <w:tabs>
          <w:tab w:val="left" w:pos="1240"/>
        </w:tabs>
        <w:spacing w:before="1"/>
        <w:ind w:right="117" w:hanging="547"/>
        <w:jc w:val="both"/>
        <w:rPr>
          <w:sz w:val="20"/>
        </w:rPr>
      </w:pPr>
      <w:r>
        <w:rPr>
          <w:sz w:val="20"/>
        </w:rPr>
        <w:t>School-based prevention programs whose mobile dental clinics provide only dental screenings, oral health education, oral evaluations, topical fluoride, and sealant application are not required to have the equipment listed in subparagraphs (3) (c), (3) (e) and (3) (f) of this</w:t>
      </w:r>
      <w:r>
        <w:rPr>
          <w:spacing w:val="-1"/>
          <w:sz w:val="20"/>
        </w:rPr>
        <w:t xml:space="preserve"> </w:t>
      </w:r>
      <w:r>
        <w:rPr>
          <w:sz w:val="20"/>
        </w:rPr>
        <w:t>rule.</w:t>
      </w:r>
    </w:p>
    <w:p w:rsidR="006F2959" w:rsidRDefault="006F2959" w:rsidP="006F2959">
      <w:pPr>
        <w:pStyle w:val="BodyText"/>
        <w:spacing w:before="2"/>
      </w:pPr>
    </w:p>
    <w:p w:rsidR="006F2959" w:rsidRDefault="006F2959" w:rsidP="006F2959">
      <w:pPr>
        <w:pStyle w:val="ListParagraph"/>
        <w:numPr>
          <w:ilvl w:val="0"/>
          <w:numId w:val="5"/>
        </w:numPr>
        <w:tabs>
          <w:tab w:val="left" w:pos="1240"/>
        </w:tabs>
        <w:ind w:right="117" w:hanging="547"/>
        <w:jc w:val="both"/>
        <w:rPr>
          <w:sz w:val="20"/>
        </w:rPr>
      </w:pPr>
      <w:r>
        <w:rPr>
          <w:sz w:val="20"/>
        </w:rPr>
        <w:t>The driver of the mobile dental clinic must possess a valid operator’s license appropriate for the type vehicle being driven and not have any violations related to the operation of a motor vehicle in the last three (3) years, and not have any violations involving alcohol or illegal substances related to the operation of a motor vehicle in the last ten (10)</w:t>
      </w:r>
      <w:r>
        <w:rPr>
          <w:spacing w:val="-9"/>
          <w:sz w:val="20"/>
        </w:rPr>
        <w:t xml:space="preserve"> </w:t>
      </w:r>
      <w:r>
        <w:rPr>
          <w:sz w:val="20"/>
        </w:rPr>
        <w:t>years.</w:t>
      </w:r>
    </w:p>
    <w:p w:rsidR="006F2959" w:rsidRDefault="006F2959" w:rsidP="006F2959">
      <w:pPr>
        <w:pStyle w:val="BodyText"/>
        <w:spacing w:before="2"/>
      </w:pPr>
    </w:p>
    <w:p w:rsidR="006F2959" w:rsidRDefault="006F2959" w:rsidP="006F2959">
      <w:pPr>
        <w:pStyle w:val="ListParagraph"/>
        <w:numPr>
          <w:ilvl w:val="0"/>
          <w:numId w:val="5"/>
        </w:numPr>
        <w:tabs>
          <w:tab w:val="left" w:pos="1240"/>
        </w:tabs>
        <w:ind w:right="118" w:hanging="547"/>
        <w:jc w:val="both"/>
        <w:rPr>
          <w:sz w:val="20"/>
        </w:rPr>
      </w:pPr>
      <w:r>
        <w:rPr>
          <w:sz w:val="20"/>
        </w:rPr>
        <w:t>All dental hygienist and dental assistants assisting the dentist must be currently licensed and registered with the Tennessee Board of</w:t>
      </w:r>
      <w:r>
        <w:rPr>
          <w:spacing w:val="-6"/>
          <w:sz w:val="20"/>
        </w:rPr>
        <w:t xml:space="preserve"> </w:t>
      </w:r>
      <w:r>
        <w:rPr>
          <w:sz w:val="20"/>
        </w:rPr>
        <w:t>Dentistry.</w:t>
      </w:r>
    </w:p>
    <w:p w:rsidR="006F2959" w:rsidRDefault="006F2959" w:rsidP="006F2959">
      <w:pPr>
        <w:pStyle w:val="BodyText"/>
        <w:spacing w:before="1"/>
      </w:pPr>
    </w:p>
    <w:p w:rsidR="006F2959" w:rsidRDefault="006F2959" w:rsidP="006F2959">
      <w:pPr>
        <w:pStyle w:val="ListParagraph"/>
        <w:numPr>
          <w:ilvl w:val="0"/>
          <w:numId w:val="5"/>
        </w:numPr>
        <w:tabs>
          <w:tab w:val="left" w:pos="1240"/>
        </w:tabs>
        <w:ind w:right="117" w:hanging="547"/>
        <w:jc w:val="both"/>
        <w:rPr>
          <w:sz w:val="20"/>
        </w:rPr>
      </w:pPr>
      <w:r>
        <w:rPr>
          <w:sz w:val="20"/>
        </w:rPr>
        <w:t>Dental hygienists may perform delegable procedures for patients of record of their employer dentist who reside in nursing homes pursuant to Rule 0460-03-.09</w:t>
      </w:r>
      <w:r>
        <w:rPr>
          <w:spacing w:val="-8"/>
          <w:sz w:val="20"/>
        </w:rPr>
        <w:t xml:space="preserve"> </w:t>
      </w:r>
      <w:r>
        <w:rPr>
          <w:sz w:val="20"/>
        </w:rPr>
        <w:t>(2).</w:t>
      </w:r>
    </w:p>
    <w:p w:rsidR="006F2959" w:rsidRDefault="006F2959" w:rsidP="006F2959">
      <w:pPr>
        <w:pStyle w:val="BodyText"/>
        <w:spacing w:before="1"/>
      </w:pPr>
    </w:p>
    <w:p w:rsidR="006F2959" w:rsidRDefault="006F2959" w:rsidP="006F2959">
      <w:pPr>
        <w:pStyle w:val="ListParagraph"/>
        <w:numPr>
          <w:ilvl w:val="0"/>
          <w:numId w:val="5"/>
        </w:numPr>
        <w:tabs>
          <w:tab w:val="left" w:pos="1239"/>
          <w:tab w:val="left" w:pos="1240"/>
        </w:tabs>
        <w:ind w:left="1239" w:hanging="532"/>
        <w:rPr>
          <w:sz w:val="20"/>
        </w:rPr>
      </w:pPr>
      <w:r>
        <w:rPr>
          <w:sz w:val="20"/>
        </w:rPr>
        <w:t>When treating a nursing home patient, the dentist must comply with Rule</w:t>
      </w:r>
      <w:r>
        <w:rPr>
          <w:spacing w:val="-20"/>
          <w:sz w:val="20"/>
        </w:rPr>
        <w:t xml:space="preserve"> </w:t>
      </w:r>
      <w:r>
        <w:rPr>
          <w:sz w:val="20"/>
        </w:rPr>
        <w:t>0460-01-.15.</w:t>
      </w:r>
    </w:p>
    <w:p w:rsidR="006F2959" w:rsidRDefault="006F2959" w:rsidP="006F2959">
      <w:pPr>
        <w:pStyle w:val="BodyText"/>
        <w:spacing w:before="1"/>
      </w:pPr>
    </w:p>
    <w:p w:rsidR="006F2959" w:rsidRDefault="006F2959" w:rsidP="006F2959">
      <w:pPr>
        <w:pStyle w:val="ListParagraph"/>
        <w:numPr>
          <w:ilvl w:val="0"/>
          <w:numId w:val="5"/>
        </w:numPr>
        <w:tabs>
          <w:tab w:val="left" w:pos="1239"/>
          <w:tab w:val="left" w:pos="1240"/>
        </w:tabs>
        <w:ind w:left="1239" w:hanging="532"/>
        <w:rPr>
          <w:sz w:val="20"/>
        </w:rPr>
      </w:pPr>
      <w:r>
        <w:rPr>
          <w:sz w:val="20"/>
        </w:rPr>
        <w:t>Violations</w:t>
      </w:r>
      <w:r>
        <w:rPr>
          <w:spacing w:val="10"/>
          <w:sz w:val="20"/>
        </w:rPr>
        <w:t xml:space="preserve"> </w:t>
      </w:r>
      <w:r>
        <w:rPr>
          <w:sz w:val="20"/>
        </w:rPr>
        <w:t>of</w:t>
      </w:r>
      <w:r>
        <w:rPr>
          <w:spacing w:val="10"/>
          <w:sz w:val="20"/>
        </w:rPr>
        <w:t xml:space="preserve"> </w:t>
      </w:r>
      <w:r>
        <w:rPr>
          <w:sz w:val="20"/>
        </w:rPr>
        <w:t>this</w:t>
      </w:r>
      <w:r>
        <w:rPr>
          <w:spacing w:val="10"/>
          <w:sz w:val="20"/>
        </w:rPr>
        <w:t xml:space="preserve"> </w:t>
      </w:r>
      <w:r>
        <w:rPr>
          <w:sz w:val="20"/>
        </w:rPr>
        <w:t>rule</w:t>
      </w:r>
      <w:r>
        <w:rPr>
          <w:spacing w:val="10"/>
          <w:sz w:val="20"/>
        </w:rPr>
        <w:t xml:space="preserve"> </w:t>
      </w:r>
      <w:r>
        <w:rPr>
          <w:sz w:val="20"/>
        </w:rPr>
        <w:t>subject</w:t>
      </w:r>
      <w:r>
        <w:rPr>
          <w:spacing w:val="10"/>
          <w:sz w:val="20"/>
        </w:rPr>
        <w:t xml:space="preserve"> </w:t>
      </w:r>
      <w:r>
        <w:rPr>
          <w:sz w:val="20"/>
        </w:rPr>
        <w:t>the</w:t>
      </w:r>
      <w:r>
        <w:rPr>
          <w:spacing w:val="10"/>
          <w:sz w:val="20"/>
        </w:rPr>
        <w:t xml:space="preserve"> </w:t>
      </w:r>
      <w:r>
        <w:rPr>
          <w:sz w:val="20"/>
        </w:rPr>
        <w:t>licensee/registrant</w:t>
      </w:r>
      <w:r>
        <w:rPr>
          <w:spacing w:val="10"/>
          <w:sz w:val="20"/>
        </w:rPr>
        <w:t xml:space="preserve"> </w:t>
      </w:r>
      <w:r>
        <w:rPr>
          <w:sz w:val="20"/>
        </w:rPr>
        <w:t>to</w:t>
      </w:r>
      <w:r>
        <w:rPr>
          <w:spacing w:val="10"/>
          <w:sz w:val="20"/>
        </w:rPr>
        <w:t xml:space="preserve"> </w:t>
      </w:r>
      <w:r>
        <w:rPr>
          <w:sz w:val="20"/>
        </w:rPr>
        <w:t>disciplinary</w:t>
      </w:r>
      <w:r>
        <w:rPr>
          <w:spacing w:val="10"/>
          <w:sz w:val="20"/>
        </w:rPr>
        <w:t xml:space="preserve"> </w:t>
      </w:r>
      <w:r>
        <w:rPr>
          <w:sz w:val="20"/>
        </w:rPr>
        <w:t>action,</w:t>
      </w:r>
      <w:r>
        <w:rPr>
          <w:spacing w:val="10"/>
          <w:sz w:val="20"/>
        </w:rPr>
        <w:t xml:space="preserve"> </w:t>
      </w:r>
      <w:r>
        <w:rPr>
          <w:sz w:val="20"/>
        </w:rPr>
        <w:t>pursuant</w:t>
      </w:r>
      <w:r>
        <w:rPr>
          <w:spacing w:val="10"/>
          <w:sz w:val="20"/>
        </w:rPr>
        <w:t xml:space="preserve"> </w:t>
      </w:r>
      <w:r>
        <w:rPr>
          <w:sz w:val="20"/>
        </w:rPr>
        <w:t>to</w:t>
      </w:r>
      <w:r>
        <w:rPr>
          <w:spacing w:val="8"/>
          <w:sz w:val="20"/>
        </w:rPr>
        <w:t xml:space="preserve"> </w:t>
      </w:r>
      <w:r>
        <w:rPr>
          <w:sz w:val="20"/>
        </w:rPr>
        <w:t>T.C.A.</w:t>
      </w:r>
    </w:p>
    <w:p w:rsidR="006F2959" w:rsidRDefault="006F2959" w:rsidP="006F2959">
      <w:pPr>
        <w:pStyle w:val="BodyText"/>
        <w:spacing w:before="1"/>
        <w:ind w:left="1254"/>
      </w:pPr>
      <w:r>
        <w:t>§ 63-5-124.</w:t>
      </w:r>
    </w:p>
    <w:p w:rsidR="006F2959" w:rsidRDefault="006F2959" w:rsidP="006F2959">
      <w:pPr>
        <w:pStyle w:val="BodyText"/>
        <w:spacing w:before="5"/>
      </w:pPr>
    </w:p>
    <w:p w:rsidR="006F2959" w:rsidRDefault="006F2959" w:rsidP="006F2959">
      <w:pPr>
        <w:ind w:left="160"/>
        <w:jc w:val="both"/>
        <w:rPr>
          <w:i/>
          <w:sz w:val="20"/>
        </w:rPr>
      </w:pPr>
      <w:r>
        <w:rPr>
          <w:rFonts w:ascii="Arial-BoldItalicMT" w:hAnsi="Arial-BoldItalicMT"/>
          <w:b/>
          <w:i/>
          <w:sz w:val="20"/>
        </w:rPr>
        <w:t xml:space="preserve">Authority: </w:t>
      </w:r>
      <w:r>
        <w:rPr>
          <w:i/>
          <w:sz w:val="20"/>
        </w:rPr>
        <w:t>T.C.A. §§ 4-5-202, 4-5-204, 63-5-105, 63-5-107, 63-5-108, 63-5-115, 63-5-121, and 63-5-</w:t>
      </w:r>
    </w:p>
    <w:p w:rsidR="006F2959" w:rsidRDefault="006F2959" w:rsidP="006F2959">
      <w:pPr>
        <w:pStyle w:val="ListParagraph"/>
        <w:numPr>
          <w:ilvl w:val="0"/>
          <w:numId w:val="4"/>
        </w:numPr>
        <w:tabs>
          <w:tab w:val="left" w:pos="750"/>
        </w:tabs>
        <w:spacing w:before="4"/>
        <w:ind w:right="118" w:firstLine="0"/>
        <w:jc w:val="both"/>
        <w:rPr>
          <w:i/>
          <w:sz w:val="20"/>
        </w:rPr>
      </w:pPr>
      <w:r>
        <w:rPr>
          <w:rFonts w:ascii="Arial-BoldItalicMT"/>
          <w:b/>
          <w:i/>
          <w:sz w:val="20"/>
        </w:rPr>
        <w:t xml:space="preserve">Administrative History: </w:t>
      </w:r>
      <w:r>
        <w:rPr>
          <w:i/>
          <w:sz w:val="20"/>
        </w:rPr>
        <w:t>Original rule certified June 7, 1974. Repeal filed August 26, 1980; effective December 1, 1980. Repeal and new rule filed August 23, 2005; effective November 6, 2005. Amendment filed October 12, 2007; effective December 26,</w:t>
      </w:r>
      <w:r>
        <w:rPr>
          <w:i/>
          <w:spacing w:val="-8"/>
          <w:sz w:val="20"/>
        </w:rPr>
        <w:t xml:space="preserve"> </w:t>
      </w:r>
      <w:r>
        <w:rPr>
          <w:i/>
          <w:sz w:val="20"/>
        </w:rPr>
        <w:t>2007.</w:t>
      </w:r>
    </w:p>
    <w:p w:rsidR="006F2959" w:rsidRDefault="006F2959" w:rsidP="006F2959">
      <w:pPr>
        <w:pStyle w:val="BodyText"/>
        <w:spacing w:before="2"/>
        <w:rPr>
          <w:i/>
        </w:rPr>
      </w:pPr>
    </w:p>
    <w:p w:rsidR="006F2959" w:rsidRDefault="006F2959" w:rsidP="006F2959">
      <w:pPr>
        <w:ind w:left="159" w:right="118"/>
        <w:jc w:val="both"/>
        <w:rPr>
          <w:sz w:val="20"/>
        </w:rPr>
      </w:pPr>
      <w:r>
        <w:rPr>
          <w:b/>
          <w:sz w:val="20"/>
        </w:rPr>
        <w:t xml:space="preserve">0460-01-.15  TREATMENT OF NURSING HOME PATIENTS.   </w:t>
      </w:r>
      <w:r>
        <w:rPr>
          <w:sz w:val="20"/>
        </w:rPr>
        <w:t>When treating a nursing home patient in a mobile clinic or in a nursing home, the dentist</w:t>
      </w:r>
      <w:r>
        <w:rPr>
          <w:spacing w:val="-10"/>
          <w:sz w:val="20"/>
        </w:rPr>
        <w:t xml:space="preserve"> </w:t>
      </w:r>
      <w:r>
        <w:rPr>
          <w:sz w:val="20"/>
        </w:rPr>
        <w:t>must:</w:t>
      </w:r>
    </w:p>
    <w:p w:rsidR="006F2959" w:rsidRDefault="006F2959" w:rsidP="006F2959">
      <w:pPr>
        <w:pStyle w:val="BodyText"/>
        <w:spacing w:before="1"/>
      </w:pPr>
    </w:p>
    <w:p w:rsidR="006F2959" w:rsidRDefault="006F2959" w:rsidP="006F2959">
      <w:pPr>
        <w:pStyle w:val="ListParagraph"/>
        <w:numPr>
          <w:ilvl w:val="1"/>
          <w:numId w:val="4"/>
        </w:numPr>
        <w:tabs>
          <w:tab w:val="left" w:pos="1240"/>
        </w:tabs>
        <w:ind w:right="118" w:hanging="547"/>
        <w:jc w:val="both"/>
        <w:rPr>
          <w:sz w:val="20"/>
        </w:rPr>
      </w:pPr>
      <w:r>
        <w:rPr>
          <w:sz w:val="20"/>
        </w:rPr>
        <w:t>Record in both the dental record and the nursing home patient record the procedures performed.</w:t>
      </w:r>
    </w:p>
    <w:p w:rsidR="006F2959" w:rsidRDefault="006F2959" w:rsidP="006F2959">
      <w:pPr>
        <w:pStyle w:val="BodyText"/>
        <w:spacing w:before="1"/>
      </w:pPr>
    </w:p>
    <w:p w:rsidR="006F2959" w:rsidRDefault="006F2959" w:rsidP="006F2959">
      <w:pPr>
        <w:pStyle w:val="ListParagraph"/>
        <w:numPr>
          <w:ilvl w:val="1"/>
          <w:numId w:val="4"/>
        </w:numPr>
        <w:tabs>
          <w:tab w:val="left" w:pos="1239"/>
          <w:tab w:val="left" w:pos="1240"/>
        </w:tabs>
        <w:ind w:left="1239" w:hanging="532"/>
        <w:rPr>
          <w:sz w:val="20"/>
        </w:rPr>
      </w:pPr>
      <w:r>
        <w:rPr>
          <w:sz w:val="20"/>
        </w:rPr>
        <w:t>Record in the dental record the name of the facility where the patient</w:t>
      </w:r>
      <w:r>
        <w:rPr>
          <w:spacing w:val="-17"/>
          <w:sz w:val="20"/>
        </w:rPr>
        <w:t xml:space="preserve"> </w:t>
      </w:r>
      <w:r>
        <w:rPr>
          <w:sz w:val="20"/>
        </w:rPr>
        <w:t>resides.</w:t>
      </w:r>
    </w:p>
    <w:p w:rsidR="006F2959" w:rsidRDefault="006F2959" w:rsidP="006F2959">
      <w:pPr>
        <w:rPr>
          <w:sz w:val="20"/>
        </w:rPr>
        <w:sectPr w:rsidR="006F2959">
          <w:headerReference w:type="default" r:id="rId23"/>
          <w:pgSz w:w="12240" w:h="15840"/>
          <w:pgMar w:top="1400" w:right="1320" w:bottom="940" w:left="1280" w:header="725" w:footer="746" w:gutter="0"/>
          <w:cols w:space="720"/>
        </w:sectPr>
      </w:pPr>
    </w:p>
    <w:p w:rsidR="006F2959" w:rsidRDefault="006F2959" w:rsidP="006F2959">
      <w:pPr>
        <w:pStyle w:val="ListParagraph"/>
        <w:numPr>
          <w:ilvl w:val="1"/>
          <w:numId w:val="4"/>
        </w:numPr>
        <w:tabs>
          <w:tab w:val="left" w:pos="1240"/>
        </w:tabs>
        <w:spacing w:before="29"/>
        <w:ind w:right="116" w:hanging="547"/>
        <w:jc w:val="both"/>
        <w:rPr>
          <w:sz w:val="20"/>
        </w:rPr>
      </w:pPr>
      <w:r>
        <w:rPr>
          <w:sz w:val="20"/>
        </w:rPr>
        <w:lastRenderedPageBreak/>
        <w:t>Obtain written informed consent from the patient or if patient is unable to fully understand and give informed consent, consent must be obtained from the legal guardian of the patient. If a power of attorney is on file in the nursing home for the patient, the written informed consent must be obtained from the person who holds the authority under the power of attorney. It is the responsibility of the dentist to ascertain whether or not a power of attorney is on file for the patient before evaluation of the patient by the dentist;</w:t>
      </w:r>
      <w:r>
        <w:rPr>
          <w:spacing w:val="-15"/>
          <w:sz w:val="20"/>
        </w:rPr>
        <w:t xml:space="preserve"> </w:t>
      </w:r>
      <w:r>
        <w:rPr>
          <w:sz w:val="20"/>
        </w:rPr>
        <w:t>and,</w:t>
      </w:r>
    </w:p>
    <w:p w:rsidR="006F2959" w:rsidRDefault="006F2959" w:rsidP="006F2959">
      <w:pPr>
        <w:pStyle w:val="BodyText"/>
        <w:spacing w:before="3"/>
      </w:pPr>
    </w:p>
    <w:p w:rsidR="006F2959" w:rsidRDefault="006F2959" w:rsidP="006F2959">
      <w:pPr>
        <w:pStyle w:val="ListParagraph"/>
        <w:numPr>
          <w:ilvl w:val="1"/>
          <w:numId w:val="4"/>
        </w:numPr>
        <w:tabs>
          <w:tab w:val="left" w:pos="1238"/>
          <w:tab w:val="left" w:pos="1240"/>
        </w:tabs>
        <w:ind w:left="1239" w:hanging="532"/>
        <w:rPr>
          <w:sz w:val="20"/>
        </w:rPr>
      </w:pPr>
      <w:r>
        <w:rPr>
          <w:sz w:val="20"/>
        </w:rPr>
        <w:t>Consult with the patient’s physician when medically</w:t>
      </w:r>
      <w:r>
        <w:rPr>
          <w:spacing w:val="-6"/>
          <w:sz w:val="20"/>
        </w:rPr>
        <w:t xml:space="preserve"> </w:t>
      </w:r>
      <w:r>
        <w:rPr>
          <w:sz w:val="20"/>
        </w:rPr>
        <w:t>indicated.</w:t>
      </w:r>
    </w:p>
    <w:p w:rsidR="006F2959" w:rsidRDefault="006F2959" w:rsidP="006F2959">
      <w:pPr>
        <w:pStyle w:val="BodyText"/>
        <w:spacing w:before="5"/>
      </w:pPr>
    </w:p>
    <w:p w:rsidR="006F2959" w:rsidRDefault="006F2959" w:rsidP="006F2959">
      <w:pPr>
        <w:spacing w:line="230" w:lineRule="exact"/>
        <w:ind w:left="159"/>
        <w:rPr>
          <w:i/>
          <w:sz w:val="20"/>
        </w:rPr>
      </w:pPr>
      <w:r>
        <w:rPr>
          <w:rFonts w:ascii="Arial-BoldItalicMT" w:hAnsi="Arial-BoldItalicMT"/>
          <w:b/>
          <w:i/>
          <w:sz w:val="20"/>
        </w:rPr>
        <w:t xml:space="preserve">Authority:   </w:t>
      </w:r>
      <w:r>
        <w:rPr>
          <w:i/>
          <w:sz w:val="20"/>
        </w:rPr>
        <w:t xml:space="preserve">T.C.A. §§ 4-5-202, 4-5-204, 63-5-105, and 63-5-108.   </w:t>
      </w:r>
      <w:r>
        <w:rPr>
          <w:rFonts w:ascii="Arial-BoldItalicMT" w:hAnsi="Arial-BoldItalicMT"/>
          <w:b/>
          <w:i/>
          <w:sz w:val="20"/>
        </w:rPr>
        <w:t xml:space="preserve">Administrative History:  </w:t>
      </w:r>
      <w:r>
        <w:rPr>
          <w:i/>
          <w:sz w:val="20"/>
        </w:rPr>
        <w:t>Original rule</w:t>
      </w:r>
    </w:p>
    <w:p w:rsidR="006F2959" w:rsidRDefault="006F2959" w:rsidP="006F2959">
      <w:pPr>
        <w:spacing w:line="229" w:lineRule="exact"/>
        <w:ind w:left="159"/>
        <w:rPr>
          <w:i/>
          <w:sz w:val="20"/>
        </w:rPr>
      </w:pPr>
      <w:r>
        <w:rPr>
          <w:i/>
          <w:sz w:val="20"/>
        </w:rPr>
        <w:t>certified June 7, 1974.  Repeal filed August 26, 1980; effective December 1, 1980.  Repeal and new rule</w:t>
      </w:r>
    </w:p>
    <w:p w:rsidR="006F2959" w:rsidRDefault="006F2959" w:rsidP="006F2959">
      <w:pPr>
        <w:spacing w:line="230" w:lineRule="exact"/>
        <w:ind w:left="159"/>
        <w:rPr>
          <w:i/>
          <w:sz w:val="20"/>
        </w:rPr>
      </w:pPr>
      <w:r>
        <w:rPr>
          <w:i/>
          <w:sz w:val="20"/>
        </w:rPr>
        <w:t>filed August 23, 2005; effective November 6, 2005.</w:t>
      </w:r>
    </w:p>
    <w:p w:rsidR="006F2959" w:rsidRDefault="006F2959" w:rsidP="006F2959">
      <w:pPr>
        <w:pStyle w:val="BodyText"/>
        <w:spacing w:before="5"/>
        <w:rPr>
          <w:i/>
        </w:rPr>
      </w:pPr>
    </w:p>
    <w:p w:rsidR="006F2959" w:rsidRDefault="006F2959" w:rsidP="006F2959">
      <w:pPr>
        <w:tabs>
          <w:tab w:val="left" w:pos="1441"/>
        </w:tabs>
        <w:ind w:left="159"/>
        <w:rPr>
          <w:sz w:val="20"/>
        </w:rPr>
      </w:pPr>
      <w:r>
        <w:rPr>
          <w:b/>
          <w:sz w:val="20"/>
        </w:rPr>
        <w:t>0460-01-.16</w:t>
      </w:r>
      <w:r>
        <w:rPr>
          <w:b/>
          <w:sz w:val="20"/>
        </w:rPr>
        <w:tab/>
        <w:t xml:space="preserve">PATIENT RIGHTS. </w:t>
      </w:r>
      <w:r>
        <w:rPr>
          <w:sz w:val="20"/>
        </w:rPr>
        <w:t>Each patient shall, at a minimum, be afforded the following</w:t>
      </w:r>
      <w:r>
        <w:rPr>
          <w:spacing w:val="-31"/>
          <w:sz w:val="20"/>
        </w:rPr>
        <w:t xml:space="preserve"> </w:t>
      </w:r>
      <w:r>
        <w:rPr>
          <w:sz w:val="20"/>
        </w:rPr>
        <w:t>rights:</w:t>
      </w:r>
    </w:p>
    <w:p w:rsidR="006F2959" w:rsidRDefault="006F2959" w:rsidP="006F2959">
      <w:pPr>
        <w:pStyle w:val="BodyText"/>
        <w:spacing w:before="1"/>
      </w:pPr>
    </w:p>
    <w:p w:rsidR="006F2959" w:rsidRDefault="006F2959" w:rsidP="006F2959">
      <w:pPr>
        <w:pStyle w:val="ListParagraph"/>
        <w:numPr>
          <w:ilvl w:val="0"/>
          <w:numId w:val="3"/>
        </w:numPr>
        <w:tabs>
          <w:tab w:val="left" w:pos="1238"/>
          <w:tab w:val="left" w:pos="1239"/>
        </w:tabs>
        <w:ind w:hanging="547"/>
        <w:rPr>
          <w:sz w:val="20"/>
        </w:rPr>
      </w:pPr>
      <w:r>
        <w:rPr>
          <w:sz w:val="20"/>
        </w:rPr>
        <w:t>To be treated with respect, consideration and</w:t>
      </w:r>
      <w:r>
        <w:rPr>
          <w:spacing w:val="-7"/>
          <w:sz w:val="20"/>
        </w:rPr>
        <w:t xml:space="preserve"> </w:t>
      </w:r>
      <w:r>
        <w:rPr>
          <w:sz w:val="20"/>
        </w:rPr>
        <w:t>dignity.</w:t>
      </w:r>
    </w:p>
    <w:p w:rsidR="006F2959" w:rsidRDefault="006F2959" w:rsidP="006F2959">
      <w:pPr>
        <w:pStyle w:val="BodyText"/>
      </w:pPr>
    </w:p>
    <w:p w:rsidR="006F2959" w:rsidRDefault="006F2959" w:rsidP="006F2959">
      <w:pPr>
        <w:pStyle w:val="ListParagraph"/>
        <w:numPr>
          <w:ilvl w:val="0"/>
          <w:numId w:val="3"/>
        </w:numPr>
        <w:tabs>
          <w:tab w:val="left" w:pos="1238"/>
          <w:tab w:val="left" w:pos="1239"/>
        </w:tabs>
        <w:spacing w:before="1"/>
        <w:ind w:left="1238" w:hanging="531"/>
        <w:rPr>
          <w:sz w:val="20"/>
        </w:rPr>
      </w:pPr>
      <w:r>
        <w:rPr>
          <w:sz w:val="20"/>
        </w:rPr>
        <w:t>To privacy in</w:t>
      </w:r>
      <w:r>
        <w:rPr>
          <w:spacing w:val="-4"/>
          <w:sz w:val="20"/>
        </w:rPr>
        <w:t xml:space="preserve"> </w:t>
      </w:r>
      <w:r>
        <w:rPr>
          <w:sz w:val="20"/>
        </w:rPr>
        <w:t>treatment.</w:t>
      </w:r>
    </w:p>
    <w:p w:rsidR="006F2959" w:rsidRDefault="006F2959" w:rsidP="006F2959">
      <w:pPr>
        <w:pStyle w:val="BodyText"/>
      </w:pPr>
    </w:p>
    <w:p w:rsidR="006F2959" w:rsidRDefault="006F2959" w:rsidP="006F2959">
      <w:pPr>
        <w:pStyle w:val="ListParagraph"/>
        <w:numPr>
          <w:ilvl w:val="0"/>
          <w:numId w:val="3"/>
        </w:numPr>
        <w:tabs>
          <w:tab w:val="left" w:pos="1239"/>
          <w:tab w:val="left" w:pos="1240"/>
        </w:tabs>
        <w:ind w:left="1239"/>
        <w:rPr>
          <w:sz w:val="20"/>
        </w:rPr>
      </w:pPr>
      <w:r>
        <w:rPr>
          <w:sz w:val="20"/>
        </w:rPr>
        <w:t>To have their records kept confidential and</w:t>
      </w:r>
      <w:r>
        <w:rPr>
          <w:spacing w:val="-9"/>
          <w:sz w:val="20"/>
        </w:rPr>
        <w:t xml:space="preserve"> </w:t>
      </w:r>
      <w:r>
        <w:rPr>
          <w:sz w:val="20"/>
        </w:rPr>
        <w:t>private.</w:t>
      </w:r>
    </w:p>
    <w:p w:rsidR="006F2959" w:rsidRDefault="006F2959" w:rsidP="006F2959">
      <w:pPr>
        <w:pStyle w:val="BodyText"/>
        <w:spacing w:before="1"/>
      </w:pPr>
    </w:p>
    <w:p w:rsidR="006F2959" w:rsidRDefault="006F2959" w:rsidP="006F2959">
      <w:pPr>
        <w:pStyle w:val="ListParagraph"/>
        <w:numPr>
          <w:ilvl w:val="0"/>
          <w:numId w:val="3"/>
        </w:numPr>
        <w:tabs>
          <w:tab w:val="left" w:pos="1239"/>
          <w:tab w:val="left" w:pos="1240"/>
        </w:tabs>
        <w:ind w:right="118" w:hanging="547"/>
        <w:rPr>
          <w:sz w:val="20"/>
        </w:rPr>
      </w:pPr>
      <w:r>
        <w:rPr>
          <w:sz w:val="20"/>
        </w:rPr>
        <w:t>To be provided information concerning their diagnosis, evaluation, treatment options and progress.</w:t>
      </w:r>
    </w:p>
    <w:p w:rsidR="006F2959" w:rsidRDefault="006F2959" w:rsidP="006F2959">
      <w:pPr>
        <w:pStyle w:val="BodyText"/>
        <w:spacing w:before="1"/>
      </w:pPr>
    </w:p>
    <w:p w:rsidR="006F2959" w:rsidRDefault="006F2959" w:rsidP="006F2959">
      <w:pPr>
        <w:pStyle w:val="ListParagraph"/>
        <w:numPr>
          <w:ilvl w:val="0"/>
          <w:numId w:val="3"/>
        </w:numPr>
        <w:tabs>
          <w:tab w:val="left" w:pos="1238"/>
          <w:tab w:val="left" w:pos="1239"/>
        </w:tabs>
        <w:ind w:left="1238" w:hanging="531"/>
        <w:rPr>
          <w:sz w:val="20"/>
        </w:rPr>
      </w:pPr>
      <w:r>
        <w:rPr>
          <w:sz w:val="20"/>
        </w:rPr>
        <w:t>An opportunity to participate in decisions involving their health</w:t>
      </w:r>
      <w:r>
        <w:rPr>
          <w:spacing w:val="-8"/>
          <w:sz w:val="20"/>
        </w:rPr>
        <w:t xml:space="preserve"> </w:t>
      </w:r>
      <w:r>
        <w:rPr>
          <w:sz w:val="20"/>
        </w:rPr>
        <w:t>care.</w:t>
      </w:r>
    </w:p>
    <w:p w:rsidR="006F2959" w:rsidRDefault="006F2959" w:rsidP="006F2959">
      <w:pPr>
        <w:pStyle w:val="BodyText"/>
        <w:spacing w:before="1"/>
      </w:pPr>
    </w:p>
    <w:p w:rsidR="006F2959" w:rsidRDefault="006F2959" w:rsidP="006F2959">
      <w:pPr>
        <w:pStyle w:val="ListParagraph"/>
        <w:numPr>
          <w:ilvl w:val="0"/>
          <w:numId w:val="3"/>
        </w:numPr>
        <w:tabs>
          <w:tab w:val="left" w:pos="1239"/>
          <w:tab w:val="left" w:pos="1240"/>
        </w:tabs>
        <w:ind w:right="118" w:hanging="547"/>
        <w:rPr>
          <w:sz w:val="20"/>
        </w:rPr>
      </w:pPr>
      <w:r>
        <w:rPr>
          <w:sz w:val="20"/>
        </w:rPr>
        <w:t>To refuse any diagnostic procedure or treatment and be advised of the consequences of that refusal.</w:t>
      </w:r>
    </w:p>
    <w:p w:rsidR="006F2959" w:rsidRDefault="006F2959" w:rsidP="006F2959">
      <w:pPr>
        <w:pStyle w:val="BodyText"/>
        <w:spacing w:before="1"/>
      </w:pPr>
    </w:p>
    <w:p w:rsidR="006F2959" w:rsidRDefault="006F2959" w:rsidP="006F2959">
      <w:pPr>
        <w:pStyle w:val="ListParagraph"/>
        <w:numPr>
          <w:ilvl w:val="0"/>
          <w:numId w:val="3"/>
        </w:numPr>
        <w:tabs>
          <w:tab w:val="left" w:pos="1239"/>
          <w:tab w:val="left" w:pos="1240"/>
        </w:tabs>
        <w:spacing w:before="1"/>
        <w:ind w:right="118" w:hanging="547"/>
        <w:rPr>
          <w:sz w:val="20"/>
        </w:rPr>
      </w:pPr>
      <w:r>
        <w:rPr>
          <w:sz w:val="20"/>
        </w:rPr>
        <w:t>To obtain a copy or summary of their personal dental record, pursuant to T.C.A. §§ 63-2-101,</w:t>
      </w:r>
      <w:r>
        <w:rPr>
          <w:sz w:val="20"/>
          <w:u w:val="single"/>
        </w:rPr>
        <w:t xml:space="preserve"> et</w:t>
      </w:r>
      <w:r>
        <w:rPr>
          <w:spacing w:val="-2"/>
          <w:sz w:val="20"/>
          <w:u w:val="single"/>
        </w:rPr>
        <w:t xml:space="preserve"> </w:t>
      </w:r>
      <w:r>
        <w:rPr>
          <w:sz w:val="20"/>
          <w:u w:val="single"/>
        </w:rPr>
        <w:t>seq</w:t>
      </w:r>
      <w:r>
        <w:rPr>
          <w:sz w:val="20"/>
        </w:rPr>
        <w:t>.</w:t>
      </w:r>
    </w:p>
    <w:p w:rsidR="006F2959" w:rsidRDefault="006F2959" w:rsidP="006F2959">
      <w:pPr>
        <w:pStyle w:val="BodyText"/>
        <w:spacing w:before="10"/>
        <w:rPr>
          <w:sz w:val="11"/>
        </w:rPr>
      </w:pPr>
    </w:p>
    <w:p w:rsidR="006F2959" w:rsidRDefault="006F2959" w:rsidP="006F2959">
      <w:pPr>
        <w:pStyle w:val="ListParagraph"/>
        <w:numPr>
          <w:ilvl w:val="0"/>
          <w:numId w:val="3"/>
        </w:numPr>
        <w:tabs>
          <w:tab w:val="left" w:pos="1238"/>
          <w:tab w:val="left" w:pos="1240"/>
        </w:tabs>
        <w:spacing w:before="94"/>
        <w:ind w:left="1239"/>
        <w:rPr>
          <w:sz w:val="20"/>
        </w:rPr>
      </w:pPr>
      <w:r>
        <w:rPr>
          <w:sz w:val="20"/>
        </w:rPr>
        <w:t>To have appropriate assessment and management of</w:t>
      </w:r>
      <w:r>
        <w:rPr>
          <w:spacing w:val="-7"/>
          <w:sz w:val="20"/>
        </w:rPr>
        <w:t xml:space="preserve"> </w:t>
      </w:r>
      <w:r>
        <w:rPr>
          <w:sz w:val="20"/>
        </w:rPr>
        <w:t>pain.</w:t>
      </w:r>
    </w:p>
    <w:p w:rsidR="006F2959" w:rsidRDefault="006F2959" w:rsidP="006F2959">
      <w:pPr>
        <w:pStyle w:val="BodyText"/>
        <w:spacing w:before="1"/>
      </w:pPr>
    </w:p>
    <w:p w:rsidR="006F2959" w:rsidRDefault="006F2959" w:rsidP="006F2959">
      <w:pPr>
        <w:pStyle w:val="ListParagraph"/>
        <w:numPr>
          <w:ilvl w:val="0"/>
          <w:numId w:val="3"/>
        </w:numPr>
        <w:tabs>
          <w:tab w:val="left" w:pos="1240"/>
        </w:tabs>
        <w:ind w:right="118" w:hanging="547"/>
        <w:jc w:val="both"/>
        <w:rPr>
          <w:sz w:val="20"/>
        </w:rPr>
      </w:pPr>
      <w:r>
        <w:rPr>
          <w:sz w:val="20"/>
        </w:rPr>
        <w:t>To be free from mental and physical abuse. Should this right be violated, the dentist must notify the Tennessee Department of Human Services, Adult Protective Services or Tennessee Department of Children’s Services immediately as required by</w:t>
      </w:r>
      <w:r>
        <w:rPr>
          <w:spacing w:val="-12"/>
          <w:sz w:val="20"/>
        </w:rPr>
        <w:t xml:space="preserve"> </w:t>
      </w:r>
      <w:r>
        <w:rPr>
          <w:sz w:val="20"/>
        </w:rPr>
        <w:t>law.</w:t>
      </w:r>
    </w:p>
    <w:p w:rsidR="006F2959" w:rsidRDefault="006F2959" w:rsidP="006F2959">
      <w:pPr>
        <w:pStyle w:val="BodyText"/>
        <w:spacing w:before="6"/>
      </w:pPr>
    </w:p>
    <w:p w:rsidR="006F2959" w:rsidRDefault="006F2959" w:rsidP="006F2959">
      <w:pPr>
        <w:spacing w:before="1" w:line="230" w:lineRule="exact"/>
        <w:ind w:left="159"/>
        <w:rPr>
          <w:rFonts w:ascii="Arial-BoldItalicMT" w:hAnsi="Arial-BoldItalicMT"/>
          <w:b/>
          <w:i/>
          <w:sz w:val="20"/>
        </w:rPr>
      </w:pPr>
      <w:r>
        <w:rPr>
          <w:rFonts w:ascii="Arial-BoldItalicMT" w:hAnsi="Arial-BoldItalicMT"/>
          <w:b/>
          <w:i/>
          <w:sz w:val="20"/>
        </w:rPr>
        <w:t xml:space="preserve">Authority:   </w:t>
      </w:r>
      <w:r>
        <w:rPr>
          <w:i/>
          <w:sz w:val="20"/>
        </w:rPr>
        <w:t xml:space="preserve">T.C.A. §§ 4-5-202, 4-5-204, 63-2-101, 63-5-105, and 63-5-124.   </w:t>
      </w:r>
      <w:r>
        <w:rPr>
          <w:rFonts w:ascii="Arial-BoldItalicMT" w:hAnsi="Arial-BoldItalicMT"/>
          <w:b/>
          <w:i/>
          <w:sz w:val="20"/>
        </w:rPr>
        <w:t>Administrative History:</w:t>
      </w:r>
    </w:p>
    <w:p w:rsidR="006F2959" w:rsidRDefault="006F2959" w:rsidP="006F2959">
      <w:pPr>
        <w:spacing w:line="229" w:lineRule="exact"/>
        <w:ind w:left="159"/>
        <w:rPr>
          <w:i/>
          <w:sz w:val="20"/>
        </w:rPr>
      </w:pPr>
      <w:r>
        <w:rPr>
          <w:i/>
          <w:sz w:val="20"/>
        </w:rPr>
        <w:t>Original rule certified June 7, 1974.  Repeal filed August 26, 1980; effective December 1, 1980.  New</w:t>
      </w:r>
      <w:r>
        <w:rPr>
          <w:i/>
          <w:spacing w:val="53"/>
          <w:sz w:val="20"/>
        </w:rPr>
        <w:t xml:space="preserve"> </w:t>
      </w:r>
      <w:r>
        <w:rPr>
          <w:i/>
          <w:sz w:val="20"/>
        </w:rPr>
        <w:t>rule</w:t>
      </w:r>
    </w:p>
    <w:p w:rsidR="006F2959" w:rsidRDefault="006F2959" w:rsidP="006F2959">
      <w:pPr>
        <w:spacing w:line="230" w:lineRule="exact"/>
        <w:ind w:left="159"/>
        <w:rPr>
          <w:i/>
          <w:sz w:val="20"/>
        </w:rPr>
      </w:pPr>
      <w:r>
        <w:rPr>
          <w:i/>
          <w:sz w:val="20"/>
        </w:rPr>
        <w:t>filed June 13, 2003; effective August 27, 2003.</w:t>
      </w:r>
    </w:p>
    <w:p w:rsidR="006F2959" w:rsidRDefault="006F2959" w:rsidP="006F2959">
      <w:pPr>
        <w:pStyle w:val="BodyText"/>
        <w:spacing w:before="4"/>
        <w:rPr>
          <w:i/>
        </w:rPr>
      </w:pPr>
    </w:p>
    <w:p w:rsidR="006F2959" w:rsidRDefault="006F2959" w:rsidP="006F2959">
      <w:pPr>
        <w:pStyle w:val="Heading1"/>
        <w:tabs>
          <w:tab w:val="left" w:pos="1441"/>
        </w:tabs>
      </w:pPr>
      <w:r>
        <w:t>0460-01-.17</w:t>
      </w:r>
      <w:r>
        <w:tab/>
        <w:t>CONSUMER RIGHT-TO-KNOW</w:t>
      </w:r>
      <w:r>
        <w:rPr>
          <w:spacing w:val="-2"/>
        </w:rPr>
        <w:t xml:space="preserve"> </w:t>
      </w:r>
      <w:r>
        <w:t>REQUIREMENTS.</w:t>
      </w:r>
    </w:p>
    <w:p w:rsidR="006F2959" w:rsidRDefault="006F2959" w:rsidP="006F2959">
      <w:pPr>
        <w:pStyle w:val="BodyText"/>
        <w:rPr>
          <w:b/>
        </w:rPr>
      </w:pPr>
    </w:p>
    <w:p w:rsidR="006F2959" w:rsidRDefault="006F2959" w:rsidP="006F2959">
      <w:pPr>
        <w:pStyle w:val="ListParagraph"/>
        <w:numPr>
          <w:ilvl w:val="0"/>
          <w:numId w:val="2"/>
        </w:numPr>
        <w:tabs>
          <w:tab w:val="left" w:pos="1240"/>
        </w:tabs>
        <w:ind w:right="117" w:hanging="547"/>
        <w:jc w:val="both"/>
        <w:rPr>
          <w:sz w:val="20"/>
        </w:rPr>
      </w:pPr>
      <w:r>
        <w:rPr>
          <w:sz w:val="20"/>
        </w:rPr>
        <w:t>Malpractice Reporting Requirements - The threshold amount below which medical malpractice judgments, awards or settlements in which payments are awarded</w:t>
      </w:r>
      <w:r>
        <w:rPr>
          <w:spacing w:val="35"/>
          <w:sz w:val="20"/>
        </w:rPr>
        <w:t xml:space="preserve"> </w:t>
      </w:r>
      <w:r>
        <w:rPr>
          <w:sz w:val="20"/>
        </w:rPr>
        <w:t>to complaining parties need not be reported pursuant to the “Health Care Consumer Right-To- Know Act of 1998” shall be twenty-five thousand dollars</w:t>
      </w:r>
      <w:r>
        <w:rPr>
          <w:spacing w:val="-8"/>
          <w:sz w:val="20"/>
        </w:rPr>
        <w:t xml:space="preserve"> </w:t>
      </w:r>
      <w:r>
        <w:rPr>
          <w:sz w:val="20"/>
        </w:rPr>
        <w:t>($25,000).</w:t>
      </w:r>
    </w:p>
    <w:p w:rsidR="006F2959" w:rsidRDefault="006F2959" w:rsidP="006F2959">
      <w:pPr>
        <w:pStyle w:val="BodyText"/>
        <w:spacing w:before="2"/>
      </w:pPr>
    </w:p>
    <w:p w:rsidR="006F2959" w:rsidRDefault="006F2959" w:rsidP="006F2959">
      <w:pPr>
        <w:pStyle w:val="ListParagraph"/>
        <w:numPr>
          <w:ilvl w:val="0"/>
          <w:numId w:val="2"/>
        </w:numPr>
        <w:tabs>
          <w:tab w:val="left" w:pos="1240"/>
        </w:tabs>
        <w:ind w:right="118" w:hanging="547"/>
        <w:jc w:val="both"/>
        <w:rPr>
          <w:sz w:val="20"/>
        </w:rPr>
      </w:pPr>
      <w:r>
        <w:rPr>
          <w:sz w:val="20"/>
        </w:rPr>
        <w:t>Criminal Conviction Reporting Requirements - For purposes of the “Health Care Consumer Right-To-Know Act of 1998”, the following criminal convictions must be</w:t>
      </w:r>
      <w:r>
        <w:rPr>
          <w:spacing w:val="-6"/>
          <w:sz w:val="20"/>
        </w:rPr>
        <w:t xml:space="preserve"> </w:t>
      </w:r>
      <w:r>
        <w:rPr>
          <w:sz w:val="20"/>
        </w:rPr>
        <w:t>reported:</w:t>
      </w:r>
    </w:p>
    <w:p w:rsidR="006F2959" w:rsidRDefault="006F2959" w:rsidP="006F2959">
      <w:pPr>
        <w:pStyle w:val="BodyText"/>
        <w:spacing w:before="1"/>
      </w:pPr>
    </w:p>
    <w:p w:rsidR="006F2959" w:rsidRDefault="006F2959" w:rsidP="006F2959">
      <w:pPr>
        <w:pStyle w:val="ListParagraph"/>
        <w:numPr>
          <w:ilvl w:val="1"/>
          <w:numId w:val="2"/>
        </w:numPr>
        <w:tabs>
          <w:tab w:val="left" w:pos="1785"/>
          <w:tab w:val="left" w:pos="1787"/>
        </w:tabs>
        <w:ind w:hanging="540"/>
        <w:rPr>
          <w:sz w:val="20"/>
        </w:rPr>
      </w:pPr>
      <w:r>
        <w:rPr>
          <w:sz w:val="20"/>
        </w:rPr>
        <w:t>Conviction of any felony;</w:t>
      </w:r>
      <w:r>
        <w:rPr>
          <w:spacing w:val="-5"/>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1"/>
          <w:numId w:val="2"/>
        </w:numPr>
        <w:tabs>
          <w:tab w:val="left" w:pos="1778"/>
          <w:tab w:val="left" w:pos="1779"/>
        </w:tabs>
        <w:ind w:right="117" w:hanging="540"/>
        <w:rPr>
          <w:sz w:val="20"/>
        </w:rPr>
      </w:pPr>
      <w:r>
        <w:rPr>
          <w:sz w:val="20"/>
        </w:rPr>
        <w:t>Conviction or adjudication of guilt of any misdemeanor, regardless of its classification, in which any element of the misdemeanor involves any one or more of the</w:t>
      </w:r>
      <w:r>
        <w:rPr>
          <w:spacing w:val="-40"/>
          <w:sz w:val="20"/>
        </w:rPr>
        <w:t xml:space="preserve"> </w:t>
      </w:r>
      <w:r>
        <w:rPr>
          <w:sz w:val="20"/>
        </w:rPr>
        <w:t>following:</w:t>
      </w:r>
    </w:p>
    <w:p w:rsidR="006F2959" w:rsidRDefault="006F2959" w:rsidP="006F2959">
      <w:pPr>
        <w:rPr>
          <w:sz w:val="20"/>
        </w:rPr>
        <w:sectPr w:rsidR="006F2959">
          <w:headerReference w:type="default" r:id="rId24"/>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ListParagraph"/>
        <w:numPr>
          <w:ilvl w:val="2"/>
          <w:numId w:val="2"/>
        </w:numPr>
        <w:tabs>
          <w:tab w:val="left" w:pos="2319"/>
          <w:tab w:val="left" w:pos="2320"/>
        </w:tabs>
        <w:spacing w:before="94"/>
        <w:ind w:hanging="532"/>
        <w:rPr>
          <w:sz w:val="20"/>
        </w:rPr>
      </w:pPr>
      <w:r>
        <w:rPr>
          <w:sz w:val="20"/>
        </w:rPr>
        <w:t>Sex.</w:t>
      </w:r>
    </w:p>
    <w:p w:rsidR="006F2959" w:rsidRDefault="006F2959" w:rsidP="006F2959">
      <w:pPr>
        <w:pStyle w:val="BodyText"/>
        <w:spacing w:before="1"/>
      </w:pPr>
    </w:p>
    <w:p w:rsidR="006F2959" w:rsidRDefault="006F2959" w:rsidP="006F2959">
      <w:pPr>
        <w:pStyle w:val="ListParagraph"/>
        <w:numPr>
          <w:ilvl w:val="2"/>
          <w:numId w:val="2"/>
        </w:numPr>
        <w:tabs>
          <w:tab w:val="left" w:pos="2320"/>
          <w:tab w:val="left" w:pos="2321"/>
        </w:tabs>
        <w:ind w:left="2320"/>
        <w:rPr>
          <w:sz w:val="20"/>
        </w:rPr>
      </w:pPr>
      <w:r>
        <w:rPr>
          <w:sz w:val="20"/>
        </w:rPr>
        <w:t>Alcohol or</w:t>
      </w:r>
      <w:r>
        <w:rPr>
          <w:spacing w:val="-2"/>
          <w:sz w:val="20"/>
        </w:rPr>
        <w:t xml:space="preserve"> </w:t>
      </w:r>
      <w:r>
        <w:rPr>
          <w:sz w:val="20"/>
        </w:rPr>
        <w:t>drugs.</w:t>
      </w:r>
    </w:p>
    <w:p w:rsidR="006F2959" w:rsidRDefault="006F2959" w:rsidP="006F2959">
      <w:pPr>
        <w:pStyle w:val="BodyText"/>
        <w:spacing w:before="1"/>
      </w:pPr>
    </w:p>
    <w:p w:rsidR="006F2959" w:rsidRDefault="006F2959" w:rsidP="006F2959">
      <w:pPr>
        <w:pStyle w:val="ListParagraph"/>
        <w:numPr>
          <w:ilvl w:val="2"/>
          <w:numId w:val="2"/>
        </w:numPr>
        <w:tabs>
          <w:tab w:val="left" w:pos="2320"/>
          <w:tab w:val="left" w:pos="2321"/>
        </w:tabs>
        <w:ind w:left="2320"/>
        <w:rPr>
          <w:sz w:val="20"/>
        </w:rPr>
      </w:pPr>
      <w:r>
        <w:rPr>
          <w:sz w:val="20"/>
        </w:rPr>
        <w:t>Physical injury or threat of injury to any</w:t>
      </w:r>
      <w:r>
        <w:rPr>
          <w:spacing w:val="-11"/>
          <w:sz w:val="20"/>
        </w:rPr>
        <w:t xml:space="preserve"> </w:t>
      </w:r>
      <w:r>
        <w:rPr>
          <w:sz w:val="20"/>
        </w:rPr>
        <w:t>person.</w:t>
      </w:r>
    </w:p>
    <w:p w:rsidR="006F2959" w:rsidRDefault="006F2959" w:rsidP="006F2959">
      <w:pPr>
        <w:pStyle w:val="BodyText"/>
        <w:spacing w:before="1"/>
      </w:pPr>
    </w:p>
    <w:p w:rsidR="006F2959" w:rsidRDefault="006F2959" w:rsidP="006F2959">
      <w:pPr>
        <w:pStyle w:val="ListParagraph"/>
        <w:numPr>
          <w:ilvl w:val="2"/>
          <w:numId w:val="2"/>
        </w:numPr>
        <w:tabs>
          <w:tab w:val="left" w:pos="2320"/>
          <w:tab w:val="left" w:pos="2321"/>
        </w:tabs>
        <w:ind w:left="2320"/>
        <w:rPr>
          <w:sz w:val="20"/>
        </w:rPr>
      </w:pPr>
      <w:r>
        <w:rPr>
          <w:sz w:val="20"/>
        </w:rPr>
        <w:t>Abuse or neglect of any minor, spouse or the</w:t>
      </w:r>
      <w:r>
        <w:rPr>
          <w:spacing w:val="-8"/>
          <w:sz w:val="20"/>
        </w:rPr>
        <w:t xml:space="preserve"> </w:t>
      </w:r>
      <w:r>
        <w:rPr>
          <w:sz w:val="20"/>
        </w:rPr>
        <w:t>elderly.</w:t>
      </w:r>
    </w:p>
    <w:p w:rsidR="006F2959" w:rsidRDefault="006F2959" w:rsidP="006F2959">
      <w:pPr>
        <w:pStyle w:val="BodyText"/>
      </w:pPr>
    </w:p>
    <w:p w:rsidR="006F2959" w:rsidRDefault="006F2959" w:rsidP="006F2959">
      <w:pPr>
        <w:pStyle w:val="ListParagraph"/>
        <w:numPr>
          <w:ilvl w:val="2"/>
          <w:numId w:val="2"/>
        </w:numPr>
        <w:tabs>
          <w:tab w:val="left" w:pos="2320"/>
          <w:tab w:val="left" w:pos="2321"/>
        </w:tabs>
        <w:spacing w:before="1"/>
        <w:ind w:left="2320"/>
        <w:rPr>
          <w:sz w:val="20"/>
        </w:rPr>
      </w:pPr>
      <w:r>
        <w:rPr>
          <w:sz w:val="20"/>
        </w:rPr>
        <w:t>Fraud or</w:t>
      </w:r>
      <w:r>
        <w:rPr>
          <w:spacing w:val="-3"/>
          <w:sz w:val="20"/>
        </w:rPr>
        <w:t xml:space="preserve"> </w:t>
      </w:r>
      <w:r>
        <w:rPr>
          <w:sz w:val="20"/>
        </w:rPr>
        <w:t>theft.</w:t>
      </w:r>
    </w:p>
    <w:p w:rsidR="006F2959" w:rsidRDefault="006F2959" w:rsidP="006F2959">
      <w:pPr>
        <w:pStyle w:val="BodyText"/>
      </w:pPr>
    </w:p>
    <w:p w:rsidR="006F2959" w:rsidRDefault="006F2959" w:rsidP="006F2959">
      <w:pPr>
        <w:pStyle w:val="ListParagraph"/>
        <w:numPr>
          <w:ilvl w:val="1"/>
          <w:numId w:val="2"/>
        </w:numPr>
        <w:tabs>
          <w:tab w:val="left" w:pos="1779"/>
        </w:tabs>
        <w:ind w:right="117" w:hanging="540"/>
        <w:jc w:val="both"/>
        <w:rPr>
          <w:sz w:val="20"/>
        </w:rPr>
      </w:pPr>
      <w:r>
        <w:rPr>
          <w:sz w:val="20"/>
        </w:rPr>
        <w:t>If any misdemeanor conviction reported under this rule is ordered expunged, a copy of the order of expungement signed by the judge must be submitted to the Department before the conviction will be expunged from any</w:t>
      </w:r>
      <w:r>
        <w:rPr>
          <w:spacing w:val="-7"/>
          <w:sz w:val="20"/>
        </w:rPr>
        <w:t xml:space="preserve"> </w:t>
      </w:r>
      <w:r>
        <w:rPr>
          <w:sz w:val="20"/>
        </w:rPr>
        <w:t>profile.</w:t>
      </w:r>
    </w:p>
    <w:p w:rsidR="006F2959" w:rsidRDefault="006F2959" w:rsidP="006F2959">
      <w:pPr>
        <w:pStyle w:val="BodyText"/>
        <w:spacing w:before="7"/>
      </w:pPr>
    </w:p>
    <w:p w:rsidR="006F2959" w:rsidRDefault="006F2959" w:rsidP="006F2959">
      <w:pPr>
        <w:spacing w:line="230" w:lineRule="exact"/>
        <w:ind w:left="159"/>
        <w:rPr>
          <w:rFonts w:ascii="Arial-BoldItalicMT" w:hAnsi="Arial-BoldItalicMT"/>
          <w:b/>
          <w:i/>
          <w:sz w:val="20"/>
        </w:rPr>
      </w:pPr>
      <w:r>
        <w:rPr>
          <w:rFonts w:ascii="Arial-BoldItalicMT" w:hAnsi="Arial-BoldItalicMT"/>
          <w:b/>
          <w:i/>
          <w:sz w:val="20"/>
        </w:rPr>
        <w:t xml:space="preserve">Authority: </w:t>
      </w:r>
      <w:r>
        <w:rPr>
          <w:i/>
          <w:sz w:val="20"/>
        </w:rPr>
        <w:t xml:space="preserve">T.C.A. §§ 4-5-202, 4-5-204, 63-5-101, and 63-51-101, et seq. </w:t>
      </w:r>
      <w:r>
        <w:rPr>
          <w:rFonts w:ascii="Arial-BoldItalicMT" w:hAnsi="Arial-BoldItalicMT"/>
          <w:b/>
          <w:i/>
          <w:sz w:val="20"/>
        </w:rPr>
        <w:t>Administrative History:</w:t>
      </w:r>
    </w:p>
    <w:p w:rsidR="006F2959" w:rsidRDefault="006F2959" w:rsidP="006F2959">
      <w:pPr>
        <w:spacing w:line="230" w:lineRule="exact"/>
        <w:ind w:left="159"/>
        <w:rPr>
          <w:i/>
          <w:sz w:val="20"/>
        </w:rPr>
      </w:pPr>
      <w:r>
        <w:rPr>
          <w:i/>
          <w:sz w:val="20"/>
        </w:rPr>
        <w:t>Original rule filed February 15, 2000; effective April 30, 2000.</w:t>
      </w:r>
    </w:p>
    <w:p w:rsidR="006F2959" w:rsidRDefault="006F2959" w:rsidP="006F2959">
      <w:pPr>
        <w:pStyle w:val="BodyText"/>
        <w:spacing w:before="3"/>
        <w:rPr>
          <w:i/>
        </w:rPr>
      </w:pPr>
    </w:p>
    <w:p w:rsidR="006F2959" w:rsidRDefault="006F2959" w:rsidP="006F2959">
      <w:pPr>
        <w:pStyle w:val="Heading1"/>
        <w:tabs>
          <w:tab w:val="left" w:pos="1441"/>
        </w:tabs>
      </w:pPr>
      <w:r>
        <w:t>0460-01-.18</w:t>
      </w:r>
      <w:r>
        <w:tab/>
        <w:t>RESTRAINT OF PEDIATRIC AND SPECIAL NEEDS</w:t>
      </w:r>
      <w:r>
        <w:rPr>
          <w:spacing w:val="-8"/>
        </w:rPr>
        <w:t xml:space="preserve"> </w:t>
      </w:r>
      <w:r>
        <w:t>PATIENTS.</w:t>
      </w:r>
    </w:p>
    <w:p w:rsidR="006F2959" w:rsidRDefault="006F2959" w:rsidP="006F2959">
      <w:pPr>
        <w:pStyle w:val="BodyText"/>
        <w:rPr>
          <w:b/>
        </w:rPr>
      </w:pPr>
    </w:p>
    <w:p w:rsidR="006F2959" w:rsidRDefault="006F2959" w:rsidP="006F2959">
      <w:pPr>
        <w:pStyle w:val="ListParagraph"/>
        <w:numPr>
          <w:ilvl w:val="0"/>
          <w:numId w:val="1"/>
        </w:numPr>
        <w:tabs>
          <w:tab w:val="left" w:pos="1240"/>
        </w:tabs>
        <w:ind w:right="117" w:hanging="547"/>
        <w:jc w:val="both"/>
        <w:rPr>
          <w:sz w:val="20"/>
        </w:rPr>
      </w:pPr>
      <w:r>
        <w:rPr>
          <w:sz w:val="20"/>
        </w:rPr>
        <w:t>Purpose – The purpose of this rule is to recognize the unfortunate fact that pediatric and special needs patients may need to be restrained in order to prevent injury and to protect the health and safety of the patients, the dentist, and the dental staff. To achieve this it will be important to build a trusting relationship between the dentist, the dental staff and the patient. This will necessitate that the dentist establishes communication with the patient and promote a positive attitude towards oral and dental health in order to alleviate fear and anxiety and to deliver quality dental</w:t>
      </w:r>
      <w:r>
        <w:rPr>
          <w:spacing w:val="-4"/>
          <w:sz w:val="20"/>
        </w:rPr>
        <w:t xml:space="preserve"> </w:t>
      </w:r>
      <w:r>
        <w:rPr>
          <w:sz w:val="20"/>
        </w:rPr>
        <w:t>care.</w:t>
      </w:r>
    </w:p>
    <w:p w:rsidR="006F2959" w:rsidRDefault="006F2959" w:rsidP="006F2959">
      <w:pPr>
        <w:pStyle w:val="BodyText"/>
        <w:spacing w:before="3"/>
      </w:pPr>
    </w:p>
    <w:p w:rsidR="006F2959" w:rsidRDefault="006F2959" w:rsidP="006F2959">
      <w:pPr>
        <w:pStyle w:val="ListParagraph"/>
        <w:numPr>
          <w:ilvl w:val="0"/>
          <w:numId w:val="1"/>
        </w:numPr>
        <w:tabs>
          <w:tab w:val="left" w:pos="1240"/>
        </w:tabs>
        <w:ind w:right="118" w:hanging="547"/>
        <w:jc w:val="both"/>
        <w:rPr>
          <w:sz w:val="20"/>
        </w:rPr>
      </w:pPr>
      <w:r>
        <w:rPr>
          <w:sz w:val="20"/>
        </w:rPr>
        <w:t>Training Requirement – Prior to administering restraint, the dentist must have received formal training at a dental school or during an American Dental Association accredited residency program in the methods of restraint described in paragraph (4) of this</w:t>
      </w:r>
      <w:r>
        <w:rPr>
          <w:spacing w:val="-9"/>
          <w:sz w:val="20"/>
        </w:rPr>
        <w:t xml:space="preserve"> </w:t>
      </w:r>
      <w:r>
        <w:rPr>
          <w:sz w:val="20"/>
        </w:rPr>
        <w:t>rule.</w:t>
      </w:r>
    </w:p>
    <w:p w:rsidR="006F2959" w:rsidRDefault="006F2959" w:rsidP="006F2959">
      <w:pPr>
        <w:pStyle w:val="BodyText"/>
        <w:spacing w:before="2"/>
      </w:pPr>
    </w:p>
    <w:p w:rsidR="006F2959" w:rsidRDefault="006F2959" w:rsidP="006F2959">
      <w:pPr>
        <w:pStyle w:val="ListParagraph"/>
        <w:numPr>
          <w:ilvl w:val="0"/>
          <w:numId w:val="1"/>
        </w:numPr>
        <w:tabs>
          <w:tab w:val="left" w:pos="1239"/>
          <w:tab w:val="left" w:pos="1240"/>
        </w:tabs>
        <w:ind w:left="1239" w:hanging="532"/>
        <w:rPr>
          <w:sz w:val="20"/>
        </w:rPr>
      </w:pPr>
      <w:r>
        <w:rPr>
          <w:sz w:val="20"/>
        </w:rPr>
        <w:t>Pre-Restraint</w:t>
      </w:r>
      <w:r>
        <w:rPr>
          <w:spacing w:val="-1"/>
          <w:sz w:val="20"/>
        </w:rPr>
        <w:t xml:space="preserve"> </w:t>
      </w:r>
      <w:r>
        <w:rPr>
          <w:sz w:val="20"/>
        </w:rPr>
        <w:t>Requirements</w:t>
      </w:r>
    </w:p>
    <w:p w:rsidR="006F2959" w:rsidRDefault="006F2959" w:rsidP="006F2959">
      <w:pPr>
        <w:pStyle w:val="BodyText"/>
      </w:pPr>
    </w:p>
    <w:p w:rsidR="006F2959" w:rsidRDefault="006F2959" w:rsidP="006F2959">
      <w:pPr>
        <w:pStyle w:val="ListParagraph"/>
        <w:numPr>
          <w:ilvl w:val="1"/>
          <w:numId w:val="1"/>
        </w:numPr>
        <w:tabs>
          <w:tab w:val="left" w:pos="1786"/>
          <w:tab w:val="left" w:pos="1787"/>
        </w:tabs>
        <w:spacing w:before="1"/>
        <w:rPr>
          <w:sz w:val="20"/>
        </w:rPr>
      </w:pPr>
      <w:r>
        <w:rPr>
          <w:sz w:val="20"/>
        </w:rPr>
        <w:t>Prior to administering restraint, the dentist shall</w:t>
      </w:r>
      <w:r>
        <w:rPr>
          <w:spacing w:val="-9"/>
          <w:sz w:val="20"/>
        </w:rPr>
        <w:t xml:space="preserve"> </w:t>
      </w:r>
      <w:r>
        <w:rPr>
          <w:sz w:val="20"/>
        </w:rPr>
        <w:t>consider:</w:t>
      </w:r>
    </w:p>
    <w:p w:rsidR="006F2959" w:rsidRDefault="006F2959" w:rsidP="006F2959">
      <w:pPr>
        <w:pStyle w:val="BodyText"/>
      </w:pPr>
    </w:p>
    <w:p w:rsidR="006F2959" w:rsidRDefault="006F2959" w:rsidP="006F2959">
      <w:pPr>
        <w:pStyle w:val="ListParagraph"/>
        <w:numPr>
          <w:ilvl w:val="2"/>
          <w:numId w:val="1"/>
        </w:numPr>
        <w:tabs>
          <w:tab w:val="left" w:pos="2320"/>
          <w:tab w:val="left" w:pos="2321"/>
        </w:tabs>
        <w:spacing w:before="1"/>
        <w:ind w:hanging="533"/>
        <w:rPr>
          <w:sz w:val="20"/>
        </w:rPr>
      </w:pPr>
      <w:r>
        <w:rPr>
          <w:sz w:val="20"/>
        </w:rPr>
        <w:t>The need to diagnose and treat the</w:t>
      </w:r>
      <w:r>
        <w:rPr>
          <w:spacing w:val="-7"/>
          <w:sz w:val="20"/>
        </w:rPr>
        <w:t xml:space="preserve"> </w:t>
      </w:r>
      <w:r>
        <w:rPr>
          <w:sz w:val="20"/>
        </w:rPr>
        <w:t>patient;</w:t>
      </w:r>
    </w:p>
    <w:p w:rsidR="006F2959" w:rsidRDefault="006F2959" w:rsidP="006F2959">
      <w:pPr>
        <w:pStyle w:val="BodyText"/>
      </w:pPr>
    </w:p>
    <w:p w:rsidR="006F2959" w:rsidRDefault="006F2959" w:rsidP="006F2959">
      <w:pPr>
        <w:pStyle w:val="ListParagraph"/>
        <w:numPr>
          <w:ilvl w:val="2"/>
          <w:numId w:val="1"/>
        </w:numPr>
        <w:tabs>
          <w:tab w:val="left" w:pos="2320"/>
          <w:tab w:val="left" w:pos="2321"/>
        </w:tabs>
        <w:ind w:hanging="533"/>
        <w:rPr>
          <w:sz w:val="20"/>
        </w:rPr>
      </w:pPr>
      <w:r>
        <w:rPr>
          <w:sz w:val="20"/>
        </w:rPr>
        <w:t>The safety of the patient, dentist, and</w:t>
      </w:r>
      <w:r>
        <w:rPr>
          <w:spacing w:val="-10"/>
          <w:sz w:val="20"/>
        </w:rPr>
        <w:t xml:space="preserve"> </w:t>
      </w:r>
      <w:r>
        <w:rPr>
          <w:sz w:val="20"/>
        </w:rPr>
        <w:t>staff;</w:t>
      </w:r>
    </w:p>
    <w:p w:rsidR="006F2959" w:rsidRDefault="006F2959" w:rsidP="006F2959">
      <w:pPr>
        <w:pStyle w:val="BodyText"/>
        <w:spacing w:before="1"/>
      </w:pPr>
    </w:p>
    <w:p w:rsidR="006F2959" w:rsidRDefault="006F2959" w:rsidP="006F2959">
      <w:pPr>
        <w:pStyle w:val="ListParagraph"/>
        <w:numPr>
          <w:ilvl w:val="2"/>
          <w:numId w:val="1"/>
        </w:numPr>
        <w:tabs>
          <w:tab w:val="left" w:pos="2320"/>
          <w:tab w:val="left" w:pos="2321"/>
        </w:tabs>
        <w:ind w:hanging="533"/>
        <w:rPr>
          <w:sz w:val="20"/>
        </w:rPr>
      </w:pPr>
      <w:r>
        <w:rPr>
          <w:sz w:val="20"/>
        </w:rPr>
        <w:t>The failure of other alternate behavioral</w:t>
      </w:r>
      <w:r>
        <w:rPr>
          <w:spacing w:val="-9"/>
          <w:sz w:val="20"/>
        </w:rPr>
        <w:t xml:space="preserve"> </w:t>
      </w:r>
      <w:r>
        <w:rPr>
          <w:sz w:val="20"/>
        </w:rPr>
        <w:t>methods;</w:t>
      </w:r>
    </w:p>
    <w:p w:rsidR="006F2959" w:rsidRDefault="006F2959" w:rsidP="006F2959">
      <w:pPr>
        <w:pStyle w:val="BodyText"/>
        <w:spacing w:before="1"/>
      </w:pPr>
    </w:p>
    <w:p w:rsidR="006F2959" w:rsidRDefault="006F2959" w:rsidP="006F2959">
      <w:pPr>
        <w:pStyle w:val="ListParagraph"/>
        <w:numPr>
          <w:ilvl w:val="2"/>
          <w:numId w:val="1"/>
        </w:numPr>
        <w:tabs>
          <w:tab w:val="left" w:pos="2320"/>
          <w:tab w:val="left" w:pos="2321"/>
        </w:tabs>
        <w:ind w:hanging="533"/>
        <w:rPr>
          <w:sz w:val="20"/>
        </w:rPr>
      </w:pPr>
      <w:r>
        <w:rPr>
          <w:sz w:val="20"/>
        </w:rPr>
        <w:t>The effect on the quality of dental</w:t>
      </w:r>
      <w:r>
        <w:rPr>
          <w:spacing w:val="-9"/>
          <w:sz w:val="20"/>
        </w:rPr>
        <w:t xml:space="preserve"> </w:t>
      </w:r>
      <w:r>
        <w:rPr>
          <w:sz w:val="20"/>
        </w:rPr>
        <w:t>care;</w:t>
      </w:r>
    </w:p>
    <w:p w:rsidR="006F2959" w:rsidRDefault="006F2959" w:rsidP="006F2959">
      <w:pPr>
        <w:pStyle w:val="BodyText"/>
        <w:spacing w:before="1"/>
      </w:pPr>
    </w:p>
    <w:p w:rsidR="006F2959" w:rsidRDefault="006F2959" w:rsidP="006F2959">
      <w:pPr>
        <w:pStyle w:val="ListParagraph"/>
        <w:numPr>
          <w:ilvl w:val="2"/>
          <w:numId w:val="1"/>
        </w:numPr>
        <w:tabs>
          <w:tab w:val="left" w:pos="2320"/>
          <w:tab w:val="left" w:pos="2321"/>
        </w:tabs>
        <w:ind w:hanging="533"/>
        <w:rPr>
          <w:sz w:val="20"/>
        </w:rPr>
      </w:pPr>
      <w:r>
        <w:rPr>
          <w:sz w:val="20"/>
        </w:rPr>
        <w:t>The patient’s emotional development;</w:t>
      </w:r>
      <w:r>
        <w:rPr>
          <w:spacing w:val="-6"/>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2"/>
          <w:numId w:val="1"/>
        </w:numPr>
        <w:tabs>
          <w:tab w:val="left" w:pos="2320"/>
          <w:tab w:val="left" w:pos="2321"/>
        </w:tabs>
        <w:ind w:hanging="533"/>
        <w:rPr>
          <w:sz w:val="20"/>
        </w:rPr>
      </w:pPr>
      <w:r>
        <w:rPr>
          <w:sz w:val="20"/>
        </w:rPr>
        <w:t>The patient’s physical</w:t>
      </w:r>
      <w:r>
        <w:rPr>
          <w:spacing w:val="-3"/>
          <w:sz w:val="20"/>
        </w:rPr>
        <w:t xml:space="preserve"> </w:t>
      </w:r>
      <w:r>
        <w:rPr>
          <w:sz w:val="20"/>
        </w:rPr>
        <w:t>condition.</w:t>
      </w:r>
    </w:p>
    <w:p w:rsidR="006F2959" w:rsidRDefault="006F2959" w:rsidP="006F2959">
      <w:pPr>
        <w:pStyle w:val="BodyText"/>
      </w:pPr>
    </w:p>
    <w:p w:rsidR="006F2959" w:rsidRDefault="006F2959" w:rsidP="006F2959">
      <w:pPr>
        <w:pStyle w:val="ListParagraph"/>
        <w:numPr>
          <w:ilvl w:val="1"/>
          <w:numId w:val="1"/>
        </w:numPr>
        <w:tabs>
          <w:tab w:val="left" w:pos="1787"/>
        </w:tabs>
        <w:spacing w:before="1"/>
        <w:ind w:right="117"/>
        <w:jc w:val="both"/>
        <w:rPr>
          <w:sz w:val="20"/>
        </w:rPr>
      </w:pPr>
      <w:r>
        <w:rPr>
          <w:sz w:val="20"/>
        </w:rPr>
        <w:t>Prior to administering restraint, the dentist shall obtain written informed consent from the parent or legal guardian and document such consent in the dental record, unless the parent or legal guardian is restraining or immobilizing the patient by use of the method described in subparagraph (4) (b) of this</w:t>
      </w:r>
      <w:r>
        <w:rPr>
          <w:spacing w:val="-7"/>
          <w:sz w:val="20"/>
        </w:rPr>
        <w:t xml:space="preserve"> </w:t>
      </w:r>
      <w:r>
        <w:rPr>
          <w:sz w:val="20"/>
        </w:rPr>
        <w:t>rule.</w:t>
      </w:r>
    </w:p>
    <w:p w:rsidR="006F2959" w:rsidRDefault="006F2959" w:rsidP="006F2959">
      <w:pPr>
        <w:pStyle w:val="BodyText"/>
        <w:spacing w:before="1"/>
      </w:pPr>
    </w:p>
    <w:p w:rsidR="006F2959" w:rsidRDefault="006F2959" w:rsidP="006F2959">
      <w:pPr>
        <w:pStyle w:val="ListParagraph"/>
        <w:numPr>
          <w:ilvl w:val="0"/>
          <w:numId w:val="1"/>
        </w:numPr>
        <w:tabs>
          <w:tab w:val="left" w:pos="1238"/>
          <w:tab w:val="left" w:pos="1240"/>
        </w:tabs>
        <w:spacing w:before="1"/>
        <w:ind w:left="1239" w:hanging="532"/>
        <w:rPr>
          <w:sz w:val="20"/>
        </w:rPr>
      </w:pPr>
      <w:r>
        <w:rPr>
          <w:sz w:val="20"/>
        </w:rPr>
        <w:t>Methods of</w:t>
      </w:r>
      <w:r>
        <w:rPr>
          <w:spacing w:val="-2"/>
          <w:sz w:val="20"/>
        </w:rPr>
        <w:t xml:space="preserve"> </w:t>
      </w:r>
      <w:r>
        <w:rPr>
          <w:sz w:val="20"/>
        </w:rPr>
        <w:t>Restraint</w:t>
      </w:r>
    </w:p>
    <w:p w:rsidR="006F2959" w:rsidRDefault="006F2959" w:rsidP="006F2959">
      <w:pPr>
        <w:pStyle w:val="BodyText"/>
      </w:pPr>
    </w:p>
    <w:p w:rsidR="006F2959" w:rsidRDefault="006F2959" w:rsidP="006F2959">
      <w:pPr>
        <w:pStyle w:val="ListParagraph"/>
        <w:numPr>
          <w:ilvl w:val="1"/>
          <w:numId w:val="1"/>
        </w:numPr>
        <w:tabs>
          <w:tab w:val="left" w:pos="1786"/>
          <w:tab w:val="left" w:pos="1787"/>
        </w:tabs>
        <w:ind w:left="1786" w:hanging="546"/>
        <w:rPr>
          <w:sz w:val="20"/>
        </w:rPr>
      </w:pPr>
      <w:r>
        <w:rPr>
          <w:sz w:val="20"/>
        </w:rPr>
        <w:t>The Hand-Over-Mouth Exercise (HOME)</w:t>
      </w:r>
      <w:r>
        <w:rPr>
          <w:spacing w:val="-4"/>
          <w:sz w:val="20"/>
        </w:rPr>
        <w:t xml:space="preserve"> </w:t>
      </w:r>
      <w:r>
        <w:rPr>
          <w:sz w:val="20"/>
        </w:rPr>
        <w:t>Method</w:t>
      </w:r>
    </w:p>
    <w:p w:rsidR="006F2959" w:rsidRDefault="006F2959" w:rsidP="006F2959">
      <w:pPr>
        <w:rPr>
          <w:sz w:val="20"/>
        </w:rPr>
        <w:sectPr w:rsidR="006F2959">
          <w:headerReference w:type="default" r:id="rId25"/>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ListParagraph"/>
        <w:numPr>
          <w:ilvl w:val="2"/>
          <w:numId w:val="1"/>
        </w:numPr>
        <w:tabs>
          <w:tab w:val="left" w:pos="2321"/>
        </w:tabs>
        <w:spacing w:before="94"/>
        <w:ind w:left="2334" w:right="118" w:hanging="547"/>
        <w:jc w:val="both"/>
        <w:rPr>
          <w:sz w:val="20"/>
        </w:rPr>
      </w:pPr>
      <w:r>
        <w:rPr>
          <w:sz w:val="20"/>
        </w:rPr>
        <w:t>This method may be used for a healthy child who is able to understand and cooperate but who exhibits defiant, aggressive, or hysterical behavior during dental</w:t>
      </w:r>
      <w:r>
        <w:rPr>
          <w:spacing w:val="-2"/>
          <w:sz w:val="20"/>
        </w:rPr>
        <w:t xml:space="preserve"> </w:t>
      </w:r>
      <w:r>
        <w:rPr>
          <w:sz w:val="20"/>
        </w:rPr>
        <w:t>treatment.</w:t>
      </w:r>
    </w:p>
    <w:p w:rsidR="006F2959" w:rsidRDefault="006F2959" w:rsidP="006F2959">
      <w:pPr>
        <w:pStyle w:val="BodyText"/>
        <w:spacing w:before="2"/>
      </w:pPr>
    </w:p>
    <w:p w:rsidR="006F2959" w:rsidRDefault="006F2959" w:rsidP="006F2959">
      <w:pPr>
        <w:pStyle w:val="ListParagraph"/>
        <w:numPr>
          <w:ilvl w:val="2"/>
          <w:numId w:val="1"/>
        </w:numPr>
        <w:tabs>
          <w:tab w:val="left" w:pos="2320"/>
          <w:tab w:val="left" w:pos="2321"/>
        </w:tabs>
        <w:ind w:hanging="533"/>
        <w:rPr>
          <w:sz w:val="20"/>
        </w:rPr>
      </w:pPr>
      <w:r>
        <w:rPr>
          <w:sz w:val="20"/>
        </w:rPr>
        <w:t>Use of this method shall never obstruct the patient’s airway nor be</w:t>
      </w:r>
      <w:r>
        <w:rPr>
          <w:spacing w:val="-7"/>
          <w:sz w:val="20"/>
        </w:rPr>
        <w:t xml:space="preserve"> </w:t>
      </w:r>
      <w:r>
        <w:rPr>
          <w:sz w:val="20"/>
        </w:rPr>
        <w:t>used:</w:t>
      </w:r>
    </w:p>
    <w:p w:rsidR="006F2959" w:rsidRDefault="006F2959" w:rsidP="006F2959">
      <w:pPr>
        <w:pStyle w:val="BodyText"/>
        <w:spacing w:before="1"/>
      </w:pPr>
    </w:p>
    <w:p w:rsidR="006F2959" w:rsidRDefault="006F2959" w:rsidP="006F2959">
      <w:pPr>
        <w:pStyle w:val="ListParagraph"/>
        <w:numPr>
          <w:ilvl w:val="3"/>
          <w:numId w:val="1"/>
        </w:numPr>
        <w:tabs>
          <w:tab w:val="left" w:pos="2866"/>
          <w:tab w:val="left" w:pos="2867"/>
        </w:tabs>
        <w:ind w:right="118"/>
        <w:rPr>
          <w:sz w:val="20"/>
        </w:rPr>
      </w:pPr>
      <w:r>
        <w:rPr>
          <w:sz w:val="20"/>
        </w:rPr>
        <w:t>With patients whose age, disability, or emotional immaturity prevent them from being able to understand and/or</w:t>
      </w:r>
      <w:r>
        <w:rPr>
          <w:spacing w:val="-6"/>
          <w:sz w:val="20"/>
        </w:rPr>
        <w:t xml:space="preserve"> </w:t>
      </w:r>
      <w:r>
        <w:rPr>
          <w:sz w:val="20"/>
        </w:rPr>
        <w:t>cooperate;</w:t>
      </w:r>
    </w:p>
    <w:p w:rsidR="006F2959" w:rsidRDefault="006F2959" w:rsidP="006F2959">
      <w:pPr>
        <w:pStyle w:val="BodyText"/>
        <w:spacing w:before="1"/>
      </w:pPr>
    </w:p>
    <w:p w:rsidR="006F2959" w:rsidRDefault="006F2959" w:rsidP="006F2959">
      <w:pPr>
        <w:pStyle w:val="ListParagraph"/>
        <w:numPr>
          <w:ilvl w:val="3"/>
          <w:numId w:val="1"/>
        </w:numPr>
        <w:tabs>
          <w:tab w:val="left" w:pos="2866"/>
          <w:tab w:val="left" w:pos="2867"/>
        </w:tabs>
        <w:ind w:right="118"/>
        <w:rPr>
          <w:sz w:val="20"/>
        </w:rPr>
      </w:pPr>
      <w:r>
        <w:rPr>
          <w:sz w:val="20"/>
        </w:rPr>
        <w:t>When patients are under the influence of medications which prevent them from being able to understand and/or</w:t>
      </w:r>
      <w:r>
        <w:rPr>
          <w:spacing w:val="-6"/>
          <w:sz w:val="20"/>
        </w:rPr>
        <w:t xml:space="preserve"> </w:t>
      </w:r>
      <w:r>
        <w:rPr>
          <w:sz w:val="20"/>
        </w:rPr>
        <w:t>cooperate;</w:t>
      </w:r>
    </w:p>
    <w:p w:rsidR="006F2959" w:rsidRDefault="006F2959" w:rsidP="006F2959">
      <w:pPr>
        <w:pStyle w:val="BodyText"/>
        <w:spacing w:before="1"/>
      </w:pPr>
    </w:p>
    <w:p w:rsidR="006F2959" w:rsidRDefault="006F2959" w:rsidP="006F2959">
      <w:pPr>
        <w:pStyle w:val="ListParagraph"/>
        <w:numPr>
          <w:ilvl w:val="3"/>
          <w:numId w:val="1"/>
        </w:numPr>
        <w:tabs>
          <w:tab w:val="left" w:pos="2866"/>
          <w:tab w:val="left" w:pos="2867"/>
        </w:tabs>
        <w:ind w:right="118"/>
        <w:rPr>
          <w:sz w:val="20"/>
        </w:rPr>
      </w:pPr>
      <w:r>
        <w:rPr>
          <w:sz w:val="20"/>
        </w:rPr>
        <w:t>When patients have an airway obstruction or when restraint will prevent  the patient from breathing;</w:t>
      </w:r>
      <w:r>
        <w:rPr>
          <w:spacing w:val="-5"/>
          <w:sz w:val="20"/>
        </w:rPr>
        <w:t xml:space="preserve"> </w:t>
      </w:r>
      <w:r>
        <w:rPr>
          <w:sz w:val="20"/>
        </w:rPr>
        <w:t>or,</w:t>
      </w:r>
    </w:p>
    <w:p w:rsidR="006F2959" w:rsidRDefault="006F2959" w:rsidP="006F2959">
      <w:pPr>
        <w:pStyle w:val="BodyText"/>
        <w:spacing w:before="1"/>
      </w:pPr>
    </w:p>
    <w:p w:rsidR="006F2959" w:rsidRDefault="006F2959" w:rsidP="006F2959">
      <w:pPr>
        <w:pStyle w:val="ListParagraph"/>
        <w:numPr>
          <w:ilvl w:val="3"/>
          <w:numId w:val="1"/>
        </w:numPr>
        <w:tabs>
          <w:tab w:val="left" w:pos="2867"/>
          <w:tab w:val="left" w:pos="2868"/>
        </w:tabs>
        <w:spacing w:before="1"/>
        <w:ind w:right="118"/>
        <w:rPr>
          <w:sz w:val="20"/>
        </w:rPr>
      </w:pPr>
      <w:r>
        <w:rPr>
          <w:sz w:val="20"/>
        </w:rPr>
        <w:t>When the parent or legal guardian has not given written informed consent for this method to be</w:t>
      </w:r>
      <w:r>
        <w:rPr>
          <w:spacing w:val="-7"/>
          <w:sz w:val="20"/>
        </w:rPr>
        <w:t xml:space="preserve"> </w:t>
      </w:r>
      <w:r>
        <w:rPr>
          <w:sz w:val="20"/>
        </w:rPr>
        <w:t>utilized.</w:t>
      </w:r>
    </w:p>
    <w:p w:rsidR="006F2959" w:rsidRDefault="006F2959" w:rsidP="006F2959">
      <w:pPr>
        <w:pStyle w:val="BodyText"/>
        <w:spacing w:before="1"/>
      </w:pPr>
    </w:p>
    <w:p w:rsidR="006F2959" w:rsidRDefault="006F2959" w:rsidP="006F2959">
      <w:pPr>
        <w:pStyle w:val="ListParagraph"/>
        <w:numPr>
          <w:ilvl w:val="1"/>
          <w:numId w:val="1"/>
        </w:numPr>
        <w:tabs>
          <w:tab w:val="left" w:pos="1786"/>
          <w:tab w:val="left" w:pos="1787"/>
        </w:tabs>
        <w:ind w:left="1786"/>
        <w:rPr>
          <w:sz w:val="20"/>
        </w:rPr>
      </w:pPr>
      <w:r>
        <w:rPr>
          <w:sz w:val="20"/>
        </w:rPr>
        <w:t>The Physical Restraint or Medical Immobilization</w:t>
      </w:r>
      <w:r>
        <w:rPr>
          <w:spacing w:val="-6"/>
          <w:sz w:val="20"/>
        </w:rPr>
        <w:t xml:space="preserve"> </w:t>
      </w:r>
      <w:r>
        <w:rPr>
          <w:sz w:val="20"/>
        </w:rPr>
        <w:t>Method</w:t>
      </w:r>
    </w:p>
    <w:p w:rsidR="006F2959" w:rsidRDefault="006F2959" w:rsidP="006F2959">
      <w:pPr>
        <w:pStyle w:val="BodyText"/>
      </w:pPr>
    </w:p>
    <w:p w:rsidR="006F2959" w:rsidRDefault="006F2959" w:rsidP="006F2959">
      <w:pPr>
        <w:pStyle w:val="ListParagraph"/>
        <w:numPr>
          <w:ilvl w:val="2"/>
          <w:numId w:val="1"/>
        </w:numPr>
        <w:tabs>
          <w:tab w:val="left" w:pos="2321"/>
        </w:tabs>
        <w:spacing w:before="1"/>
        <w:ind w:left="2334" w:right="117" w:hanging="547"/>
        <w:jc w:val="both"/>
        <w:rPr>
          <w:sz w:val="20"/>
        </w:rPr>
      </w:pPr>
      <w:r>
        <w:rPr>
          <w:sz w:val="20"/>
        </w:rPr>
        <w:t>This method may be used to partially or completely immobilize the patient for required diagnosis and/or treatment if the patient cannot cooperate due to lack of maturity, mental or physical handicap, failure to cooperate after other behavior managements techniques have failed and/or when the safety of the patient, dentist, or dental staff would be at risk without using protective restraint. This method should only be used to reduce or eliminate untoward movement, protect the patient and staff from injury, and to assist in the delivery of quality dental treatment. If restraint or immobilization is deemed necessary, the  least  restrictive technique shall be</w:t>
      </w:r>
      <w:r>
        <w:rPr>
          <w:spacing w:val="-4"/>
          <w:sz w:val="20"/>
        </w:rPr>
        <w:t xml:space="preserve"> </w:t>
      </w:r>
      <w:r>
        <w:rPr>
          <w:sz w:val="20"/>
        </w:rPr>
        <w:t>used.</w:t>
      </w:r>
    </w:p>
    <w:p w:rsidR="006F2959" w:rsidRDefault="006F2959" w:rsidP="006F2959">
      <w:pPr>
        <w:pStyle w:val="BodyText"/>
        <w:spacing w:before="4"/>
      </w:pPr>
    </w:p>
    <w:p w:rsidR="006F2959" w:rsidRDefault="006F2959" w:rsidP="006F2959">
      <w:pPr>
        <w:pStyle w:val="ListParagraph"/>
        <w:numPr>
          <w:ilvl w:val="2"/>
          <w:numId w:val="1"/>
        </w:numPr>
        <w:tabs>
          <w:tab w:val="left" w:pos="2320"/>
          <w:tab w:val="left" w:pos="2321"/>
        </w:tabs>
        <w:ind w:hanging="533"/>
        <w:rPr>
          <w:sz w:val="20"/>
        </w:rPr>
      </w:pPr>
      <w:r>
        <w:rPr>
          <w:sz w:val="20"/>
        </w:rPr>
        <w:t>Use of this method shall not be</w:t>
      </w:r>
      <w:r>
        <w:rPr>
          <w:spacing w:val="-7"/>
          <w:sz w:val="20"/>
        </w:rPr>
        <w:t xml:space="preserve"> </w:t>
      </w:r>
      <w:r>
        <w:rPr>
          <w:sz w:val="20"/>
        </w:rPr>
        <w:t>used:</w:t>
      </w:r>
    </w:p>
    <w:p w:rsidR="006F2959" w:rsidRDefault="006F2959" w:rsidP="006F2959">
      <w:pPr>
        <w:pStyle w:val="BodyText"/>
      </w:pPr>
    </w:p>
    <w:p w:rsidR="006F2959" w:rsidRDefault="006F2959" w:rsidP="006F2959">
      <w:pPr>
        <w:pStyle w:val="ListParagraph"/>
        <w:numPr>
          <w:ilvl w:val="3"/>
          <w:numId w:val="1"/>
        </w:numPr>
        <w:tabs>
          <w:tab w:val="left" w:pos="2866"/>
          <w:tab w:val="left" w:pos="2867"/>
        </w:tabs>
        <w:spacing w:before="1"/>
        <w:ind w:hanging="548"/>
        <w:rPr>
          <w:sz w:val="20"/>
        </w:rPr>
      </w:pPr>
      <w:r>
        <w:rPr>
          <w:sz w:val="20"/>
        </w:rPr>
        <w:t>With cooperative</w:t>
      </w:r>
      <w:r>
        <w:rPr>
          <w:spacing w:val="-2"/>
          <w:sz w:val="20"/>
        </w:rPr>
        <w:t xml:space="preserve"> </w:t>
      </w:r>
      <w:r>
        <w:rPr>
          <w:sz w:val="20"/>
        </w:rPr>
        <w:t>patients;</w:t>
      </w:r>
    </w:p>
    <w:p w:rsidR="006F2959" w:rsidRDefault="006F2959" w:rsidP="006F2959">
      <w:pPr>
        <w:pStyle w:val="BodyText"/>
      </w:pPr>
    </w:p>
    <w:p w:rsidR="006F2959" w:rsidRDefault="006F2959" w:rsidP="006F2959">
      <w:pPr>
        <w:pStyle w:val="ListParagraph"/>
        <w:numPr>
          <w:ilvl w:val="3"/>
          <w:numId w:val="1"/>
        </w:numPr>
        <w:tabs>
          <w:tab w:val="left" w:pos="2866"/>
          <w:tab w:val="left" w:pos="2867"/>
        </w:tabs>
        <w:spacing w:before="1"/>
        <w:ind w:right="118" w:hanging="548"/>
        <w:rPr>
          <w:sz w:val="20"/>
        </w:rPr>
      </w:pPr>
      <w:r>
        <w:rPr>
          <w:sz w:val="20"/>
        </w:rPr>
        <w:t>On patients who, due to their medical or systemic condition, cannot be immobilized</w:t>
      </w:r>
      <w:r>
        <w:rPr>
          <w:spacing w:val="-2"/>
          <w:sz w:val="20"/>
        </w:rPr>
        <w:t xml:space="preserve"> </w:t>
      </w:r>
      <w:r>
        <w:rPr>
          <w:sz w:val="20"/>
        </w:rPr>
        <w:t>safely;</w:t>
      </w:r>
    </w:p>
    <w:p w:rsidR="006F2959" w:rsidRDefault="006F2959" w:rsidP="006F2959">
      <w:pPr>
        <w:pStyle w:val="BodyText"/>
        <w:spacing w:before="1"/>
      </w:pPr>
    </w:p>
    <w:p w:rsidR="006F2959" w:rsidRDefault="006F2959" w:rsidP="006F2959">
      <w:pPr>
        <w:pStyle w:val="ListParagraph"/>
        <w:numPr>
          <w:ilvl w:val="3"/>
          <w:numId w:val="1"/>
        </w:numPr>
        <w:tabs>
          <w:tab w:val="left" w:pos="2866"/>
          <w:tab w:val="left" w:pos="2867"/>
        </w:tabs>
        <w:ind w:left="2866"/>
        <w:rPr>
          <w:sz w:val="20"/>
        </w:rPr>
      </w:pPr>
      <w:r>
        <w:rPr>
          <w:sz w:val="20"/>
        </w:rPr>
        <w:t>As punishment;</w:t>
      </w:r>
      <w:r>
        <w:rPr>
          <w:spacing w:val="-3"/>
          <w:sz w:val="20"/>
        </w:rPr>
        <w:t xml:space="preserve"> </w:t>
      </w:r>
      <w:r>
        <w:rPr>
          <w:sz w:val="20"/>
        </w:rPr>
        <w:t>or,</w:t>
      </w:r>
    </w:p>
    <w:p w:rsidR="006F2959" w:rsidRDefault="006F2959" w:rsidP="006F2959">
      <w:pPr>
        <w:pStyle w:val="BodyText"/>
      </w:pPr>
    </w:p>
    <w:p w:rsidR="006F2959" w:rsidRDefault="006F2959" w:rsidP="006F2959">
      <w:pPr>
        <w:pStyle w:val="ListParagraph"/>
        <w:numPr>
          <w:ilvl w:val="3"/>
          <w:numId w:val="1"/>
        </w:numPr>
        <w:tabs>
          <w:tab w:val="left" w:pos="2866"/>
          <w:tab w:val="left" w:pos="2868"/>
        </w:tabs>
        <w:spacing w:before="1"/>
        <w:ind w:hanging="548"/>
        <w:rPr>
          <w:sz w:val="20"/>
        </w:rPr>
      </w:pPr>
      <w:r>
        <w:rPr>
          <w:sz w:val="20"/>
        </w:rPr>
        <w:t>Solely for the convenience of the dentist and/or dental</w:t>
      </w:r>
      <w:r>
        <w:rPr>
          <w:spacing w:val="-12"/>
          <w:sz w:val="20"/>
        </w:rPr>
        <w:t xml:space="preserve"> </w:t>
      </w:r>
      <w:r>
        <w:rPr>
          <w:sz w:val="20"/>
        </w:rPr>
        <w:t>staff.</w:t>
      </w:r>
    </w:p>
    <w:p w:rsidR="006F2959" w:rsidRDefault="006F2959" w:rsidP="006F2959">
      <w:pPr>
        <w:pStyle w:val="BodyText"/>
      </w:pPr>
    </w:p>
    <w:p w:rsidR="006F2959" w:rsidRDefault="006F2959" w:rsidP="006F2959">
      <w:pPr>
        <w:pStyle w:val="ListParagraph"/>
        <w:numPr>
          <w:ilvl w:val="0"/>
          <w:numId w:val="1"/>
        </w:numPr>
        <w:tabs>
          <w:tab w:val="left" w:pos="1239"/>
          <w:tab w:val="left" w:pos="1240"/>
        </w:tabs>
        <w:ind w:right="118" w:hanging="547"/>
        <w:rPr>
          <w:sz w:val="20"/>
        </w:rPr>
      </w:pPr>
      <w:r>
        <w:rPr>
          <w:sz w:val="20"/>
        </w:rPr>
        <w:t>Dental hygienists and dental assistants shall not use the methods described in paragraph (4) by themselves, but may assist the dentist as</w:t>
      </w:r>
      <w:r>
        <w:rPr>
          <w:spacing w:val="-9"/>
          <w:sz w:val="20"/>
        </w:rPr>
        <w:t xml:space="preserve"> </w:t>
      </w:r>
      <w:r>
        <w:rPr>
          <w:sz w:val="20"/>
        </w:rPr>
        <w:t>necessary.</w:t>
      </w:r>
    </w:p>
    <w:p w:rsidR="006F2959" w:rsidRDefault="006F2959" w:rsidP="006F2959">
      <w:pPr>
        <w:pStyle w:val="BodyText"/>
        <w:spacing w:before="2"/>
      </w:pPr>
    </w:p>
    <w:p w:rsidR="006F2959" w:rsidRDefault="006F2959" w:rsidP="006F2959">
      <w:pPr>
        <w:pStyle w:val="ListParagraph"/>
        <w:numPr>
          <w:ilvl w:val="0"/>
          <w:numId w:val="1"/>
        </w:numPr>
        <w:tabs>
          <w:tab w:val="left" w:pos="1239"/>
          <w:tab w:val="left" w:pos="1240"/>
        </w:tabs>
        <w:ind w:left="1239" w:hanging="532"/>
        <w:rPr>
          <w:sz w:val="20"/>
        </w:rPr>
      </w:pPr>
      <w:r>
        <w:rPr>
          <w:sz w:val="20"/>
        </w:rPr>
        <w:t>The patient’s record shall</w:t>
      </w:r>
      <w:r>
        <w:rPr>
          <w:spacing w:val="-4"/>
          <w:sz w:val="20"/>
        </w:rPr>
        <w:t xml:space="preserve"> </w:t>
      </w:r>
      <w:r>
        <w:rPr>
          <w:sz w:val="20"/>
        </w:rPr>
        <w:t>include:</w:t>
      </w:r>
    </w:p>
    <w:p w:rsidR="006F2959" w:rsidRDefault="006F2959" w:rsidP="006F2959">
      <w:pPr>
        <w:pStyle w:val="BodyText"/>
      </w:pPr>
    </w:p>
    <w:p w:rsidR="006F2959" w:rsidRDefault="006F2959" w:rsidP="006F2959">
      <w:pPr>
        <w:pStyle w:val="ListParagraph"/>
        <w:numPr>
          <w:ilvl w:val="1"/>
          <w:numId w:val="1"/>
        </w:numPr>
        <w:tabs>
          <w:tab w:val="left" w:pos="1786"/>
          <w:tab w:val="left" w:pos="1787"/>
        </w:tabs>
        <w:spacing w:before="1"/>
        <w:ind w:left="1786"/>
        <w:rPr>
          <w:sz w:val="20"/>
        </w:rPr>
      </w:pPr>
      <w:r>
        <w:rPr>
          <w:sz w:val="20"/>
        </w:rPr>
        <w:t>Written informed consent from parents or legal</w:t>
      </w:r>
      <w:r>
        <w:rPr>
          <w:spacing w:val="-6"/>
          <w:sz w:val="20"/>
        </w:rPr>
        <w:t xml:space="preserve"> </w:t>
      </w:r>
      <w:r>
        <w:rPr>
          <w:sz w:val="20"/>
        </w:rPr>
        <w:t>guardians;</w:t>
      </w:r>
    </w:p>
    <w:p w:rsidR="006F2959" w:rsidRDefault="006F2959" w:rsidP="006F2959">
      <w:pPr>
        <w:pStyle w:val="BodyText"/>
      </w:pPr>
    </w:p>
    <w:p w:rsidR="006F2959" w:rsidRDefault="006F2959" w:rsidP="006F2959">
      <w:pPr>
        <w:pStyle w:val="ListParagraph"/>
        <w:numPr>
          <w:ilvl w:val="1"/>
          <w:numId w:val="1"/>
        </w:numPr>
        <w:tabs>
          <w:tab w:val="left" w:pos="1786"/>
          <w:tab w:val="left" w:pos="1787"/>
        </w:tabs>
        <w:ind w:left="1786"/>
        <w:rPr>
          <w:sz w:val="20"/>
        </w:rPr>
      </w:pPr>
      <w:r>
        <w:rPr>
          <w:sz w:val="20"/>
        </w:rPr>
        <w:t>Type of method</w:t>
      </w:r>
      <w:r>
        <w:rPr>
          <w:spacing w:val="-3"/>
          <w:sz w:val="20"/>
        </w:rPr>
        <w:t xml:space="preserve"> </w:t>
      </w:r>
      <w:r>
        <w:rPr>
          <w:sz w:val="20"/>
        </w:rPr>
        <w:t>used;</w:t>
      </w:r>
    </w:p>
    <w:p w:rsidR="006F2959" w:rsidRDefault="006F2959" w:rsidP="006F2959">
      <w:pPr>
        <w:pStyle w:val="BodyText"/>
        <w:spacing w:before="1"/>
      </w:pPr>
    </w:p>
    <w:p w:rsidR="006F2959" w:rsidRDefault="006F2959" w:rsidP="006F2959">
      <w:pPr>
        <w:pStyle w:val="ListParagraph"/>
        <w:numPr>
          <w:ilvl w:val="1"/>
          <w:numId w:val="1"/>
        </w:numPr>
        <w:tabs>
          <w:tab w:val="left" w:pos="1785"/>
          <w:tab w:val="left" w:pos="1786"/>
        </w:tabs>
        <w:ind w:left="1785" w:hanging="546"/>
        <w:rPr>
          <w:sz w:val="20"/>
        </w:rPr>
      </w:pPr>
      <w:r>
        <w:rPr>
          <w:sz w:val="20"/>
        </w:rPr>
        <w:t>Reason for use of that</w:t>
      </w:r>
      <w:r>
        <w:rPr>
          <w:spacing w:val="-5"/>
          <w:sz w:val="20"/>
        </w:rPr>
        <w:t xml:space="preserve"> </w:t>
      </w:r>
      <w:r>
        <w:rPr>
          <w:sz w:val="20"/>
        </w:rPr>
        <w:t>method;</w:t>
      </w:r>
    </w:p>
    <w:p w:rsidR="006F2959" w:rsidRDefault="006F2959" w:rsidP="006F2959">
      <w:pPr>
        <w:pStyle w:val="BodyText"/>
        <w:spacing w:before="1"/>
      </w:pPr>
    </w:p>
    <w:p w:rsidR="006F2959" w:rsidRDefault="006F2959" w:rsidP="006F2959">
      <w:pPr>
        <w:pStyle w:val="ListParagraph"/>
        <w:numPr>
          <w:ilvl w:val="1"/>
          <w:numId w:val="1"/>
        </w:numPr>
        <w:tabs>
          <w:tab w:val="left" w:pos="1786"/>
          <w:tab w:val="left" w:pos="1787"/>
        </w:tabs>
        <w:ind w:left="1786"/>
        <w:rPr>
          <w:sz w:val="20"/>
        </w:rPr>
      </w:pPr>
      <w:r>
        <w:rPr>
          <w:sz w:val="20"/>
        </w:rPr>
        <w:t>Duration of method used;</w:t>
      </w:r>
      <w:r>
        <w:rPr>
          <w:spacing w:val="-4"/>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1"/>
          <w:numId w:val="1"/>
        </w:numPr>
        <w:tabs>
          <w:tab w:val="left" w:pos="1786"/>
          <w:tab w:val="left" w:pos="1787"/>
        </w:tabs>
        <w:ind w:left="1786"/>
        <w:rPr>
          <w:sz w:val="20"/>
        </w:rPr>
      </w:pPr>
      <w:r>
        <w:rPr>
          <w:sz w:val="20"/>
        </w:rPr>
        <w:t>If restraint or immobilization is used, type of restraint or immobilization</w:t>
      </w:r>
      <w:r>
        <w:rPr>
          <w:spacing w:val="-6"/>
          <w:sz w:val="20"/>
        </w:rPr>
        <w:t xml:space="preserve"> </w:t>
      </w:r>
      <w:r>
        <w:rPr>
          <w:sz w:val="20"/>
        </w:rPr>
        <w:t>used.</w:t>
      </w:r>
    </w:p>
    <w:p w:rsidR="006F2959" w:rsidRDefault="006F2959" w:rsidP="006F2959">
      <w:pPr>
        <w:rPr>
          <w:sz w:val="20"/>
        </w:rPr>
        <w:sectPr w:rsidR="006F2959">
          <w:pgSz w:w="12240" w:h="15840"/>
          <w:pgMar w:top="1400" w:right="1320" w:bottom="940" w:left="1280" w:header="725" w:footer="746" w:gutter="0"/>
          <w:cols w:space="720"/>
        </w:sectPr>
      </w:pPr>
    </w:p>
    <w:p w:rsidR="006F2959" w:rsidRDefault="006F2959" w:rsidP="006F2959">
      <w:pPr>
        <w:pStyle w:val="BodyText"/>
        <w:spacing w:before="4"/>
        <w:rPr>
          <w:sz w:val="14"/>
        </w:rPr>
      </w:pPr>
    </w:p>
    <w:p w:rsidR="006F2959" w:rsidRDefault="006F2959" w:rsidP="006F2959">
      <w:pPr>
        <w:pStyle w:val="ListParagraph"/>
        <w:numPr>
          <w:ilvl w:val="0"/>
          <w:numId w:val="1"/>
        </w:numPr>
        <w:tabs>
          <w:tab w:val="left" w:pos="1240"/>
        </w:tabs>
        <w:spacing w:before="94"/>
        <w:ind w:right="117" w:hanging="547"/>
        <w:jc w:val="both"/>
        <w:rPr>
          <w:sz w:val="20"/>
        </w:rPr>
      </w:pPr>
      <w:r>
        <w:rPr>
          <w:sz w:val="20"/>
        </w:rPr>
        <w:t>Parents or legal guardians must be informed in advance of what treatment the patient will receive and why the use of restraints may be required. Parents or legal guardians shall be informed of the office policy concerning parental presence, the benefits and risks of parental presence, and of their opportunity to choose a different practitioner for the child if they are not comfortable with the office</w:t>
      </w:r>
      <w:r>
        <w:rPr>
          <w:spacing w:val="-5"/>
          <w:sz w:val="20"/>
        </w:rPr>
        <w:t xml:space="preserve"> </w:t>
      </w:r>
      <w:r>
        <w:rPr>
          <w:sz w:val="20"/>
        </w:rPr>
        <w:t>policy.</w:t>
      </w:r>
    </w:p>
    <w:p w:rsidR="006F2959" w:rsidRDefault="006F2959" w:rsidP="006F2959">
      <w:pPr>
        <w:pStyle w:val="BodyText"/>
        <w:spacing w:before="3"/>
      </w:pPr>
    </w:p>
    <w:p w:rsidR="006F2959" w:rsidRDefault="006F2959" w:rsidP="006F2959">
      <w:pPr>
        <w:pStyle w:val="ListParagraph"/>
        <w:numPr>
          <w:ilvl w:val="0"/>
          <w:numId w:val="1"/>
        </w:numPr>
        <w:tabs>
          <w:tab w:val="left" w:pos="1240"/>
        </w:tabs>
        <w:ind w:right="117" w:hanging="547"/>
        <w:jc w:val="both"/>
        <w:rPr>
          <w:sz w:val="20"/>
        </w:rPr>
      </w:pPr>
      <w:r>
        <w:rPr>
          <w:sz w:val="20"/>
        </w:rPr>
        <w:t>Parents or legal guardians may not be denied access to the patient during treatment in the dental office unless the health and safety of the patient, parent or guardian, or dental staff would be at risk. The parent or guardian shall be informed of the reason they are denied access to the patient and both the incident of the denial and the reason for the denial shall be documented in the patient’s dental</w:t>
      </w:r>
      <w:r>
        <w:rPr>
          <w:spacing w:val="-5"/>
          <w:sz w:val="20"/>
        </w:rPr>
        <w:t xml:space="preserve"> </w:t>
      </w:r>
      <w:r>
        <w:rPr>
          <w:sz w:val="20"/>
        </w:rPr>
        <w:t>record.</w:t>
      </w:r>
    </w:p>
    <w:p w:rsidR="006F2959" w:rsidRDefault="006F2959" w:rsidP="006F2959">
      <w:pPr>
        <w:pStyle w:val="BodyText"/>
        <w:spacing w:before="7"/>
      </w:pPr>
    </w:p>
    <w:p w:rsidR="006F2959" w:rsidRDefault="006F2959" w:rsidP="006F2959">
      <w:pPr>
        <w:spacing w:line="230" w:lineRule="exact"/>
        <w:ind w:left="159"/>
        <w:rPr>
          <w:i/>
          <w:sz w:val="20"/>
        </w:rPr>
      </w:pPr>
      <w:r>
        <w:rPr>
          <w:rFonts w:ascii="Arial-BoldItalicMT" w:hAnsi="Arial-BoldItalicMT"/>
          <w:b/>
          <w:i/>
          <w:sz w:val="20"/>
        </w:rPr>
        <w:t xml:space="preserve">Authority: </w:t>
      </w:r>
      <w:r>
        <w:rPr>
          <w:i/>
          <w:sz w:val="20"/>
        </w:rPr>
        <w:t xml:space="preserve">T.C.A. §§ 4-5-202, 4-5-204, 63-5-105, and 63-5-108. </w:t>
      </w:r>
      <w:r>
        <w:rPr>
          <w:rFonts w:ascii="Arial-BoldItalicMT" w:hAnsi="Arial-BoldItalicMT"/>
          <w:b/>
          <w:i/>
          <w:sz w:val="20"/>
        </w:rPr>
        <w:t xml:space="preserve">Administrative History: </w:t>
      </w:r>
      <w:r>
        <w:rPr>
          <w:i/>
          <w:sz w:val="20"/>
        </w:rPr>
        <w:t>Original rule</w:t>
      </w:r>
    </w:p>
    <w:p w:rsidR="006F2959" w:rsidRDefault="006F2959" w:rsidP="006F2959">
      <w:pPr>
        <w:spacing w:line="230" w:lineRule="exact"/>
        <w:ind w:left="159"/>
        <w:rPr>
          <w:i/>
          <w:sz w:val="20"/>
        </w:rPr>
      </w:pPr>
      <w:r>
        <w:rPr>
          <w:i/>
          <w:sz w:val="20"/>
        </w:rPr>
        <w:t>filed December 28, 2004; effective March 13, 2005.</w:t>
      </w: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rsidP="006F2959">
      <w:pPr>
        <w:pStyle w:val="Heading1"/>
        <w:spacing w:before="64" w:line="247" w:lineRule="auto"/>
        <w:ind w:left="4641" w:right="4461"/>
      </w:pPr>
      <w:r>
        <w:rPr>
          <w:w w:val="95"/>
        </w:rPr>
        <w:lastRenderedPageBreak/>
        <w:t xml:space="preserve">RULES </w:t>
      </w:r>
      <w:r>
        <w:t>OF</w:t>
      </w:r>
    </w:p>
    <w:p w:rsidR="006F2959" w:rsidRDefault="006F2959" w:rsidP="006F2959">
      <w:pPr>
        <w:spacing w:before="2"/>
        <w:ind w:left="3225"/>
        <w:rPr>
          <w:b/>
          <w:sz w:val="20"/>
        </w:rPr>
      </w:pPr>
      <w:r>
        <w:rPr>
          <w:b/>
          <w:sz w:val="20"/>
        </w:rPr>
        <w:t>TENNESSEE BOARD OF DENTISTRY</w:t>
      </w:r>
    </w:p>
    <w:p w:rsidR="006F2959" w:rsidRDefault="006F2959" w:rsidP="006F2959">
      <w:pPr>
        <w:pStyle w:val="BodyText"/>
        <w:spacing w:before="3"/>
        <w:rPr>
          <w:b/>
          <w:sz w:val="21"/>
        </w:rPr>
      </w:pPr>
    </w:p>
    <w:p w:rsidR="006F2959" w:rsidRDefault="006F2959" w:rsidP="006F2959">
      <w:pPr>
        <w:ind w:left="2456" w:right="2276"/>
        <w:jc w:val="center"/>
        <w:rPr>
          <w:b/>
          <w:sz w:val="20"/>
        </w:rPr>
      </w:pPr>
      <w:bookmarkStart w:id="4" w:name="CHAPTER_0460-02"/>
      <w:bookmarkStart w:id="5" w:name="RULES_GOVERNING_THE_PRACTICE_OF_DENTISTR"/>
      <w:bookmarkEnd w:id="4"/>
      <w:bookmarkEnd w:id="5"/>
      <w:r>
        <w:rPr>
          <w:b/>
          <w:sz w:val="20"/>
        </w:rPr>
        <w:t>CHAPTER 0460-02</w:t>
      </w:r>
    </w:p>
    <w:p w:rsidR="006F2959" w:rsidRDefault="006F2959" w:rsidP="006F2959">
      <w:pPr>
        <w:spacing w:before="8" w:line="496" w:lineRule="auto"/>
        <w:ind w:left="2457" w:right="2276"/>
        <w:jc w:val="center"/>
        <w:rPr>
          <w:b/>
          <w:sz w:val="20"/>
        </w:rPr>
      </w:pPr>
      <w:r>
        <w:rPr>
          <w:b/>
          <w:sz w:val="20"/>
        </w:rPr>
        <w:t>RULES GOVERNING THE PRACTICE OF DENTISTRY</w:t>
      </w:r>
      <w:bookmarkStart w:id="6" w:name="TABLE_OF_CONTENTS"/>
      <w:bookmarkEnd w:id="6"/>
      <w:r>
        <w:rPr>
          <w:b/>
          <w:sz w:val="20"/>
        </w:rPr>
        <w:t xml:space="preserve"> TABLE OF CONTENTS</w:t>
      </w:r>
    </w:p>
    <w:tbl>
      <w:tblPr>
        <w:tblW w:w="0" w:type="auto"/>
        <w:tblInd w:w="100" w:type="dxa"/>
        <w:tblLayout w:type="fixed"/>
        <w:tblCellMar>
          <w:left w:w="0" w:type="dxa"/>
          <w:right w:w="0" w:type="dxa"/>
        </w:tblCellMar>
        <w:tblLook w:val="01E0" w:firstRow="1" w:lastRow="1" w:firstColumn="1" w:lastColumn="1" w:noHBand="0" w:noVBand="0"/>
      </w:tblPr>
      <w:tblGrid>
        <w:gridCol w:w="4267"/>
        <w:gridCol w:w="4950"/>
      </w:tblGrid>
      <w:tr w:rsidR="006F2959" w:rsidTr="00636267">
        <w:trPr>
          <w:trHeight w:val="182"/>
        </w:trPr>
        <w:tc>
          <w:tcPr>
            <w:tcW w:w="4267" w:type="dxa"/>
          </w:tcPr>
          <w:p w:rsidR="006F2959" w:rsidRDefault="006F2959" w:rsidP="00636267">
            <w:pPr>
              <w:pStyle w:val="TableParagraph"/>
              <w:tabs>
                <w:tab w:val="left" w:pos="1279"/>
              </w:tabs>
              <w:spacing w:line="162" w:lineRule="exact"/>
              <w:rPr>
                <w:sz w:val="16"/>
              </w:rPr>
            </w:pPr>
            <w:r>
              <w:rPr>
                <w:sz w:val="16"/>
              </w:rPr>
              <w:t>0460-02-.01</w:t>
            </w:r>
            <w:r>
              <w:rPr>
                <w:sz w:val="16"/>
              </w:rPr>
              <w:tab/>
              <w:t>Licensure Process - By Exam and By</w:t>
            </w:r>
            <w:r>
              <w:rPr>
                <w:spacing w:val="3"/>
                <w:sz w:val="16"/>
              </w:rPr>
              <w:t xml:space="preserve"> </w:t>
            </w:r>
            <w:r>
              <w:rPr>
                <w:sz w:val="16"/>
              </w:rPr>
              <w:t>Crit</w:t>
            </w:r>
          </w:p>
        </w:tc>
        <w:tc>
          <w:tcPr>
            <w:tcW w:w="4950" w:type="dxa"/>
          </w:tcPr>
          <w:p w:rsidR="006F2959" w:rsidRDefault="006F2959" w:rsidP="00636267">
            <w:pPr>
              <w:pStyle w:val="TableParagraph"/>
              <w:tabs>
                <w:tab w:val="left" w:pos="720"/>
                <w:tab w:val="left" w:pos="1800"/>
              </w:tabs>
              <w:spacing w:line="162" w:lineRule="exact"/>
              <w:ind w:left="-35"/>
              <w:rPr>
                <w:sz w:val="16"/>
              </w:rPr>
            </w:pPr>
            <w:r>
              <w:rPr>
                <w:sz w:val="16"/>
              </w:rPr>
              <w:t>eria</w:t>
            </w:r>
            <w:r>
              <w:rPr>
                <w:sz w:val="16"/>
              </w:rPr>
              <w:tab/>
              <w:t>0460-02-.08</w:t>
            </w:r>
            <w:r>
              <w:rPr>
                <w:sz w:val="16"/>
              </w:rPr>
              <w:tab/>
              <w:t>Licensure</w:t>
            </w:r>
            <w:r>
              <w:rPr>
                <w:spacing w:val="-1"/>
                <w:sz w:val="16"/>
              </w:rPr>
              <w:t xml:space="preserve"> </w:t>
            </w:r>
            <w:r>
              <w:rPr>
                <w:sz w:val="16"/>
              </w:rPr>
              <w:t>Renewal</w:t>
            </w:r>
          </w:p>
        </w:tc>
      </w:tr>
      <w:tr w:rsidR="006F2959" w:rsidTr="00636267">
        <w:trPr>
          <w:trHeight w:val="184"/>
        </w:trPr>
        <w:tc>
          <w:tcPr>
            <w:tcW w:w="4267" w:type="dxa"/>
          </w:tcPr>
          <w:p w:rsidR="006F2959" w:rsidRDefault="006F2959" w:rsidP="00636267">
            <w:pPr>
              <w:pStyle w:val="TableParagraph"/>
              <w:ind w:left="1280"/>
              <w:rPr>
                <w:sz w:val="16"/>
              </w:rPr>
            </w:pPr>
            <w:r>
              <w:rPr>
                <w:sz w:val="16"/>
              </w:rPr>
              <w:t>(Reciprocity)</w:t>
            </w:r>
          </w:p>
        </w:tc>
        <w:tc>
          <w:tcPr>
            <w:tcW w:w="4950" w:type="dxa"/>
          </w:tcPr>
          <w:p w:rsidR="006F2959" w:rsidRDefault="006F2959" w:rsidP="00636267">
            <w:pPr>
              <w:pStyle w:val="TableParagraph"/>
              <w:tabs>
                <w:tab w:val="left" w:pos="1800"/>
              </w:tabs>
              <w:ind w:left="720"/>
              <w:rPr>
                <w:sz w:val="16"/>
              </w:rPr>
            </w:pPr>
            <w:r>
              <w:rPr>
                <w:sz w:val="16"/>
              </w:rPr>
              <w:t>0460-02-.09</w:t>
            </w:r>
            <w:r>
              <w:rPr>
                <w:sz w:val="16"/>
              </w:rPr>
              <w:tab/>
              <w:t>Licensure Retirement and Reactivation</w:t>
            </w:r>
          </w:p>
        </w:tc>
      </w:tr>
      <w:tr w:rsidR="006F2959" w:rsidTr="00636267">
        <w:trPr>
          <w:trHeight w:val="184"/>
        </w:trPr>
        <w:tc>
          <w:tcPr>
            <w:tcW w:w="4267" w:type="dxa"/>
          </w:tcPr>
          <w:p w:rsidR="006F2959" w:rsidRDefault="006F2959" w:rsidP="00636267">
            <w:pPr>
              <w:pStyle w:val="TableParagraph"/>
              <w:tabs>
                <w:tab w:val="left" w:pos="1279"/>
              </w:tabs>
              <w:rPr>
                <w:sz w:val="16"/>
              </w:rPr>
            </w:pPr>
            <w:r>
              <w:rPr>
                <w:sz w:val="16"/>
              </w:rPr>
              <w:t>0460-02-.02</w:t>
            </w:r>
            <w:r>
              <w:rPr>
                <w:sz w:val="16"/>
              </w:rPr>
              <w:tab/>
              <w:t>Dual Degree Licensure Process</w:t>
            </w:r>
          </w:p>
        </w:tc>
        <w:tc>
          <w:tcPr>
            <w:tcW w:w="4950" w:type="dxa"/>
          </w:tcPr>
          <w:p w:rsidR="006F2959" w:rsidRDefault="006F2959" w:rsidP="00636267">
            <w:pPr>
              <w:pStyle w:val="TableParagraph"/>
              <w:tabs>
                <w:tab w:val="left" w:pos="1800"/>
              </w:tabs>
              <w:ind w:left="720"/>
              <w:rPr>
                <w:sz w:val="16"/>
              </w:rPr>
            </w:pPr>
            <w:r>
              <w:rPr>
                <w:sz w:val="16"/>
              </w:rPr>
              <w:t>0460-02-.10</w:t>
            </w:r>
            <w:r>
              <w:rPr>
                <w:sz w:val="16"/>
              </w:rPr>
              <w:tab/>
              <w:t>Advertising</w:t>
            </w:r>
          </w:p>
        </w:tc>
      </w:tr>
      <w:tr w:rsidR="006F2959" w:rsidTr="00636267">
        <w:trPr>
          <w:trHeight w:val="184"/>
        </w:trPr>
        <w:tc>
          <w:tcPr>
            <w:tcW w:w="4267" w:type="dxa"/>
          </w:tcPr>
          <w:p w:rsidR="006F2959" w:rsidRDefault="006F2959" w:rsidP="00636267">
            <w:pPr>
              <w:pStyle w:val="TableParagraph"/>
              <w:tabs>
                <w:tab w:val="left" w:pos="1279"/>
              </w:tabs>
              <w:ind w:right="-44"/>
              <w:rPr>
                <w:sz w:val="16"/>
              </w:rPr>
            </w:pPr>
            <w:r>
              <w:rPr>
                <w:sz w:val="16"/>
              </w:rPr>
              <w:t>0460-02-.03</w:t>
            </w:r>
            <w:r>
              <w:rPr>
                <w:sz w:val="16"/>
              </w:rPr>
              <w:tab/>
              <w:t>Limited and Educational Limited</w:t>
            </w:r>
            <w:r>
              <w:rPr>
                <w:spacing w:val="3"/>
                <w:sz w:val="16"/>
              </w:rPr>
              <w:t xml:space="preserve"> </w:t>
            </w:r>
            <w:r>
              <w:rPr>
                <w:sz w:val="16"/>
              </w:rPr>
              <w:t>Licensure</w:t>
            </w:r>
          </w:p>
        </w:tc>
        <w:tc>
          <w:tcPr>
            <w:tcW w:w="4950" w:type="dxa"/>
          </w:tcPr>
          <w:p w:rsidR="006F2959" w:rsidRDefault="006F2959" w:rsidP="00636267">
            <w:pPr>
              <w:pStyle w:val="TableParagraph"/>
              <w:tabs>
                <w:tab w:val="left" w:pos="1800"/>
              </w:tabs>
              <w:ind w:left="720"/>
              <w:rPr>
                <w:sz w:val="16"/>
              </w:rPr>
            </w:pPr>
            <w:r>
              <w:rPr>
                <w:sz w:val="16"/>
              </w:rPr>
              <w:t>0460-02-.11</w:t>
            </w:r>
            <w:r>
              <w:rPr>
                <w:sz w:val="16"/>
              </w:rPr>
              <w:tab/>
              <w:t>Regulated Areas of</w:t>
            </w:r>
            <w:r>
              <w:rPr>
                <w:spacing w:val="2"/>
                <w:sz w:val="16"/>
              </w:rPr>
              <w:t xml:space="preserve"> </w:t>
            </w:r>
            <w:r>
              <w:rPr>
                <w:sz w:val="16"/>
              </w:rPr>
              <w:t>Practice</w:t>
            </w:r>
          </w:p>
        </w:tc>
      </w:tr>
      <w:tr w:rsidR="006F2959" w:rsidTr="00636267">
        <w:trPr>
          <w:trHeight w:val="184"/>
        </w:trPr>
        <w:tc>
          <w:tcPr>
            <w:tcW w:w="4267" w:type="dxa"/>
          </w:tcPr>
          <w:p w:rsidR="006F2959" w:rsidRDefault="006F2959" w:rsidP="00636267">
            <w:pPr>
              <w:pStyle w:val="TableParagraph"/>
              <w:ind w:left="1280"/>
              <w:rPr>
                <w:sz w:val="16"/>
              </w:rPr>
            </w:pPr>
            <w:r>
              <w:rPr>
                <w:sz w:val="16"/>
              </w:rPr>
              <w:t>Process</w:t>
            </w:r>
          </w:p>
        </w:tc>
        <w:tc>
          <w:tcPr>
            <w:tcW w:w="4950" w:type="dxa"/>
          </w:tcPr>
          <w:p w:rsidR="006F2959" w:rsidRDefault="006F2959" w:rsidP="00636267">
            <w:pPr>
              <w:pStyle w:val="TableParagraph"/>
              <w:tabs>
                <w:tab w:val="left" w:pos="1800"/>
              </w:tabs>
              <w:ind w:left="720"/>
              <w:rPr>
                <w:sz w:val="16"/>
              </w:rPr>
            </w:pPr>
            <w:r>
              <w:rPr>
                <w:sz w:val="16"/>
              </w:rPr>
              <w:t>0460-02-.12</w:t>
            </w:r>
            <w:r>
              <w:rPr>
                <w:sz w:val="16"/>
              </w:rPr>
              <w:tab/>
              <w:t>Dental Records</w:t>
            </w:r>
          </w:p>
        </w:tc>
      </w:tr>
      <w:tr w:rsidR="006F2959" w:rsidTr="00636267">
        <w:trPr>
          <w:trHeight w:val="184"/>
        </w:trPr>
        <w:tc>
          <w:tcPr>
            <w:tcW w:w="4267" w:type="dxa"/>
          </w:tcPr>
          <w:p w:rsidR="006F2959" w:rsidRDefault="006F2959" w:rsidP="00636267">
            <w:pPr>
              <w:pStyle w:val="TableParagraph"/>
              <w:tabs>
                <w:tab w:val="left" w:pos="1279"/>
              </w:tabs>
              <w:rPr>
                <w:sz w:val="16"/>
              </w:rPr>
            </w:pPr>
            <w:r>
              <w:rPr>
                <w:sz w:val="16"/>
              </w:rPr>
              <w:t>0460-02-.04</w:t>
            </w:r>
            <w:r>
              <w:rPr>
                <w:sz w:val="16"/>
              </w:rPr>
              <w:tab/>
              <w:t>Licensure Exemption Process</w:t>
            </w:r>
          </w:p>
        </w:tc>
        <w:tc>
          <w:tcPr>
            <w:tcW w:w="4950" w:type="dxa"/>
          </w:tcPr>
          <w:p w:rsidR="006F2959" w:rsidRDefault="006F2959" w:rsidP="00636267">
            <w:pPr>
              <w:pStyle w:val="TableParagraph"/>
              <w:tabs>
                <w:tab w:val="left" w:pos="1800"/>
              </w:tabs>
              <w:ind w:left="720"/>
              <w:rPr>
                <w:sz w:val="16"/>
              </w:rPr>
            </w:pPr>
            <w:r>
              <w:rPr>
                <w:sz w:val="16"/>
              </w:rPr>
              <w:t>0460-02-.13</w:t>
            </w:r>
            <w:r>
              <w:rPr>
                <w:sz w:val="16"/>
              </w:rPr>
              <w:tab/>
              <w:t>Free Health Clinic, Inactive Pro Bono and</w:t>
            </w:r>
          </w:p>
        </w:tc>
      </w:tr>
      <w:tr w:rsidR="006F2959" w:rsidTr="00636267">
        <w:trPr>
          <w:trHeight w:val="184"/>
        </w:trPr>
        <w:tc>
          <w:tcPr>
            <w:tcW w:w="4267" w:type="dxa"/>
          </w:tcPr>
          <w:p w:rsidR="006F2959" w:rsidRDefault="006F2959" w:rsidP="00636267">
            <w:pPr>
              <w:pStyle w:val="TableParagraph"/>
              <w:tabs>
                <w:tab w:val="left" w:pos="1279"/>
              </w:tabs>
              <w:rPr>
                <w:sz w:val="16"/>
              </w:rPr>
            </w:pPr>
            <w:r>
              <w:rPr>
                <w:sz w:val="16"/>
              </w:rPr>
              <w:t>0460-02-.05</w:t>
            </w:r>
            <w:r>
              <w:rPr>
                <w:sz w:val="16"/>
              </w:rPr>
              <w:tab/>
              <w:t>Examinations</w:t>
            </w:r>
          </w:p>
        </w:tc>
        <w:tc>
          <w:tcPr>
            <w:tcW w:w="4950" w:type="dxa"/>
          </w:tcPr>
          <w:p w:rsidR="006F2959" w:rsidRDefault="006F2959" w:rsidP="00636267">
            <w:pPr>
              <w:pStyle w:val="TableParagraph"/>
              <w:ind w:left="1800"/>
              <w:rPr>
                <w:sz w:val="16"/>
              </w:rPr>
            </w:pPr>
            <w:r>
              <w:rPr>
                <w:sz w:val="16"/>
              </w:rPr>
              <w:t>Volunteer Practice Requirements</w:t>
            </w:r>
          </w:p>
        </w:tc>
      </w:tr>
      <w:tr w:rsidR="006F2959" w:rsidTr="00636267">
        <w:trPr>
          <w:trHeight w:val="184"/>
        </w:trPr>
        <w:tc>
          <w:tcPr>
            <w:tcW w:w="4267" w:type="dxa"/>
          </w:tcPr>
          <w:p w:rsidR="006F2959" w:rsidRDefault="006F2959" w:rsidP="00636267">
            <w:pPr>
              <w:pStyle w:val="TableParagraph"/>
              <w:tabs>
                <w:tab w:val="left" w:pos="1279"/>
              </w:tabs>
              <w:rPr>
                <w:sz w:val="16"/>
              </w:rPr>
            </w:pPr>
            <w:r>
              <w:rPr>
                <w:sz w:val="16"/>
              </w:rPr>
              <w:t>0460-02-.06</w:t>
            </w:r>
            <w:r>
              <w:rPr>
                <w:sz w:val="16"/>
              </w:rPr>
              <w:tab/>
              <w:t>Specialty Certification</w:t>
            </w:r>
          </w:p>
        </w:tc>
        <w:tc>
          <w:tcPr>
            <w:tcW w:w="4950" w:type="dxa"/>
          </w:tcPr>
          <w:p w:rsidR="006F2959" w:rsidRDefault="006F2959" w:rsidP="00636267">
            <w:pPr>
              <w:pStyle w:val="TableParagraph"/>
              <w:tabs>
                <w:tab w:val="left" w:pos="1800"/>
              </w:tabs>
              <w:ind w:left="720"/>
              <w:rPr>
                <w:sz w:val="16"/>
              </w:rPr>
            </w:pPr>
            <w:r>
              <w:rPr>
                <w:sz w:val="16"/>
              </w:rPr>
              <w:t>0460-02-.14</w:t>
            </w:r>
            <w:r>
              <w:rPr>
                <w:sz w:val="16"/>
              </w:rPr>
              <w:tab/>
              <w:t>Tamper-Resistant</w:t>
            </w:r>
            <w:r>
              <w:rPr>
                <w:spacing w:val="1"/>
                <w:sz w:val="16"/>
              </w:rPr>
              <w:t xml:space="preserve"> </w:t>
            </w:r>
            <w:r>
              <w:rPr>
                <w:sz w:val="16"/>
              </w:rPr>
              <w:t>Prescriptions</w:t>
            </w:r>
          </w:p>
        </w:tc>
      </w:tr>
      <w:tr w:rsidR="006F2959" w:rsidTr="00636267">
        <w:trPr>
          <w:trHeight w:val="182"/>
        </w:trPr>
        <w:tc>
          <w:tcPr>
            <w:tcW w:w="4267" w:type="dxa"/>
          </w:tcPr>
          <w:p w:rsidR="006F2959" w:rsidRDefault="006F2959" w:rsidP="00636267">
            <w:pPr>
              <w:pStyle w:val="TableParagraph"/>
              <w:tabs>
                <w:tab w:val="left" w:pos="1279"/>
              </w:tabs>
              <w:spacing w:line="162" w:lineRule="exact"/>
              <w:rPr>
                <w:sz w:val="16"/>
              </w:rPr>
            </w:pPr>
            <w:r>
              <w:rPr>
                <w:sz w:val="16"/>
              </w:rPr>
              <w:t>0460-02-.07</w:t>
            </w:r>
            <w:r>
              <w:rPr>
                <w:sz w:val="16"/>
              </w:rPr>
              <w:tab/>
              <w:t>Anesthesia and</w:t>
            </w:r>
            <w:r>
              <w:rPr>
                <w:spacing w:val="-1"/>
                <w:sz w:val="16"/>
              </w:rPr>
              <w:t xml:space="preserve"> </w:t>
            </w:r>
            <w:r>
              <w:rPr>
                <w:sz w:val="16"/>
              </w:rPr>
              <w:t>Sedation</w:t>
            </w:r>
          </w:p>
        </w:tc>
        <w:tc>
          <w:tcPr>
            <w:tcW w:w="4950" w:type="dxa"/>
          </w:tcPr>
          <w:p w:rsidR="006F2959" w:rsidRDefault="006F2959" w:rsidP="00636267">
            <w:pPr>
              <w:pStyle w:val="TableParagraph"/>
              <w:spacing w:line="240" w:lineRule="auto"/>
              <w:ind w:left="0"/>
              <w:rPr>
                <w:rFonts w:ascii="Times New Roman"/>
                <w:sz w:val="12"/>
              </w:rPr>
            </w:pPr>
          </w:p>
        </w:tc>
      </w:tr>
    </w:tbl>
    <w:p w:rsidR="006F2959" w:rsidRDefault="006F2959" w:rsidP="006F2959">
      <w:pPr>
        <w:pStyle w:val="BodyText"/>
        <w:spacing w:before="4"/>
        <w:rPr>
          <w:b/>
          <w:sz w:val="21"/>
        </w:rPr>
      </w:pPr>
    </w:p>
    <w:p w:rsidR="006F2959" w:rsidRDefault="006F2959" w:rsidP="006F2959">
      <w:pPr>
        <w:ind w:left="300"/>
        <w:rPr>
          <w:b/>
          <w:sz w:val="20"/>
        </w:rPr>
      </w:pPr>
      <w:bookmarkStart w:id="7" w:name="0460-02-.01 Licensure_Process_-_By_Exam_"/>
      <w:bookmarkEnd w:id="7"/>
      <w:r>
        <w:rPr>
          <w:b/>
          <w:sz w:val="20"/>
        </w:rPr>
        <w:t>0460-02-.01 LICENSURE PROCESS - BY EXAM AND BY CRITERIA (RECIPROCITY).</w:t>
      </w:r>
    </w:p>
    <w:p w:rsidR="006F2959" w:rsidRDefault="006F2959" w:rsidP="006F2959">
      <w:pPr>
        <w:pStyle w:val="BodyText"/>
        <w:spacing w:before="10"/>
        <w:rPr>
          <w:b/>
          <w:sz w:val="19"/>
        </w:rPr>
      </w:pPr>
    </w:p>
    <w:p w:rsidR="006F2959" w:rsidRDefault="006F2959" w:rsidP="006F2959">
      <w:pPr>
        <w:pStyle w:val="ListParagraph"/>
        <w:numPr>
          <w:ilvl w:val="0"/>
          <w:numId w:val="34"/>
        </w:numPr>
        <w:tabs>
          <w:tab w:val="left" w:pos="1379"/>
          <w:tab w:val="left" w:pos="1381"/>
        </w:tabs>
        <w:ind w:hanging="547"/>
        <w:rPr>
          <w:sz w:val="20"/>
        </w:rPr>
      </w:pPr>
      <w:r>
        <w:rPr>
          <w:sz w:val="20"/>
        </w:rPr>
        <w:t>The process for obtaining licensure by exam or by</w:t>
      </w:r>
      <w:r>
        <w:rPr>
          <w:spacing w:val="-42"/>
          <w:sz w:val="20"/>
        </w:rPr>
        <w:t xml:space="preserve"> </w:t>
      </w:r>
      <w:r>
        <w:rPr>
          <w:sz w:val="20"/>
        </w:rPr>
        <w:t>criteria (reciprocity) is as follows:</w:t>
      </w:r>
    </w:p>
    <w:p w:rsidR="006F2959" w:rsidRDefault="006F2959" w:rsidP="006F2959">
      <w:pPr>
        <w:pStyle w:val="BodyText"/>
        <w:spacing w:before="8"/>
        <w:rPr>
          <w:sz w:val="19"/>
        </w:rPr>
      </w:pPr>
    </w:p>
    <w:p w:rsidR="006F2959" w:rsidRDefault="006F2959" w:rsidP="006F2959">
      <w:pPr>
        <w:pStyle w:val="ListParagraph"/>
        <w:numPr>
          <w:ilvl w:val="1"/>
          <w:numId w:val="34"/>
        </w:numPr>
        <w:tabs>
          <w:tab w:val="left" w:pos="1928"/>
        </w:tabs>
        <w:ind w:right="118" w:hanging="547"/>
        <w:jc w:val="both"/>
        <w:rPr>
          <w:sz w:val="20"/>
        </w:rPr>
      </w:pPr>
      <w:r>
        <w:rPr>
          <w:sz w:val="20"/>
        </w:rPr>
        <w:t>An applicant shall obtain a Board application form from the Board Administrative Office, respond truthfully and completely to every question or request for information contained in the form and submit it along with all documentation and fees required by the form and this rule to the Board Administrative Office. It is the intent of this rule that all activities necessary to accomplish the filing of the required documentation be completed prior to filing a licensure application and that all documentation be filed simultaneously.</w:t>
      </w:r>
    </w:p>
    <w:p w:rsidR="006F2959" w:rsidRDefault="006F2959" w:rsidP="006F2959">
      <w:pPr>
        <w:pStyle w:val="BodyText"/>
        <w:spacing w:before="8"/>
        <w:rPr>
          <w:sz w:val="18"/>
        </w:rPr>
      </w:pPr>
    </w:p>
    <w:p w:rsidR="006F2959" w:rsidRDefault="006F2959" w:rsidP="006F2959">
      <w:pPr>
        <w:pStyle w:val="ListParagraph"/>
        <w:numPr>
          <w:ilvl w:val="1"/>
          <w:numId w:val="34"/>
        </w:numPr>
        <w:tabs>
          <w:tab w:val="left" w:pos="1928"/>
        </w:tabs>
        <w:ind w:right="118" w:hanging="547"/>
        <w:jc w:val="both"/>
        <w:rPr>
          <w:sz w:val="20"/>
        </w:rPr>
      </w:pPr>
      <w:r>
        <w:rPr>
          <w:sz w:val="20"/>
        </w:rPr>
        <w:t>An applicant shall cause to be submitted directly, from a dental school, college or university duly accredited by the Commission on Dental Accreditation of the American Dental Association, to the Board Administrative Office a certificate of graduation containing the institution’s Official Seal and which shows the</w:t>
      </w:r>
      <w:r>
        <w:rPr>
          <w:spacing w:val="-27"/>
          <w:sz w:val="20"/>
        </w:rPr>
        <w:t xml:space="preserve"> </w:t>
      </w:r>
      <w:r>
        <w:rPr>
          <w:sz w:val="20"/>
        </w:rPr>
        <w:t>following:</w:t>
      </w:r>
    </w:p>
    <w:p w:rsidR="006F2959" w:rsidRDefault="006F2959" w:rsidP="006F2959">
      <w:pPr>
        <w:pStyle w:val="BodyText"/>
        <w:spacing w:before="2"/>
        <w:rPr>
          <w:sz w:val="19"/>
        </w:rPr>
      </w:pPr>
    </w:p>
    <w:p w:rsidR="006F2959" w:rsidRDefault="006F2959" w:rsidP="006F2959">
      <w:pPr>
        <w:pStyle w:val="ListParagraph"/>
        <w:numPr>
          <w:ilvl w:val="2"/>
          <w:numId w:val="34"/>
        </w:numPr>
        <w:tabs>
          <w:tab w:val="left" w:pos="2459"/>
          <w:tab w:val="left" w:pos="2460"/>
        </w:tabs>
        <w:ind w:hanging="547"/>
        <w:rPr>
          <w:sz w:val="20"/>
        </w:rPr>
      </w:pPr>
      <w:r>
        <w:rPr>
          <w:sz w:val="20"/>
        </w:rPr>
        <w:t>The applicant’s transcript;</w:t>
      </w:r>
      <w:r>
        <w:rPr>
          <w:spacing w:val="-3"/>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2"/>
          <w:numId w:val="34"/>
        </w:numPr>
        <w:tabs>
          <w:tab w:val="left" w:pos="2460"/>
        </w:tabs>
        <w:spacing w:before="1"/>
        <w:ind w:right="118" w:hanging="547"/>
        <w:jc w:val="both"/>
        <w:rPr>
          <w:sz w:val="20"/>
        </w:rPr>
      </w:pPr>
      <w:r>
        <w:rPr>
          <w:sz w:val="20"/>
        </w:rPr>
        <w:t>The degree and diploma conferred, or a letter from the Dean of the educational institution attesting to the applicant’s eligibility for the degree and diploma if the last term of dental school has not been completed at the time of application. However, no license shall be issued until official notification is received in the Board</w:t>
      </w:r>
      <w:r>
        <w:rPr>
          <w:spacing w:val="-5"/>
          <w:sz w:val="20"/>
        </w:rPr>
        <w:t xml:space="preserve"> </w:t>
      </w:r>
      <w:r>
        <w:rPr>
          <w:sz w:val="20"/>
        </w:rPr>
        <w:t>Administrative</w:t>
      </w:r>
      <w:r>
        <w:rPr>
          <w:spacing w:val="-5"/>
          <w:sz w:val="20"/>
        </w:rPr>
        <w:t xml:space="preserve"> </w:t>
      </w:r>
      <w:r>
        <w:rPr>
          <w:sz w:val="20"/>
        </w:rPr>
        <w:t>Office</w:t>
      </w:r>
      <w:r>
        <w:rPr>
          <w:spacing w:val="-5"/>
          <w:sz w:val="20"/>
        </w:rPr>
        <w:t xml:space="preserve"> </w:t>
      </w:r>
      <w:r>
        <w:rPr>
          <w:sz w:val="20"/>
        </w:rPr>
        <w:t>that</w:t>
      </w:r>
      <w:r>
        <w:rPr>
          <w:spacing w:val="-5"/>
          <w:sz w:val="20"/>
        </w:rPr>
        <w:t xml:space="preserve"> </w:t>
      </w:r>
      <w:r>
        <w:rPr>
          <w:sz w:val="20"/>
        </w:rPr>
        <w:t>the</w:t>
      </w:r>
      <w:r>
        <w:rPr>
          <w:spacing w:val="-5"/>
          <w:sz w:val="20"/>
        </w:rPr>
        <w:t xml:space="preserve"> </w:t>
      </w:r>
      <w:r>
        <w:rPr>
          <w:sz w:val="20"/>
        </w:rPr>
        <w:t>degree</w:t>
      </w:r>
      <w:r>
        <w:rPr>
          <w:spacing w:val="-5"/>
          <w:sz w:val="20"/>
        </w:rPr>
        <w:t xml:space="preserve"> </w:t>
      </w:r>
      <w:r>
        <w:rPr>
          <w:sz w:val="20"/>
        </w:rPr>
        <w:t>and</w:t>
      </w:r>
      <w:r>
        <w:rPr>
          <w:spacing w:val="-5"/>
          <w:sz w:val="20"/>
        </w:rPr>
        <w:t xml:space="preserve"> </w:t>
      </w:r>
      <w:r>
        <w:rPr>
          <w:sz w:val="20"/>
        </w:rPr>
        <w:t>diploma</w:t>
      </w:r>
      <w:r>
        <w:rPr>
          <w:spacing w:val="-5"/>
          <w:sz w:val="20"/>
        </w:rPr>
        <w:t xml:space="preserve"> </w:t>
      </w:r>
      <w:r>
        <w:rPr>
          <w:sz w:val="20"/>
        </w:rPr>
        <w:t>have</w:t>
      </w:r>
      <w:r>
        <w:rPr>
          <w:spacing w:val="-5"/>
          <w:sz w:val="20"/>
        </w:rPr>
        <w:t xml:space="preserve"> </w:t>
      </w:r>
      <w:r>
        <w:rPr>
          <w:sz w:val="20"/>
        </w:rPr>
        <w:t>been</w:t>
      </w:r>
      <w:r>
        <w:rPr>
          <w:spacing w:val="-5"/>
          <w:sz w:val="20"/>
        </w:rPr>
        <w:t xml:space="preserve"> </w:t>
      </w:r>
      <w:r>
        <w:rPr>
          <w:sz w:val="20"/>
        </w:rPr>
        <w:t>conferred.</w:t>
      </w:r>
    </w:p>
    <w:p w:rsidR="006F2959" w:rsidRDefault="006F2959" w:rsidP="006F2959">
      <w:pPr>
        <w:pStyle w:val="BodyText"/>
        <w:rPr>
          <w:sz w:val="19"/>
        </w:rPr>
      </w:pPr>
    </w:p>
    <w:p w:rsidR="006F2959" w:rsidRDefault="006F2959" w:rsidP="006F2959">
      <w:pPr>
        <w:pStyle w:val="ListParagraph"/>
        <w:numPr>
          <w:ilvl w:val="1"/>
          <w:numId w:val="34"/>
        </w:numPr>
        <w:tabs>
          <w:tab w:val="left" w:pos="1927"/>
        </w:tabs>
        <w:ind w:left="1926" w:right="118" w:hanging="547"/>
        <w:jc w:val="both"/>
        <w:rPr>
          <w:sz w:val="20"/>
        </w:rPr>
      </w:pPr>
      <w:r>
        <w:rPr>
          <w:sz w:val="20"/>
        </w:rPr>
        <w:t>An applicant shall submit a signed “passport” style photograph taken within the preceding twelve (12)</w:t>
      </w:r>
      <w:r>
        <w:rPr>
          <w:spacing w:val="-3"/>
          <w:sz w:val="20"/>
        </w:rPr>
        <w:t xml:space="preserve"> </w:t>
      </w:r>
      <w:r>
        <w:rPr>
          <w:sz w:val="20"/>
        </w:rPr>
        <w:t>months.</w:t>
      </w:r>
    </w:p>
    <w:p w:rsidR="006F2959" w:rsidRDefault="006F2959" w:rsidP="006F2959">
      <w:pPr>
        <w:pStyle w:val="BodyText"/>
        <w:spacing w:before="5"/>
        <w:rPr>
          <w:sz w:val="19"/>
        </w:rPr>
      </w:pPr>
    </w:p>
    <w:p w:rsidR="006F2959" w:rsidRDefault="006F2959" w:rsidP="006F2959">
      <w:pPr>
        <w:pStyle w:val="ListParagraph"/>
        <w:numPr>
          <w:ilvl w:val="1"/>
          <w:numId w:val="34"/>
        </w:numPr>
        <w:tabs>
          <w:tab w:val="left" w:pos="1928"/>
        </w:tabs>
        <w:spacing w:before="1"/>
        <w:ind w:right="118"/>
        <w:jc w:val="both"/>
        <w:rPr>
          <w:sz w:val="20"/>
        </w:rPr>
      </w:pPr>
      <w:r>
        <w:rPr>
          <w:sz w:val="20"/>
        </w:rPr>
        <w:t>An applicant shall submit evidence of good moral character. Such evidence shall include at least two (2) letters attesting to the applicant’s character from dental professionals on the signator’s</w:t>
      </w:r>
      <w:r>
        <w:rPr>
          <w:spacing w:val="-5"/>
          <w:sz w:val="20"/>
        </w:rPr>
        <w:t xml:space="preserve"> </w:t>
      </w:r>
      <w:r>
        <w:rPr>
          <w:sz w:val="20"/>
        </w:rPr>
        <w:t>letterhead.</w:t>
      </w:r>
    </w:p>
    <w:p w:rsidR="006F2959" w:rsidRDefault="006F2959" w:rsidP="006F2959">
      <w:pPr>
        <w:pStyle w:val="BodyText"/>
        <w:spacing w:before="3"/>
        <w:rPr>
          <w:sz w:val="19"/>
        </w:rPr>
      </w:pPr>
    </w:p>
    <w:p w:rsidR="006F2959" w:rsidRDefault="006F2959" w:rsidP="006F2959">
      <w:pPr>
        <w:pStyle w:val="ListParagraph"/>
        <w:numPr>
          <w:ilvl w:val="1"/>
          <w:numId w:val="34"/>
        </w:numPr>
        <w:tabs>
          <w:tab w:val="left" w:pos="1928"/>
        </w:tabs>
        <w:spacing w:before="1"/>
        <w:ind w:right="122"/>
        <w:jc w:val="both"/>
        <w:rPr>
          <w:sz w:val="20"/>
        </w:rPr>
      </w:pPr>
      <w:r>
        <w:rPr>
          <w:sz w:val="20"/>
        </w:rPr>
        <w:t>An applicant shall submit proof of United States or Canadian citizenship or evidence of being legally entitled to live in the United States. Such evidence may include copies of birth certificates, naturalization papers, or current visa</w:t>
      </w:r>
      <w:r>
        <w:rPr>
          <w:spacing w:val="-14"/>
          <w:sz w:val="20"/>
        </w:rPr>
        <w:t xml:space="preserve"> </w:t>
      </w:r>
      <w:r>
        <w:rPr>
          <w:sz w:val="20"/>
        </w:rPr>
        <w:t>status.</w:t>
      </w:r>
    </w:p>
    <w:p w:rsidR="006F2959" w:rsidRDefault="006F2959" w:rsidP="006F2959">
      <w:pPr>
        <w:pStyle w:val="BodyText"/>
        <w:spacing w:before="3"/>
        <w:rPr>
          <w:sz w:val="19"/>
        </w:rPr>
      </w:pPr>
    </w:p>
    <w:p w:rsidR="006F2959" w:rsidRDefault="006F2959" w:rsidP="006F2959">
      <w:pPr>
        <w:pStyle w:val="ListParagraph"/>
        <w:numPr>
          <w:ilvl w:val="1"/>
          <w:numId w:val="34"/>
        </w:numPr>
        <w:tabs>
          <w:tab w:val="left" w:pos="1927"/>
          <w:tab w:val="left" w:pos="1928"/>
        </w:tabs>
        <w:ind w:hanging="547"/>
        <w:rPr>
          <w:sz w:val="20"/>
        </w:rPr>
      </w:pPr>
      <w:r>
        <w:rPr>
          <w:sz w:val="20"/>
        </w:rPr>
        <w:t>An applicant shall submit the required fees as provided in Rule 0460-01-.02</w:t>
      </w:r>
      <w:r>
        <w:rPr>
          <w:spacing w:val="-39"/>
          <w:sz w:val="20"/>
        </w:rPr>
        <w:t xml:space="preserve"> </w:t>
      </w:r>
      <w:r>
        <w:rPr>
          <w:sz w:val="20"/>
        </w:rPr>
        <w:t>(1).</w:t>
      </w:r>
    </w:p>
    <w:p w:rsidR="006F2959" w:rsidRDefault="006F2959" w:rsidP="006F2959">
      <w:pPr>
        <w:pStyle w:val="BodyText"/>
        <w:spacing w:before="8"/>
        <w:rPr>
          <w:sz w:val="19"/>
        </w:rPr>
      </w:pPr>
    </w:p>
    <w:p w:rsidR="006F2959" w:rsidRDefault="006F2959" w:rsidP="006F2959">
      <w:pPr>
        <w:pStyle w:val="ListParagraph"/>
        <w:numPr>
          <w:ilvl w:val="1"/>
          <w:numId w:val="34"/>
        </w:numPr>
        <w:tabs>
          <w:tab w:val="left" w:pos="1927"/>
          <w:tab w:val="left" w:pos="1928"/>
        </w:tabs>
        <w:ind w:hanging="547"/>
        <w:rPr>
          <w:sz w:val="20"/>
        </w:rPr>
      </w:pPr>
      <w:r>
        <w:rPr>
          <w:sz w:val="20"/>
        </w:rPr>
        <w:t>An applicant shall disclose the circumstances surrounding any of the</w:t>
      </w:r>
      <w:r>
        <w:rPr>
          <w:spacing w:val="-38"/>
          <w:sz w:val="20"/>
        </w:rPr>
        <w:t xml:space="preserve"> </w:t>
      </w:r>
      <w:r>
        <w:rPr>
          <w:sz w:val="20"/>
        </w:rPr>
        <w:t>following:</w:t>
      </w:r>
    </w:p>
    <w:p w:rsidR="006F2959" w:rsidRDefault="006F2959" w:rsidP="006F2959">
      <w:pPr>
        <w:rPr>
          <w:sz w:val="20"/>
        </w:rPr>
        <w:sectPr w:rsidR="006F2959" w:rsidSect="006F2959">
          <w:footerReference w:type="default" r:id="rId27"/>
          <w:pgSz w:w="12240" w:h="15840"/>
          <w:pgMar w:top="1380" w:right="1320" w:bottom="940" w:left="1140" w:header="720" w:footer="744" w:gutter="0"/>
          <w:pgNumType w:start="1"/>
          <w:cols w:space="720"/>
        </w:sectPr>
      </w:pPr>
    </w:p>
    <w:p w:rsidR="006F2959" w:rsidRDefault="006F2959" w:rsidP="006F2959">
      <w:pPr>
        <w:pStyle w:val="BodyText"/>
        <w:spacing w:before="8"/>
        <w:rPr>
          <w:sz w:val="14"/>
        </w:rPr>
      </w:pPr>
    </w:p>
    <w:p w:rsidR="006F2959" w:rsidRDefault="006F2959" w:rsidP="006F2959">
      <w:pPr>
        <w:pStyle w:val="ListParagraph"/>
        <w:numPr>
          <w:ilvl w:val="2"/>
          <w:numId w:val="34"/>
        </w:numPr>
        <w:tabs>
          <w:tab w:val="left" w:pos="2459"/>
          <w:tab w:val="left" w:pos="2460"/>
        </w:tabs>
        <w:spacing w:before="93"/>
        <w:ind w:right="119" w:hanging="547"/>
        <w:rPr>
          <w:sz w:val="20"/>
        </w:rPr>
      </w:pPr>
      <w:r>
        <w:rPr>
          <w:sz w:val="20"/>
        </w:rPr>
        <w:t>Conviction of any criminal law violation of any country, state, or municipality, except minor traffic</w:t>
      </w:r>
      <w:r>
        <w:rPr>
          <w:spacing w:val="-2"/>
          <w:sz w:val="20"/>
        </w:rPr>
        <w:t xml:space="preserve"> </w:t>
      </w:r>
      <w:r>
        <w:rPr>
          <w:sz w:val="20"/>
        </w:rPr>
        <w:t>violations.</w:t>
      </w:r>
    </w:p>
    <w:p w:rsidR="006F2959" w:rsidRDefault="006F2959" w:rsidP="006F2959">
      <w:pPr>
        <w:pStyle w:val="BodyText"/>
        <w:spacing w:before="5"/>
        <w:rPr>
          <w:sz w:val="19"/>
        </w:rPr>
      </w:pPr>
    </w:p>
    <w:p w:rsidR="006F2959" w:rsidRDefault="006F2959" w:rsidP="006F2959">
      <w:pPr>
        <w:pStyle w:val="ListParagraph"/>
        <w:numPr>
          <w:ilvl w:val="2"/>
          <w:numId w:val="34"/>
        </w:numPr>
        <w:tabs>
          <w:tab w:val="left" w:pos="2459"/>
          <w:tab w:val="left" w:pos="2460"/>
        </w:tabs>
        <w:spacing w:before="1"/>
        <w:ind w:right="119" w:hanging="547"/>
        <w:rPr>
          <w:sz w:val="20"/>
        </w:rPr>
      </w:pPr>
      <w:r>
        <w:rPr>
          <w:sz w:val="20"/>
        </w:rPr>
        <w:t>The denial of licensure application by any other state or the discipline of licensure in any</w:t>
      </w:r>
      <w:r>
        <w:rPr>
          <w:spacing w:val="-9"/>
          <w:sz w:val="20"/>
        </w:rPr>
        <w:t xml:space="preserve"> </w:t>
      </w:r>
      <w:r>
        <w:rPr>
          <w:sz w:val="20"/>
        </w:rPr>
        <w:t>state.</w:t>
      </w:r>
    </w:p>
    <w:p w:rsidR="006F2959" w:rsidRDefault="006F2959" w:rsidP="006F2959">
      <w:pPr>
        <w:pStyle w:val="BodyText"/>
        <w:spacing w:before="5"/>
        <w:rPr>
          <w:sz w:val="19"/>
        </w:rPr>
      </w:pPr>
    </w:p>
    <w:p w:rsidR="006F2959" w:rsidRDefault="006F2959" w:rsidP="006F2959">
      <w:pPr>
        <w:pStyle w:val="ListParagraph"/>
        <w:numPr>
          <w:ilvl w:val="2"/>
          <w:numId w:val="34"/>
        </w:numPr>
        <w:tabs>
          <w:tab w:val="left" w:pos="2459"/>
          <w:tab w:val="left" w:pos="2460"/>
        </w:tabs>
        <w:ind w:left="2459" w:hanging="532"/>
        <w:rPr>
          <w:sz w:val="20"/>
        </w:rPr>
      </w:pPr>
      <w:r>
        <w:rPr>
          <w:sz w:val="20"/>
        </w:rPr>
        <w:t>Loss or restriction of hospital</w:t>
      </w:r>
      <w:r>
        <w:rPr>
          <w:spacing w:val="-5"/>
          <w:sz w:val="20"/>
        </w:rPr>
        <w:t xml:space="preserve"> </w:t>
      </w:r>
      <w:r>
        <w:rPr>
          <w:sz w:val="20"/>
        </w:rPr>
        <w:t>privileges.</w:t>
      </w:r>
    </w:p>
    <w:p w:rsidR="006F2959" w:rsidRDefault="006F2959" w:rsidP="006F2959">
      <w:pPr>
        <w:pStyle w:val="BodyText"/>
        <w:spacing w:before="8"/>
        <w:rPr>
          <w:sz w:val="19"/>
        </w:rPr>
      </w:pPr>
    </w:p>
    <w:p w:rsidR="006F2959" w:rsidRDefault="006F2959" w:rsidP="006F2959">
      <w:pPr>
        <w:pStyle w:val="ListParagraph"/>
        <w:numPr>
          <w:ilvl w:val="2"/>
          <w:numId w:val="34"/>
        </w:numPr>
        <w:tabs>
          <w:tab w:val="left" w:pos="2460"/>
        </w:tabs>
        <w:ind w:right="114" w:hanging="547"/>
        <w:jc w:val="both"/>
        <w:rPr>
          <w:sz w:val="20"/>
        </w:rPr>
      </w:pPr>
      <w:r>
        <w:rPr>
          <w:sz w:val="20"/>
        </w:rPr>
        <w:t>Any other civil suit judgment or civil suit settlement in which the applicant was a party</w:t>
      </w:r>
      <w:r>
        <w:rPr>
          <w:spacing w:val="-11"/>
          <w:sz w:val="20"/>
        </w:rPr>
        <w:t xml:space="preserve"> </w:t>
      </w:r>
      <w:r>
        <w:rPr>
          <w:sz w:val="20"/>
        </w:rPr>
        <w:t>defendant</w:t>
      </w:r>
      <w:r>
        <w:rPr>
          <w:spacing w:val="-6"/>
          <w:sz w:val="20"/>
        </w:rPr>
        <w:t xml:space="preserve"> </w:t>
      </w:r>
      <w:r>
        <w:rPr>
          <w:sz w:val="20"/>
        </w:rPr>
        <w:t>including,</w:t>
      </w:r>
      <w:r>
        <w:rPr>
          <w:spacing w:val="-6"/>
          <w:sz w:val="20"/>
        </w:rPr>
        <w:t xml:space="preserve"> </w:t>
      </w:r>
      <w:r>
        <w:rPr>
          <w:sz w:val="20"/>
        </w:rPr>
        <w:t>without</w:t>
      </w:r>
      <w:r>
        <w:rPr>
          <w:spacing w:val="-6"/>
          <w:sz w:val="20"/>
        </w:rPr>
        <w:t xml:space="preserve"> </w:t>
      </w:r>
      <w:r>
        <w:rPr>
          <w:sz w:val="20"/>
        </w:rPr>
        <w:t>limitation,</w:t>
      </w:r>
      <w:r>
        <w:rPr>
          <w:spacing w:val="-6"/>
          <w:sz w:val="20"/>
        </w:rPr>
        <w:t xml:space="preserve"> </w:t>
      </w:r>
      <w:r>
        <w:rPr>
          <w:sz w:val="20"/>
        </w:rPr>
        <w:t>actions</w:t>
      </w:r>
      <w:r>
        <w:rPr>
          <w:spacing w:val="-7"/>
          <w:sz w:val="20"/>
        </w:rPr>
        <w:t xml:space="preserve"> </w:t>
      </w:r>
      <w:r>
        <w:rPr>
          <w:sz w:val="20"/>
        </w:rPr>
        <w:t>involving</w:t>
      </w:r>
      <w:r>
        <w:rPr>
          <w:spacing w:val="-9"/>
          <w:sz w:val="20"/>
        </w:rPr>
        <w:t xml:space="preserve"> </w:t>
      </w:r>
      <w:r>
        <w:rPr>
          <w:sz w:val="20"/>
        </w:rPr>
        <w:t>malpractice,</w:t>
      </w:r>
      <w:r>
        <w:rPr>
          <w:spacing w:val="-9"/>
          <w:sz w:val="20"/>
        </w:rPr>
        <w:t xml:space="preserve"> </w:t>
      </w:r>
      <w:r>
        <w:rPr>
          <w:sz w:val="20"/>
        </w:rPr>
        <w:t>breach of</w:t>
      </w:r>
      <w:r>
        <w:rPr>
          <w:spacing w:val="-3"/>
          <w:sz w:val="20"/>
        </w:rPr>
        <w:t xml:space="preserve"> </w:t>
      </w:r>
      <w:r>
        <w:rPr>
          <w:sz w:val="20"/>
        </w:rPr>
        <w:t>contract,</w:t>
      </w:r>
      <w:r>
        <w:rPr>
          <w:spacing w:val="-6"/>
          <w:sz w:val="20"/>
        </w:rPr>
        <w:t xml:space="preserve"> </w:t>
      </w:r>
      <w:r>
        <w:rPr>
          <w:sz w:val="20"/>
        </w:rPr>
        <w:t>antitrust</w:t>
      </w:r>
      <w:r>
        <w:rPr>
          <w:spacing w:val="-6"/>
          <w:sz w:val="20"/>
        </w:rPr>
        <w:t xml:space="preserve"> </w:t>
      </w:r>
      <w:r>
        <w:rPr>
          <w:sz w:val="20"/>
        </w:rPr>
        <w:t>activity</w:t>
      </w:r>
      <w:r>
        <w:rPr>
          <w:spacing w:val="-11"/>
          <w:sz w:val="20"/>
        </w:rPr>
        <w:t xml:space="preserve"> </w:t>
      </w:r>
      <w:r>
        <w:rPr>
          <w:sz w:val="20"/>
        </w:rPr>
        <w:t>or</w:t>
      </w:r>
      <w:r>
        <w:rPr>
          <w:spacing w:val="-5"/>
          <w:sz w:val="20"/>
        </w:rPr>
        <w:t xml:space="preserve"> </w:t>
      </w:r>
      <w:r>
        <w:rPr>
          <w:sz w:val="20"/>
        </w:rPr>
        <w:t>any</w:t>
      </w:r>
      <w:r>
        <w:rPr>
          <w:spacing w:val="-11"/>
          <w:sz w:val="20"/>
        </w:rPr>
        <w:t xml:space="preserve"> </w:t>
      </w:r>
      <w:r>
        <w:rPr>
          <w:sz w:val="20"/>
        </w:rPr>
        <w:t>other</w:t>
      </w:r>
      <w:r>
        <w:rPr>
          <w:spacing w:val="-5"/>
          <w:sz w:val="20"/>
        </w:rPr>
        <w:t xml:space="preserve"> </w:t>
      </w:r>
      <w:r>
        <w:rPr>
          <w:sz w:val="20"/>
        </w:rPr>
        <w:t>civil</w:t>
      </w:r>
      <w:r>
        <w:rPr>
          <w:spacing w:val="-7"/>
          <w:sz w:val="20"/>
        </w:rPr>
        <w:t xml:space="preserve"> </w:t>
      </w:r>
      <w:r>
        <w:rPr>
          <w:sz w:val="20"/>
        </w:rPr>
        <w:t>action</w:t>
      </w:r>
      <w:r>
        <w:rPr>
          <w:spacing w:val="-6"/>
          <w:sz w:val="20"/>
        </w:rPr>
        <w:t xml:space="preserve"> </w:t>
      </w:r>
      <w:r>
        <w:rPr>
          <w:sz w:val="20"/>
        </w:rPr>
        <w:t>remedy</w:t>
      </w:r>
      <w:r>
        <w:rPr>
          <w:spacing w:val="-13"/>
          <w:sz w:val="20"/>
        </w:rPr>
        <w:t xml:space="preserve"> </w:t>
      </w:r>
      <w:r>
        <w:rPr>
          <w:sz w:val="20"/>
        </w:rPr>
        <w:t>recognized</w:t>
      </w:r>
      <w:r>
        <w:rPr>
          <w:spacing w:val="-7"/>
          <w:sz w:val="20"/>
        </w:rPr>
        <w:t xml:space="preserve"> </w:t>
      </w:r>
      <w:r>
        <w:rPr>
          <w:sz w:val="20"/>
        </w:rPr>
        <w:t>under</w:t>
      </w:r>
      <w:r>
        <w:rPr>
          <w:spacing w:val="-7"/>
          <w:sz w:val="20"/>
        </w:rPr>
        <w:t xml:space="preserve"> </w:t>
      </w:r>
      <w:r>
        <w:rPr>
          <w:sz w:val="20"/>
        </w:rPr>
        <w:t>any country’s or state’s statutory, common, or case</w:t>
      </w:r>
      <w:r>
        <w:rPr>
          <w:spacing w:val="-9"/>
          <w:sz w:val="20"/>
        </w:rPr>
        <w:t xml:space="preserve"> </w:t>
      </w:r>
      <w:r>
        <w:rPr>
          <w:sz w:val="20"/>
        </w:rPr>
        <w:t>law.</w:t>
      </w:r>
    </w:p>
    <w:p w:rsidR="006F2959" w:rsidRDefault="006F2959" w:rsidP="006F2959">
      <w:pPr>
        <w:pStyle w:val="BodyText"/>
        <w:spacing w:before="2"/>
        <w:rPr>
          <w:sz w:val="19"/>
        </w:rPr>
      </w:pPr>
    </w:p>
    <w:p w:rsidR="006F2959" w:rsidRDefault="006F2959" w:rsidP="006F2959">
      <w:pPr>
        <w:pStyle w:val="ListParagraph"/>
        <w:numPr>
          <w:ilvl w:val="2"/>
          <w:numId w:val="34"/>
        </w:numPr>
        <w:tabs>
          <w:tab w:val="left" w:pos="2459"/>
          <w:tab w:val="left" w:pos="2460"/>
        </w:tabs>
        <w:ind w:left="2459"/>
        <w:rPr>
          <w:sz w:val="20"/>
        </w:rPr>
      </w:pPr>
      <w:r>
        <w:rPr>
          <w:sz w:val="20"/>
        </w:rPr>
        <w:t>Failure of any dental licensure</w:t>
      </w:r>
      <w:r>
        <w:rPr>
          <w:spacing w:val="-13"/>
          <w:sz w:val="20"/>
        </w:rPr>
        <w:t xml:space="preserve"> </w:t>
      </w:r>
      <w:r>
        <w:rPr>
          <w:sz w:val="20"/>
        </w:rPr>
        <w:t>examination.</w:t>
      </w:r>
    </w:p>
    <w:p w:rsidR="006F2959" w:rsidRDefault="006F2959" w:rsidP="006F2959">
      <w:pPr>
        <w:pStyle w:val="BodyText"/>
        <w:spacing w:before="8"/>
        <w:rPr>
          <w:sz w:val="19"/>
        </w:rPr>
      </w:pPr>
    </w:p>
    <w:p w:rsidR="006F2959" w:rsidRDefault="006F2959" w:rsidP="006F2959">
      <w:pPr>
        <w:pStyle w:val="ListParagraph"/>
        <w:numPr>
          <w:ilvl w:val="1"/>
          <w:numId w:val="34"/>
        </w:numPr>
        <w:tabs>
          <w:tab w:val="left" w:pos="1927"/>
        </w:tabs>
        <w:ind w:left="1926" w:right="113" w:hanging="547"/>
        <w:jc w:val="both"/>
        <w:rPr>
          <w:sz w:val="20"/>
        </w:rPr>
      </w:pPr>
      <w:r>
        <w:rPr>
          <w:sz w:val="20"/>
        </w:rPr>
        <w:t>An applicant shall cause to be submitted to the Board’s administrative office directly from the vendor identified in the Board’s licensure application materials, the result of a criminal background</w:t>
      </w:r>
      <w:r>
        <w:rPr>
          <w:spacing w:val="-4"/>
          <w:sz w:val="20"/>
        </w:rPr>
        <w:t xml:space="preserve"> </w:t>
      </w:r>
      <w:r>
        <w:rPr>
          <w:sz w:val="20"/>
        </w:rPr>
        <w:t>check.</w:t>
      </w:r>
    </w:p>
    <w:p w:rsidR="006F2959" w:rsidRDefault="006F2959" w:rsidP="006F2959">
      <w:pPr>
        <w:pStyle w:val="BodyText"/>
        <w:spacing w:before="4"/>
        <w:rPr>
          <w:sz w:val="19"/>
        </w:rPr>
      </w:pPr>
    </w:p>
    <w:p w:rsidR="006F2959" w:rsidRDefault="006F2959" w:rsidP="006F2959">
      <w:pPr>
        <w:pStyle w:val="ListParagraph"/>
        <w:numPr>
          <w:ilvl w:val="1"/>
          <w:numId w:val="34"/>
        </w:numPr>
        <w:tabs>
          <w:tab w:val="left" w:pos="1927"/>
        </w:tabs>
        <w:ind w:left="1926" w:right="119" w:hanging="547"/>
        <w:jc w:val="both"/>
        <w:rPr>
          <w:sz w:val="20"/>
        </w:rPr>
      </w:pPr>
      <w:r>
        <w:rPr>
          <w:sz w:val="20"/>
        </w:rPr>
        <w:t>An applicant shall submit evidence of current training in cardiopulmonary resuscitation (CPR) which is defined as successful completion of a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w:t>
      </w:r>
      <w:r>
        <w:rPr>
          <w:spacing w:val="-11"/>
          <w:sz w:val="20"/>
        </w:rPr>
        <w:t xml:space="preserve"> </w:t>
      </w:r>
      <w:r>
        <w:rPr>
          <w:sz w:val="20"/>
        </w:rPr>
        <w:t>instructor.</w:t>
      </w:r>
    </w:p>
    <w:p w:rsidR="006F2959" w:rsidRDefault="006F2959" w:rsidP="006F2959">
      <w:pPr>
        <w:pStyle w:val="BodyText"/>
        <w:spacing w:before="9"/>
        <w:rPr>
          <w:sz w:val="18"/>
        </w:rPr>
      </w:pPr>
    </w:p>
    <w:p w:rsidR="006F2959" w:rsidRDefault="006F2959" w:rsidP="006F2959">
      <w:pPr>
        <w:pStyle w:val="ListParagraph"/>
        <w:numPr>
          <w:ilvl w:val="1"/>
          <w:numId w:val="34"/>
        </w:numPr>
        <w:tabs>
          <w:tab w:val="left" w:pos="1927"/>
        </w:tabs>
        <w:spacing w:before="1"/>
        <w:ind w:left="1926" w:right="119" w:hanging="547"/>
        <w:jc w:val="both"/>
        <w:rPr>
          <w:sz w:val="20"/>
        </w:rPr>
      </w:pPr>
      <w:r>
        <w:rPr>
          <w:sz w:val="20"/>
        </w:rPr>
        <w:t>An applicant shall indicate whether the applicant is physically capable of performing the procedures included in the practice of dentistry and if not, make</w:t>
      </w:r>
      <w:r>
        <w:rPr>
          <w:spacing w:val="-36"/>
          <w:sz w:val="20"/>
        </w:rPr>
        <w:t xml:space="preserve"> </w:t>
      </w:r>
      <w:r>
        <w:rPr>
          <w:sz w:val="20"/>
        </w:rPr>
        <w:t>explanation.</w:t>
      </w:r>
    </w:p>
    <w:p w:rsidR="006F2959" w:rsidRDefault="006F2959" w:rsidP="006F2959">
      <w:pPr>
        <w:pStyle w:val="BodyText"/>
        <w:spacing w:before="5"/>
        <w:rPr>
          <w:sz w:val="19"/>
        </w:rPr>
      </w:pPr>
    </w:p>
    <w:p w:rsidR="006F2959" w:rsidRDefault="006F2959" w:rsidP="006F2959">
      <w:pPr>
        <w:pStyle w:val="ListParagraph"/>
        <w:numPr>
          <w:ilvl w:val="1"/>
          <w:numId w:val="34"/>
        </w:numPr>
        <w:tabs>
          <w:tab w:val="left" w:pos="1927"/>
        </w:tabs>
        <w:ind w:left="1926" w:right="118" w:hanging="547"/>
        <w:jc w:val="both"/>
        <w:rPr>
          <w:sz w:val="20"/>
        </w:rPr>
      </w:pPr>
      <w:r>
        <w:rPr>
          <w:sz w:val="20"/>
        </w:rPr>
        <w:t>An applicant shall successfully complete the Tennesee Board of Dentistry Ethics and Jurisprudence</w:t>
      </w:r>
      <w:r>
        <w:rPr>
          <w:spacing w:val="-2"/>
          <w:sz w:val="20"/>
        </w:rPr>
        <w:t xml:space="preserve"> </w:t>
      </w:r>
      <w:r>
        <w:rPr>
          <w:sz w:val="20"/>
        </w:rPr>
        <w:t>examination.</w:t>
      </w:r>
    </w:p>
    <w:p w:rsidR="006F2959" w:rsidRDefault="006F2959" w:rsidP="006F2959">
      <w:pPr>
        <w:pStyle w:val="BodyText"/>
        <w:spacing w:before="6"/>
        <w:rPr>
          <w:sz w:val="19"/>
        </w:rPr>
      </w:pPr>
    </w:p>
    <w:p w:rsidR="006F2959" w:rsidRDefault="006F2959" w:rsidP="006F2959">
      <w:pPr>
        <w:pStyle w:val="ListParagraph"/>
        <w:numPr>
          <w:ilvl w:val="0"/>
          <w:numId w:val="34"/>
        </w:numPr>
        <w:tabs>
          <w:tab w:val="left" w:pos="1379"/>
          <w:tab w:val="left" w:pos="1380"/>
        </w:tabs>
        <w:ind w:right="115" w:hanging="548"/>
        <w:rPr>
          <w:sz w:val="20"/>
        </w:rPr>
      </w:pPr>
      <w:r>
        <w:rPr>
          <w:sz w:val="20"/>
        </w:rPr>
        <w:t>In addition to completing the process described in paragraph (1), an applicant for licensure by exam:</w:t>
      </w:r>
    </w:p>
    <w:p w:rsidR="006F2959" w:rsidRDefault="006F2959" w:rsidP="006F2959">
      <w:pPr>
        <w:pStyle w:val="BodyText"/>
        <w:spacing w:before="6"/>
        <w:rPr>
          <w:sz w:val="19"/>
        </w:rPr>
      </w:pPr>
    </w:p>
    <w:p w:rsidR="006F2959" w:rsidRDefault="006F2959" w:rsidP="006F2959">
      <w:pPr>
        <w:pStyle w:val="ListParagraph"/>
        <w:numPr>
          <w:ilvl w:val="1"/>
          <w:numId w:val="34"/>
        </w:numPr>
        <w:tabs>
          <w:tab w:val="left" w:pos="1927"/>
        </w:tabs>
        <w:ind w:left="1926" w:right="121" w:hanging="547"/>
        <w:jc w:val="both"/>
        <w:rPr>
          <w:sz w:val="20"/>
        </w:rPr>
      </w:pPr>
      <w:r>
        <w:rPr>
          <w:sz w:val="20"/>
        </w:rPr>
        <w:t>Shall cause to be submitted a certificate of successful completion of the examinations for licensure as governed by Rule 0460-02-.05;</w:t>
      </w:r>
      <w:r>
        <w:rPr>
          <w:spacing w:val="-16"/>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1"/>
          <w:numId w:val="34"/>
        </w:numPr>
        <w:tabs>
          <w:tab w:val="left" w:pos="1928"/>
        </w:tabs>
        <w:ind w:right="113"/>
        <w:jc w:val="both"/>
        <w:rPr>
          <w:sz w:val="20"/>
        </w:rPr>
      </w:pPr>
      <w:r>
        <w:rPr>
          <w:sz w:val="20"/>
        </w:rPr>
        <w:t>If an applicant for licensure by exam has ever held a license to practice dentistry in any other state or Canada, the applicant shall submit or cause to be submitted directly to the Board’s administrative office from each licensing board that has currently or has ever granted authority to practice dentistry indication that the applicant either holds a current active license and whether it is in good standing, or held a license which is currently</w:t>
      </w:r>
      <w:r>
        <w:rPr>
          <w:spacing w:val="-11"/>
          <w:sz w:val="20"/>
        </w:rPr>
        <w:t xml:space="preserve"> </w:t>
      </w:r>
      <w:r>
        <w:rPr>
          <w:sz w:val="20"/>
        </w:rPr>
        <w:t>inactive</w:t>
      </w:r>
      <w:r>
        <w:rPr>
          <w:spacing w:val="-5"/>
          <w:sz w:val="20"/>
        </w:rPr>
        <w:t xml:space="preserve"> </w:t>
      </w:r>
      <w:r>
        <w:rPr>
          <w:sz w:val="20"/>
        </w:rPr>
        <w:t>and</w:t>
      </w:r>
      <w:r>
        <w:rPr>
          <w:spacing w:val="-5"/>
          <w:sz w:val="20"/>
        </w:rPr>
        <w:t xml:space="preserve"> </w:t>
      </w:r>
      <w:r>
        <w:rPr>
          <w:sz w:val="20"/>
        </w:rPr>
        <w:t>whether</w:t>
      </w:r>
      <w:r>
        <w:rPr>
          <w:spacing w:val="-4"/>
          <w:sz w:val="20"/>
        </w:rPr>
        <w:t xml:space="preserve"> </w:t>
      </w:r>
      <w:r>
        <w:rPr>
          <w:sz w:val="20"/>
        </w:rPr>
        <w:t>it</w:t>
      </w:r>
      <w:r>
        <w:rPr>
          <w:spacing w:val="-5"/>
          <w:sz w:val="20"/>
        </w:rPr>
        <w:t xml:space="preserve"> </w:t>
      </w:r>
      <w:r>
        <w:rPr>
          <w:sz w:val="20"/>
        </w:rPr>
        <w:t>was</w:t>
      </w:r>
      <w:r>
        <w:rPr>
          <w:spacing w:val="-4"/>
          <w:sz w:val="20"/>
        </w:rPr>
        <w:t xml:space="preserve"> </w:t>
      </w:r>
      <w:r>
        <w:rPr>
          <w:sz w:val="20"/>
        </w:rPr>
        <w:t>in</w:t>
      </w:r>
      <w:r>
        <w:rPr>
          <w:spacing w:val="-5"/>
          <w:sz w:val="20"/>
        </w:rPr>
        <w:t xml:space="preserve"> </w:t>
      </w:r>
      <w:r>
        <w:rPr>
          <w:sz w:val="20"/>
        </w:rPr>
        <w:t>good</w:t>
      </w:r>
      <w:r>
        <w:rPr>
          <w:spacing w:val="-5"/>
          <w:sz w:val="20"/>
        </w:rPr>
        <w:t xml:space="preserve"> </w:t>
      </w:r>
      <w:r>
        <w:rPr>
          <w:sz w:val="20"/>
        </w:rPr>
        <w:t>standing</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time</w:t>
      </w:r>
      <w:r>
        <w:rPr>
          <w:spacing w:val="-5"/>
          <w:sz w:val="20"/>
        </w:rPr>
        <w:t xml:space="preserve"> </w:t>
      </w:r>
      <w:r>
        <w:rPr>
          <w:sz w:val="20"/>
        </w:rPr>
        <w:t>it</w:t>
      </w:r>
      <w:r>
        <w:rPr>
          <w:spacing w:val="-5"/>
          <w:sz w:val="20"/>
        </w:rPr>
        <w:t xml:space="preserve"> </w:t>
      </w:r>
      <w:r>
        <w:rPr>
          <w:sz w:val="20"/>
        </w:rPr>
        <w:t>became</w:t>
      </w:r>
      <w:r>
        <w:rPr>
          <w:spacing w:val="-5"/>
          <w:sz w:val="20"/>
        </w:rPr>
        <w:t xml:space="preserve"> </w:t>
      </w:r>
      <w:r>
        <w:rPr>
          <w:sz w:val="20"/>
        </w:rPr>
        <w:t>inactive.</w:t>
      </w:r>
    </w:p>
    <w:p w:rsidR="006F2959" w:rsidRDefault="006F2959" w:rsidP="006F2959">
      <w:pPr>
        <w:pStyle w:val="BodyText"/>
        <w:spacing w:before="9"/>
        <w:rPr>
          <w:sz w:val="18"/>
        </w:rPr>
      </w:pPr>
    </w:p>
    <w:p w:rsidR="006F2959" w:rsidRDefault="006F2959" w:rsidP="006F2959">
      <w:pPr>
        <w:pStyle w:val="ListParagraph"/>
        <w:numPr>
          <w:ilvl w:val="0"/>
          <w:numId w:val="34"/>
        </w:numPr>
        <w:tabs>
          <w:tab w:val="left" w:pos="1379"/>
          <w:tab w:val="left" w:pos="1381"/>
        </w:tabs>
        <w:ind w:right="114" w:hanging="547"/>
        <w:rPr>
          <w:sz w:val="20"/>
        </w:rPr>
      </w:pPr>
      <w:r>
        <w:rPr>
          <w:sz w:val="20"/>
        </w:rPr>
        <w:t>In addition to completing the process described in paragraph (1), an applicant for licensure by criteria</w:t>
      </w:r>
      <w:r>
        <w:rPr>
          <w:spacing w:val="-2"/>
          <w:sz w:val="20"/>
        </w:rPr>
        <w:t xml:space="preserve"> </w:t>
      </w:r>
      <w:r>
        <w:rPr>
          <w:sz w:val="20"/>
        </w:rPr>
        <w:t>(reciprocity):</w:t>
      </w:r>
    </w:p>
    <w:p w:rsidR="006F2959" w:rsidRDefault="006F2959" w:rsidP="006F2959">
      <w:pPr>
        <w:pStyle w:val="BodyText"/>
        <w:spacing w:before="6"/>
        <w:rPr>
          <w:sz w:val="19"/>
        </w:rPr>
      </w:pPr>
    </w:p>
    <w:p w:rsidR="006F2959" w:rsidRDefault="006F2959" w:rsidP="006F2959">
      <w:pPr>
        <w:pStyle w:val="ListParagraph"/>
        <w:numPr>
          <w:ilvl w:val="1"/>
          <w:numId w:val="34"/>
        </w:numPr>
        <w:tabs>
          <w:tab w:val="left" w:pos="1928"/>
        </w:tabs>
        <w:ind w:right="113" w:hanging="547"/>
        <w:jc w:val="both"/>
        <w:rPr>
          <w:sz w:val="20"/>
        </w:rPr>
      </w:pPr>
      <w:r>
        <w:rPr>
          <w:sz w:val="20"/>
        </w:rPr>
        <w:t>Shall cause to be submitted directly to the Board’s administrative office from each licensing board that has currently or has ever granted authority to practice dentistry indication that the applicant previously held or currently holds a valid license to practice dentistry and is absent of any pending disciplinary charges or action or any current investigation by a disciplinary authority,</w:t>
      </w:r>
      <w:r>
        <w:rPr>
          <w:spacing w:val="-21"/>
          <w:sz w:val="20"/>
        </w:rPr>
        <w:t xml:space="preserve"> </w:t>
      </w:r>
      <w:r>
        <w:rPr>
          <w:sz w:val="20"/>
        </w:rPr>
        <w:t>and</w:t>
      </w:r>
    </w:p>
    <w:p w:rsidR="006F2959" w:rsidRDefault="006F2959" w:rsidP="006F2959">
      <w:pPr>
        <w:jc w:val="both"/>
        <w:rPr>
          <w:sz w:val="20"/>
        </w:rPr>
        <w:sectPr w:rsidR="006F2959">
          <w:headerReference w:type="default" r:id="rId28"/>
          <w:pgSz w:w="12240" w:h="15840"/>
          <w:pgMar w:top="1400" w:right="1320" w:bottom="940" w:left="1140" w:header="724" w:footer="744" w:gutter="0"/>
          <w:cols w:space="720"/>
        </w:sectPr>
      </w:pPr>
    </w:p>
    <w:p w:rsidR="006F2959" w:rsidRDefault="006F2959" w:rsidP="006F2959">
      <w:pPr>
        <w:pStyle w:val="ListParagraph"/>
        <w:numPr>
          <w:ilvl w:val="2"/>
          <w:numId w:val="34"/>
        </w:numPr>
        <w:tabs>
          <w:tab w:val="left" w:pos="2459"/>
          <w:tab w:val="left" w:pos="2460"/>
        </w:tabs>
        <w:spacing w:before="34"/>
        <w:ind w:right="118" w:hanging="547"/>
        <w:rPr>
          <w:sz w:val="20"/>
        </w:rPr>
      </w:pPr>
      <w:r>
        <w:rPr>
          <w:sz w:val="20"/>
        </w:rPr>
        <w:lastRenderedPageBreak/>
        <w:t>Shall cause to be submitted directly to the Board’s administrative office pertinent information</w:t>
      </w:r>
      <w:r>
        <w:rPr>
          <w:spacing w:val="-4"/>
          <w:sz w:val="20"/>
        </w:rPr>
        <w:t xml:space="preserve"> </w:t>
      </w:r>
      <w:r>
        <w:rPr>
          <w:sz w:val="20"/>
        </w:rPr>
        <w:t>about</w:t>
      </w:r>
      <w:r>
        <w:rPr>
          <w:spacing w:val="-4"/>
          <w:sz w:val="20"/>
        </w:rPr>
        <w:t xml:space="preserve"> </w:t>
      </w:r>
      <w:r>
        <w:rPr>
          <w:sz w:val="20"/>
        </w:rPr>
        <w:t>any</w:t>
      </w:r>
      <w:r>
        <w:rPr>
          <w:spacing w:val="-10"/>
          <w:sz w:val="20"/>
        </w:rPr>
        <w:t xml:space="preserve"> </w:t>
      </w:r>
      <w:r>
        <w:rPr>
          <w:sz w:val="20"/>
        </w:rPr>
        <w:t>disciplinary</w:t>
      </w:r>
      <w:r>
        <w:rPr>
          <w:spacing w:val="-10"/>
          <w:sz w:val="20"/>
        </w:rPr>
        <w:t xml:space="preserve"> </w:t>
      </w:r>
      <w:r>
        <w:rPr>
          <w:sz w:val="20"/>
        </w:rPr>
        <w:t>action</w:t>
      </w:r>
      <w:r>
        <w:rPr>
          <w:spacing w:val="-4"/>
          <w:sz w:val="20"/>
        </w:rPr>
        <w:t xml:space="preserve"> </w:t>
      </w:r>
      <w:r>
        <w:rPr>
          <w:sz w:val="20"/>
        </w:rPr>
        <w:t>imposed</w:t>
      </w:r>
      <w:r>
        <w:rPr>
          <w:spacing w:val="-4"/>
          <w:sz w:val="20"/>
        </w:rPr>
        <w:t xml:space="preserve"> </w:t>
      </w:r>
      <w:r>
        <w:rPr>
          <w:sz w:val="20"/>
        </w:rPr>
        <w:t>in</w:t>
      </w:r>
      <w:r>
        <w:rPr>
          <w:spacing w:val="-4"/>
          <w:sz w:val="20"/>
        </w:rPr>
        <w:t xml:space="preserve"> </w:t>
      </w:r>
      <w:r>
        <w:rPr>
          <w:sz w:val="20"/>
        </w:rPr>
        <w:t>any</w:t>
      </w:r>
      <w:r>
        <w:rPr>
          <w:spacing w:val="-10"/>
          <w:sz w:val="20"/>
        </w:rPr>
        <w:t xml:space="preserve"> </w:t>
      </w:r>
      <w:r>
        <w:rPr>
          <w:sz w:val="20"/>
        </w:rPr>
        <w:t>other</w:t>
      </w:r>
      <w:r>
        <w:rPr>
          <w:spacing w:val="-3"/>
          <w:sz w:val="20"/>
        </w:rPr>
        <w:t xml:space="preserve"> </w:t>
      </w:r>
      <w:r>
        <w:rPr>
          <w:sz w:val="20"/>
        </w:rPr>
        <w:t>state;</w:t>
      </w:r>
      <w:r>
        <w:rPr>
          <w:spacing w:val="-4"/>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2"/>
          <w:numId w:val="34"/>
        </w:numPr>
        <w:tabs>
          <w:tab w:val="left" w:pos="2459"/>
          <w:tab w:val="left" w:pos="2460"/>
        </w:tabs>
        <w:spacing w:before="1"/>
        <w:ind w:left="2459" w:hanging="532"/>
        <w:rPr>
          <w:sz w:val="20"/>
        </w:rPr>
      </w:pPr>
      <w:r>
        <w:rPr>
          <w:sz w:val="20"/>
        </w:rPr>
        <w:t>Shall</w:t>
      </w:r>
      <w:r>
        <w:rPr>
          <w:spacing w:val="-6"/>
          <w:sz w:val="20"/>
        </w:rPr>
        <w:t xml:space="preserve"> </w:t>
      </w:r>
      <w:r>
        <w:rPr>
          <w:sz w:val="20"/>
        </w:rPr>
        <w:t>provide</w:t>
      </w:r>
      <w:r>
        <w:rPr>
          <w:spacing w:val="-5"/>
          <w:sz w:val="20"/>
        </w:rPr>
        <w:t xml:space="preserve"> </w:t>
      </w:r>
      <w:r>
        <w:rPr>
          <w:sz w:val="20"/>
        </w:rPr>
        <w:t>a</w:t>
      </w:r>
      <w:r>
        <w:rPr>
          <w:spacing w:val="-5"/>
          <w:sz w:val="20"/>
        </w:rPr>
        <w:t xml:space="preserve"> </w:t>
      </w:r>
      <w:r>
        <w:rPr>
          <w:sz w:val="20"/>
        </w:rPr>
        <w:t>copy</w:t>
      </w:r>
      <w:r>
        <w:rPr>
          <w:spacing w:val="-10"/>
          <w:sz w:val="20"/>
        </w:rPr>
        <w:t xml:space="preserve"> </w:t>
      </w:r>
      <w:r>
        <w:rPr>
          <w:sz w:val="20"/>
        </w:rPr>
        <w:t>of</w:t>
      </w:r>
      <w:r>
        <w:rPr>
          <w:spacing w:val="-3"/>
          <w:sz w:val="20"/>
        </w:rPr>
        <w:t xml:space="preserve"> </w:t>
      </w:r>
      <w:r>
        <w:rPr>
          <w:sz w:val="20"/>
        </w:rPr>
        <w:t>all</w:t>
      </w:r>
      <w:r>
        <w:rPr>
          <w:spacing w:val="-6"/>
          <w:sz w:val="20"/>
        </w:rPr>
        <w:t xml:space="preserve"> </w:t>
      </w:r>
      <w:r>
        <w:rPr>
          <w:sz w:val="20"/>
        </w:rPr>
        <w:t>current</w:t>
      </w:r>
      <w:r>
        <w:rPr>
          <w:spacing w:val="-5"/>
          <w:sz w:val="20"/>
        </w:rPr>
        <w:t xml:space="preserve"> </w:t>
      </w:r>
      <w:r>
        <w:rPr>
          <w:sz w:val="20"/>
        </w:rPr>
        <w:t>and</w:t>
      </w:r>
      <w:r>
        <w:rPr>
          <w:spacing w:val="-5"/>
          <w:sz w:val="20"/>
        </w:rPr>
        <w:t xml:space="preserve"> </w:t>
      </w:r>
      <w:r>
        <w:rPr>
          <w:sz w:val="20"/>
        </w:rPr>
        <w:t>valid</w:t>
      </w:r>
      <w:r>
        <w:rPr>
          <w:spacing w:val="-5"/>
          <w:sz w:val="20"/>
        </w:rPr>
        <w:t xml:space="preserve"> </w:t>
      </w:r>
      <w:r>
        <w:rPr>
          <w:sz w:val="20"/>
        </w:rPr>
        <w:t>licenses</w:t>
      </w:r>
      <w:r>
        <w:rPr>
          <w:spacing w:val="-4"/>
          <w:sz w:val="20"/>
        </w:rPr>
        <w:t xml:space="preserve"> </w:t>
      </w:r>
      <w:r>
        <w:rPr>
          <w:sz w:val="20"/>
        </w:rPr>
        <w:t>to</w:t>
      </w:r>
      <w:r>
        <w:rPr>
          <w:spacing w:val="-5"/>
          <w:sz w:val="20"/>
        </w:rPr>
        <w:t xml:space="preserve"> </w:t>
      </w:r>
      <w:r>
        <w:rPr>
          <w:sz w:val="20"/>
        </w:rPr>
        <w:t>practice</w:t>
      </w:r>
      <w:r>
        <w:rPr>
          <w:spacing w:val="-5"/>
          <w:sz w:val="20"/>
        </w:rPr>
        <w:t xml:space="preserve"> </w:t>
      </w:r>
      <w:r>
        <w:rPr>
          <w:sz w:val="20"/>
        </w:rPr>
        <w:t>dentistry;</w:t>
      </w:r>
      <w:r>
        <w:rPr>
          <w:spacing w:val="-5"/>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2"/>
          <w:numId w:val="34"/>
        </w:numPr>
        <w:tabs>
          <w:tab w:val="left" w:pos="2459"/>
          <w:tab w:val="left" w:pos="2460"/>
        </w:tabs>
        <w:ind w:right="120" w:hanging="547"/>
        <w:rPr>
          <w:sz w:val="20"/>
        </w:rPr>
      </w:pPr>
      <w:r>
        <w:rPr>
          <w:sz w:val="20"/>
        </w:rPr>
        <w:t>Shall provide the name of another state in which licensure to practice dentistry is or has been held;</w:t>
      </w:r>
      <w:r>
        <w:rPr>
          <w:spacing w:val="-3"/>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1"/>
          <w:numId w:val="34"/>
        </w:numPr>
        <w:tabs>
          <w:tab w:val="left" w:pos="1927"/>
        </w:tabs>
        <w:ind w:left="1926" w:right="119" w:hanging="547"/>
        <w:jc w:val="both"/>
        <w:rPr>
          <w:sz w:val="20"/>
        </w:rPr>
      </w:pPr>
      <w:r>
        <w:rPr>
          <w:sz w:val="20"/>
        </w:rPr>
        <w:t>Shall demonstrate intent to actively practice or teach in Tennessee by submitting proof of employment as a dentist or by submitting proof of starting a private dental practice; and</w:t>
      </w:r>
    </w:p>
    <w:p w:rsidR="006F2959" w:rsidRDefault="006F2959" w:rsidP="006F2959">
      <w:pPr>
        <w:pStyle w:val="BodyText"/>
        <w:spacing w:before="4"/>
        <w:rPr>
          <w:sz w:val="19"/>
        </w:rPr>
      </w:pPr>
    </w:p>
    <w:p w:rsidR="006F2959" w:rsidRDefault="006F2959" w:rsidP="006F2959">
      <w:pPr>
        <w:pStyle w:val="ListParagraph"/>
        <w:numPr>
          <w:ilvl w:val="1"/>
          <w:numId w:val="34"/>
        </w:numPr>
        <w:tabs>
          <w:tab w:val="left" w:pos="1927"/>
        </w:tabs>
        <w:ind w:left="1926" w:right="118" w:hanging="547"/>
        <w:jc w:val="both"/>
        <w:rPr>
          <w:sz w:val="20"/>
        </w:rPr>
      </w:pPr>
      <w:r>
        <w:rPr>
          <w:sz w:val="20"/>
        </w:rPr>
        <w:t>Shall demonstrate that he/she has not failed previously any exams required by Rule 0460-02-.05</w:t>
      </w:r>
      <w:r>
        <w:rPr>
          <w:spacing w:val="-5"/>
          <w:sz w:val="20"/>
        </w:rPr>
        <w:t xml:space="preserve"> </w:t>
      </w:r>
      <w:r>
        <w:rPr>
          <w:sz w:val="20"/>
        </w:rPr>
        <w:t>without</w:t>
      </w:r>
      <w:r>
        <w:rPr>
          <w:spacing w:val="-5"/>
          <w:sz w:val="20"/>
        </w:rPr>
        <w:t xml:space="preserve"> </w:t>
      </w:r>
      <w:r>
        <w:rPr>
          <w:sz w:val="20"/>
        </w:rPr>
        <w:t>subsequently</w:t>
      </w:r>
      <w:r>
        <w:rPr>
          <w:spacing w:val="-10"/>
          <w:sz w:val="20"/>
        </w:rPr>
        <w:t xml:space="preserve"> </w:t>
      </w:r>
      <w:r>
        <w:rPr>
          <w:sz w:val="20"/>
        </w:rPr>
        <w:t>retaking</w:t>
      </w:r>
      <w:r>
        <w:rPr>
          <w:spacing w:val="-5"/>
          <w:sz w:val="20"/>
        </w:rPr>
        <w:t xml:space="preserve"> </w:t>
      </w:r>
      <w:r>
        <w:rPr>
          <w:sz w:val="20"/>
        </w:rPr>
        <w:t>and</w:t>
      </w:r>
      <w:r>
        <w:rPr>
          <w:spacing w:val="-5"/>
          <w:sz w:val="20"/>
        </w:rPr>
        <w:t xml:space="preserve"> </w:t>
      </w:r>
      <w:r>
        <w:rPr>
          <w:sz w:val="20"/>
        </w:rPr>
        <w:t>passing</w:t>
      </w:r>
      <w:r>
        <w:rPr>
          <w:spacing w:val="-5"/>
          <w:sz w:val="20"/>
        </w:rPr>
        <w:t xml:space="preserve"> </w:t>
      </w:r>
      <w:r>
        <w:rPr>
          <w:sz w:val="20"/>
        </w:rPr>
        <w:t>such</w:t>
      </w:r>
      <w:r>
        <w:rPr>
          <w:spacing w:val="-5"/>
          <w:sz w:val="20"/>
        </w:rPr>
        <w:t xml:space="preserve"> </w:t>
      </w:r>
      <w:r>
        <w:rPr>
          <w:sz w:val="20"/>
        </w:rPr>
        <w:t>exams,</w:t>
      </w:r>
      <w:r>
        <w:rPr>
          <w:spacing w:val="-6"/>
          <w:sz w:val="20"/>
        </w:rPr>
        <w:t xml:space="preserve"> </w:t>
      </w:r>
      <w:r>
        <w:rPr>
          <w:sz w:val="20"/>
        </w:rPr>
        <w:t>if</w:t>
      </w:r>
      <w:r>
        <w:rPr>
          <w:spacing w:val="-5"/>
          <w:sz w:val="20"/>
        </w:rPr>
        <w:t xml:space="preserve"> </w:t>
      </w:r>
      <w:r>
        <w:rPr>
          <w:sz w:val="20"/>
        </w:rPr>
        <w:t>passage</w:t>
      </w:r>
      <w:r>
        <w:rPr>
          <w:spacing w:val="-7"/>
          <w:sz w:val="20"/>
        </w:rPr>
        <w:t xml:space="preserve"> </w:t>
      </w:r>
      <w:r>
        <w:rPr>
          <w:sz w:val="20"/>
        </w:rPr>
        <w:t>of</w:t>
      </w:r>
      <w:r>
        <w:rPr>
          <w:spacing w:val="-5"/>
          <w:sz w:val="20"/>
        </w:rPr>
        <w:t xml:space="preserve"> </w:t>
      </w:r>
      <w:r>
        <w:rPr>
          <w:sz w:val="20"/>
        </w:rPr>
        <w:t>such exams has ever been attempted;</w:t>
      </w:r>
      <w:r>
        <w:rPr>
          <w:spacing w:val="-4"/>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1"/>
          <w:numId w:val="34"/>
        </w:numPr>
        <w:tabs>
          <w:tab w:val="left" w:pos="1927"/>
        </w:tabs>
        <w:ind w:left="1926" w:right="119" w:hanging="547"/>
        <w:jc w:val="both"/>
        <w:rPr>
          <w:sz w:val="20"/>
        </w:rPr>
      </w:pPr>
      <w:r>
        <w:rPr>
          <w:sz w:val="20"/>
        </w:rPr>
        <w:t>Shall demonstrate that he/she has practiced dentistry in another state or states for at least five (5) years by submitting proof of employment as a dentist or by submitting proof of having had a private dental practice;</w:t>
      </w:r>
      <w:r>
        <w:rPr>
          <w:spacing w:val="-11"/>
          <w:sz w:val="20"/>
        </w:rPr>
        <w:t xml:space="preserve"> </w:t>
      </w:r>
      <w:r>
        <w:rPr>
          <w:sz w:val="20"/>
        </w:rPr>
        <w:t>or</w:t>
      </w:r>
    </w:p>
    <w:p w:rsidR="006F2959" w:rsidRDefault="006F2959" w:rsidP="006F2959">
      <w:pPr>
        <w:pStyle w:val="BodyText"/>
        <w:spacing w:before="4"/>
        <w:rPr>
          <w:sz w:val="19"/>
        </w:rPr>
      </w:pPr>
    </w:p>
    <w:p w:rsidR="006F2959" w:rsidRDefault="006F2959" w:rsidP="006F2959">
      <w:pPr>
        <w:pStyle w:val="ListParagraph"/>
        <w:numPr>
          <w:ilvl w:val="1"/>
          <w:numId w:val="34"/>
        </w:numPr>
        <w:tabs>
          <w:tab w:val="left" w:pos="1927"/>
        </w:tabs>
        <w:ind w:left="1926" w:right="120" w:hanging="547"/>
        <w:jc w:val="both"/>
        <w:rPr>
          <w:sz w:val="20"/>
        </w:rPr>
      </w:pPr>
      <w:r>
        <w:rPr>
          <w:sz w:val="20"/>
        </w:rPr>
        <w:t>Shall demonstrate that he/she has taught in an American Dental Association accredited institution for at least five (5) years;</w:t>
      </w:r>
      <w:r>
        <w:rPr>
          <w:spacing w:val="-9"/>
          <w:sz w:val="20"/>
        </w:rPr>
        <w:t xml:space="preserve"> </w:t>
      </w:r>
      <w:r>
        <w:rPr>
          <w:sz w:val="20"/>
        </w:rPr>
        <w:t>or</w:t>
      </w:r>
    </w:p>
    <w:p w:rsidR="006F2959" w:rsidRDefault="006F2959" w:rsidP="006F2959">
      <w:pPr>
        <w:pStyle w:val="BodyText"/>
        <w:spacing w:before="5"/>
        <w:rPr>
          <w:sz w:val="19"/>
        </w:rPr>
      </w:pPr>
    </w:p>
    <w:p w:rsidR="006F2959" w:rsidRDefault="006F2959" w:rsidP="006F2959">
      <w:pPr>
        <w:pStyle w:val="ListParagraph"/>
        <w:numPr>
          <w:ilvl w:val="1"/>
          <w:numId w:val="34"/>
        </w:numPr>
        <w:tabs>
          <w:tab w:val="left" w:pos="1927"/>
        </w:tabs>
        <w:spacing w:before="1"/>
        <w:ind w:right="120"/>
        <w:jc w:val="both"/>
        <w:rPr>
          <w:sz w:val="20"/>
        </w:rPr>
      </w:pPr>
      <w:r>
        <w:rPr>
          <w:sz w:val="20"/>
        </w:rPr>
        <w:t>Shall demonstrate any combination of subparagraphs (d) and (e) for at least five (5) years;</w:t>
      </w:r>
      <w:r>
        <w:rPr>
          <w:spacing w:val="-2"/>
          <w:sz w:val="20"/>
        </w:rPr>
        <w:t xml:space="preserve"> </w:t>
      </w:r>
      <w:r>
        <w:rPr>
          <w:sz w:val="20"/>
        </w:rPr>
        <w:t>or</w:t>
      </w:r>
    </w:p>
    <w:p w:rsidR="006F2959" w:rsidRDefault="006F2959" w:rsidP="006F2959">
      <w:pPr>
        <w:pStyle w:val="BodyText"/>
        <w:spacing w:before="5"/>
        <w:rPr>
          <w:sz w:val="19"/>
        </w:rPr>
      </w:pPr>
    </w:p>
    <w:p w:rsidR="006F2959" w:rsidRDefault="006F2959" w:rsidP="006F2959">
      <w:pPr>
        <w:pStyle w:val="ListParagraph"/>
        <w:numPr>
          <w:ilvl w:val="1"/>
          <w:numId w:val="34"/>
        </w:numPr>
        <w:tabs>
          <w:tab w:val="left" w:pos="1927"/>
        </w:tabs>
        <w:ind w:right="119"/>
        <w:jc w:val="both"/>
        <w:rPr>
          <w:sz w:val="20"/>
        </w:rPr>
      </w:pPr>
      <w:r>
        <w:rPr>
          <w:sz w:val="20"/>
        </w:rPr>
        <w:t>Shall demonstrate that he/she has practiced dentistry in another state or states for at least two (2) years by submitting proof of employment as a dentist or by submitting proof of having had a private dental practice, and shall cause to be submitted a certificate</w:t>
      </w:r>
      <w:r>
        <w:rPr>
          <w:spacing w:val="-4"/>
          <w:sz w:val="20"/>
        </w:rPr>
        <w:t xml:space="preserve"> </w:t>
      </w:r>
      <w:r>
        <w:rPr>
          <w:sz w:val="20"/>
        </w:rPr>
        <w:t>of</w:t>
      </w:r>
      <w:r>
        <w:rPr>
          <w:spacing w:val="-2"/>
          <w:sz w:val="20"/>
        </w:rPr>
        <w:t xml:space="preserve"> </w:t>
      </w:r>
      <w:r>
        <w:rPr>
          <w:sz w:val="20"/>
        </w:rPr>
        <w:t>successful</w:t>
      </w:r>
      <w:r>
        <w:rPr>
          <w:spacing w:val="-5"/>
          <w:sz w:val="20"/>
        </w:rPr>
        <w:t xml:space="preserve"> </w:t>
      </w:r>
      <w:r>
        <w:rPr>
          <w:sz w:val="20"/>
        </w:rPr>
        <w:t>completion</w:t>
      </w:r>
      <w:r>
        <w:rPr>
          <w:spacing w:val="-4"/>
          <w:sz w:val="20"/>
        </w:rPr>
        <w:t xml:space="preserve"> </w:t>
      </w:r>
      <w:r>
        <w:rPr>
          <w:sz w:val="20"/>
        </w:rPr>
        <w:t>of</w:t>
      </w:r>
      <w:r>
        <w:rPr>
          <w:spacing w:val="-2"/>
          <w:sz w:val="20"/>
        </w:rPr>
        <w:t xml:space="preserve"> </w:t>
      </w:r>
      <w:r>
        <w:rPr>
          <w:sz w:val="20"/>
        </w:rPr>
        <w:t>an</w:t>
      </w:r>
      <w:r>
        <w:rPr>
          <w:spacing w:val="-4"/>
          <w:sz w:val="20"/>
        </w:rPr>
        <w:t xml:space="preserve"> </w:t>
      </w:r>
      <w:r>
        <w:rPr>
          <w:sz w:val="20"/>
        </w:rPr>
        <w:t>examination</w:t>
      </w:r>
      <w:r>
        <w:rPr>
          <w:spacing w:val="-4"/>
          <w:sz w:val="20"/>
        </w:rPr>
        <w:t xml:space="preserve"> </w:t>
      </w:r>
      <w:r>
        <w:rPr>
          <w:sz w:val="20"/>
        </w:rPr>
        <w:t>administered</w:t>
      </w:r>
      <w:r>
        <w:rPr>
          <w:spacing w:val="-4"/>
          <w:sz w:val="20"/>
        </w:rPr>
        <w:t xml:space="preserve"> </w:t>
      </w:r>
      <w:r>
        <w:rPr>
          <w:sz w:val="20"/>
        </w:rPr>
        <w:t>by</w:t>
      </w:r>
      <w:r>
        <w:rPr>
          <w:spacing w:val="-12"/>
          <w:sz w:val="20"/>
        </w:rPr>
        <w:t xml:space="preserve"> </w:t>
      </w:r>
      <w:r>
        <w:rPr>
          <w:sz w:val="20"/>
        </w:rPr>
        <w:t>another</w:t>
      </w:r>
      <w:r>
        <w:rPr>
          <w:spacing w:val="-5"/>
          <w:sz w:val="20"/>
        </w:rPr>
        <w:t xml:space="preserve"> </w:t>
      </w:r>
      <w:r>
        <w:rPr>
          <w:sz w:val="20"/>
        </w:rPr>
        <w:t>state,</w:t>
      </w:r>
      <w:r>
        <w:rPr>
          <w:spacing w:val="-6"/>
          <w:sz w:val="20"/>
        </w:rPr>
        <w:t xml:space="preserve"> </w:t>
      </w:r>
      <w:r>
        <w:rPr>
          <w:sz w:val="20"/>
        </w:rPr>
        <w:t>as provided in T.C.A. § 63-5-110(b)(6)(D);</w:t>
      </w:r>
      <w:r>
        <w:rPr>
          <w:spacing w:val="-8"/>
          <w:sz w:val="20"/>
        </w:rPr>
        <w:t xml:space="preserve"> </w:t>
      </w:r>
      <w:r>
        <w:rPr>
          <w:sz w:val="20"/>
        </w:rPr>
        <w:t>or</w:t>
      </w:r>
    </w:p>
    <w:p w:rsidR="006F2959" w:rsidRDefault="006F2959" w:rsidP="006F2959">
      <w:pPr>
        <w:pStyle w:val="BodyText"/>
        <w:rPr>
          <w:sz w:val="19"/>
        </w:rPr>
      </w:pPr>
    </w:p>
    <w:p w:rsidR="006F2959" w:rsidRDefault="006F2959" w:rsidP="006F2959">
      <w:pPr>
        <w:pStyle w:val="ListParagraph"/>
        <w:numPr>
          <w:ilvl w:val="1"/>
          <w:numId w:val="34"/>
        </w:numPr>
        <w:tabs>
          <w:tab w:val="left" w:pos="1927"/>
        </w:tabs>
        <w:spacing w:before="1"/>
        <w:ind w:right="119"/>
        <w:jc w:val="both"/>
        <w:rPr>
          <w:sz w:val="20"/>
        </w:rPr>
      </w:pPr>
      <w:r>
        <w:rPr>
          <w:sz w:val="20"/>
        </w:rPr>
        <w:t>Shall demonstrate that he/she has taught in an American Dental Association accredited institution for at least two (2) years, and shall cause to be submitted a certificate of successful completion of the examinations for licensure as governed by Rule 0460-02-</w:t>
      </w:r>
    </w:p>
    <w:p w:rsidR="006F2959" w:rsidRDefault="006F2959" w:rsidP="006F2959">
      <w:pPr>
        <w:pStyle w:val="BodyText"/>
        <w:spacing w:line="237" w:lineRule="auto"/>
        <w:ind w:left="1927"/>
      </w:pPr>
      <w:r>
        <w:t>.05 or of an examination administered by another state, as provided in T.C.A. § 63-5- 110(b)(6)(E); or</w:t>
      </w:r>
    </w:p>
    <w:p w:rsidR="006F2959" w:rsidRDefault="006F2959" w:rsidP="006F2959">
      <w:pPr>
        <w:pStyle w:val="BodyText"/>
        <w:spacing w:before="4"/>
        <w:rPr>
          <w:sz w:val="19"/>
        </w:rPr>
      </w:pPr>
    </w:p>
    <w:p w:rsidR="006F2959" w:rsidRDefault="006F2959" w:rsidP="006F2959">
      <w:pPr>
        <w:pStyle w:val="ListParagraph"/>
        <w:numPr>
          <w:ilvl w:val="1"/>
          <w:numId w:val="34"/>
        </w:numPr>
        <w:tabs>
          <w:tab w:val="left" w:pos="1928"/>
        </w:tabs>
        <w:ind w:right="120" w:hanging="547"/>
        <w:jc w:val="both"/>
        <w:rPr>
          <w:sz w:val="20"/>
        </w:rPr>
      </w:pPr>
      <w:r>
        <w:rPr>
          <w:sz w:val="20"/>
        </w:rPr>
        <w:t>Shall demonstrate any combination of subparagraphs (g) and (h) for at least two (2) years.</w:t>
      </w:r>
    </w:p>
    <w:p w:rsidR="006F2959" w:rsidRDefault="006F2959" w:rsidP="006F2959">
      <w:pPr>
        <w:pStyle w:val="BodyText"/>
        <w:spacing w:before="6"/>
        <w:rPr>
          <w:sz w:val="19"/>
        </w:rPr>
      </w:pPr>
    </w:p>
    <w:p w:rsidR="006F2959" w:rsidRDefault="006F2959" w:rsidP="006F2959">
      <w:pPr>
        <w:pStyle w:val="ListParagraph"/>
        <w:numPr>
          <w:ilvl w:val="0"/>
          <w:numId w:val="34"/>
        </w:numPr>
        <w:tabs>
          <w:tab w:val="left" w:pos="1380"/>
          <w:tab w:val="left" w:pos="1381"/>
        </w:tabs>
        <w:ind w:right="118" w:hanging="547"/>
        <w:rPr>
          <w:sz w:val="20"/>
        </w:rPr>
      </w:pPr>
      <w:r>
        <w:rPr>
          <w:sz w:val="20"/>
        </w:rPr>
        <w:t>Application review and licensure decisions required by this rule shall be governed by Rule 0460-01-.04.</w:t>
      </w:r>
    </w:p>
    <w:p w:rsidR="006F2959" w:rsidRDefault="006F2959" w:rsidP="006F2959">
      <w:pPr>
        <w:pStyle w:val="BodyText"/>
        <w:spacing w:before="10"/>
        <w:rPr>
          <w:sz w:val="19"/>
        </w:rPr>
      </w:pPr>
    </w:p>
    <w:p w:rsidR="006F2959" w:rsidRDefault="006F2959" w:rsidP="006F2959">
      <w:pPr>
        <w:spacing w:before="1"/>
        <w:ind w:left="300"/>
        <w:rPr>
          <w:i/>
          <w:sz w:val="20"/>
        </w:rPr>
      </w:pPr>
      <w:r>
        <w:rPr>
          <w:rFonts w:ascii="Arial-BoldItalicMT" w:hAnsi="Arial-BoldItalicMT"/>
          <w:b/>
          <w:i/>
          <w:sz w:val="20"/>
        </w:rPr>
        <w:t xml:space="preserve">Authority: </w:t>
      </w:r>
      <w:r>
        <w:rPr>
          <w:i/>
          <w:sz w:val="20"/>
        </w:rPr>
        <w:t>T.C.A. §§ 4-3-1011, 4-5-202, 4-5-204, 63-5-105, 63-5-107, 63-5-110, 63-5-111, 63-5-124, and</w:t>
      </w:r>
    </w:p>
    <w:p w:rsidR="006F2959" w:rsidRDefault="006F2959" w:rsidP="006F2959">
      <w:pPr>
        <w:spacing w:before="5"/>
        <w:ind w:left="299"/>
        <w:rPr>
          <w:i/>
          <w:sz w:val="20"/>
        </w:rPr>
      </w:pPr>
      <w:r>
        <w:rPr>
          <w:i/>
          <w:sz w:val="20"/>
        </w:rPr>
        <w:t xml:space="preserve">63-5-132. </w:t>
      </w:r>
      <w:r>
        <w:rPr>
          <w:rFonts w:ascii="Arial-BoldItalicMT"/>
          <w:b/>
          <w:i/>
          <w:sz w:val="20"/>
        </w:rPr>
        <w:t xml:space="preserve">Administrative History: </w:t>
      </w:r>
      <w:r>
        <w:rPr>
          <w:i/>
          <w:sz w:val="20"/>
        </w:rPr>
        <w:t>Original rule certified June 7, 1974. Repeal and new rule filed August 26, 1980; effective December 1, 1980. Amendment filed October 13, 1983; effective November 14, 1983.</w:t>
      </w:r>
    </w:p>
    <w:p w:rsidR="006F2959" w:rsidRDefault="006F2959" w:rsidP="006F2959">
      <w:pPr>
        <w:spacing w:before="1"/>
        <w:ind w:left="299"/>
        <w:rPr>
          <w:i/>
          <w:sz w:val="20"/>
        </w:rPr>
      </w:pPr>
      <w:r>
        <w:rPr>
          <w:i/>
          <w:sz w:val="20"/>
        </w:rPr>
        <w:t>Amendment filed September 24, 1987; effective November 8, 1987. Amendment filed June 8, 1989;</w:t>
      </w:r>
    </w:p>
    <w:p w:rsidR="006F2959" w:rsidRDefault="006F2959" w:rsidP="006F2959">
      <w:pPr>
        <w:ind w:left="299"/>
        <w:rPr>
          <w:i/>
          <w:sz w:val="20"/>
        </w:rPr>
      </w:pPr>
      <w:r>
        <w:rPr>
          <w:i/>
          <w:sz w:val="20"/>
        </w:rPr>
        <w:t>effective July 23, 1989. Amendment filed November 30, 1989; effective January 14, 1990. Amendment</w:t>
      </w:r>
    </w:p>
    <w:p w:rsidR="006F2959" w:rsidRDefault="006F2959" w:rsidP="006F2959">
      <w:pPr>
        <w:spacing w:before="1"/>
        <w:ind w:left="299"/>
        <w:rPr>
          <w:i/>
          <w:sz w:val="20"/>
        </w:rPr>
      </w:pPr>
      <w:r>
        <w:rPr>
          <w:i/>
          <w:sz w:val="20"/>
        </w:rPr>
        <w:t>filed April 30, 1991; effective June 14, 1991. Repeal and new rule filed December 11, 1991; effective</w:t>
      </w:r>
    </w:p>
    <w:p w:rsidR="006F2959" w:rsidRDefault="006F2959" w:rsidP="006F2959">
      <w:pPr>
        <w:ind w:left="299"/>
        <w:rPr>
          <w:i/>
          <w:sz w:val="20"/>
        </w:rPr>
      </w:pPr>
      <w:r>
        <w:rPr>
          <w:i/>
          <w:sz w:val="20"/>
        </w:rPr>
        <w:t>January 25, 1992. Amendment filed May 15, 1996; effective September 27, 1996. Amendment filed</w:t>
      </w:r>
    </w:p>
    <w:p w:rsidR="006F2959" w:rsidRDefault="006F2959" w:rsidP="006F2959">
      <w:pPr>
        <w:spacing w:before="1"/>
        <w:ind w:left="299"/>
        <w:rPr>
          <w:i/>
          <w:sz w:val="20"/>
        </w:rPr>
      </w:pPr>
      <w:r>
        <w:rPr>
          <w:i/>
          <w:sz w:val="20"/>
        </w:rPr>
        <w:t>February 9, 2000; effective April 24, 2000. Amendment filed October 20, 2003; effective January 3, 2004.</w:t>
      </w:r>
    </w:p>
    <w:p w:rsidR="006F2959" w:rsidRDefault="006F2959" w:rsidP="006F2959">
      <w:pPr>
        <w:ind w:left="299"/>
        <w:rPr>
          <w:i/>
          <w:sz w:val="20"/>
        </w:rPr>
      </w:pPr>
      <w:r>
        <w:rPr>
          <w:i/>
          <w:sz w:val="20"/>
        </w:rPr>
        <w:t>Amendment filed August 23, 2005; effective November 6, 2005. Amendment filed December 16, 2005;</w:t>
      </w:r>
    </w:p>
    <w:p w:rsidR="006F2959" w:rsidRDefault="006F2959" w:rsidP="006F2959">
      <w:pPr>
        <w:spacing w:before="1"/>
        <w:ind w:left="299"/>
        <w:rPr>
          <w:i/>
          <w:sz w:val="20"/>
        </w:rPr>
      </w:pPr>
      <w:r>
        <w:rPr>
          <w:i/>
          <w:sz w:val="20"/>
        </w:rPr>
        <w:t xml:space="preserve">effective  March  1,  2006.  Amendment  filed  March 17, 2006; effective May 31, 2006. Amendment </w:t>
      </w:r>
      <w:r>
        <w:rPr>
          <w:i/>
          <w:spacing w:val="51"/>
          <w:sz w:val="20"/>
        </w:rPr>
        <w:t xml:space="preserve"> </w:t>
      </w:r>
      <w:r>
        <w:rPr>
          <w:i/>
          <w:sz w:val="20"/>
        </w:rPr>
        <w:t>filed</w:t>
      </w:r>
    </w:p>
    <w:p w:rsidR="006F2959" w:rsidRDefault="006F2959" w:rsidP="006F2959">
      <w:pPr>
        <w:ind w:left="299"/>
        <w:rPr>
          <w:i/>
          <w:sz w:val="20"/>
        </w:rPr>
      </w:pPr>
      <w:r>
        <w:rPr>
          <w:i/>
          <w:sz w:val="20"/>
        </w:rPr>
        <w:t>September  30,  2014;  effective  December  29,  2014.  Amendments  filed  October  25,  2017;</w:t>
      </w:r>
      <w:r>
        <w:rPr>
          <w:i/>
          <w:spacing w:val="51"/>
          <w:sz w:val="20"/>
        </w:rPr>
        <w:t xml:space="preserve"> </w:t>
      </w:r>
      <w:r>
        <w:rPr>
          <w:i/>
          <w:sz w:val="20"/>
        </w:rPr>
        <w:t>effective</w:t>
      </w:r>
    </w:p>
    <w:p w:rsidR="006F2959" w:rsidRDefault="006F2959" w:rsidP="006F2959">
      <w:pPr>
        <w:spacing w:before="1"/>
        <w:ind w:left="299"/>
        <w:rPr>
          <w:i/>
          <w:sz w:val="20"/>
        </w:rPr>
      </w:pPr>
      <w:r>
        <w:rPr>
          <w:i/>
          <w:sz w:val="20"/>
        </w:rPr>
        <w:t>January 23, 2018.</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BodyText"/>
        <w:rPr>
          <w:i/>
        </w:rPr>
      </w:pPr>
    </w:p>
    <w:p w:rsidR="006F2959" w:rsidRDefault="006F2959" w:rsidP="006F2959">
      <w:pPr>
        <w:pStyle w:val="BodyText"/>
        <w:spacing w:before="5"/>
        <w:rPr>
          <w:i/>
          <w:sz w:val="23"/>
        </w:rPr>
      </w:pPr>
    </w:p>
    <w:p w:rsidR="006F2959" w:rsidRDefault="006F2959" w:rsidP="006F2959">
      <w:pPr>
        <w:pStyle w:val="BodyText"/>
        <w:spacing w:line="252" w:lineRule="auto"/>
        <w:ind w:left="299" w:right="118"/>
        <w:jc w:val="both"/>
      </w:pPr>
      <w:r>
        <w:rPr>
          <w:b/>
        </w:rPr>
        <w:t xml:space="preserve">0460-02-.02 DUAL DEGREE LICENSURE PROCESS. </w:t>
      </w:r>
      <w:r>
        <w:t>The Board may issue a license to practice dentistry in Tennessee to persons who hold both dental and medical degrees and meet the qualifications contained in this rule. The process for obtaining a license by this method is as follows:</w:t>
      </w:r>
    </w:p>
    <w:p w:rsidR="006F2959" w:rsidRDefault="006F2959" w:rsidP="006F2959">
      <w:pPr>
        <w:pStyle w:val="BodyText"/>
        <w:spacing w:before="8"/>
        <w:rPr>
          <w:sz w:val="19"/>
        </w:rPr>
      </w:pPr>
    </w:p>
    <w:p w:rsidR="006F2959" w:rsidRDefault="006F2959" w:rsidP="006F2959">
      <w:pPr>
        <w:pStyle w:val="ListParagraph"/>
        <w:numPr>
          <w:ilvl w:val="0"/>
          <w:numId w:val="33"/>
        </w:numPr>
        <w:tabs>
          <w:tab w:val="left" w:pos="1380"/>
        </w:tabs>
        <w:ind w:right="118" w:hanging="547"/>
        <w:jc w:val="both"/>
        <w:rPr>
          <w:sz w:val="20"/>
        </w:rPr>
      </w:pPr>
      <w:r>
        <w:rPr>
          <w:sz w:val="20"/>
        </w:rPr>
        <w:t>An applicant shall obtain an application form from the Board Administrative Office, respond truthfully and completely to every question or request for information contained in the form and submit it along with all documentation and fees required by the form or this rule to the Board Administrative Office. It is the intent of this rule that all activities necessary to accomplish the filing of the required documentation be completed prior to filing a licensure application and that all documentation be filed</w:t>
      </w:r>
      <w:r>
        <w:rPr>
          <w:spacing w:val="-16"/>
          <w:sz w:val="20"/>
        </w:rPr>
        <w:t xml:space="preserve"> </w:t>
      </w:r>
      <w:r>
        <w:rPr>
          <w:sz w:val="20"/>
        </w:rPr>
        <w:t>simultaneously.</w:t>
      </w:r>
    </w:p>
    <w:p w:rsidR="006F2959" w:rsidRDefault="006F2959" w:rsidP="006F2959">
      <w:pPr>
        <w:pStyle w:val="BodyText"/>
        <w:spacing w:before="9"/>
        <w:rPr>
          <w:sz w:val="18"/>
        </w:rPr>
      </w:pPr>
    </w:p>
    <w:p w:rsidR="006F2959" w:rsidRDefault="006F2959" w:rsidP="006F2959">
      <w:pPr>
        <w:pStyle w:val="ListParagraph"/>
        <w:numPr>
          <w:ilvl w:val="0"/>
          <w:numId w:val="33"/>
        </w:numPr>
        <w:tabs>
          <w:tab w:val="left" w:pos="1380"/>
        </w:tabs>
        <w:ind w:right="119" w:hanging="548"/>
        <w:jc w:val="both"/>
        <w:rPr>
          <w:sz w:val="20"/>
        </w:rPr>
      </w:pPr>
      <w:r>
        <w:rPr>
          <w:sz w:val="20"/>
        </w:rPr>
        <w:t>An applicant shall request that a transcript from a dental school, college or university be sent directly from the institution to the Board Administrative Office. The transcript must show that either</w:t>
      </w:r>
      <w:r>
        <w:rPr>
          <w:spacing w:val="-4"/>
          <w:sz w:val="20"/>
        </w:rPr>
        <w:t xml:space="preserve"> </w:t>
      </w:r>
      <w:r>
        <w:rPr>
          <w:sz w:val="20"/>
        </w:rPr>
        <w:t>a</w:t>
      </w:r>
      <w:r>
        <w:rPr>
          <w:spacing w:val="-5"/>
          <w:sz w:val="20"/>
        </w:rPr>
        <w:t xml:space="preserve"> </w:t>
      </w:r>
      <w:r>
        <w:rPr>
          <w:sz w:val="20"/>
        </w:rPr>
        <w:t>D.D.S.</w:t>
      </w:r>
      <w:r>
        <w:rPr>
          <w:spacing w:val="-5"/>
          <w:sz w:val="20"/>
        </w:rPr>
        <w:t xml:space="preserve"> </w:t>
      </w:r>
      <w:r>
        <w:rPr>
          <w:sz w:val="20"/>
        </w:rPr>
        <w:t>or</w:t>
      </w:r>
      <w:r>
        <w:rPr>
          <w:spacing w:val="-4"/>
          <w:sz w:val="20"/>
        </w:rPr>
        <w:t xml:space="preserve"> </w:t>
      </w:r>
      <w:r>
        <w:rPr>
          <w:sz w:val="20"/>
        </w:rPr>
        <w:t>D.M.D.</w:t>
      </w:r>
      <w:r>
        <w:rPr>
          <w:spacing w:val="-5"/>
          <w:sz w:val="20"/>
        </w:rPr>
        <w:t xml:space="preserve"> </w:t>
      </w:r>
      <w:r>
        <w:rPr>
          <w:sz w:val="20"/>
        </w:rPr>
        <w:t>degree</w:t>
      </w:r>
      <w:r>
        <w:rPr>
          <w:spacing w:val="-5"/>
          <w:sz w:val="20"/>
        </w:rPr>
        <w:t xml:space="preserve"> </w:t>
      </w:r>
      <w:r>
        <w:rPr>
          <w:sz w:val="20"/>
        </w:rPr>
        <w:t>was</w:t>
      </w:r>
      <w:r>
        <w:rPr>
          <w:spacing w:val="-4"/>
          <w:sz w:val="20"/>
        </w:rPr>
        <w:t xml:space="preserve"> </w:t>
      </w:r>
      <w:r>
        <w:rPr>
          <w:sz w:val="20"/>
        </w:rPr>
        <w:t>conferred</w:t>
      </w:r>
      <w:r>
        <w:rPr>
          <w:spacing w:val="-5"/>
          <w:sz w:val="20"/>
        </w:rPr>
        <w:t xml:space="preserve"> </w:t>
      </w:r>
      <w:r>
        <w:rPr>
          <w:sz w:val="20"/>
        </w:rPr>
        <w:t>and</w:t>
      </w:r>
      <w:r>
        <w:rPr>
          <w:spacing w:val="-5"/>
          <w:sz w:val="20"/>
        </w:rPr>
        <w:t xml:space="preserve"> </w:t>
      </w:r>
      <w:r>
        <w:rPr>
          <w:sz w:val="20"/>
        </w:rPr>
        <w:t>carry</w:t>
      </w:r>
      <w:r>
        <w:rPr>
          <w:spacing w:val="-10"/>
          <w:sz w:val="20"/>
        </w:rPr>
        <w:t xml:space="preserve"> </w:t>
      </w:r>
      <w:r>
        <w:rPr>
          <w:sz w:val="20"/>
        </w:rPr>
        <w:t>the</w:t>
      </w:r>
      <w:r>
        <w:rPr>
          <w:spacing w:val="-5"/>
          <w:sz w:val="20"/>
        </w:rPr>
        <w:t xml:space="preserve"> </w:t>
      </w:r>
      <w:r>
        <w:rPr>
          <w:sz w:val="20"/>
        </w:rPr>
        <w:t>official</w:t>
      </w:r>
      <w:r>
        <w:rPr>
          <w:spacing w:val="-6"/>
          <w:sz w:val="20"/>
        </w:rPr>
        <w:t xml:space="preserve"> </w:t>
      </w:r>
      <w:r>
        <w:rPr>
          <w:sz w:val="20"/>
        </w:rPr>
        <w:t>seal</w:t>
      </w:r>
      <w:r>
        <w:rPr>
          <w:spacing w:val="-6"/>
          <w:sz w:val="20"/>
        </w:rPr>
        <w:t xml:space="preserve"> </w:t>
      </w:r>
      <w:r>
        <w:rPr>
          <w:sz w:val="20"/>
        </w:rPr>
        <w:t>of</w:t>
      </w:r>
      <w:r>
        <w:rPr>
          <w:spacing w:val="-3"/>
          <w:sz w:val="20"/>
        </w:rPr>
        <w:t xml:space="preserve"> </w:t>
      </w:r>
      <w:r>
        <w:rPr>
          <w:sz w:val="20"/>
        </w:rPr>
        <w:t>the</w:t>
      </w:r>
      <w:r>
        <w:rPr>
          <w:spacing w:val="-5"/>
          <w:sz w:val="20"/>
        </w:rPr>
        <w:t xml:space="preserve"> </w:t>
      </w:r>
      <w:r>
        <w:rPr>
          <w:sz w:val="20"/>
        </w:rPr>
        <w:t>institution.</w:t>
      </w:r>
    </w:p>
    <w:p w:rsidR="006F2959" w:rsidRDefault="006F2959" w:rsidP="006F2959">
      <w:pPr>
        <w:pStyle w:val="BodyText"/>
        <w:spacing w:before="4"/>
        <w:rPr>
          <w:sz w:val="19"/>
        </w:rPr>
      </w:pPr>
    </w:p>
    <w:p w:rsidR="006F2959" w:rsidRDefault="006F2959" w:rsidP="006F2959">
      <w:pPr>
        <w:pStyle w:val="ListParagraph"/>
        <w:numPr>
          <w:ilvl w:val="0"/>
          <w:numId w:val="33"/>
        </w:numPr>
        <w:tabs>
          <w:tab w:val="left" w:pos="1380"/>
        </w:tabs>
        <w:ind w:right="120" w:hanging="548"/>
        <w:jc w:val="both"/>
        <w:rPr>
          <w:sz w:val="20"/>
        </w:rPr>
      </w:pPr>
      <w:r>
        <w:rPr>
          <w:sz w:val="20"/>
        </w:rPr>
        <w:t>An applicant shall submit a signed and notarized passport photograph taken within the preceding twelve (12)</w:t>
      </w:r>
      <w:r>
        <w:rPr>
          <w:spacing w:val="-3"/>
          <w:sz w:val="20"/>
        </w:rPr>
        <w:t xml:space="preserve"> </w:t>
      </w:r>
      <w:r>
        <w:rPr>
          <w:sz w:val="20"/>
        </w:rPr>
        <w:t>months.</w:t>
      </w:r>
    </w:p>
    <w:p w:rsidR="006F2959" w:rsidRDefault="006F2959" w:rsidP="006F2959">
      <w:pPr>
        <w:pStyle w:val="BodyText"/>
        <w:spacing w:before="6"/>
        <w:rPr>
          <w:sz w:val="19"/>
        </w:rPr>
      </w:pPr>
    </w:p>
    <w:p w:rsidR="006F2959" w:rsidRDefault="006F2959" w:rsidP="006F2959">
      <w:pPr>
        <w:pStyle w:val="ListParagraph"/>
        <w:numPr>
          <w:ilvl w:val="0"/>
          <w:numId w:val="33"/>
        </w:numPr>
        <w:tabs>
          <w:tab w:val="left" w:pos="1380"/>
        </w:tabs>
        <w:ind w:right="120" w:hanging="548"/>
        <w:jc w:val="both"/>
        <w:rPr>
          <w:sz w:val="20"/>
        </w:rPr>
      </w:pPr>
      <w:r>
        <w:rPr>
          <w:sz w:val="20"/>
        </w:rPr>
        <w:t>An applicant must submit evidence of good moral character and competence. Such evidence shall include at least two (2) letters attesting to the applicant’s character and ability from licensed dentists or physicians on the signator’s</w:t>
      </w:r>
      <w:r>
        <w:rPr>
          <w:spacing w:val="-11"/>
          <w:sz w:val="20"/>
        </w:rPr>
        <w:t xml:space="preserve"> </w:t>
      </w:r>
      <w:r>
        <w:rPr>
          <w:sz w:val="20"/>
        </w:rPr>
        <w:t>letterhead.</w:t>
      </w:r>
    </w:p>
    <w:p w:rsidR="006F2959" w:rsidRDefault="006F2959" w:rsidP="006F2959">
      <w:pPr>
        <w:pStyle w:val="BodyText"/>
        <w:spacing w:before="4"/>
        <w:rPr>
          <w:sz w:val="19"/>
        </w:rPr>
      </w:pPr>
    </w:p>
    <w:p w:rsidR="006F2959" w:rsidRDefault="006F2959" w:rsidP="006F2959">
      <w:pPr>
        <w:pStyle w:val="ListParagraph"/>
        <w:numPr>
          <w:ilvl w:val="0"/>
          <w:numId w:val="33"/>
        </w:numPr>
        <w:tabs>
          <w:tab w:val="left" w:pos="1380"/>
        </w:tabs>
        <w:ind w:right="119" w:hanging="548"/>
        <w:jc w:val="both"/>
        <w:rPr>
          <w:sz w:val="20"/>
        </w:rPr>
      </w:pPr>
      <w:r>
        <w:rPr>
          <w:sz w:val="20"/>
        </w:rPr>
        <w:t>An applicant shall submit proof of United States or Canada citizenship or evidence of being legally entitled to live in the United States. Such evidence may include notarized copies of birth certificates, naturalization papers, or current visa</w:t>
      </w:r>
      <w:r>
        <w:rPr>
          <w:spacing w:val="-13"/>
          <w:sz w:val="20"/>
        </w:rPr>
        <w:t xml:space="preserve"> </w:t>
      </w:r>
      <w:r>
        <w:rPr>
          <w:sz w:val="20"/>
        </w:rPr>
        <w:t>status.</w:t>
      </w:r>
    </w:p>
    <w:p w:rsidR="006F2959" w:rsidRDefault="006F2959" w:rsidP="006F2959">
      <w:pPr>
        <w:pStyle w:val="BodyText"/>
        <w:spacing w:before="4"/>
        <w:rPr>
          <w:sz w:val="19"/>
        </w:rPr>
      </w:pPr>
    </w:p>
    <w:p w:rsidR="006F2959" w:rsidRDefault="006F2959" w:rsidP="006F2959">
      <w:pPr>
        <w:pStyle w:val="ListParagraph"/>
        <w:numPr>
          <w:ilvl w:val="0"/>
          <w:numId w:val="33"/>
        </w:numPr>
        <w:tabs>
          <w:tab w:val="left" w:pos="1380"/>
        </w:tabs>
        <w:ind w:right="120" w:hanging="548"/>
        <w:jc w:val="both"/>
        <w:rPr>
          <w:sz w:val="20"/>
        </w:rPr>
      </w:pPr>
      <w:r>
        <w:rPr>
          <w:sz w:val="20"/>
        </w:rPr>
        <w:t>An</w:t>
      </w:r>
      <w:r>
        <w:rPr>
          <w:spacing w:val="-5"/>
          <w:sz w:val="20"/>
        </w:rPr>
        <w:t xml:space="preserve"> </w:t>
      </w:r>
      <w:r>
        <w:rPr>
          <w:sz w:val="20"/>
        </w:rPr>
        <w:t>applicant</w:t>
      </w:r>
      <w:r>
        <w:rPr>
          <w:spacing w:val="-5"/>
          <w:sz w:val="20"/>
        </w:rPr>
        <w:t xml:space="preserve"> </w:t>
      </w:r>
      <w:r>
        <w:rPr>
          <w:sz w:val="20"/>
        </w:rPr>
        <w:t>shall</w:t>
      </w:r>
      <w:r>
        <w:rPr>
          <w:spacing w:val="-6"/>
          <w:sz w:val="20"/>
        </w:rPr>
        <w:t xml:space="preserve"> </w:t>
      </w:r>
      <w:r>
        <w:rPr>
          <w:sz w:val="20"/>
        </w:rPr>
        <w:t>submit</w:t>
      </w:r>
      <w:r>
        <w:rPr>
          <w:spacing w:val="-5"/>
          <w:sz w:val="20"/>
        </w:rPr>
        <w:t xml:space="preserve"> </w:t>
      </w:r>
      <w:r>
        <w:rPr>
          <w:sz w:val="20"/>
        </w:rPr>
        <w:t>the</w:t>
      </w:r>
      <w:r>
        <w:rPr>
          <w:spacing w:val="-5"/>
          <w:sz w:val="20"/>
        </w:rPr>
        <w:t xml:space="preserve"> </w:t>
      </w:r>
      <w:r>
        <w:rPr>
          <w:sz w:val="20"/>
        </w:rPr>
        <w:t>licensure</w:t>
      </w:r>
      <w:r>
        <w:rPr>
          <w:spacing w:val="-5"/>
          <w:sz w:val="20"/>
        </w:rPr>
        <w:t xml:space="preserve"> </w:t>
      </w:r>
      <w:r>
        <w:rPr>
          <w:sz w:val="20"/>
        </w:rPr>
        <w:t>application</w:t>
      </w:r>
      <w:r>
        <w:rPr>
          <w:spacing w:val="-5"/>
          <w:sz w:val="20"/>
        </w:rPr>
        <w:t xml:space="preserve"> </w:t>
      </w:r>
      <w:r>
        <w:rPr>
          <w:sz w:val="20"/>
        </w:rPr>
        <w:t>fee</w:t>
      </w:r>
      <w:r>
        <w:rPr>
          <w:spacing w:val="-5"/>
          <w:sz w:val="20"/>
        </w:rPr>
        <w:t xml:space="preserve"> </w:t>
      </w:r>
      <w:r>
        <w:rPr>
          <w:sz w:val="20"/>
        </w:rPr>
        <w:t>and</w:t>
      </w:r>
      <w:r>
        <w:rPr>
          <w:spacing w:val="-5"/>
          <w:sz w:val="20"/>
        </w:rPr>
        <w:t xml:space="preserve"> </w:t>
      </w:r>
      <w:r>
        <w:rPr>
          <w:sz w:val="20"/>
        </w:rPr>
        <w:t>state</w:t>
      </w:r>
      <w:r>
        <w:rPr>
          <w:spacing w:val="-5"/>
          <w:sz w:val="20"/>
        </w:rPr>
        <w:t xml:space="preserve"> </w:t>
      </w:r>
      <w:r>
        <w:rPr>
          <w:sz w:val="20"/>
        </w:rPr>
        <w:t>regulatory</w:t>
      </w:r>
      <w:r>
        <w:rPr>
          <w:spacing w:val="-10"/>
          <w:sz w:val="20"/>
        </w:rPr>
        <w:t xml:space="preserve"> </w:t>
      </w:r>
      <w:r>
        <w:rPr>
          <w:sz w:val="20"/>
        </w:rPr>
        <w:t>fees</w:t>
      </w:r>
      <w:r>
        <w:rPr>
          <w:spacing w:val="-6"/>
          <w:sz w:val="20"/>
        </w:rPr>
        <w:t xml:space="preserve"> </w:t>
      </w:r>
      <w:r>
        <w:rPr>
          <w:sz w:val="20"/>
        </w:rPr>
        <w:t>as</w:t>
      </w:r>
      <w:r>
        <w:rPr>
          <w:spacing w:val="-6"/>
          <w:sz w:val="20"/>
        </w:rPr>
        <w:t xml:space="preserve"> </w:t>
      </w:r>
      <w:r>
        <w:rPr>
          <w:sz w:val="20"/>
        </w:rPr>
        <w:t>provided</w:t>
      </w:r>
      <w:r>
        <w:rPr>
          <w:spacing w:val="-7"/>
          <w:sz w:val="20"/>
        </w:rPr>
        <w:t xml:space="preserve"> </w:t>
      </w:r>
      <w:r>
        <w:rPr>
          <w:sz w:val="20"/>
        </w:rPr>
        <w:t>in rule 0460-01-.02</w:t>
      </w:r>
      <w:r>
        <w:rPr>
          <w:spacing w:val="-3"/>
          <w:sz w:val="20"/>
        </w:rPr>
        <w:t xml:space="preserve"> </w:t>
      </w:r>
      <w:r>
        <w:rPr>
          <w:sz w:val="20"/>
        </w:rPr>
        <w:t>(1).</w:t>
      </w:r>
    </w:p>
    <w:p w:rsidR="006F2959" w:rsidRDefault="006F2959" w:rsidP="006F2959">
      <w:pPr>
        <w:pStyle w:val="BodyText"/>
        <w:spacing w:before="6"/>
        <w:rPr>
          <w:sz w:val="19"/>
        </w:rPr>
      </w:pPr>
    </w:p>
    <w:p w:rsidR="006F2959" w:rsidRDefault="006F2959" w:rsidP="006F2959">
      <w:pPr>
        <w:pStyle w:val="ListParagraph"/>
        <w:numPr>
          <w:ilvl w:val="0"/>
          <w:numId w:val="33"/>
        </w:numPr>
        <w:tabs>
          <w:tab w:val="left" w:pos="1379"/>
          <w:tab w:val="left" w:pos="1380"/>
        </w:tabs>
        <w:spacing w:line="229" w:lineRule="exact"/>
        <w:ind w:hanging="547"/>
        <w:rPr>
          <w:sz w:val="20"/>
        </w:rPr>
      </w:pPr>
      <w:r>
        <w:rPr>
          <w:sz w:val="20"/>
        </w:rPr>
        <w:t>If the applicant has ever taken any Board-approved examination as provided in rule</w:t>
      </w:r>
      <w:r>
        <w:rPr>
          <w:spacing w:val="27"/>
          <w:sz w:val="20"/>
        </w:rPr>
        <w:t xml:space="preserve"> </w:t>
      </w:r>
      <w:r>
        <w:rPr>
          <w:sz w:val="20"/>
        </w:rPr>
        <w:t>0460-02-</w:t>
      </w:r>
    </w:p>
    <w:p w:rsidR="006F2959" w:rsidRDefault="006F2959" w:rsidP="006F2959">
      <w:pPr>
        <w:pStyle w:val="ListParagraph"/>
        <w:numPr>
          <w:ilvl w:val="0"/>
          <w:numId w:val="32"/>
        </w:numPr>
        <w:tabs>
          <w:tab w:val="left" w:pos="1743"/>
        </w:tabs>
        <w:ind w:right="119" w:firstLine="0"/>
        <w:rPr>
          <w:sz w:val="20"/>
        </w:rPr>
      </w:pPr>
      <w:r>
        <w:rPr>
          <w:sz w:val="20"/>
        </w:rPr>
        <w:t>(1) (a), an application will not be approved unless and/or until a certification is submitted which</w:t>
      </w:r>
      <w:r>
        <w:rPr>
          <w:spacing w:val="-6"/>
          <w:sz w:val="20"/>
        </w:rPr>
        <w:t xml:space="preserve"> </w:t>
      </w:r>
      <w:r>
        <w:rPr>
          <w:sz w:val="20"/>
        </w:rPr>
        <w:t>indicates</w:t>
      </w:r>
      <w:r>
        <w:rPr>
          <w:spacing w:val="-5"/>
          <w:sz w:val="20"/>
        </w:rPr>
        <w:t xml:space="preserve"> </w:t>
      </w:r>
      <w:r>
        <w:rPr>
          <w:sz w:val="20"/>
        </w:rPr>
        <w:t>that</w:t>
      </w:r>
      <w:r>
        <w:rPr>
          <w:spacing w:val="-6"/>
          <w:sz w:val="20"/>
        </w:rPr>
        <w:t xml:space="preserve"> </w:t>
      </w:r>
      <w:r>
        <w:rPr>
          <w:sz w:val="20"/>
        </w:rPr>
        <w:t>the</w:t>
      </w:r>
      <w:r>
        <w:rPr>
          <w:spacing w:val="-6"/>
          <w:sz w:val="20"/>
        </w:rPr>
        <w:t xml:space="preserve"> </w:t>
      </w:r>
      <w:r>
        <w:rPr>
          <w:sz w:val="20"/>
        </w:rPr>
        <w:t>applicant</w:t>
      </w:r>
      <w:r>
        <w:rPr>
          <w:spacing w:val="-6"/>
          <w:sz w:val="20"/>
        </w:rPr>
        <w:t xml:space="preserve"> </w:t>
      </w:r>
      <w:r>
        <w:rPr>
          <w:sz w:val="20"/>
        </w:rPr>
        <w:t>achieved</w:t>
      </w:r>
      <w:r>
        <w:rPr>
          <w:spacing w:val="-6"/>
          <w:sz w:val="20"/>
        </w:rPr>
        <w:t xml:space="preserve"> </w:t>
      </w:r>
      <w:r>
        <w:rPr>
          <w:sz w:val="20"/>
        </w:rPr>
        <w:t>passing</w:t>
      </w:r>
      <w:r>
        <w:rPr>
          <w:spacing w:val="-6"/>
          <w:sz w:val="20"/>
        </w:rPr>
        <w:t xml:space="preserve"> </w:t>
      </w:r>
      <w:r>
        <w:rPr>
          <w:sz w:val="20"/>
        </w:rPr>
        <w:t>scores</w:t>
      </w:r>
      <w:r>
        <w:rPr>
          <w:spacing w:val="-5"/>
          <w:sz w:val="20"/>
        </w:rPr>
        <w:t xml:space="preserve"> </w:t>
      </w:r>
      <w:r>
        <w:rPr>
          <w:sz w:val="20"/>
        </w:rPr>
        <w:t>on</w:t>
      </w:r>
      <w:r>
        <w:rPr>
          <w:spacing w:val="-6"/>
          <w:sz w:val="20"/>
        </w:rPr>
        <w:t xml:space="preserve"> </w:t>
      </w:r>
      <w:r>
        <w:rPr>
          <w:sz w:val="20"/>
        </w:rPr>
        <w:t>all</w:t>
      </w:r>
      <w:r>
        <w:rPr>
          <w:spacing w:val="-6"/>
          <w:sz w:val="20"/>
        </w:rPr>
        <w:t xml:space="preserve"> </w:t>
      </w:r>
      <w:r>
        <w:rPr>
          <w:sz w:val="20"/>
        </w:rPr>
        <w:t>parts</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examination.</w:t>
      </w:r>
    </w:p>
    <w:p w:rsidR="006F2959" w:rsidRDefault="006F2959" w:rsidP="006F2959">
      <w:pPr>
        <w:pStyle w:val="BodyText"/>
        <w:spacing w:before="5"/>
        <w:rPr>
          <w:sz w:val="19"/>
        </w:rPr>
      </w:pPr>
    </w:p>
    <w:p w:rsidR="006F2959" w:rsidRDefault="006F2959" w:rsidP="006F2959">
      <w:pPr>
        <w:pStyle w:val="ListParagraph"/>
        <w:numPr>
          <w:ilvl w:val="0"/>
          <w:numId w:val="33"/>
        </w:numPr>
        <w:tabs>
          <w:tab w:val="left" w:pos="1380"/>
        </w:tabs>
        <w:ind w:right="120" w:hanging="547"/>
        <w:jc w:val="both"/>
        <w:rPr>
          <w:sz w:val="20"/>
        </w:rPr>
      </w:pPr>
      <w:r>
        <w:rPr>
          <w:sz w:val="20"/>
        </w:rPr>
        <w:t>An applicant shall indicate whether the applicant is physically capable of performing the procedures included in the practice of dentistry and if not, make</w:t>
      </w:r>
      <w:r>
        <w:rPr>
          <w:spacing w:val="-30"/>
          <w:sz w:val="20"/>
        </w:rPr>
        <w:t xml:space="preserve"> </w:t>
      </w:r>
      <w:r>
        <w:rPr>
          <w:sz w:val="20"/>
        </w:rPr>
        <w:t>explanation.</w:t>
      </w:r>
    </w:p>
    <w:p w:rsidR="006F2959" w:rsidRDefault="006F2959" w:rsidP="006F2959">
      <w:pPr>
        <w:pStyle w:val="BodyText"/>
        <w:spacing w:before="5"/>
        <w:rPr>
          <w:sz w:val="19"/>
        </w:rPr>
      </w:pPr>
    </w:p>
    <w:p w:rsidR="006F2959" w:rsidRDefault="006F2959" w:rsidP="006F2959">
      <w:pPr>
        <w:pStyle w:val="ListParagraph"/>
        <w:numPr>
          <w:ilvl w:val="0"/>
          <w:numId w:val="33"/>
        </w:numPr>
        <w:tabs>
          <w:tab w:val="left" w:pos="1380"/>
        </w:tabs>
        <w:spacing w:before="1"/>
        <w:ind w:right="118" w:hanging="547"/>
        <w:jc w:val="both"/>
        <w:rPr>
          <w:sz w:val="20"/>
        </w:rPr>
      </w:pPr>
      <w:r>
        <w:rPr>
          <w:sz w:val="20"/>
        </w:rPr>
        <w:t>An applicant shall submit evidence of current training in cardiopulmonary resuscitation (CPR) which is defined as successful completion of a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w:t>
      </w:r>
      <w:r>
        <w:rPr>
          <w:spacing w:val="-2"/>
          <w:sz w:val="20"/>
        </w:rPr>
        <w:t xml:space="preserve"> </w:t>
      </w:r>
      <w:r>
        <w:rPr>
          <w:sz w:val="20"/>
        </w:rPr>
        <w:t>instructor.</w:t>
      </w:r>
    </w:p>
    <w:p w:rsidR="006F2959" w:rsidRDefault="006F2959" w:rsidP="006F2959">
      <w:pPr>
        <w:pStyle w:val="BodyText"/>
        <w:spacing w:before="9"/>
        <w:rPr>
          <w:sz w:val="18"/>
        </w:rPr>
      </w:pPr>
    </w:p>
    <w:p w:rsidR="006F2959" w:rsidRDefault="006F2959" w:rsidP="006F2959">
      <w:pPr>
        <w:pStyle w:val="ListParagraph"/>
        <w:numPr>
          <w:ilvl w:val="0"/>
          <w:numId w:val="33"/>
        </w:numPr>
        <w:tabs>
          <w:tab w:val="left" w:pos="1381"/>
        </w:tabs>
        <w:ind w:left="1380"/>
        <w:rPr>
          <w:sz w:val="20"/>
        </w:rPr>
      </w:pPr>
      <w:r>
        <w:rPr>
          <w:sz w:val="20"/>
        </w:rPr>
        <w:t>An applicant shall disclose the circumstances surrounding any of the</w:t>
      </w:r>
      <w:r>
        <w:rPr>
          <w:spacing w:val="-31"/>
          <w:sz w:val="20"/>
        </w:rPr>
        <w:t xml:space="preserve"> </w:t>
      </w:r>
      <w:r>
        <w:rPr>
          <w:sz w:val="20"/>
        </w:rPr>
        <w:t>following:</w:t>
      </w:r>
    </w:p>
    <w:p w:rsidR="006F2959" w:rsidRDefault="006F2959" w:rsidP="006F2959">
      <w:pPr>
        <w:pStyle w:val="BodyText"/>
        <w:spacing w:before="8"/>
      </w:pPr>
    </w:p>
    <w:p w:rsidR="006F2959" w:rsidRDefault="006F2959" w:rsidP="006F2959">
      <w:pPr>
        <w:pStyle w:val="ListParagraph"/>
        <w:numPr>
          <w:ilvl w:val="1"/>
          <w:numId w:val="33"/>
        </w:numPr>
        <w:tabs>
          <w:tab w:val="left" w:pos="1927"/>
          <w:tab w:val="left" w:pos="1928"/>
        </w:tabs>
        <w:ind w:right="120" w:hanging="547"/>
        <w:rPr>
          <w:sz w:val="20"/>
        </w:rPr>
      </w:pPr>
      <w:r>
        <w:rPr>
          <w:sz w:val="20"/>
        </w:rPr>
        <w:t>Conviction of any criminal law violation of a country, state or municipality, except minor traffic</w:t>
      </w:r>
      <w:r>
        <w:rPr>
          <w:spacing w:val="-1"/>
          <w:sz w:val="20"/>
        </w:rPr>
        <w:t xml:space="preserve"> </w:t>
      </w:r>
      <w:r>
        <w:rPr>
          <w:sz w:val="20"/>
        </w:rPr>
        <w:t>violations.</w:t>
      </w:r>
    </w:p>
    <w:p w:rsidR="006F2959" w:rsidRDefault="006F2959" w:rsidP="006F2959">
      <w:pPr>
        <w:pStyle w:val="BodyText"/>
        <w:spacing w:before="6"/>
        <w:rPr>
          <w:sz w:val="19"/>
        </w:rPr>
      </w:pPr>
    </w:p>
    <w:p w:rsidR="006F2959" w:rsidRDefault="006F2959" w:rsidP="006F2959">
      <w:pPr>
        <w:pStyle w:val="ListParagraph"/>
        <w:numPr>
          <w:ilvl w:val="1"/>
          <w:numId w:val="33"/>
        </w:numPr>
        <w:tabs>
          <w:tab w:val="left" w:pos="1927"/>
          <w:tab w:val="left" w:pos="1928"/>
        </w:tabs>
        <w:ind w:right="118" w:hanging="547"/>
        <w:rPr>
          <w:sz w:val="20"/>
        </w:rPr>
      </w:pPr>
      <w:r>
        <w:rPr>
          <w:sz w:val="20"/>
        </w:rPr>
        <w:t>The denial of licensure application by any other state or the disciplinary of licensure in any</w:t>
      </w:r>
      <w:r>
        <w:rPr>
          <w:spacing w:val="-8"/>
          <w:sz w:val="20"/>
        </w:rPr>
        <w:t xml:space="preserve"> </w:t>
      </w:r>
      <w:r>
        <w:rPr>
          <w:sz w:val="20"/>
        </w:rPr>
        <w:t>state.</w:t>
      </w:r>
    </w:p>
    <w:p w:rsidR="006F2959" w:rsidRDefault="006F2959" w:rsidP="006F2959">
      <w:pPr>
        <w:pStyle w:val="BodyText"/>
        <w:spacing w:before="6"/>
        <w:rPr>
          <w:sz w:val="19"/>
        </w:rPr>
      </w:pPr>
    </w:p>
    <w:p w:rsidR="006F2959" w:rsidRDefault="006F2959" w:rsidP="006F2959">
      <w:pPr>
        <w:pStyle w:val="ListParagraph"/>
        <w:numPr>
          <w:ilvl w:val="1"/>
          <w:numId w:val="33"/>
        </w:numPr>
        <w:tabs>
          <w:tab w:val="left" w:pos="1927"/>
          <w:tab w:val="left" w:pos="1928"/>
        </w:tabs>
        <w:ind w:hanging="547"/>
        <w:rPr>
          <w:sz w:val="20"/>
        </w:rPr>
      </w:pPr>
      <w:r>
        <w:rPr>
          <w:sz w:val="20"/>
        </w:rPr>
        <w:t>Loss or restriction of hospital</w:t>
      </w:r>
      <w:r>
        <w:rPr>
          <w:spacing w:val="-4"/>
          <w:sz w:val="20"/>
        </w:rPr>
        <w:t xml:space="preserve"> </w:t>
      </w:r>
      <w:r>
        <w:rPr>
          <w:sz w:val="20"/>
        </w:rPr>
        <w:t>privileges.</w:t>
      </w:r>
    </w:p>
    <w:p w:rsidR="006F2959" w:rsidRDefault="006F2959" w:rsidP="006F2959">
      <w:pPr>
        <w:pStyle w:val="BodyText"/>
        <w:spacing w:before="8"/>
        <w:rPr>
          <w:sz w:val="19"/>
        </w:rPr>
      </w:pPr>
    </w:p>
    <w:p w:rsidR="006F2959" w:rsidRDefault="006F2959" w:rsidP="006F2959">
      <w:pPr>
        <w:pStyle w:val="ListParagraph"/>
        <w:numPr>
          <w:ilvl w:val="1"/>
          <w:numId w:val="33"/>
        </w:numPr>
        <w:tabs>
          <w:tab w:val="left" w:pos="1927"/>
          <w:tab w:val="left" w:pos="1928"/>
        </w:tabs>
        <w:ind w:right="112" w:hanging="547"/>
        <w:rPr>
          <w:sz w:val="20"/>
        </w:rPr>
      </w:pPr>
      <w:r>
        <w:rPr>
          <w:sz w:val="20"/>
        </w:rPr>
        <w:t>Any other civil suit judgment or civil suit settlement in which the applicant was a party defendant</w:t>
      </w:r>
      <w:r>
        <w:rPr>
          <w:spacing w:val="-6"/>
          <w:sz w:val="20"/>
        </w:rPr>
        <w:t xml:space="preserve"> </w:t>
      </w:r>
      <w:r>
        <w:rPr>
          <w:sz w:val="20"/>
        </w:rPr>
        <w:t>including,</w:t>
      </w:r>
      <w:r>
        <w:rPr>
          <w:spacing w:val="-6"/>
          <w:sz w:val="20"/>
        </w:rPr>
        <w:t xml:space="preserve"> </w:t>
      </w:r>
      <w:r>
        <w:rPr>
          <w:sz w:val="20"/>
        </w:rPr>
        <w:t>without</w:t>
      </w:r>
      <w:r>
        <w:rPr>
          <w:spacing w:val="-8"/>
          <w:sz w:val="20"/>
        </w:rPr>
        <w:t xml:space="preserve"> </w:t>
      </w:r>
      <w:r>
        <w:rPr>
          <w:sz w:val="20"/>
        </w:rPr>
        <w:t>limitation,</w:t>
      </w:r>
      <w:r>
        <w:rPr>
          <w:spacing w:val="-8"/>
          <w:sz w:val="20"/>
        </w:rPr>
        <w:t xml:space="preserve"> </w:t>
      </w:r>
      <w:r>
        <w:rPr>
          <w:sz w:val="20"/>
        </w:rPr>
        <w:t>actions</w:t>
      </w:r>
      <w:r>
        <w:rPr>
          <w:spacing w:val="-7"/>
          <w:sz w:val="20"/>
        </w:rPr>
        <w:t xml:space="preserve"> </w:t>
      </w:r>
      <w:r>
        <w:rPr>
          <w:sz w:val="20"/>
        </w:rPr>
        <w:t>involving</w:t>
      </w:r>
      <w:r>
        <w:rPr>
          <w:spacing w:val="-8"/>
          <w:sz w:val="20"/>
        </w:rPr>
        <w:t xml:space="preserve"> </w:t>
      </w:r>
      <w:r>
        <w:rPr>
          <w:sz w:val="20"/>
        </w:rPr>
        <w:t>malpractice,</w:t>
      </w:r>
      <w:r>
        <w:rPr>
          <w:spacing w:val="-8"/>
          <w:sz w:val="20"/>
        </w:rPr>
        <w:t xml:space="preserve"> </w:t>
      </w:r>
      <w:r>
        <w:rPr>
          <w:sz w:val="20"/>
        </w:rPr>
        <w:t>breach</w:t>
      </w:r>
      <w:r>
        <w:rPr>
          <w:spacing w:val="-8"/>
          <w:sz w:val="20"/>
        </w:rPr>
        <w:t xml:space="preserve"> </w:t>
      </w:r>
      <w:r>
        <w:rPr>
          <w:sz w:val="20"/>
        </w:rPr>
        <w:t>of</w:t>
      </w:r>
      <w:r>
        <w:rPr>
          <w:spacing w:val="-6"/>
          <w:sz w:val="20"/>
        </w:rPr>
        <w:t xml:space="preserve"> </w:t>
      </w:r>
      <w:r>
        <w:rPr>
          <w:sz w:val="20"/>
        </w:rPr>
        <w:t>contract,</w:t>
      </w:r>
    </w:p>
    <w:p w:rsidR="006F2959" w:rsidRDefault="006F2959" w:rsidP="006F2959">
      <w:pPr>
        <w:rPr>
          <w:sz w:val="20"/>
        </w:rPr>
        <w:sectPr w:rsidR="006F2959">
          <w:headerReference w:type="default" r:id="rId29"/>
          <w:pgSz w:w="12240" w:h="15840"/>
          <w:pgMar w:top="940" w:right="1320" w:bottom="940" w:left="1140" w:header="724" w:footer="744" w:gutter="0"/>
          <w:cols w:space="720"/>
        </w:sectPr>
      </w:pPr>
    </w:p>
    <w:p w:rsidR="006F2959" w:rsidRDefault="006F2959" w:rsidP="006F2959">
      <w:pPr>
        <w:pStyle w:val="BodyText"/>
        <w:spacing w:before="34"/>
        <w:ind w:left="1927" w:right="221"/>
      </w:pPr>
      <w:r>
        <w:lastRenderedPageBreak/>
        <w:t>antitrust activity or any other civil action remedy recognized under any county’s or state’s statutory, common, or case law.</w:t>
      </w:r>
    </w:p>
    <w:p w:rsidR="006F2959" w:rsidRDefault="006F2959" w:rsidP="006F2959">
      <w:pPr>
        <w:pStyle w:val="BodyText"/>
        <w:spacing w:before="5"/>
        <w:rPr>
          <w:sz w:val="19"/>
        </w:rPr>
      </w:pPr>
    </w:p>
    <w:p w:rsidR="006F2959" w:rsidRDefault="006F2959" w:rsidP="006F2959">
      <w:pPr>
        <w:pStyle w:val="ListParagraph"/>
        <w:numPr>
          <w:ilvl w:val="1"/>
          <w:numId w:val="33"/>
        </w:numPr>
        <w:tabs>
          <w:tab w:val="left" w:pos="1927"/>
          <w:tab w:val="left" w:pos="1928"/>
        </w:tabs>
        <w:spacing w:before="1"/>
        <w:rPr>
          <w:sz w:val="20"/>
        </w:rPr>
      </w:pPr>
      <w:r>
        <w:rPr>
          <w:sz w:val="20"/>
        </w:rPr>
        <w:t>Failure of any dental and/or medical licensure</w:t>
      </w:r>
      <w:r>
        <w:rPr>
          <w:spacing w:val="-19"/>
          <w:sz w:val="20"/>
        </w:rPr>
        <w:t xml:space="preserve"> </w:t>
      </w:r>
      <w:r>
        <w:rPr>
          <w:sz w:val="20"/>
        </w:rPr>
        <w:t>examination.</w:t>
      </w:r>
    </w:p>
    <w:p w:rsidR="006F2959" w:rsidRDefault="006F2959" w:rsidP="006F2959">
      <w:pPr>
        <w:pStyle w:val="BodyText"/>
        <w:spacing w:before="7"/>
      </w:pPr>
    </w:p>
    <w:p w:rsidR="006F2959" w:rsidRDefault="006F2959" w:rsidP="006F2959">
      <w:pPr>
        <w:pStyle w:val="ListParagraph"/>
        <w:numPr>
          <w:ilvl w:val="0"/>
          <w:numId w:val="33"/>
        </w:numPr>
        <w:tabs>
          <w:tab w:val="left" w:pos="1380"/>
        </w:tabs>
        <w:spacing w:before="1"/>
        <w:ind w:right="118" w:hanging="547"/>
        <w:jc w:val="both"/>
        <w:rPr>
          <w:sz w:val="20"/>
        </w:rPr>
      </w:pPr>
      <w:r>
        <w:rPr>
          <w:sz w:val="20"/>
        </w:rPr>
        <w:t>An applicant shall cause to be submitted to the Board’s administrative office directly from the vendor identified in the Board’s licensure application materials, the result of a criminal background</w:t>
      </w:r>
      <w:r>
        <w:rPr>
          <w:spacing w:val="-2"/>
          <w:sz w:val="20"/>
        </w:rPr>
        <w:t xml:space="preserve"> </w:t>
      </w:r>
      <w:r>
        <w:rPr>
          <w:sz w:val="20"/>
        </w:rPr>
        <w:t>check.</w:t>
      </w:r>
    </w:p>
    <w:p w:rsidR="006F2959" w:rsidRDefault="006F2959" w:rsidP="006F2959">
      <w:pPr>
        <w:pStyle w:val="BodyText"/>
        <w:spacing w:before="3"/>
        <w:rPr>
          <w:sz w:val="19"/>
        </w:rPr>
      </w:pPr>
    </w:p>
    <w:p w:rsidR="006F2959" w:rsidRDefault="006F2959" w:rsidP="006F2959">
      <w:pPr>
        <w:pStyle w:val="ListParagraph"/>
        <w:numPr>
          <w:ilvl w:val="0"/>
          <w:numId w:val="33"/>
        </w:numPr>
        <w:tabs>
          <w:tab w:val="left" w:pos="1380"/>
        </w:tabs>
        <w:spacing w:before="1"/>
        <w:ind w:right="118" w:hanging="547"/>
        <w:jc w:val="both"/>
        <w:rPr>
          <w:sz w:val="20"/>
        </w:rPr>
      </w:pPr>
      <w:r>
        <w:rPr>
          <w:sz w:val="20"/>
        </w:rPr>
        <w:t>An applicant shall submit or cause to be submitted the equivalent of a Tennessee Certificate of Endorsement from the licensing board(s) of every state or U.S. territory in which the applicant has ever been licensed as a dentist and/or physician which indicates the applicant either holds a current active license(s) and whether it is in good standing, or held a license(s) which is currently inactive and whether it was in good standing at the time it became inactive. An</w:t>
      </w:r>
      <w:r>
        <w:rPr>
          <w:spacing w:val="7"/>
          <w:sz w:val="20"/>
        </w:rPr>
        <w:t xml:space="preserve"> </w:t>
      </w:r>
      <w:r>
        <w:rPr>
          <w:sz w:val="20"/>
        </w:rPr>
        <w:t>applicant</w:t>
      </w:r>
      <w:r>
        <w:rPr>
          <w:spacing w:val="7"/>
          <w:sz w:val="20"/>
        </w:rPr>
        <w:t xml:space="preserve"> </w:t>
      </w:r>
      <w:r>
        <w:rPr>
          <w:sz w:val="20"/>
        </w:rPr>
        <w:t>must</w:t>
      </w:r>
      <w:r>
        <w:rPr>
          <w:spacing w:val="7"/>
          <w:sz w:val="20"/>
        </w:rPr>
        <w:t xml:space="preserve"> </w:t>
      </w:r>
      <w:r>
        <w:rPr>
          <w:sz w:val="20"/>
        </w:rPr>
        <w:t>possess</w:t>
      </w:r>
      <w:r>
        <w:rPr>
          <w:spacing w:val="10"/>
          <w:sz w:val="20"/>
        </w:rPr>
        <w:t xml:space="preserve"> </w:t>
      </w:r>
      <w:r>
        <w:rPr>
          <w:sz w:val="20"/>
        </w:rPr>
        <w:t>an</w:t>
      </w:r>
      <w:r>
        <w:rPr>
          <w:spacing w:val="7"/>
          <w:sz w:val="20"/>
        </w:rPr>
        <w:t xml:space="preserve"> </w:t>
      </w:r>
      <w:r>
        <w:rPr>
          <w:sz w:val="20"/>
        </w:rPr>
        <w:t>active</w:t>
      </w:r>
      <w:r>
        <w:rPr>
          <w:spacing w:val="7"/>
          <w:sz w:val="20"/>
        </w:rPr>
        <w:t xml:space="preserve"> </w:t>
      </w:r>
      <w:r>
        <w:rPr>
          <w:sz w:val="20"/>
        </w:rPr>
        <w:t>dental</w:t>
      </w:r>
      <w:r>
        <w:rPr>
          <w:spacing w:val="7"/>
          <w:sz w:val="20"/>
        </w:rPr>
        <w:t xml:space="preserve"> </w:t>
      </w:r>
      <w:r>
        <w:rPr>
          <w:sz w:val="20"/>
        </w:rPr>
        <w:t>license</w:t>
      </w:r>
      <w:r>
        <w:rPr>
          <w:spacing w:val="5"/>
          <w:sz w:val="20"/>
        </w:rPr>
        <w:t xml:space="preserve"> </w:t>
      </w:r>
      <w:r>
        <w:rPr>
          <w:sz w:val="20"/>
        </w:rPr>
        <w:t>which</w:t>
      </w:r>
      <w:r>
        <w:rPr>
          <w:spacing w:val="5"/>
          <w:sz w:val="20"/>
        </w:rPr>
        <w:t xml:space="preserve"> </w:t>
      </w:r>
      <w:r>
        <w:rPr>
          <w:sz w:val="20"/>
        </w:rPr>
        <w:t>is</w:t>
      </w:r>
      <w:r>
        <w:rPr>
          <w:spacing w:val="6"/>
          <w:sz w:val="20"/>
        </w:rPr>
        <w:t xml:space="preserve"> </w:t>
      </w:r>
      <w:r>
        <w:rPr>
          <w:sz w:val="20"/>
        </w:rPr>
        <w:t>in</w:t>
      </w:r>
      <w:r>
        <w:rPr>
          <w:spacing w:val="5"/>
          <w:sz w:val="20"/>
        </w:rPr>
        <w:t xml:space="preserve"> </w:t>
      </w:r>
      <w:r>
        <w:rPr>
          <w:sz w:val="20"/>
        </w:rPr>
        <w:t>good</w:t>
      </w:r>
      <w:r>
        <w:rPr>
          <w:spacing w:val="5"/>
          <w:sz w:val="20"/>
        </w:rPr>
        <w:t xml:space="preserve"> </w:t>
      </w:r>
      <w:r>
        <w:rPr>
          <w:sz w:val="20"/>
        </w:rPr>
        <w:t>standing</w:t>
      </w:r>
      <w:r>
        <w:rPr>
          <w:spacing w:val="5"/>
          <w:sz w:val="20"/>
        </w:rPr>
        <w:t xml:space="preserve"> </w:t>
      </w:r>
      <w:r>
        <w:rPr>
          <w:sz w:val="20"/>
        </w:rPr>
        <w:t>in</w:t>
      </w:r>
      <w:r>
        <w:rPr>
          <w:spacing w:val="5"/>
          <w:sz w:val="20"/>
        </w:rPr>
        <w:t xml:space="preserve"> </w:t>
      </w:r>
      <w:r>
        <w:rPr>
          <w:sz w:val="20"/>
        </w:rPr>
        <w:t>at</w:t>
      </w:r>
      <w:r>
        <w:rPr>
          <w:spacing w:val="5"/>
          <w:sz w:val="20"/>
        </w:rPr>
        <w:t xml:space="preserve"> </w:t>
      </w:r>
      <w:r>
        <w:rPr>
          <w:sz w:val="20"/>
        </w:rPr>
        <w:t>least</w:t>
      </w:r>
      <w:r>
        <w:rPr>
          <w:spacing w:val="5"/>
          <w:sz w:val="20"/>
        </w:rPr>
        <w:t xml:space="preserve"> </w:t>
      </w:r>
      <w:r>
        <w:rPr>
          <w:sz w:val="20"/>
        </w:rPr>
        <w:t>one</w:t>
      </w:r>
    </w:p>
    <w:p w:rsidR="006F2959" w:rsidRDefault="006F2959" w:rsidP="006F2959">
      <w:pPr>
        <w:pStyle w:val="BodyText"/>
        <w:spacing w:line="219" w:lineRule="exact"/>
        <w:ind w:left="1394"/>
      </w:pPr>
      <w:r>
        <w:t>(1) other state or U.S. territory.</w:t>
      </w:r>
    </w:p>
    <w:p w:rsidR="006F2959" w:rsidRDefault="006F2959" w:rsidP="006F2959">
      <w:pPr>
        <w:pStyle w:val="BodyText"/>
        <w:spacing w:before="7"/>
        <w:rPr>
          <w:sz w:val="19"/>
        </w:rPr>
      </w:pPr>
    </w:p>
    <w:p w:rsidR="006F2959" w:rsidRDefault="006F2959" w:rsidP="006F2959">
      <w:pPr>
        <w:pStyle w:val="ListParagraph"/>
        <w:numPr>
          <w:ilvl w:val="0"/>
          <w:numId w:val="33"/>
        </w:numPr>
        <w:tabs>
          <w:tab w:val="left" w:pos="1380"/>
        </w:tabs>
        <w:ind w:right="118" w:hanging="547"/>
        <w:jc w:val="both"/>
        <w:rPr>
          <w:sz w:val="20"/>
        </w:rPr>
      </w:pPr>
      <w:r>
        <w:rPr>
          <w:sz w:val="20"/>
        </w:rPr>
        <w:t xml:space="preserve">An applicant shall cause to be submitted a certification which indicates that a graduate training program in a specialty branch of dentistry listed in </w:t>
      </w:r>
      <w:r>
        <w:rPr>
          <w:i/>
          <w:sz w:val="20"/>
        </w:rPr>
        <w:t xml:space="preserve">T.C.A. § 63-5-112 </w:t>
      </w:r>
      <w:r>
        <w:rPr>
          <w:sz w:val="20"/>
        </w:rPr>
        <w:t>or rule</w:t>
      </w:r>
      <w:r>
        <w:rPr>
          <w:spacing w:val="-8"/>
          <w:sz w:val="20"/>
        </w:rPr>
        <w:t xml:space="preserve"> </w:t>
      </w:r>
      <w:r>
        <w:rPr>
          <w:sz w:val="20"/>
        </w:rPr>
        <w:t>0460-02-</w:t>
      </w:r>
    </w:p>
    <w:p w:rsidR="006F2959" w:rsidRDefault="006F2959" w:rsidP="006F2959">
      <w:pPr>
        <w:pStyle w:val="ListParagraph"/>
        <w:numPr>
          <w:ilvl w:val="0"/>
          <w:numId w:val="32"/>
        </w:numPr>
        <w:tabs>
          <w:tab w:val="left" w:pos="1726"/>
        </w:tabs>
        <w:spacing w:line="229" w:lineRule="exact"/>
        <w:ind w:left="1725" w:hanging="331"/>
        <w:rPr>
          <w:sz w:val="20"/>
        </w:rPr>
      </w:pPr>
      <w:r>
        <w:rPr>
          <w:sz w:val="20"/>
        </w:rPr>
        <w:t>has been successfully</w:t>
      </w:r>
      <w:r>
        <w:rPr>
          <w:spacing w:val="-9"/>
          <w:sz w:val="20"/>
        </w:rPr>
        <w:t xml:space="preserve"> </w:t>
      </w:r>
      <w:r>
        <w:rPr>
          <w:sz w:val="20"/>
        </w:rPr>
        <w:t>completed.</w:t>
      </w:r>
    </w:p>
    <w:p w:rsidR="006F2959" w:rsidRDefault="006F2959" w:rsidP="006F2959">
      <w:pPr>
        <w:pStyle w:val="BodyText"/>
        <w:spacing w:before="8"/>
        <w:rPr>
          <w:sz w:val="19"/>
        </w:rPr>
      </w:pPr>
    </w:p>
    <w:p w:rsidR="006F2959" w:rsidRDefault="006F2959" w:rsidP="006F2959">
      <w:pPr>
        <w:pStyle w:val="ListParagraph"/>
        <w:numPr>
          <w:ilvl w:val="0"/>
          <w:numId w:val="33"/>
        </w:numPr>
        <w:tabs>
          <w:tab w:val="left" w:pos="1381"/>
        </w:tabs>
        <w:ind w:right="117" w:hanging="547"/>
        <w:jc w:val="both"/>
        <w:rPr>
          <w:sz w:val="20"/>
        </w:rPr>
      </w:pPr>
      <w:r>
        <w:rPr>
          <w:sz w:val="20"/>
        </w:rPr>
        <w:t>An applicant must apply for a specialty certification and successfully complete all requirements for that specialty certification as provided in rule 0460-02-.06 before application for licensure shall be</w:t>
      </w:r>
      <w:r>
        <w:rPr>
          <w:spacing w:val="-5"/>
          <w:sz w:val="20"/>
        </w:rPr>
        <w:t xml:space="preserve"> </w:t>
      </w:r>
      <w:r>
        <w:rPr>
          <w:sz w:val="20"/>
        </w:rPr>
        <w:t>granted.</w:t>
      </w:r>
    </w:p>
    <w:p w:rsidR="006F2959" w:rsidRDefault="006F2959" w:rsidP="006F2959">
      <w:pPr>
        <w:pStyle w:val="BodyText"/>
        <w:spacing w:before="4"/>
      </w:pPr>
    </w:p>
    <w:p w:rsidR="006F2959" w:rsidRDefault="006F2959" w:rsidP="006F2959">
      <w:pPr>
        <w:pStyle w:val="ListParagraph"/>
        <w:numPr>
          <w:ilvl w:val="0"/>
          <w:numId w:val="33"/>
        </w:numPr>
        <w:tabs>
          <w:tab w:val="left" w:pos="1381"/>
        </w:tabs>
        <w:ind w:right="118" w:hanging="547"/>
        <w:jc w:val="both"/>
        <w:rPr>
          <w:sz w:val="20"/>
        </w:rPr>
      </w:pPr>
      <w:r>
        <w:rPr>
          <w:sz w:val="20"/>
        </w:rPr>
        <w:t>An applicant shall submit a copy of an active, current license to practice medicine in Tennessee.</w:t>
      </w:r>
    </w:p>
    <w:p w:rsidR="006F2959" w:rsidRDefault="006F2959" w:rsidP="006F2959">
      <w:pPr>
        <w:pStyle w:val="BodyText"/>
        <w:spacing w:before="6"/>
        <w:rPr>
          <w:sz w:val="19"/>
        </w:rPr>
      </w:pPr>
    </w:p>
    <w:p w:rsidR="006F2959" w:rsidRDefault="006F2959" w:rsidP="006F2959">
      <w:pPr>
        <w:pStyle w:val="ListParagraph"/>
        <w:numPr>
          <w:ilvl w:val="0"/>
          <w:numId w:val="33"/>
        </w:numPr>
        <w:tabs>
          <w:tab w:val="left" w:pos="1381"/>
        </w:tabs>
        <w:ind w:right="119" w:hanging="547"/>
        <w:jc w:val="both"/>
        <w:rPr>
          <w:sz w:val="20"/>
        </w:rPr>
      </w:pPr>
      <w:r>
        <w:rPr>
          <w:sz w:val="20"/>
        </w:rPr>
        <w:t>An applicant shall successfully complete the Tennessee Board of Dentistry Ethics and Jurisprudence</w:t>
      </w:r>
      <w:r>
        <w:rPr>
          <w:spacing w:val="-2"/>
          <w:sz w:val="20"/>
        </w:rPr>
        <w:t xml:space="preserve"> </w:t>
      </w:r>
      <w:r>
        <w:rPr>
          <w:sz w:val="20"/>
        </w:rPr>
        <w:t>examination.</w:t>
      </w:r>
    </w:p>
    <w:p w:rsidR="006F2959" w:rsidRDefault="006F2959" w:rsidP="006F2959">
      <w:pPr>
        <w:pStyle w:val="BodyText"/>
        <w:spacing w:before="6"/>
        <w:rPr>
          <w:sz w:val="19"/>
        </w:rPr>
      </w:pPr>
    </w:p>
    <w:p w:rsidR="006F2959" w:rsidRDefault="006F2959" w:rsidP="006F2959">
      <w:pPr>
        <w:pStyle w:val="ListParagraph"/>
        <w:numPr>
          <w:ilvl w:val="0"/>
          <w:numId w:val="33"/>
        </w:numPr>
        <w:tabs>
          <w:tab w:val="left" w:pos="1381"/>
        </w:tabs>
        <w:ind w:right="118" w:hanging="547"/>
        <w:jc w:val="both"/>
        <w:rPr>
          <w:sz w:val="20"/>
        </w:rPr>
      </w:pPr>
      <w:r>
        <w:rPr>
          <w:sz w:val="20"/>
        </w:rPr>
        <w:t>Application review and licensure decisions required by this rule shall be governed by rule 0460-01-.04.</w:t>
      </w:r>
    </w:p>
    <w:p w:rsidR="006F2959" w:rsidRDefault="006F2959" w:rsidP="006F2959">
      <w:pPr>
        <w:pStyle w:val="BodyText"/>
        <w:spacing w:before="10"/>
        <w:rPr>
          <w:sz w:val="19"/>
        </w:rPr>
      </w:pPr>
    </w:p>
    <w:p w:rsidR="006F2959" w:rsidRDefault="006F2959" w:rsidP="006F2959">
      <w:pPr>
        <w:spacing w:before="1"/>
        <w:ind w:left="300"/>
        <w:rPr>
          <w:i/>
          <w:sz w:val="20"/>
        </w:rPr>
      </w:pPr>
      <w:r>
        <w:rPr>
          <w:rFonts w:ascii="Arial-BoldItalicMT" w:hAnsi="Arial-BoldItalicMT"/>
          <w:b/>
          <w:i/>
          <w:sz w:val="20"/>
        </w:rPr>
        <w:t xml:space="preserve">Authority: </w:t>
      </w:r>
      <w:r>
        <w:rPr>
          <w:i/>
          <w:sz w:val="20"/>
        </w:rPr>
        <w:t>T.C.A. §§ 4-3-1011, 4-5-202, 4-5-204, 63-5-105, 63-5-107, 63-5-110, 63-5-111, and 63-5-124.</w:t>
      </w:r>
    </w:p>
    <w:p w:rsidR="006F2959" w:rsidRDefault="006F2959" w:rsidP="006F2959">
      <w:pPr>
        <w:spacing w:before="5"/>
        <w:ind w:left="299" w:right="120"/>
        <w:jc w:val="both"/>
        <w:rPr>
          <w:i/>
          <w:sz w:val="20"/>
        </w:rPr>
      </w:pPr>
      <w:r>
        <w:rPr>
          <w:rFonts w:ascii="Arial-BoldItalicMT"/>
          <w:b/>
          <w:i/>
          <w:sz w:val="20"/>
        </w:rPr>
        <w:t xml:space="preserve">Administrative History: </w:t>
      </w:r>
      <w:r>
        <w:rPr>
          <w:i/>
          <w:sz w:val="20"/>
        </w:rPr>
        <w:t>Original rule certified June 7, 1974. Repeal and new rule filed August 26, 1980; effective  December  1,  1980.  Amendment  filed  October  13,  1983;  effective  November  14,  1983.</w:t>
      </w:r>
    </w:p>
    <w:p w:rsidR="006F2959" w:rsidRDefault="006F2959" w:rsidP="006F2959">
      <w:pPr>
        <w:spacing w:before="1"/>
        <w:ind w:left="299"/>
        <w:jc w:val="both"/>
        <w:rPr>
          <w:i/>
          <w:sz w:val="20"/>
        </w:rPr>
      </w:pPr>
      <w:r>
        <w:rPr>
          <w:i/>
          <w:sz w:val="20"/>
        </w:rPr>
        <w:t>Amendment filed September 24, 1987; effective November 8, 1987. Amendment filed June 8, 1989;</w:t>
      </w:r>
    </w:p>
    <w:p w:rsidR="006F2959" w:rsidRDefault="006F2959" w:rsidP="006F2959">
      <w:pPr>
        <w:ind w:left="299"/>
        <w:jc w:val="both"/>
        <w:rPr>
          <w:i/>
          <w:sz w:val="20"/>
        </w:rPr>
      </w:pPr>
      <w:r>
        <w:rPr>
          <w:i/>
          <w:sz w:val="20"/>
        </w:rPr>
        <w:t>effective July 23, 1989. Amendment filed April 30, 1991; effective June 14, 1991. Repeal and new rule</w:t>
      </w:r>
    </w:p>
    <w:p w:rsidR="006F2959" w:rsidRDefault="006F2959" w:rsidP="006F2959">
      <w:pPr>
        <w:spacing w:before="1"/>
        <w:ind w:left="299"/>
        <w:jc w:val="both"/>
        <w:rPr>
          <w:i/>
          <w:sz w:val="20"/>
        </w:rPr>
      </w:pPr>
      <w:r>
        <w:rPr>
          <w:i/>
          <w:sz w:val="20"/>
        </w:rPr>
        <w:t>filed December 11, 1991; effective January 25, 1992. Amendment filed May 15, 1996; effective September</w:t>
      </w:r>
    </w:p>
    <w:p w:rsidR="006F2959" w:rsidRDefault="006F2959" w:rsidP="006F2959">
      <w:pPr>
        <w:ind w:left="299"/>
        <w:jc w:val="both"/>
        <w:rPr>
          <w:i/>
          <w:sz w:val="20"/>
        </w:rPr>
      </w:pPr>
      <w:r>
        <w:rPr>
          <w:i/>
          <w:sz w:val="20"/>
        </w:rPr>
        <w:t>27, 1996. Amendment filed August 18, 2003; effective November 1, 2003. Amendment filed March 17,</w:t>
      </w:r>
    </w:p>
    <w:p w:rsidR="006F2959" w:rsidRDefault="006F2959" w:rsidP="006F2959">
      <w:pPr>
        <w:spacing w:before="1"/>
        <w:ind w:left="299"/>
        <w:jc w:val="both"/>
        <w:rPr>
          <w:i/>
          <w:sz w:val="20"/>
        </w:rPr>
      </w:pPr>
      <w:r>
        <w:rPr>
          <w:i/>
          <w:sz w:val="20"/>
        </w:rPr>
        <w:t>2006;  effective  May  31,  2006.  Amendment  filed  September  30,  2014; effective December  29, 2014.</w:t>
      </w:r>
    </w:p>
    <w:p w:rsidR="006F2959" w:rsidRDefault="006F2959" w:rsidP="006F2959">
      <w:pPr>
        <w:ind w:left="298"/>
        <w:jc w:val="both"/>
        <w:rPr>
          <w:i/>
          <w:sz w:val="20"/>
        </w:rPr>
      </w:pPr>
      <w:r>
        <w:rPr>
          <w:i/>
          <w:sz w:val="20"/>
        </w:rPr>
        <w:t>Amendments filed October 25, 2017; effective January 23, 2018.</w:t>
      </w:r>
    </w:p>
    <w:p w:rsidR="006F2959" w:rsidRDefault="006F2959" w:rsidP="006F2959">
      <w:pPr>
        <w:pStyle w:val="BodyText"/>
        <w:spacing w:before="6"/>
        <w:rPr>
          <w:i/>
          <w:sz w:val="21"/>
        </w:rPr>
      </w:pPr>
    </w:p>
    <w:p w:rsidR="006F2959" w:rsidRDefault="006F2959" w:rsidP="006F2959">
      <w:pPr>
        <w:spacing w:before="1"/>
        <w:ind w:left="298"/>
        <w:jc w:val="both"/>
        <w:rPr>
          <w:sz w:val="20"/>
        </w:rPr>
      </w:pPr>
      <w:r>
        <w:rPr>
          <w:b/>
          <w:sz w:val="20"/>
        </w:rPr>
        <w:t xml:space="preserve">0460-02-.03 LIMITED AND EDUCATIONAL LIMITED LICENSURE PROCESS. </w:t>
      </w:r>
      <w:r>
        <w:rPr>
          <w:sz w:val="20"/>
        </w:rPr>
        <w:t>Any dentist who has</w:t>
      </w:r>
    </w:p>
    <w:p w:rsidR="006F2959" w:rsidRDefault="006F2959" w:rsidP="006F2959">
      <w:pPr>
        <w:pStyle w:val="BodyText"/>
        <w:ind w:left="299" w:right="118"/>
        <w:jc w:val="both"/>
      </w:pPr>
      <w:r>
        <w:t>completed the requirements set forth in this rule may be issued a limited license for the practice of dentistry in American Dental Association accredited institutions, or dental education programs, or in federally-designated health professional shortage areas, or may be issued an educational limited license to practice dentistry under the auspices of a dental educational institution. The educational limited license limits the dentist's location and activity to teaching and practice in programs offered only through the educational institution. It does not authorize independent private practice in any location.</w:t>
      </w:r>
    </w:p>
    <w:p w:rsidR="006F2959" w:rsidRDefault="006F2959" w:rsidP="006F2959">
      <w:pPr>
        <w:pStyle w:val="BodyText"/>
        <w:spacing w:before="10"/>
        <w:rPr>
          <w:sz w:val="18"/>
        </w:rPr>
      </w:pPr>
    </w:p>
    <w:p w:rsidR="006F2959" w:rsidRDefault="006F2959" w:rsidP="006F2959">
      <w:pPr>
        <w:pStyle w:val="ListParagraph"/>
        <w:numPr>
          <w:ilvl w:val="0"/>
          <w:numId w:val="31"/>
        </w:numPr>
        <w:tabs>
          <w:tab w:val="left" w:pos="1379"/>
          <w:tab w:val="left" w:pos="1380"/>
        </w:tabs>
        <w:ind w:hanging="548"/>
        <w:rPr>
          <w:sz w:val="20"/>
        </w:rPr>
      </w:pPr>
      <w:r>
        <w:rPr>
          <w:sz w:val="20"/>
        </w:rPr>
        <w:t>The process for obtaining a limited or an educational limited license is as</w:t>
      </w:r>
      <w:r>
        <w:rPr>
          <w:spacing w:val="-32"/>
          <w:sz w:val="20"/>
        </w:rPr>
        <w:t xml:space="preserve"> </w:t>
      </w:r>
      <w:r>
        <w:rPr>
          <w:sz w:val="20"/>
        </w:rPr>
        <w:t>follows:</w:t>
      </w:r>
    </w:p>
    <w:p w:rsidR="006F2959" w:rsidRDefault="006F2959" w:rsidP="006F2959">
      <w:pPr>
        <w:pStyle w:val="BodyText"/>
        <w:spacing w:before="7"/>
        <w:rPr>
          <w:sz w:val="19"/>
        </w:rPr>
      </w:pPr>
    </w:p>
    <w:p w:rsidR="006F2959" w:rsidRDefault="006F2959" w:rsidP="006F2959">
      <w:pPr>
        <w:pStyle w:val="ListParagraph"/>
        <w:numPr>
          <w:ilvl w:val="1"/>
          <w:numId w:val="31"/>
        </w:numPr>
        <w:tabs>
          <w:tab w:val="left" w:pos="1926"/>
          <w:tab w:val="left" w:pos="1927"/>
        </w:tabs>
        <w:ind w:right="120" w:hanging="547"/>
        <w:rPr>
          <w:sz w:val="20"/>
        </w:rPr>
      </w:pPr>
      <w:r>
        <w:rPr>
          <w:sz w:val="20"/>
        </w:rPr>
        <w:t>An applicant shall obtain an application form from the Board Administrative Office, respond truthfully and completely to every question or request for information</w:t>
      </w:r>
      <w:r>
        <w:rPr>
          <w:spacing w:val="-40"/>
          <w:sz w:val="20"/>
        </w:rPr>
        <w:t xml:space="preserve"> </w:t>
      </w:r>
      <w:r>
        <w:rPr>
          <w:sz w:val="20"/>
        </w:rPr>
        <w:t>contained</w:t>
      </w:r>
    </w:p>
    <w:p w:rsidR="006F2959" w:rsidRDefault="006F2959" w:rsidP="006F2959">
      <w:pPr>
        <w:rPr>
          <w:sz w:val="20"/>
        </w:rPr>
        <w:sectPr w:rsidR="006F2959">
          <w:headerReference w:type="default" r:id="rId30"/>
          <w:pgSz w:w="12240" w:h="15840"/>
          <w:pgMar w:top="1400" w:right="1320" w:bottom="940" w:left="1140" w:header="724" w:footer="744" w:gutter="0"/>
          <w:cols w:space="720"/>
        </w:sectPr>
      </w:pPr>
    </w:p>
    <w:p w:rsidR="006F2959" w:rsidRDefault="006F2959" w:rsidP="006F2959">
      <w:pPr>
        <w:pStyle w:val="BodyText"/>
        <w:spacing w:before="34"/>
        <w:ind w:left="1927" w:right="118"/>
        <w:jc w:val="both"/>
      </w:pPr>
      <w:r>
        <w:lastRenderedPageBreak/>
        <w:t>in the form and submit it along with all documentation and fees required by the form and this rule to the Board Administrative Office. It is the intent of this rule that all activities necessary to accomplish the filing of the required documentation be completed prior to filing a licensure application and that all documentation be filed simultaneously.</w:t>
      </w:r>
    </w:p>
    <w:p w:rsidR="006F2959" w:rsidRDefault="006F2959" w:rsidP="006F2959">
      <w:pPr>
        <w:pStyle w:val="BodyText"/>
        <w:rPr>
          <w:sz w:val="19"/>
        </w:rPr>
      </w:pPr>
    </w:p>
    <w:p w:rsidR="006F2959" w:rsidRDefault="006F2959" w:rsidP="006F2959">
      <w:pPr>
        <w:pStyle w:val="ListParagraph"/>
        <w:numPr>
          <w:ilvl w:val="1"/>
          <w:numId w:val="31"/>
        </w:numPr>
        <w:tabs>
          <w:tab w:val="left" w:pos="1928"/>
        </w:tabs>
        <w:ind w:left="1927" w:right="118"/>
        <w:jc w:val="both"/>
        <w:rPr>
          <w:sz w:val="20"/>
        </w:rPr>
      </w:pPr>
      <w:r>
        <w:rPr>
          <w:sz w:val="20"/>
        </w:rPr>
        <w:t>An applicant shall submit a signed “passport” style photograph taken within the preceding twelve (12)</w:t>
      </w:r>
      <w:r>
        <w:rPr>
          <w:spacing w:val="-3"/>
          <w:sz w:val="20"/>
        </w:rPr>
        <w:t xml:space="preserve"> </w:t>
      </w:r>
      <w:r>
        <w:rPr>
          <w:sz w:val="20"/>
        </w:rPr>
        <w:t>months.</w:t>
      </w:r>
    </w:p>
    <w:p w:rsidR="006F2959" w:rsidRDefault="006F2959" w:rsidP="006F2959">
      <w:pPr>
        <w:pStyle w:val="BodyText"/>
        <w:spacing w:before="5"/>
        <w:rPr>
          <w:sz w:val="19"/>
        </w:rPr>
      </w:pPr>
    </w:p>
    <w:p w:rsidR="006F2959" w:rsidRDefault="006F2959" w:rsidP="006F2959">
      <w:pPr>
        <w:pStyle w:val="ListParagraph"/>
        <w:numPr>
          <w:ilvl w:val="1"/>
          <w:numId w:val="31"/>
        </w:numPr>
        <w:tabs>
          <w:tab w:val="left" w:pos="1928"/>
        </w:tabs>
        <w:spacing w:before="1"/>
        <w:ind w:left="1927" w:right="118" w:hanging="547"/>
        <w:jc w:val="both"/>
        <w:rPr>
          <w:sz w:val="20"/>
        </w:rPr>
      </w:pPr>
      <w:r>
        <w:rPr>
          <w:sz w:val="20"/>
        </w:rPr>
        <w:t>An applicant must submit evidence of good moral character and professional competence. Such evidence shall include at least two (2) letters attesting to the applicant’s</w:t>
      </w:r>
      <w:r>
        <w:rPr>
          <w:spacing w:val="-5"/>
          <w:sz w:val="20"/>
        </w:rPr>
        <w:t xml:space="preserve"> </w:t>
      </w:r>
      <w:r>
        <w:rPr>
          <w:sz w:val="20"/>
        </w:rPr>
        <w:t>character</w:t>
      </w:r>
      <w:r>
        <w:rPr>
          <w:spacing w:val="-5"/>
          <w:sz w:val="20"/>
        </w:rPr>
        <w:t xml:space="preserve"> </w:t>
      </w:r>
      <w:r>
        <w:rPr>
          <w:sz w:val="20"/>
        </w:rPr>
        <w:t>and</w:t>
      </w:r>
      <w:r>
        <w:rPr>
          <w:spacing w:val="-6"/>
          <w:sz w:val="20"/>
        </w:rPr>
        <w:t xml:space="preserve"> </w:t>
      </w:r>
      <w:r>
        <w:rPr>
          <w:sz w:val="20"/>
        </w:rPr>
        <w:t>ability</w:t>
      </w:r>
      <w:r>
        <w:rPr>
          <w:spacing w:val="-11"/>
          <w:sz w:val="20"/>
        </w:rPr>
        <w:t xml:space="preserve"> </w:t>
      </w:r>
      <w:r>
        <w:rPr>
          <w:sz w:val="20"/>
        </w:rPr>
        <w:t>from</w:t>
      </w:r>
      <w:r>
        <w:rPr>
          <w:spacing w:val="-1"/>
          <w:sz w:val="20"/>
        </w:rPr>
        <w:t xml:space="preserve"> </w:t>
      </w:r>
      <w:r>
        <w:rPr>
          <w:sz w:val="20"/>
        </w:rPr>
        <w:t>licensed</w:t>
      </w:r>
      <w:r>
        <w:rPr>
          <w:spacing w:val="-6"/>
          <w:sz w:val="20"/>
        </w:rPr>
        <w:t xml:space="preserve"> </w:t>
      </w:r>
      <w:r>
        <w:rPr>
          <w:sz w:val="20"/>
        </w:rPr>
        <w:t>dentists</w:t>
      </w:r>
      <w:r>
        <w:rPr>
          <w:spacing w:val="-5"/>
          <w:sz w:val="20"/>
        </w:rPr>
        <w:t xml:space="preserve"> </w:t>
      </w:r>
      <w:r>
        <w:rPr>
          <w:sz w:val="20"/>
        </w:rPr>
        <w:t>on</w:t>
      </w:r>
      <w:r>
        <w:rPr>
          <w:spacing w:val="-6"/>
          <w:sz w:val="20"/>
        </w:rPr>
        <w:t xml:space="preserve"> </w:t>
      </w:r>
      <w:r>
        <w:rPr>
          <w:sz w:val="20"/>
        </w:rPr>
        <w:t>the</w:t>
      </w:r>
      <w:r>
        <w:rPr>
          <w:spacing w:val="-6"/>
          <w:sz w:val="20"/>
        </w:rPr>
        <w:t xml:space="preserve"> </w:t>
      </w:r>
      <w:r>
        <w:rPr>
          <w:sz w:val="20"/>
        </w:rPr>
        <w:t>signator’s</w:t>
      </w:r>
      <w:r>
        <w:rPr>
          <w:spacing w:val="-5"/>
          <w:sz w:val="20"/>
        </w:rPr>
        <w:t xml:space="preserve"> </w:t>
      </w:r>
      <w:r>
        <w:rPr>
          <w:sz w:val="20"/>
        </w:rPr>
        <w:t>letterhead.</w:t>
      </w:r>
    </w:p>
    <w:p w:rsidR="006F2959" w:rsidRDefault="006F2959" w:rsidP="006F2959">
      <w:pPr>
        <w:pStyle w:val="BodyText"/>
        <w:spacing w:before="3"/>
        <w:rPr>
          <w:sz w:val="19"/>
        </w:rPr>
      </w:pPr>
    </w:p>
    <w:p w:rsidR="006F2959" w:rsidRDefault="006F2959" w:rsidP="006F2959">
      <w:pPr>
        <w:pStyle w:val="ListParagraph"/>
        <w:numPr>
          <w:ilvl w:val="1"/>
          <w:numId w:val="31"/>
        </w:numPr>
        <w:tabs>
          <w:tab w:val="left" w:pos="1928"/>
        </w:tabs>
        <w:spacing w:before="1"/>
        <w:ind w:left="1927" w:right="118" w:hanging="547"/>
        <w:jc w:val="both"/>
        <w:rPr>
          <w:sz w:val="20"/>
        </w:rPr>
      </w:pPr>
      <w:r>
        <w:rPr>
          <w:sz w:val="20"/>
        </w:rPr>
        <w:t>An applicant shall submit proof of United States or Canadian citizenship or evidence of being legally entitled to live and work in the United States. Such evidence may include copies of birth certificates, naturalization papers, or current visa</w:t>
      </w:r>
      <w:r>
        <w:rPr>
          <w:spacing w:val="-21"/>
          <w:sz w:val="20"/>
        </w:rPr>
        <w:t xml:space="preserve"> </w:t>
      </w:r>
      <w:r>
        <w:rPr>
          <w:sz w:val="20"/>
        </w:rPr>
        <w:t>status.</w:t>
      </w:r>
    </w:p>
    <w:p w:rsidR="006F2959" w:rsidRDefault="006F2959" w:rsidP="006F2959">
      <w:pPr>
        <w:pStyle w:val="BodyText"/>
        <w:spacing w:before="3"/>
        <w:rPr>
          <w:sz w:val="19"/>
        </w:rPr>
      </w:pPr>
    </w:p>
    <w:p w:rsidR="006F2959" w:rsidRDefault="006F2959" w:rsidP="006F2959">
      <w:pPr>
        <w:pStyle w:val="ListParagraph"/>
        <w:numPr>
          <w:ilvl w:val="1"/>
          <w:numId w:val="31"/>
        </w:numPr>
        <w:tabs>
          <w:tab w:val="left" w:pos="1927"/>
          <w:tab w:val="left" w:pos="1928"/>
        </w:tabs>
        <w:ind w:left="1927" w:hanging="547"/>
        <w:rPr>
          <w:sz w:val="20"/>
        </w:rPr>
      </w:pPr>
      <w:r>
        <w:rPr>
          <w:sz w:val="20"/>
        </w:rPr>
        <w:t>An applicant shall submit the required fees as provided in Rule 0460-01-.02</w:t>
      </w:r>
      <w:r>
        <w:rPr>
          <w:spacing w:val="-39"/>
          <w:sz w:val="20"/>
        </w:rPr>
        <w:t xml:space="preserve"> </w:t>
      </w:r>
      <w:r>
        <w:rPr>
          <w:sz w:val="20"/>
        </w:rPr>
        <w:t>(1).</w:t>
      </w:r>
    </w:p>
    <w:p w:rsidR="006F2959" w:rsidRDefault="006F2959" w:rsidP="006F2959">
      <w:pPr>
        <w:pStyle w:val="BodyText"/>
        <w:spacing w:before="8"/>
        <w:rPr>
          <w:sz w:val="19"/>
        </w:rPr>
      </w:pPr>
    </w:p>
    <w:p w:rsidR="006F2959" w:rsidRDefault="006F2959" w:rsidP="006F2959">
      <w:pPr>
        <w:pStyle w:val="ListParagraph"/>
        <w:numPr>
          <w:ilvl w:val="1"/>
          <w:numId w:val="31"/>
        </w:numPr>
        <w:tabs>
          <w:tab w:val="left" w:pos="1928"/>
        </w:tabs>
        <w:ind w:left="1927" w:right="118" w:hanging="547"/>
        <w:jc w:val="both"/>
        <w:rPr>
          <w:sz w:val="20"/>
        </w:rPr>
      </w:pPr>
      <w:r>
        <w:rPr>
          <w:sz w:val="20"/>
        </w:rPr>
        <w:t>An applicant shall submit evidence of current training in cardiopulmonary resuscitation (CPR) which is defined as successful completion of a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w:t>
      </w:r>
      <w:r>
        <w:rPr>
          <w:spacing w:val="-11"/>
          <w:sz w:val="20"/>
        </w:rPr>
        <w:t xml:space="preserve"> </w:t>
      </w:r>
      <w:r>
        <w:rPr>
          <w:sz w:val="20"/>
        </w:rPr>
        <w:t>instructor.</w:t>
      </w:r>
    </w:p>
    <w:p w:rsidR="006F2959" w:rsidRDefault="006F2959" w:rsidP="006F2959">
      <w:pPr>
        <w:pStyle w:val="BodyText"/>
        <w:spacing w:before="10"/>
        <w:rPr>
          <w:sz w:val="18"/>
        </w:rPr>
      </w:pPr>
    </w:p>
    <w:p w:rsidR="006F2959" w:rsidRDefault="006F2959" w:rsidP="006F2959">
      <w:pPr>
        <w:pStyle w:val="ListParagraph"/>
        <w:numPr>
          <w:ilvl w:val="1"/>
          <w:numId w:val="31"/>
        </w:numPr>
        <w:tabs>
          <w:tab w:val="left" w:pos="1928"/>
        </w:tabs>
        <w:ind w:left="1927" w:right="118" w:hanging="547"/>
        <w:jc w:val="both"/>
        <w:rPr>
          <w:sz w:val="20"/>
        </w:rPr>
      </w:pPr>
      <w:r>
        <w:rPr>
          <w:sz w:val="20"/>
        </w:rPr>
        <w:t>An applicant shall indicate whether the applicant is physically capable of performing the procedures included in the practice of dentistry and if not, make</w:t>
      </w:r>
      <w:r>
        <w:rPr>
          <w:spacing w:val="-36"/>
          <w:sz w:val="20"/>
        </w:rPr>
        <w:t xml:space="preserve"> </w:t>
      </w:r>
      <w:r>
        <w:rPr>
          <w:sz w:val="20"/>
        </w:rPr>
        <w:t>explanation.</w:t>
      </w:r>
    </w:p>
    <w:p w:rsidR="006F2959" w:rsidRDefault="006F2959" w:rsidP="006F2959">
      <w:pPr>
        <w:pStyle w:val="BodyText"/>
        <w:spacing w:before="6"/>
        <w:rPr>
          <w:sz w:val="19"/>
        </w:rPr>
      </w:pPr>
    </w:p>
    <w:p w:rsidR="006F2959" w:rsidRDefault="006F2959" w:rsidP="006F2959">
      <w:pPr>
        <w:pStyle w:val="ListParagraph"/>
        <w:numPr>
          <w:ilvl w:val="1"/>
          <w:numId w:val="31"/>
        </w:numPr>
        <w:tabs>
          <w:tab w:val="left" w:pos="1927"/>
          <w:tab w:val="left" w:pos="1928"/>
        </w:tabs>
        <w:ind w:left="1927" w:hanging="547"/>
        <w:rPr>
          <w:sz w:val="20"/>
        </w:rPr>
      </w:pPr>
      <w:r>
        <w:rPr>
          <w:sz w:val="20"/>
        </w:rPr>
        <w:t>An applicant shall disclose the circumstances surrounding any of the</w:t>
      </w:r>
      <w:r>
        <w:rPr>
          <w:spacing w:val="-38"/>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2"/>
          <w:numId w:val="31"/>
        </w:numPr>
        <w:tabs>
          <w:tab w:val="left" w:pos="2460"/>
          <w:tab w:val="left" w:pos="2461"/>
        </w:tabs>
        <w:ind w:right="117" w:hanging="548"/>
        <w:rPr>
          <w:sz w:val="20"/>
        </w:rPr>
      </w:pPr>
      <w:r>
        <w:rPr>
          <w:sz w:val="20"/>
        </w:rPr>
        <w:t>Conviction of any criminal law violation of any country, state or municipality, except minor traffic</w:t>
      </w:r>
      <w:r>
        <w:rPr>
          <w:spacing w:val="-2"/>
          <w:sz w:val="20"/>
        </w:rPr>
        <w:t xml:space="preserve"> </w:t>
      </w:r>
      <w:r>
        <w:rPr>
          <w:sz w:val="20"/>
        </w:rPr>
        <w:t>violations.</w:t>
      </w:r>
    </w:p>
    <w:p w:rsidR="006F2959" w:rsidRDefault="006F2959" w:rsidP="006F2959">
      <w:pPr>
        <w:pStyle w:val="BodyText"/>
        <w:spacing w:before="6"/>
        <w:rPr>
          <w:sz w:val="19"/>
        </w:rPr>
      </w:pPr>
    </w:p>
    <w:p w:rsidR="006F2959" w:rsidRDefault="006F2959" w:rsidP="006F2959">
      <w:pPr>
        <w:pStyle w:val="ListParagraph"/>
        <w:numPr>
          <w:ilvl w:val="2"/>
          <w:numId w:val="31"/>
        </w:numPr>
        <w:tabs>
          <w:tab w:val="left" w:pos="2460"/>
          <w:tab w:val="left" w:pos="2461"/>
        </w:tabs>
        <w:ind w:right="119" w:hanging="548"/>
        <w:rPr>
          <w:sz w:val="20"/>
        </w:rPr>
      </w:pPr>
      <w:r>
        <w:rPr>
          <w:sz w:val="20"/>
        </w:rPr>
        <w:t>The denial of licensure application by any other state or the discipline of licensure in any</w:t>
      </w:r>
      <w:r>
        <w:rPr>
          <w:spacing w:val="-9"/>
          <w:sz w:val="20"/>
        </w:rPr>
        <w:t xml:space="preserve"> </w:t>
      </w:r>
      <w:r>
        <w:rPr>
          <w:sz w:val="20"/>
        </w:rPr>
        <w:t>state.</w:t>
      </w:r>
    </w:p>
    <w:p w:rsidR="006F2959" w:rsidRDefault="006F2959" w:rsidP="006F2959">
      <w:pPr>
        <w:pStyle w:val="BodyText"/>
        <w:spacing w:before="6"/>
        <w:rPr>
          <w:sz w:val="19"/>
        </w:rPr>
      </w:pPr>
    </w:p>
    <w:p w:rsidR="006F2959" w:rsidRDefault="006F2959" w:rsidP="006F2959">
      <w:pPr>
        <w:pStyle w:val="ListParagraph"/>
        <w:numPr>
          <w:ilvl w:val="2"/>
          <w:numId w:val="31"/>
        </w:numPr>
        <w:tabs>
          <w:tab w:val="left" w:pos="2460"/>
          <w:tab w:val="left" w:pos="2461"/>
        </w:tabs>
        <w:ind w:left="2460"/>
        <w:rPr>
          <w:sz w:val="20"/>
        </w:rPr>
      </w:pPr>
      <w:r>
        <w:rPr>
          <w:sz w:val="20"/>
        </w:rPr>
        <w:t>Loss or restriction of hospital</w:t>
      </w:r>
      <w:r>
        <w:rPr>
          <w:spacing w:val="-5"/>
          <w:sz w:val="20"/>
        </w:rPr>
        <w:t xml:space="preserve"> </w:t>
      </w:r>
      <w:r>
        <w:rPr>
          <w:sz w:val="20"/>
        </w:rPr>
        <w:t>privileges.</w:t>
      </w:r>
    </w:p>
    <w:p w:rsidR="006F2959" w:rsidRDefault="006F2959" w:rsidP="006F2959">
      <w:pPr>
        <w:pStyle w:val="BodyText"/>
        <w:spacing w:before="8"/>
        <w:rPr>
          <w:sz w:val="19"/>
        </w:rPr>
      </w:pPr>
    </w:p>
    <w:p w:rsidR="006F2959" w:rsidRDefault="006F2959" w:rsidP="006F2959">
      <w:pPr>
        <w:pStyle w:val="ListParagraph"/>
        <w:numPr>
          <w:ilvl w:val="2"/>
          <w:numId w:val="31"/>
        </w:numPr>
        <w:tabs>
          <w:tab w:val="left" w:pos="2461"/>
        </w:tabs>
        <w:ind w:left="2474" w:right="113" w:hanging="547"/>
        <w:jc w:val="both"/>
        <w:rPr>
          <w:sz w:val="20"/>
        </w:rPr>
      </w:pPr>
      <w:r>
        <w:rPr>
          <w:sz w:val="20"/>
        </w:rPr>
        <w:t>Any other civil suit judgment or civil suit settlement in which the applicant was a party</w:t>
      </w:r>
      <w:r>
        <w:rPr>
          <w:spacing w:val="-11"/>
          <w:sz w:val="20"/>
        </w:rPr>
        <w:t xml:space="preserve"> </w:t>
      </w:r>
      <w:r>
        <w:rPr>
          <w:sz w:val="20"/>
        </w:rPr>
        <w:t>defendant</w:t>
      </w:r>
      <w:r>
        <w:rPr>
          <w:spacing w:val="-6"/>
          <w:sz w:val="20"/>
        </w:rPr>
        <w:t xml:space="preserve"> </w:t>
      </w:r>
      <w:r>
        <w:rPr>
          <w:sz w:val="20"/>
        </w:rPr>
        <w:t>including,</w:t>
      </w:r>
      <w:r>
        <w:rPr>
          <w:spacing w:val="-6"/>
          <w:sz w:val="20"/>
        </w:rPr>
        <w:t xml:space="preserve"> </w:t>
      </w:r>
      <w:r>
        <w:rPr>
          <w:sz w:val="20"/>
        </w:rPr>
        <w:t>without</w:t>
      </w:r>
      <w:r>
        <w:rPr>
          <w:spacing w:val="-6"/>
          <w:sz w:val="20"/>
        </w:rPr>
        <w:t xml:space="preserve"> </w:t>
      </w:r>
      <w:r>
        <w:rPr>
          <w:sz w:val="20"/>
        </w:rPr>
        <w:t>limitation,</w:t>
      </w:r>
      <w:r>
        <w:rPr>
          <w:spacing w:val="-6"/>
          <w:sz w:val="20"/>
        </w:rPr>
        <w:t xml:space="preserve"> </w:t>
      </w:r>
      <w:r>
        <w:rPr>
          <w:sz w:val="20"/>
        </w:rPr>
        <w:t>actions</w:t>
      </w:r>
      <w:r>
        <w:rPr>
          <w:spacing w:val="-7"/>
          <w:sz w:val="20"/>
        </w:rPr>
        <w:t xml:space="preserve"> </w:t>
      </w:r>
      <w:r>
        <w:rPr>
          <w:sz w:val="20"/>
        </w:rPr>
        <w:t>involving</w:t>
      </w:r>
      <w:r>
        <w:rPr>
          <w:spacing w:val="-9"/>
          <w:sz w:val="20"/>
        </w:rPr>
        <w:t xml:space="preserve"> </w:t>
      </w:r>
      <w:r>
        <w:rPr>
          <w:sz w:val="20"/>
        </w:rPr>
        <w:t>malpractice,</w:t>
      </w:r>
      <w:r>
        <w:rPr>
          <w:spacing w:val="-9"/>
          <w:sz w:val="20"/>
        </w:rPr>
        <w:t xml:space="preserve"> </w:t>
      </w:r>
      <w:r>
        <w:rPr>
          <w:sz w:val="20"/>
        </w:rPr>
        <w:t>breach of</w:t>
      </w:r>
      <w:r>
        <w:rPr>
          <w:spacing w:val="-3"/>
          <w:sz w:val="20"/>
        </w:rPr>
        <w:t xml:space="preserve"> </w:t>
      </w:r>
      <w:r>
        <w:rPr>
          <w:sz w:val="20"/>
        </w:rPr>
        <w:t>contract,</w:t>
      </w:r>
      <w:r>
        <w:rPr>
          <w:spacing w:val="-6"/>
          <w:sz w:val="20"/>
        </w:rPr>
        <w:t xml:space="preserve"> </w:t>
      </w:r>
      <w:r>
        <w:rPr>
          <w:sz w:val="20"/>
        </w:rPr>
        <w:t>antitrust</w:t>
      </w:r>
      <w:r>
        <w:rPr>
          <w:spacing w:val="-6"/>
          <w:sz w:val="20"/>
        </w:rPr>
        <w:t xml:space="preserve"> </w:t>
      </w:r>
      <w:r>
        <w:rPr>
          <w:sz w:val="20"/>
        </w:rPr>
        <w:t>activity</w:t>
      </w:r>
      <w:r>
        <w:rPr>
          <w:spacing w:val="-11"/>
          <w:sz w:val="20"/>
        </w:rPr>
        <w:t xml:space="preserve"> </w:t>
      </w:r>
      <w:r>
        <w:rPr>
          <w:sz w:val="20"/>
        </w:rPr>
        <w:t>or</w:t>
      </w:r>
      <w:r>
        <w:rPr>
          <w:spacing w:val="-5"/>
          <w:sz w:val="20"/>
        </w:rPr>
        <w:t xml:space="preserve"> </w:t>
      </w:r>
      <w:r>
        <w:rPr>
          <w:sz w:val="20"/>
        </w:rPr>
        <w:t>any</w:t>
      </w:r>
      <w:r>
        <w:rPr>
          <w:spacing w:val="-11"/>
          <w:sz w:val="20"/>
        </w:rPr>
        <w:t xml:space="preserve"> </w:t>
      </w:r>
      <w:r>
        <w:rPr>
          <w:sz w:val="20"/>
        </w:rPr>
        <w:t>other</w:t>
      </w:r>
      <w:r>
        <w:rPr>
          <w:spacing w:val="-5"/>
          <w:sz w:val="20"/>
        </w:rPr>
        <w:t xml:space="preserve"> </w:t>
      </w:r>
      <w:r>
        <w:rPr>
          <w:sz w:val="20"/>
        </w:rPr>
        <w:t>civil</w:t>
      </w:r>
      <w:r>
        <w:rPr>
          <w:spacing w:val="-7"/>
          <w:sz w:val="20"/>
        </w:rPr>
        <w:t xml:space="preserve"> </w:t>
      </w:r>
      <w:r>
        <w:rPr>
          <w:sz w:val="20"/>
        </w:rPr>
        <w:t>action</w:t>
      </w:r>
      <w:r>
        <w:rPr>
          <w:spacing w:val="-6"/>
          <w:sz w:val="20"/>
        </w:rPr>
        <w:t xml:space="preserve"> </w:t>
      </w:r>
      <w:r>
        <w:rPr>
          <w:sz w:val="20"/>
        </w:rPr>
        <w:t>remedy</w:t>
      </w:r>
      <w:r>
        <w:rPr>
          <w:spacing w:val="-13"/>
          <w:sz w:val="20"/>
        </w:rPr>
        <w:t xml:space="preserve"> </w:t>
      </w:r>
      <w:r>
        <w:rPr>
          <w:sz w:val="20"/>
        </w:rPr>
        <w:t>recognized</w:t>
      </w:r>
      <w:r>
        <w:rPr>
          <w:spacing w:val="-7"/>
          <w:sz w:val="20"/>
        </w:rPr>
        <w:t xml:space="preserve"> </w:t>
      </w:r>
      <w:r>
        <w:rPr>
          <w:sz w:val="20"/>
        </w:rPr>
        <w:t>under</w:t>
      </w:r>
      <w:r>
        <w:rPr>
          <w:spacing w:val="-7"/>
          <w:sz w:val="20"/>
        </w:rPr>
        <w:t xml:space="preserve"> </w:t>
      </w:r>
      <w:r>
        <w:rPr>
          <w:sz w:val="20"/>
        </w:rPr>
        <w:t>any country’s or state’s statutory, common, or case</w:t>
      </w:r>
      <w:r>
        <w:rPr>
          <w:spacing w:val="-9"/>
          <w:sz w:val="20"/>
        </w:rPr>
        <w:t xml:space="preserve"> </w:t>
      </w:r>
      <w:r>
        <w:rPr>
          <w:sz w:val="20"/>
        </w:rPr>
        <w:t>law.</w:t>
      </w:r>
    </w:p>
    <w:p w:rsidR="006F2959" w:rsidRDefault="006F2959" w:rsidP="006F2959">
      <w:pPr>
        <w:pStyle w:val="BodyText"/>
        <w:spacing w:before="2"/>
        <w:rPr>
          <w:sz w:val="19"/>
        </w:rPr>
      </w:pPr>
    </w:p>
    <w:p w:rsidR="006F2959" w:rsidRDefault="006F2959" w:rsidP="006F2959">
      <w:pPr>
        <w:pStyle w:val="ListParagraph"/>
        <w:numPr>
          <w:ilvl w:val="2"/>
          <w:numId w:val="31"/>
        </w:numPr>
        <w:tabs>
          <w:tab w:val="left" w:pos="2460"/>
          <w:tab w:val="left" w:pos="2461"/>
        </w:tabs>
        <w:ind w:left="2460"/>
        <w:rPr>
          <w:sz w:val="20"/>
        </w:rPr>
      </w:pPr>
      <w:r>
        <w:rPr>
          <w:sz w:val="20"/>
        </w:rPr>
        <w:t>Failure of any dental licensure</w:t>
      </w:r>
      <w:r>
        <w:rPr>
          <w:spacing w:val="-13"/>
          <w:sz w:val="20"/>
        </w:rPr>
        <w:t xml:space="preserve"> </w:t>
      </w:r>
      <w:r>
        <w:rPr>
          <w:sz w:val="20"/>
        </w:rPr>
        <w:t>examination.</w:t>
      </w:r>
    </w:p>
    <w:p w:rsidR="006F2959" w:rsidRDefault="006F2959" w:rsidP="006F2959">
      <w:pPr>
        <w:pStyle w:val="BodyText"/>
        <w:spacing w:before="7"/>
        <w:rPr>
          <w:sz w:val="19"/>
        </w:rPr>
      </w:pPr>
    </w:p>
    <w:p w:rsidR="006F2959" w:rsidRDefault="006F2959" w:rsidP="006F2959">
      <w:pPr>
        <w:pStyle w:val="ListParagraph"/>
        <w:numPr>
          <w:ilvl w:val="1"/>
          <w:numId w:val="31"/>
        </w:numPr>
        <w:tabs>
          <w:tab w:val="left" w:pos="1928"/>
        </w:tabs>
        <w:ind w:left="1927" w:right="112" w:hanging="547"/>
        <w:jc w:val="both"/>
        <w:rPr>
          <w:sz w:val="20"/>
        </w:rPr>
      </w:pPr>
      <w:r>
        <w:rPr>
          <w:sz w:val="20"/>
        </w:rPr>
        <w:t>An applicant shall cause to be submitted to the Board’s administrative office directly from the vendor identified in the Board’s licensure application materials, the result of a criminal background</w:t>
      </w:r>
      <w:r>
        <w:rPr>
          <w:spacing w:val="-4"/>
          <w:sz w:val="20"/>
        </w:rPr>
        <w:t xml:space="preserve"> </w:t>
      </w:r>
      <w:r>
        <w:rPr>
          <w:sz w:val="20"/>
        </w:rPr>
        <w:t>check.</w:t>
      </w:r>
    </w:p>
    <w:p w:rsidR="006F2959" w:rsidRDefault="006F2959" w:rsidP="006F2959">
      <w:pPr>
        <w:pStyle w:val="BodyText"/>
        <w:spacing w:before="4"/>
        <w:rPr>
          <w:sz w:val="19"/>
        </w:rPr>
      </w:pPr>
    </w:p>
    <w:p w:rsidR="006F2959" w:rsidRDefault="006F2959" w:rsidP="006F2959">
      <w:pPr>
        <w:pStyle w:val="ListParagraph"/>
        <w:numPr>
          <w:ilvl w:val="1"/>
          <w:numId w:val="31"/>
        </w:numPr>
        <w:tabs>
          <w:tab w:val="left" w:pos="1928"/>
        </w:tabs>
        <w:ind w:left="1927" w:right="112" w:hanging="547"/>
        <w:jc w:val="both"/>
        <w:rPr>
          <w:sz w:val="20"/>
        </w:rPr>
      </w:pPr>
      <w:r>
        <w:rPr>
          <w:sz w:val="20"/>
        </w:rPr>
        <w:t>An applicant shall submit or cause to be submitted the equivalent of a Tennessee Certificate of Endorsement from the licensing board(s) of every state in which the applicant has ever been licensed which indicates the applicant either holds a current active license and whether it is in good standing, or held a license which is currently inactive and whether it was in good standing at the time it became</w:t>
      </w:r>
      <w:r>
        <w:rPr>
          <w:spacing w:val="-38"/>
          <w:sz w:val="20"/>
        </w:rPr>
        <w:t xml:space="preserve"> </w:t>
      </w:r>
      <w:r>
        <w:rPr>
          <w:sz w:val="20"/>
        </w:rPr>
        <w:t>inactive.</w:t>
      </w:r>
    </w:p>
    <w:p w:rsidR="006F2959" w:rsidRDefault="006F2959" w:rsidP="006F2959">
      <w:pPr>
        <w:jc w:val="both"/>
        <w:rPr>
          <w:sz w:val="20"/>
        </w:rPr>
        <w:sectPr w:rsidR="006F2959">
          <w:headerReference w:type="default" r:id="rId31"/>
          <w:pgSz w:w="12240" w:h="15840"/>
          <w:pgMar w:top="1400" w:right="1320" w:bottom="940" w:left="1140" w:header="724" w:footer="744" w:gutter="0"/>
          <w:cols w:space="720"/>
        </w:sectPr>
      </w:pPr>
    </w:p>
    <w:p w:rsidR="006F2959" w:rsidRDefault="006F2959" w:rsidP="006F2959">
      <w:pPr>
        <w:pStyle w:val="ListParagraph"/>
        <w:numPr>
          <w:ilvl w:val="1"/>
          <w:numId w:val="31"/>
        </w:numPr>
        <w:tabs>
          <w:tab w:val="left" w:pos="1928"/>
        </w:tabs>
        <w:spacing w:before="34"/>
        <w:ind w:left="1927" w:right="118" w:hanging="547"/>
        <w:jc w:val="both"/>
        <w:rPr>
          <w:sz w:val="20"/>
        </w:rPr>
      </w:pPr>
      <w:r>
        <w:rPr>
          <w:sz w:val="20"/>
        </w:rPr>
        <w:lastRenderedPageBreak/>
        <w:t>An applicant shall successfully complete the Tennessee Board of Dentistry Ethics and Jurisprudence</w:t>
      </w:r>
      <w:r>
        <w:rPr>
          <w:spacing w:val="-2"/>
          <w:sz w:val="20"/>
        </w:rPr>
        <w:t xml:space="preserve"> </w:t>
      </w:r>
      <w:r>
        <w:rPr>
          <w:sz w:val="20"/>
        </w:rPr>
        <w:t>examination.</w:t>
      </w:r>
    </w:p>
    <w:p w:rsidR="006F2959" w:rsidRDefault="006F2959" w:rsidP="006F2959">
      <w:pPr>
        <w:pStyle w:val="BodyText"/>
        <w:spacing w:before="5"/>
        <w:rPr>
          <w:sz w:val="19"/>
        </w:rPr>
      </w:pPr>
    </w:p>
    <w:p w:rsidR="006F2959" w:rsidRDefault="006F2959" w:rsidP="006F2959">
      <w:pPr>
        <w:pStyle w:val="ListParagraph"/>
        <w:numPr>
          <w:ilvl w:val="0"/>
          <w:numId w:val="31"/>
        </w:numPr>
        <w:tabs>
          <w:tab w:val="left" w:pos="1380"/>
          <w:tab w:val="left" w:pos="1381"/>
        </w:tabs>
        <w:spacing w:before="1"/>
        <w:ind w:right="119" w:hanging="547"/>
        <w:rPr>
          <w:sz w:val="20"/>
        </w:rPr>
      </w:pPr>
      <w:r>
        <w:rPr>
          <w:sz w:val="20"/>
        </w:rPr>
        <w:t>In addition to completing the process described in paragraph (1), an applicant for limited licensure:</w:t>
      </w:r>
    </w:p>
    <w:p w:rsidR="006F2959" w:rsidRDefault="006F2959" w:rsidP="006F2959">
      <w:pPr>
        <w:pStyle w:val="BodyText"/>
        <w:spacing w:before="5"/>
        <w:rPr>
          <w:sz w:val="19"/>
        </w:rPr>
      </w:pPr>
    </w:p>
    <w:p w:rsidR="006F2959" w:rsidRDefault="006F2959" w:rsidP="006F2959">
      <w:pPr>
        <w:pStyle w:val="ListParagraph"/>
        <w:numPr>
          <w:ilvl w:val="1"/>
          <w:numId w:val="31"/>
        </w:numPr>
        <w:tabs>
          <w:tab w:val="left" w:pos="1928"/>
        </w:tabs>
        <w:ind w:left="1927" w:right="112" w:hanging="547"/>
        <w:jc w:val="both"/>
        <w:rPr>
          <w:sz w:val="20"/>
        </w:rPr>
      </w:pPr>
      <w:r>
        <w:rPr>
          <w:sz w:val="20"/>
        </w:rPr>
        <w:t>Shall cause a transcript from a dental school, college or university to be sent directly from</w:t>
      </w:r>
      <w:r>
        <w:rPr>
          <w:spacing w:val="16"/>
          <w:sz w:val="20"/>
        </w:rPr>
        <w:t xml:space="preserve"> </w:t>
      </w:r>
      <w:r>
        <w:rPr>
          <w:sz w:val="20"/>
        </w:rPr>
        <w:t>the</w:t>
      </w:r>
      <w:r>
        <w:rPr>
          <w:spacing w:val="11"/>
          <w:sz w:val="20"/>
        </w:rPr>
        <w:t xml:space="preserve"> </w:t>
      </w:r>
      <w:r>
        <w:rPr>
          <w:sz w:val="20"/>
        </w:rPr>
        <w:t>institution</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Board</w:t>
      </w:r>
      <w:r>
        <w:rPr>
          <w:spacing w:val="10"/>
          <w:sz w:val="20"/>
        </w:rPr>
        <w:t xml:space="preserve"> </w:t>
      </w:r>
      <w:r>
        <w:rPr>
          <w:sz w:val="20"/>
        </w:rPr>
        <w:t>Administrative</w:t>
      </w:r>
      <w:r>
        <w:rPr>
          <w:spacing w:val="10"/>
          <w:sz w:val="20"/>
        </w:rPr>
        <w:t xml:space="preserve"> </w:t>
      </w:r>
      <w:r>
        <w:rPr>
          <w:sz w:val="20"/>
        </w:rPr>
        <w:t>Office</w:t>
      </w:r>
      <w:r>
        <w:rPr>
          <w:spacing w:val="10"/>
          <w:sz w:val="20"/>
        </w:rPr>
        <w:t xml:space="preserve"> </w:t>
      </w:r>
      <w:r>
        <w:rPr>
          <w:sz w:val="20"/>
        </w:rPr>
        <w:t>that</w:t>
      </w:r>
      <w:r>
        <w:rPr>
          <w:spacing w:val="10"/>
          <w:sz w:val="20"/>
        </w:rPr>
        <w:t xml:space="preserve"> </w:t>
      </w:r>
      <w:r>
        <w:rPr>
          <w:sz w:val="20"/>
        </w:rPr>
        <w:t>shows</w:t>
      </w:r>
      <w:r>
        <w:rPr>
          <w:spacing w:val="10"/>
          <w:sz w:val="20"/>
        </w:rPr>
        <w:t xml:space="preserve"> </w:t>
      </w:r>
      <w:r>
        <w:rPr>
          <w:sz w:val="20"/>
        </w:rPr>
        <w:t>the</w:t>
      </w:r>
      <w:r>
        <w:rPr>
          <w:spacing w:val="10"/>
          <w:sz w:val="20"/>
        </w:rPr>
        <w:t xml:space="preserve"> </w:t>
      </w:r>
      <w:r>
        <w:rPr>
          <w:sz w:val="20"/>
        </w:rPr>
        <w:t>equivalent</w:t>
      </w:r>
      <w:r>
        <w:rPr>
          <w:spacing w:val="10"/>
          <w:sz w:val="20"/>
        </w:rPr>
        <w:t xml:space="preserve"> </w:t>
      </w:r>
      <w:r>
        <w:rPr>
          <w:sz w:val="20"/>
        </w:rPr>
        <w:t>of</w:t>
      </w:r>
      <w:r>
        <w:rPr>
          <w:spacing w:val="11"/>
          <w:sz w:val="20"/>
        </w:rPr>
        <w:t xml:space="preserve"> </w:t>
      </w:r>
      <w:r>
        <w:rPr>
          <w:sz w:val="20"/>
        </w:rPr>
        <w:t>the</w:t>
      </w:r>
    </w:p>
    <w:p w:rsidR="006F2959" w:rsidRDefault="006F2959" w:rsidP="006F2959">
      <w:pPr>
        <w:pStyle w:val="BodyText"/>
        <w:spacing w:line="237" w:lineRule="auto"/>
        <w:ind w:left="1927"/>
      </w:pPr>
      <w:r>
        <w:t>D.D.S. or the D.M.D. degree was conferred and carries the official seal of the institution; and</w:t>
      </w:r>
    </w:p>
    <w:p w:rsidR="006F2959" w:rsidRDefault="006F2959" w:rsidP="006F2959">
      <w:pPr>
        <w:pStyle w:val="BodyText"/>
        <w:spacing w:before="7"/>
        <w:rPr>
          <w:sz w:val="19"/>
        </w:rPr>
      </w:pPr>
    </w:p>
    <w:p w:rsidR="006F2959" w:rsidRDefault="006F2959" w:rsidP="006F2959">
      <w:pPr>
        <w:pStyle w:val="ListParagraph"/>
        <w:numPr>
          <w:ilvl w:val="1"/>
          <w:numId w:val="31"/>
        </w:numPr>
        <w:tabs>
          <w:tab w:val="left" w:pos="1928"/>
        </w:tabs>
        <w:ind w:left="1927" w:right="118" w:hanging="547"/>
        <w:jc w:val="both"/>
        <w:rPr>
          <w:sz w:val="20"/>
        </w:rPr>
      </w:pPr>
      <w:r>
        <w:rPr>
          <w:sz w:val="20"/>
        </w:rPr>
        <w:t>Shall cause to be submitted, directly from Educational Credential Evaluators, Inc. (</w:t>
      </w:r>
      <w:hyperlink r:id="rId32">
        <w:r>
          <w:rPr>
            <w:sz w:val="20"/>
          </w:rPr>
          <w:t>www.ece.org</w:t>
        </w:r>
      </w:hyperlink>
      <w:r>
        <w:rPr>
          <w:sz w:val="20"/>
        </w:rPr>
        <w:t>) to the Board Administrative Office, a “Course-By-Course Evaluation Report”</w:t>
      </w:r>
      <w:r>
        <w:rPr>
          <w:spacing w:val="18"/>
          <w:sz w:val="20"/>
        </w:rPr>
        <w:t xml:space="preserve"> </w:t>
      </w:r>
      <w:r>
        <w:rPr>
          <w:sz w:val="20"/>
        </w:rPr>
        <w:t>that</w:t>
      </w:r>
      <w:r>
        <w:rPr>
          <w:spacing w:val="15"/>
          <w:sz w:val="20"/>
        </w:rPr>
        <w:t xml:space="preserve"> </w:t>
      </w:r>
      <w:r>
        <w:rPr>
          <w:sz w:val="20"/>
        </w:rPr>
        <w:t>indicates</w:t>
      </w:r>
      <w:r>
        <w:rPr>
          <w:spacing w:val="16"/>
          <w:sz w:val="20"/>
        </w:rPr>
        <w:t xml:space="preserve"> </w:t>
      </w:r>
      <w:r>
        <w:rPr>
          <w:sz w:val="20"/>
        </w:rPr>
        <w:t>the</w:t>
      </w:r>
      <w:r>
        <w:rPr>
          <w:spacing w:val="15"/>
          <w:sz w:val="20"/>
        </w:rPr>
        <w:t xml:space="preserve"> </w:t>
      </w:r>
      <w:r>
        <w:rPr>
          <w:sz w:val="20"/>
        </w:rPr>
        <w:t>applicant</w:t>
      </w:r>
      <w:r>
        <w:rPr>
          <w:spacing w:val="15"/>
          <w:sz w:val="20"/>
        </w:rPr>
        <w:t xml:space="preserve"> </w:t>
      </w:r>
      <w:r>
        <w:rPr>
          <w:sz w:val="20"/>
        </w:rPr>
        <w:t>has</w:t>
      </w:r>
      <w:r>
        <w:rPr>
          <w:spacing w:val="16"/>
          <w:sz w:val="20"/>
        </w:rPr>
        <w:t xml:space="preserve"> </w:t>
      </w:r>
      <w:r>
        <w:rPr>
          <w:sz w:val="20"/>
        </w:rPr>
        <w:t>successfully</w:t>
      </w:r>
      <w:r>
        <w:rPr>
          <w:spacing w:val="10"/>
          <w:sz w:val="20"/>
        </w:rPr>
        <w:t xml:space="preserve"> </w:t>
      </w:r>
      <w:r>
        <w:rPr>
          <w:sz w:val="20"/>
        </w:rPr>
        <w:t>completed</w:t>
      </w:r>
      <w:r>
        <w:rPr>
          <w:spacing w:val="15"/>
          <w:sz w:val="20"/>
        </w:rPr>
        <w:t xml:space="preserve"> </w:t>
      </w:r>
      <w:r>
        <w:rPr>
          <w:sz w:val="20"/>
        </w:rPr>
        <w:t>the</w:t>
      </w:r>
      <w:r>
        <w:rPr>
          <w:spacing w:val="15"/>
          <w:sz w:val="20"/>
        </w:rPr>
        <w:t xml:space="preserve"> </w:t>
      </w:r>
      <w:r>
        <w:rPr>
          <w:sz w:val="20"/>
        </w:rPr>
        <w:t>equivalent</w:t>
      </w:r>
      <w:r>
        <w:rPr>
          <w:spacing w:val="15"/>
          <w:sz w:val="20"/>
        </w:rPr>
        <w:t xml:space="preserve"> </w:t>
      </w:r>
      <w:r>
        <w:rPr>
          <w:sz w:val="20"/>
        </w:rPr>
        <w:t>of</w:t>
      </w:r>
      <w:r>
        <w:rPr>
          <w:spacing w:val="17"/>
          <w:sz w:val="20"/>
        </w:rPr>
        <w:t xml:space="preserve"> </w:t>
      </w:r>
      <w:r>
        <w:rPr>
          <w:sz w:val="20"/>
        </w:rPr>
        <w:t>four</w:t>
      </w:r>
    </w:p>
    <w:p w:rsidR="006F2959" w:rsidRDefault="006F2959" w:rsidP="006F2959">
      <w:pPr>
        <w:pStyle w:val="BodyText"/>
        <w:spacing w:line="224" w:lineRule="exact"/>
        <w:ind w:left="1927"/>
      </w:pPr>
      <w:r>
        <w:t>(4) years of study in a dentistry program in the United States; and</w:t>
      </w:r>
    </w:p>
    <w:p w:rsidR="006F2959" w:rsidRDefault="006F2959" w:rsidP="006F2959">
      <w:pPr>
        <w:pStyle w:val="BodyText"/>
        <w:spacing w:before="7"/>
        <w:rPr>
          <w:sz w:val="19"/>
        </w:rPr>
      </w:pPr>
    </w:p>
    <w:p w:rsidR="006F2959" w:rsidRDefault="006F2959" w:rsidP="006F2959">
      <w:pPr>
        <w:pStyle w:val="ListParagraph"/>
        <w:numPr>
          <w:ilvl w:val="1"/>
          <w:numId w:val="31"/>
        </w:numPr>
        <w:tabs>
          <w:tab w:val="left" w:pos="1928"/>
        </w:tabs>
        <w:spacing w:before="1"/>
        <w:ind w:left="1927" w:right="112" w:hanging="547"/>
        <w:jc w:val="both"/>
        <w:rPr>
          <w:sz w:val="20"/>
        </w:rPr>
      </w:pPr>
      <w:r>
        <w:rPr>
          <w:sz w:val="20"/>
        </w:rPr>
        <w:t>Shall cause to be submitted, directly from the educational institution to the Board Administrative Office, certification of successful completion of a graduate training program in a recognized specialty branch of dentistry from an advanced specialty program accredited by the American Dental Association;</w:t>
      </w:r>
      <w:r>
        <w:rPr>
          <w:spacing w:val="-16"/>
          <w:sz w:val="20"/>
        </w:rPr>
        <w:t xml:space="preserve"> </w:t>
      </w:r>
      <w:r>
        <w:rPr>
          <w:sz w:val="20"/>
        </w:rPr>
        <w:t>and</w:t>
      </w:r>
    </w:p>
    <w:p w:rsidR="006F2959" w:rsidRDefault="006F2959" w:rsidP="006F2959">
      <w:pPr>
        <w:pStyle w:val="BodyText"/>
        <w:spacing w:before="1"/>
        <w:rPr>
          <w:sz w:val="19"/>
        </w:rPr>
      </w:pPr>
    </w:p>
    <w:p w:rsidR="006F2959" w:rsidRDefault="006F2959" w:rsidP="006F2959">
      <w:pPr>
        <w:pStyle w:val="ListParagraph"/>
        <w:numPr>
          <w:ilvl w:val="1"/>
          <w:numId w:val="31"/>
        </w:numPr>
        <w:tabs>
          <w:tab w:val="left" w:pos="1928"/>
        </w:tabs>
        <w:spacing w:before="1"/>
        <w:ind w:left="1927" w:right="118" w:hanging="547"/>
        <w:jc w:val="both"/>
        <w:rPr>
          <w:sz w:val="20"/>
        </w:rPr>
      </w:pPr>
      <w:r>
        <w:rPr>
          <w:sz w:val="20"/>
        </w:rPr>
        <w:t>Shall cause to be submitted, directly from the examination agency to the Board Administrative Office, certification of successful completion of the National Board examination;</w:t>
      </w:r>
      <w:r>
        <w:rPr>
          <w:spacing w:val="-2"/>
          <w:sz w:val="20"/>
        </w:rPr>
        <w:t xml:space="preserve"> </w:t>
      </w:r>
      <w:r>
        <w:rPr>
          <w:sz w:val="20"/>
        </w:rPr>
        <w:t>and</w:t>
      </w:r>
    </w:p>
    <w:p w:rsidR="006F2959" w:rsidRDefault="006F2959" w:rsidP="006F2959">
      <w:pPr>
        <w:pStyle w:val="BodyText"/>
        <w:spacing w:before="3"/>
        <w:rPr>
          <w:sz w:val="19"/>
        </w:rPr>
      </w:pPr>
    </w:p>
    <w:p w:rsidR="006F2959" w:rsidRDefault="006F2959" w:rsidP="006F2959">
      <w:pPr>
        <w:pStyle w:val="ListParagraph"/>
        <w:numPr>
          <w:ilvl w:val="1"/>
          <w:numId w:val="31"/>
        </w:numPr>
        <w:tabs>
          <w:tab w:val="left" w:pos="1928"/>
        </w:tabs>
        <w:spacing w:before="1"/>
        <w:ind w:left="1927" w:right="118" w:hanging="547"/>
        <w:jc w:val="both"/>
        <w:rPr>
          <w:sz w:val="20"/>
        </w:rPr>
      </w:pPr>
      <w:r>
        <w:rPr>
          <w:sz w:val="20"/>
        </w:rPr>
        <w:t>Shall cause, if practice is to occur in American Dental Association accredited institutions</w:t>
      </w:r>
      <w:r>
        <w:rPr>
          <w:spacing w:val="-4"/>
          <w:sz w:val="20"/>
        </w:rPr>
        <w:t xml:space="preserve"> </w:t>
      </w:r>
      <w:r>
        <w:rPr>
          <w:sz w:val="20"/>
        </w:rPr>
        <w:t>or</w:t>
      </w:r>
      <w:r>
        <w:rPr>
          <w:spacing w:val="-5"/>
          <w:sz w:val="20"/>
        </w:rPr>
        <w:t xml:space="preserve"> </w:t>
      </w:r>
      <w:r>
        <w:rPr>
          <w:sz w:val="20"/>
        </w:rPr>
        <w:t>dental</w:t>
      </w:r>
      <w:r>
        <w:rPr>
          <w:spacing w:val="-7"/>
          <w:sz w:val="20"/>
        </w:rPr>
        <w:t xml:space="preserve"> </w:t>
      </w:r>
      <w:r>
        <w:rPr>
          <w:sz w:val="20"/>
        </w:rPr>
        <w:t>education</w:t>
      </w:r>
      <w:r>
        <w:rPr>
          <w:spacing w:val="-6"/>
          <w:sz w:val="20"/>
        </w:rPr>
        <w:t xml:space="preserve"> </w:t>
      </w:r>
      <w:r>
        <w:rPr>
          <w:sz w:val="20"/>
        </w:rPr>
        <w:t>programs,</w:t>
      </w:r>
      <w:r>
        <w:rPr>
          <w:spacing w:val="-6"/>
          <w:sz w:val="20"/>
        </w:rPr>
        <w:t xml:space="preserve"> </w:t>
      </w:r>
      <w:r>
        <w:rPr>
          <w:sz w:val="20"/>
        </w:rPr>
        <w:t>the</w:t>
      </w:r>
      <w:r>
        <w:rPr>
          <w:spacing w:val="-6"/>
          <w:sz w:val="20"/>
        </w:rPr>
        <w:t xml:space="preserve"> </w:t>
      </w:r>
      <w:r>
        <w:rPr>
          <w:sz w:val="20"/>
        </w:rPr>
        <w:t>Dean</w:t>
      </w:r>
      <w:r>
        <w:rPr>
          <w:spacing w:val="-6"/>
          <w:sz w:val="20"/>
        </w:rPr>
        <w:t xml:space="preserve"> </w:t>
      </w:r>
      <w:r>
        <w:rPr>
          <w:sz w:val="20"/>
        </w:rPr>
        <w:t>or</w:t>
      </w:r>
      <w:r>
        <w:rPr>
          <w:spacing w:val="-5"/>
          <w:sz w:val="20"/>
        </w:rPr>
        <w:t xml:space="preserve"> </w:t>
      </w:r>
      <w:r>
        <w:rPr>
          <w:sz w:val="20"/>
        </w:rPr>
        <w:t>Director</w:t>
      </w:r>
      <w:r>
        <w:rPr>
          <w:spacing w:val="-5"/>
          <w:sz w:val="20"/>
        </w:rPr>
        <w:t xml:space="preserve"> </w:t>
      </w:r>
      <w:r>
        <w:rPr>
          <w:sz w:val="20"/>
        </w:rPr>
        <w:t>of</w:t>
      </w:r>
      <w:r>
        <w:rPr>
          <w:spacing w:val="-3"/>
          <w:sz w:val="20"/>
        </w:rPr>
        <w:t xml:space="preserve"> </w:t>
      </w:r>
      <w:r>
        <w:rPr>
          <w:sz w:val="20"/>
        </w:rPr>
        <w:t>the</w:t>
      </w:r>
      <w:r>
        <w:rPr>
          <w:spacing w:val="-7"/>
          <w:sz w:val="20"/>
        </w:rPr>
        <w:t xml:space="preserve"> </w:t>
      </w:r>
      <w:r>
        <w:rPr>
          <w:sz w:val="20"/>
        </w:rPr>
        <w:t>dental</w:t>
      </w:r>
      <w:r>
        <w:rPr>
          <w:spacing w:val="-8"/>
          <w:sz w:val="20"/>
        </w:rPr>
        <w:t xml:space="preserve"> </w:t>
      </w:r>
      <w:r>
        <w:rPr>
          <w:sz w:val="20"/>
        </w:rPr>
        <w:t>educational institution at which the applicant is to be employed to submit upon application for licensure and renewal of licensure, on behalf of the applicant, a letter of recommendation for limited licensure and a copy of the contract employing the applicant as a faculty member at the institution;</w:t>
      </w:r>
      <w:r>
        <w:rPr>
          <w:spacing w:val="-17"/>
          <w:sz w:val="20"/>
        </w:rPr>
        <w:t xml:space="preserve"> </w:t>
      </w:r>
      <w:r>
        <w:rPr>
          <w:sz w:val="20"/>
        </w:rPr>
        <w:t>or</w:t>
      </w:r>
    </w:p>
    <w:p w:rsidR="006F2959" w:rsidRDefault="006F2959" w:rsidP="006F2959">
      <w:pPr>
        <w:pStyle w:val="BodyText"/>
        <w:spacing w:before="9"/>
        <w:rPr>
          <w:sz w:val="18"/>
        </w:rPr>
      </w:pPr>
    </w:p>
    <w:p w:rsidR="006F2959" w:rsidRDefault="006F2959" w:rsidP="006F2959">
      <w:pPr>
        <w:pStyle w:val="ListParagraph"/>
        <w:numPr>
          <w:ilvl w:val="1"/>
          <w:numId w:val="31"/>
        </w:numPr>
        <w:tabs>
          <w:tab w:val="left" w:pos="1928"/>
        </w:tabs>
        <w:ind w:left="1927" w:right="121" w:hanging="547"/>
        <w:jc w:val="both"/>
        <w:rPr>
          <w:sz w:val="20"/>
        </w:rPr>
      </w:pPr>
      <w:r>
        <w:rPr>
          <w:sz w:val="20"/>
        </w:rPr>
        <w:t>Shall submit when applying for licensure and when applying for renewal of licensure, if practice is to be in a federally-designated health professional shortage area, proof of employment</w:t>
      </w:r>
      <w:r>
        <w:rPr>
          <w:spacing w:val="-6"/>
          <w:sz w:val="20"/>
        </w:rPr>
        <w:t xml:space="preserve"> </w:t>
      </w:r>
      <w:r>
        <w:rPr>
          <w:sz w:val="20"/>
        </w:rPr>
        <w:t>as</w:t>
      </w:r>
      <w:r>
        <w:rPr>
          <w:spacing w:val="-5"/>
          <w:sz w:val="20"/>
        </w:rPr>
        <w:t xml:space="preserve"> </w:t>
      </w:r>
      <w:r>
        <w:rPr>
          <w:sz w:val="20"/>
        </w:rPr>
        <w:t>a</w:t>
      </w:r>
      <w:r>
        <w:rPr>
          <w:spacing w:val="-6"/>
          <w:sz w:val="20"/>
        </w:rPr>
        <w:t xml:space="preserve"> </w:t>
      </w:r>
      <w:r>
        <w:rPr>
          <w:sz w:val="20"/>
        </w:rPr>
        <w:t>dentist</w:t>
      </w:r>
      <w:r>
        <w:rPr>
          <w:spacing w:val="-6"/>
          <w:sz w:val="20"/>
        </w:rPr>
        <w:t xml:space="preserve"> </w:t>
      </w:r>
      <w:r>
        <w:rPr>
          <w:sz w:val="20"/>
        </w:rPr>
        <w:t>or</w:t>
      </w:r>
      <w:r>
        <w:rPr>
          <w:spacing w:val="-5"/>
          <w:sz w:val="20"/>
        </w:rPr>
        <w:t xml:space="preserve"> </w:t>
      </w:r>
      <w:r>
        <w:rPr>
          <w:sz w:val="20"/>
        </w:rPr>
        <w:t>proof</w:t>
      </w:r>
      <w:r>
        <w:rPr>
          <w:spacing w:val="-4"/>
          <w:sz w:val="20"/>
        </w:rPr>
        <w:t xml:space="preserve"> </w:t>
      </w:r>
      <w:r>
        <w:rPr>
          <w:sz w:val="20"/>
        </w:rPr>
        <w:t>of</w:t>
      </w:r>
      <w:r>
        <w:rPr>
          <w:spacing w:val="-4"/>
          <w:sz w:val="20"/>
        </w:rPr>
        <w:t xml:space="preserve"> </w:t>
      </w:r>
      <w:r>
        <w:rPr>
          <w:sz w:val="20"/>
        </w:rPr>
        <w:t>starting/maintaining</w:t>
      </w:r>
      <w:r>
        <w:rPr>
          <w:spacing w:val="-6"/>
          <w:sz w:val="20"/>
        </w:rPr>
        <w:t xml:space="preserve"> </w:t>
      </w:r>
      <w:r>
        <w:rPr>
          <w:sz w:val="20"/>
        </w:rPr>
        <w:t>a</w:t>
      </w:r>
      <w:r>
        <w:rPr>
          <w:spacing w:val="-6"/>
          <w:sz w:val="20"/>
        </w:rPr>
        <w:t xml:space="preserve"> </w:t>
      </w:r>
      <w:r>
        <w:rPr>
          <w:sz w:val="20"/>
        </w:rPr>
        <w:t>private</w:t>
      </w:r>
      <w:r>
        <w:rPr>
          <w:spacing w:val="-6"/>
          <w:sz w:val="20"/>
        </w:rPr>
        <w:t xml:space="preserve"> </w:t>
      </w:r>
      <w:r>
        <w:rPr>
          <w:sz w:val="20"/>
        </w:rPr>
        <w:t>dental</w:t>
      </w:r>
      <w:r>
        <w:rPr>
          <w:spacing w:val="-7"/>
          <w:sz w:val="20"/>
        </w:rPr>
        <w:t xml:space="preserve"> </w:t>
      </w:r>
      <w:r>
        <w:rPr>
          <w:sz w:val="20"/>
        </w:rPr>
        <w:t>practice;</w:t>
      </w:r>
      <w:r>
        <w:rPr>
          <w:spacing w:val="-6"/>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1"/>
          <w:numId w:val="31"/>
        </w:numPr>
        <w:tabs>
          <w:tab w:val="left" w:pos="1928"/>
        </w:tabs>
        <w:ind w:left="1927" w:right="118" w:hanging="547"/>
        <w:jc w:val="both"/>
        <w:rPr>
          <w:sz w:val="20"/>
        </w:rPr>
      </w:pPr>
      <w:r>
        <w:rPr>
          <w:sz w:val="20"/>
        </w:rPr>
        <w:t>If the applicant has ever taken any regional testing agency examination or any other Board-approved examination as provided in rule 0460-02-.05, an application will not be approved unless and/or until a certification is submitted which indicates that the applicant achieved passing scores on all parts of the</w:t>
      </w:r>
      <w:r>
        <w:rPr>
          <w:spacing w:val="-18"/>
          <w:sz w:val="20"/>
        </w:rPr>
        <w:t xml:space="preserve"> </w:t>
      </w:r>
      <w:r>
        <w:rPr>
          <w:sz w:val="20"/>
        </w:rPr>
        <w:t>examination.</w:t>
      </w:r>
    </w:p>
    <w:p w:rsidR="006F2959" w:rsidRDefault="006F2959" w:rsidP="006F2959">
      <w:pPr>
        <w:pStyle w:val="BodyText"/>
        <w:spacing w:before="2"/>
        <w:rPr>
          <w:sz w:val="19"/>
        </w:rPr>
      </w:pPr>
    </w:p>
    <w:p w:rsidR="006F2959" w:rsidRDefault="006F2959" w:rsidP="006F2959">
      <w:pPr>
        <w:pStyle w:val="ListParagraph"/>
        <w:numPr>
          <w:ilvl w:val="0"/>
          <w:numId w:val="31"/>
        </w:numPr>
        <w:tabs>
          <w:tab w:val="left" w:pos="1380"/>
          <w:tab w:val="left" w:pos="1381"/>
        </w:tabs>
        <w:ind w:right="119" w:hanging="547"/>
        <w:rPr>
          <w:sz w:val="20"/>
        </w:rPr>
      </w:pPr>
      <w:r>
        <w:rPr>
          <w:sz w:val="20"/>
        </w:rPr>
        <w:t>In addition to completing the process described in paragraph (1), an applicant for educational limited</w:t>
      </w:r>
      <w:r>
        <w:rPr>
          <w:spacing w:val="-2"/>
          <w:sz w:val="20"/>
        </w:rPr>
        <w:t xml:space="preserve"> </w:t>
      </w:r>
      <w:r>
        <w:rPr>
          <w:sz w:val="20"/>
        </w:rPr>
        <w:t>licensure:</w:t>
      </w:r>
    </w:p>
    <w:p w:rsidR="006F2959" w:rsidRDefault="006F2959" w:rsidP="006F2959">
      <w:pPr>
        <w:pStyle w:val="BodyText"/>
        <w:spacing w:before="6"/>
        <w:rPr>
          <w:sz w:val="19"/>
        </w:rPr>
      </w:pPr>
    </w:p>
    <w:p w:rsidR="006F2959" w:rsidRDefault="006F2959" w:rsidP="006F2959">
      <w:pPr>
        <w:pStyle w:val="ListParagraph"/>
        <w:numPr>
          <w:ilvl w:val="1"/>
          <w:numId w:val="31"/>
        </w:numPr>
        <w:tabs>
          <w:tab w:val="left" w:pos="1928"/>
        </w:tabs>
        <w:ind w:left="1927" w:right="112" w:hanging="547"/>
        <w:jc w:val="both"/>
        <w:rPr>
          <w:sz w:val="20"/>
        </w:rPr>
      </w:pPr>
      <w:r>
        <w:rPr>
          <w:sz w:val="20"/>
        </w:rPr>
        <w:t>Shall cause a transcript from a dental school, college or university to be sent, directly from the institution to the Board Administrative Office, that shows the degree was conferred and carries the official seal of the institution;</w:t>
      </w:r>
      <w:r>
        <w:rPr>
          <w:spacing w:val="-16"/>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1"/>
          <w:numId w:val="31"/>
        </w:numPr>
        <w:tabs>
          <w:tab w:val="left" w:pos="1928"/>
        </w:tabs>
        <w:ind w:left="1927" w:right="119" w:hanging="547"/>
        <w:jc w:val="both"/>
        <w:rPr>
          <w:sz w:val="20"/>
        </w:rPr>
      </w:pPr>
      <w:r>
        <w:rPr>
          <w:sz w:val="20"/>
        </w:rPr>
        <w:t>Shall cause the Dean or Director of the dental educational institution at which the applicant is to be employed to submit upon application for licensure and renewal of licensure, on behalf of the applicant, a letter of recommendation for educational limited licensure and a copy of the contract employing the applicant as a faculty member at the institution;</w:t>
      </w:r>
      <w:r>
        <w:rPr>
          <w:spacing w:val="-2"/>
          <w:sz w:val="20"/>
        </w:rPr>
        <w:t xml:space="preserve"> </w:t>
      </w:r>
      <w:r>
        <w:rPr>
          <w:sz w:val="20"/>
        </w:rPr>
        <w:t>and</w:t>
      </w:r>
    </w:p>
    <w:p w:rsidR="006F2959" w:rsidRDefault="006F2959" w:rsidP="006F2959">
      <w:pPr>
        <w:pStyle w:val="BodyText"/>
        <w:rPr>
          <w:sz w:val="19"/>
        </w:rPr>
      </w:pPr>
    </w:p>
    <w:p w:rsidR="006F2959" w:rsidRDefault="006F2959" w:rsidP="006F2959">
      <w:pPr>
        <w:pStyle w:val="ListParagraph"/>
        <w:numPr>
          <w:ilvl w:val="1"/>
          <w:numId w:val="31"/>
        </w:numPr>
        <w:tabs>
          <w:tab w:val="left" w:pos="1928"/>
        </w:tabs>
        <w:ind w:left="1927" w:right="119" w:hanging="547"/>
        <w:jc w:val="both"/>
        <w:rPr>
          <w:sz w:val="20"/>
        </w:rPr>
      </w:pPr>
      <w:r>
        <w:rPr>
          <w:sz w:val="20"/>
        </w:rPr>
        <w:t xml:space="preserve">Shall possess an active license which is in good standing in at least one (1) other state that was active for at least one (1) </w:t>
      </w:r>
      <w:r>
        <w:rPr>
          <w:spacing w:val="-3"/>
          <w:sz w:val="20"/>
        </w:rPr>
        <w:t xml:space="preserve">year </w:t>
      </w:r>
      <w:r>
        <w:rPr>
          <w:sz w:val="20"/>
        </w:rPr>
        <w:t>prior to application;</w:t>
      </w:r>
      <w:r>
        <w:rPr>
          <w:spacing w:val="-17"/>
          <w:sz w:val="20"/>
        </w:rPr>
        <w:t xml:space="preserve"> </w:t>
      </w:r>
      <w:r>
        <w:rPr>
          <w:sz w:val="20"/>
        </w:rPr>
        <w:t>and</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1"/>
          <w:numId w:val="31"/>
        </w:numPr>
        <w:tabs>
          <w:tab w:val="left" w:pos="1928"/>
        </w:tabs>
        <w:spacing w:before="93"/>
        <w:ind w:left="1927" w:right="118" w:hanging="547"/>
        <w:jc w:val="both"/>
        <w:rPr>
          <w:sz w:val="20"/>
        </w:rPr>
      </w:pPr>
      <w:r>
        <w:rPr>
          <w:sz w:val="20"/>
        </w:rPr>
        <w:t>If the applicant has ever taken any regional testing agency examination or any other Board-approved examination as provided in rule 0460-02-.05, an application will not be approved unless and/or until a certification is submitted which indicates that the applicant achieved passing scores on all parts of the</w:t>
      </w:r>
      <w:r>
        <w:rPr>
          <w:spacing w:val="-18"/>
          <w:sz w:val="20"/>
        </w:rPr>
        <w:t xml:space="preserve"> </w:t>
      </w:r>
      <w:r>
        <w:rPr>
          <w:sz w:val="20"/>
        </w:rPr>
        <w:t>examination.</w:t>
      </w:r>
    </w:p>
    <w:p w:rsidR="006F2959" w:rsidRDefault="006F2959" w:rsidP="006F2959">
      <w:pPr>
        <w:pStyle w:val="BodyText"/>
        <w:spacing w:before="2"/>
        <w:rPr>
          <w:sz w:val="19"/>
        </w:rPr>
      </w:pPr>
    </w:p>
    <w:p w:rsidR="006F2959" w:rsidRDefault="006F2959" w:rsidP="006F2959">
      <w:pPr>
        <w:pStyle w:val="ListParagraph"/>
        <w:numPr>
          <w:ilvl w:val="0"/>
          <w:numId w:val="31"/>
        </w:numPr>
        <w:tabs>
          <w:tab w:val="left" w:pos="1381"/>
        </w:tabs>
        <w:ind w:right="112" w:hanging="547"/>
        <w:jc w:val="both"/>
        <w:rPr>
          <w:sz w:val="20"/>
        </w:rPr>
      </w:pPr>
      <w:r>
        <w:rPr>
          <w:sz w:val="20"/>
        </w:rPr>
        <w:t>When a limited or educational limited licensee is employed at an educational institution or program, the licensee shall cause the Dean or Director of the educational institution or program to immediately notify the Board in writing of the termination of the licensee’s employment and the reasons therefore. Such notification terminates the licensee’s authority to practice in</w:t>
      </w:r>
      <w:r>
        <w:rPr>
          <w:spacing w:val="-4"/>
          <w:sz w:val="20"/>
        </w:rPr>
        <w:t xml:space="preserve"> </w:t>
      </w:r>
      <w:r>
        <w:rPr>
          <w:sz w:val="20"/>
        </w:rPr>
        <w:t>Tennessee.</w:t>
      </w:r>
    </w:p>
    <w:p w:rsidR="006F2959" w:rsidRDefault="006F2959" w:rsidP="006F2959">
      <w:pPr>
        <w:pStyle w:val="BodyText"/>
        <w:rPr>
          <w:sz w:val="19"/>
        </w:rPr>
      </w:pPr>
    </w:p>
    <w:p w:rsidR="006F2959" w:rsidRDefault="006F2959" w:rsidP="006F2959">
      <w:pPr>
        <w:pStyle w:val="ListParagraph"/>
        <w:numPr>
          <w:ilvl w:val="0"/>
          <w:numId w:val="31"/>
        </w:numPr>
        <w:tabs>
          <w:tab w:val="left" w:pos="1381"/>
        </w:tabs>
        <w:ind w:right="117" w:hanging="547"/>
        <w:jc w:val="both"/>
        <w:rPr>
          <w:sz w:val="20"/>
        </w:rPr>
      </w:pPr>
      <w:r>
        <w:rPr>
          <w:sz w:val="20"/>
        </w:rPr>
        <w:t>When a limited licensee is no longer practicing dentistry in a federally-designated health professional shortage area, the licensee shall immediately notify the Board in writing. Such notification terminates the licensee’s authority to practice in</w:t>
      </w:r>
      <w:r>
        <w:rPr>
          <w:spacing w:val="-24"/>
          <w:sz w:val="20"/>
        </w:rPr>
        <w:t xml:space="preserve"> </w:t>
      </w:r>
      <w:r>
        <w:rPr>
          <w:sz w:val="20"/>
        </w:rPr>
        <w:t>Tennessee.</w:t>
      </w:r>
    </w:p>
    <w:p w:rsidR="006F2959" w:rsidRDefault="006F2959" w:rsidP="006F2959">
      <w:pPr>
        <w:pStyle w:val="BodyText"/>
        <w:spacing w:before="4"/>
        <w:rPr>
          <w:sz w:val="19"/>
        </w:rPr>
      </w:pPr>
    </w:p>
    <w:p w:rsidR="006F2959" w:rsidRDefault="006F2959" w:rsidP="006F2959">
      <w:pPr>
        <w:pStyle w:val="ListParagraph"/>
        <w:numPr>
          <w:ilvl w:val="0"/>
          <w:numId w:val="31"/>
        </w:numPr>
        <w:tabs>
          <w:tab w:val="left" w:pos="1381"/>
        </w:tabs>
        <w:ind w:right="117" w:hanging="547"/>
        <w:jc w:val="both"/>
        <w:rPr>
          <w:sz w:val="20"/>
        </w:rPr>
      </w:pPr>
      <w:r>
        <w:rPr>
          <w:sz w:val="20"/>
        </w:rPr>
        <w:t>Limited and educational limited licensees are subject to all rules governing renewal, retirement, reinstatement and reactivation as provided by Rules 0460-02-.08 and .09. These licenses are also subject to disciplinary action for the same causes and pursuant to the same procedures as active licenses. Under no circumstance shall a limited or educational limited license be renewed without payment of the required biennial renewal fee as stated in Rule 0460-01-.02, and completion of the annual continuing education requirement as stated in Rule 0460-01-.05</w:t>
      </w:r>
      <w:r>
        <w:rPr>
          <w:spacing w:val="-3"/>
          <w:sz w:val="20"/>
        </w:rPr>
        <w:t xml:space="preserve"> </w:t>
      </w:r>
      <w:r>
        <w:rPr>
          <w:sz w:val="20"/>
        </w:rPr>
        <w:t>(1).</w:t>
      </w:r>
    </w:p>
    <w:p w:rsidR="006F2959" w:rsidRDefault="006F2959" w:rsidP="006F2959">
      <w:pPr>
        <w:pStyle w:val="BodyText"/>
        <w:spacing w:before="7"/>
        <w:rPr>
          <w:sz w:val="18"/>
        </w:rPr>
      </w:pPr>
    </w:p>
    <w:p w:rsidR="006F2959" w:rsidRDefault="006F2959" w:rsidP="006F2959">
      <w:pPr>
        <w:pStyle w:val="ListParagraph"/>
        <w:numPr>
          <w:ilvl w:val="0"/>
          <w:numId w:val="31"/>
        </w:numPr>
        <w:tabs>
          <w:tab w:val="left" w:pos="1381"/>
        </w:tabs>
        <w:spacing w:before="1"/>
        <w:ind w:right="117" w:hanging="547"/>
        <w:jc w:val="both"/>
        <w:rPr>
          <w:sz w:val="20"/>
        </w:rPr>
      </w:pPr>
      <w:r>
        <w:rPr>
          <w:sz w:val="20"/>
        </w:rPr>
        <w:t>Application review and licensure decisions required by this rule shall be governed by Rule 0460-01-.04.</w:t>
      </w:r>
    </w:p>
    <w:p w:rsidR="006F2959" w:rsidRDefault="006F2959" w:rsidP="006F2959">
      <w:pPr>
        <w:pStyle w:val="BodyText"/>
        <w:spacing w:before="10"/>
        <w:rPr>
          <w:sz w:val="19"/>
        </w:rPr>
      </w:pPr>
    </w:p>
    <w:p w:rsidR="006F2959" w:rsidRDefault="006F2959" w:rsidP="006F2959">
      <w:pPr>
        <w:ind w:left="300"/>
        <w:rPr>
          <w:i/>
          <w:sz w:val="20"/>
        </w:rPr>
      </w:pPr>
      <w:r>
        <w:rPr>
          <w:rFonts w:ascii="Arial-BoldItalicMT" w:hAnsi="Arial-BoldItalicMT"/>
          <w:b/>
          <w:i/>
          <w:sz w:val="20"/>
        </w:rPr>
        <w:t xml:space="preserve">Authority: </w:t>
      </w:r>
      <w:r>
        <w:rPr>
          <w:i/>
          <w:sz w:val="20"/>
        </w:rPr>
        <w:t>T.C.A. §§ 4-3-1011, 4-5-202, 4-5-204, 63-5-105, 63-5-107, 63-5-110, 63-5-111, and 63-5-124.</w:t>
      </w:r>
    </w:p>
    <w:p w:rsidR="006F2959" w:rsidRDefault="006F2959" w:rsidP="006F2959">
      <w:pPr>
        <w:spacing w:before="6"/>
        <w:ind w:left="299" w:right="119"/>
        <w:jc w:val="both"/>
        <w:rPr>
          <w:i/>
          <w:sz w:val="20"/>
        </w:rPr>
      </w:pPr>
      <w:r>
        <w:rPr>
          <w:rFonts w:ascii="Arial-BoldItalicMT"/>
          <w:b/>
          <w:i/>
          <w:sz w:val="20"/>
        </w:rPr>
        <w:t xml:space="preserve">Administrative History: </w:t>
      </w:r>
      <w:r>
        <w:rPr>
          <w:i/>
          <w:sz w:val="20"/>
        </w:rPr>
        <w:t>Original rule certified June 7, 1974. Repeal and new rule filed August 26, 1980; effective  December  1,  1980.  Amendment  filed  October  13,  1983;  effective  November  14,  1983.</w:t>
      </w:r>
    </w:p>
    <w:p w:rsidR="006F2959" w:rsidRDefault="006F2959" w:rsidP="006F2959">
      <w:pPr>
        <w:spacing w:before="1"/>
        <w:ind w:left="299"/>
        <w:jc w:val="both"/>
        <w:rPr>
          <w:i/>
          <w:sz w:val="20"/>
        </w:rPr>
      </w:pPr>
      <w:r>
        <w:rPr>
          <w:i/>
          <w:sz w:val="20"/>
        </w:rPr>
        <w:t>Amendment  filed  September  21,  1989; effective November  5, 1989.  Amendment filed April 30,  1991;</w:t>
      </w:r>
    </w:p>
    <w:p w:rsidR="006F2959" w:rsidRDefault="006F2959" w:rsidP="006F2959">
      <w:pPr>
        <w:ind w:left="299"/>
        <w:jc w:val="both"/>
        <w:rPr>
          <w:i/>
          <w:sz w:val="20"/>
        </w:rPr>
      </w:pPr>
      <w:r>
        <w:rPr>
          <w:i/>
          <w:sz w:val="20"/>
        </w:rPr>
        <w:t>effective  June 14,  1991.  Repeal and new  rule filed December  11,  1991;  effective January  25,  1992.</w:t>
      </w:r>
    </w:p>
    <w:p w:rsidR="006F2959" w:rsidRDefault="006F2959" w:rsidP="006F2959">
      <w:pPr>
        <w:spacing w:before="1"/>
        <w:ind w:left="299"/>
        <w:jc w:val="both"/>
        <w:rPr>
          <w:i/>
          <w:sz w:val="20"/>
        </w:rPr>
      </w:pPr>
      <w:r>
        <w:rPr>
          <w:i/>
          <w:sz w:val="20"/>
        </w:rPr>
        <w:t>Amendment  filed  May  15,  1996;  effective  September  27,  1996.  Amendment  filed February 9, 2000;</w:t>
      </w:r>
    </w:p>
    <w:p w:rsidR="006F2959" w:rsidRDefault="006F2959" w:rsidP="006F2959">
      <w:pPr>
        <w:ind w:left="299"/>
        <w:jc w:val="both"/>
        <w:rPr>
          <w:i/>
          <w:sz w:val="20"/>
        </w:rPr>
      </w:pPr>
      <w:r>
        <w:rPr>
          <w:i/>
          <w:sz w:val="20"/>
        </w:rPr>
        <w:t>effective April 24, 2000. Amendment filed April 10, 2001; effective June 24, 2001. Amendment filed April</w:t>
      </w:r>
    </w:p>
    <w:p w:rsidR="006F2959" w:rsidRDefault="006F2959" w:rsidP="006F2959">
      <w:pPr>
        <w:spacing w:before="1"/>
        <w:ind w:left="299"/>
        <w:jc w:val="both"/>
        <w:rPr>
          <w:i/>
          <w:sz w:val="20"/>
        </w:rPr>
      </w:pPr>
      <w:r>
        <w:rPr>
          <w:i/>
          <w:sz w:val="20"/>
        </w:rPr>
        <w:t>10, 2002; effective June 24, 2002. Amendment filed August 18, 2003; effective November 1, 2003.</w:t>
      </w:r>
    </w:p>
    <w:p w:rsidR="006F2959" w:rsidRDefault="006F2959" w:rsidP="006F2959">
      <w:pPr>
        <w:ind w:left="299"/>
        <w:jc w:val="both"/>
        <w:rPr>
          <w:i/>
          <w:sz w:val="20"/>
        </w:rPr>
      </w:pPr>
      <w:r>
        <w:rPr>
          <w:i/>
          <w:sz w:val="20"/>
        </w:rPr>
        <w:t>Amendment filed October 20, 2003; effective January 3, 2004. Amendment filed March 17, 2006; effective</w:t>
      </w:r>
    </w:p>
    <w:p w:rsidR="006F2959" w:rsidRDefault="006F2959" w:rsidP="006F2959">
      <w:pPr>
        <w:spacing w:before="1"/>
        <w:ind w:left="299"/>
        <w:jc w:val="both"/>
        <w:rPr>
          <w:i/>
          <w:sz w:val="20"/>
        </w:rPr>
      </w:pPr>
      <w:r>
        <w:rPr>
          <w:i/>
          <w:sz w:val="20"/>
        </w:rPr>
        <w:t>May  31,  2006.  Amendment  filed  July  10,  2006;  effective  September  23,  2006.  Amendment  filed</w:t>
      </w:r>
    </w:p>
    <w:p w:rsidR="006F2959" w:rsidRDefault="006F2959" w:rsidP="006F2959">
      <w:pPr>
        <w:ind w:left="299"/>
        <w:jc w:val="both"/>
        <w:rPr>
          <w:i/>
          <w:sz w:val="20"/>
        </w:rPr>
      </w:pPr>
      <w:r>
        <w:rPr>
          <w:i/>
          <w:sz w:val="20"/>
        </w:rPr>
        <w:t>September  30,  2014;  effective  December  29,  2014.  Amendments  filed  October  25,  2017;</w:t>
      </w:r>
      <w:r>
        <w:rPr>
          <w:i/>
          <w:spacing w:val="51"/>
          <w:sz w:val="20"/>
        </w:rPr>
        <w:t xml:space="preserve"> </w:t>
      </w:r>
      <w:r>
        <w:rPr>
          <w:i/>
          <w:sz w:val="20"/>
        </w:rPr>
        <w:t>effective</w:t>
      </w:r>
    </w:p>
    <w:p w:rsidR="006F2959" w:rsidRDefault="006F2959" w:rsidP="006F2959">
      <w:pPr>
        <w:ind w:left="299"/>
        <w:jc w:val="both"/>
        <w:rPr>
          <w:i/>
          <w:sz w:val="20"/>
        </w:rPr>
      </w:pPr>
      <w:r>
        <w:rPr>
          <w:i/>
          <w:sz w:val="20"/>
        </w:rPr>
        <w:t>January 23, 2018.</w:t>
      </w:r>
    </w:p>
    <w:p w:rsidR="006F2959" w:rsidRDefault="006F2959" w:rsidP="006F2959">
      <w:pPr>
        <w:pStyle w:val="BodyText"/>
        <w:spacing w:before="9"/>
        <w:rPr>
          <w:i/>
          <w:sz w:val="21"/>
        </w:rPr>
      </w:pPr>
    </w:p>
    <w:p w:rsidR="006F2959" w:rsidRDefault="006F2959" w:rsidP="006F2959">
      <w:pPr>
        <w:ind w:left="299"/>
        <w:jc w:val="both"/>
        <w:rPr>
          <w:i/>
          <w:sz w:val="20"/>
        </w:rPr>
      </w:pPr>
      <w:r>
        <w:rPr>
          <w:b/>
          <w:sz w:val="20"/>
        </w:rPr>
        <w:t xml:space="preserve">0460-02-.04 LICENSURE EXEMPTION PROCESS. </w:t>
      </w:r>
      <w:r>
        <w:rPr>
          <w:sz w:val="20"/>
        </w:rPr>
        <w:t xml:space="preserve">Any person who pursuant to </w:t>
      </w:r>
      <w:r>
        <w:rPr>
          <w:i/>
          <w:sz w:val="20"/>
        </w:rPr>
        <w:t>T.C.A. § 63-5-109,</w:t>
      </w:r>
    </w:p>
    <w:p w:rsidR="006F2959" w:rsidRDefault="006F2959" w:rsidP="006F2959">
      <w:pPr>
        <w:pStyle w:val="BodyText"/>
        <w:spacing w:before="13" w:line="249" w:lineRule="auto"/>
        <w:ind w:left="299" w:right="119"/>
        <w:jc w:val="both"/>
      </w:pPr>
      <w:r>
        <w:t>may be eligible to practice dentistry in Tennessee without a Tennessee dental license or with a Board issued exemption from licensure may practice or secure an exemption upon compliance with any of the following which apply to the person’s circumstances:</w:t>
      </w:r>
    </w:p>
    <w:p w:rsidR="006F2959" w:rsidRDefault="006F2959" w:rsidP="006F2959">
      <w:pPr>
        <w:pStyle w:val="BodyText"/>
      </w:pPr>
    </w:p>
    <w:p w:rsidR="006F2959" w:rsidRDefault="006F2959" w:rsidP="006F2959">
      <w:pPr>
        <w:pStyle w:val="ListParagraph"/>
        <w:numPr>
          <w:ilvl w:val="0"/>
          <w:numId w:val="30"/>
        </w:numPr>
        <w:tabs>
          <w:tab w:val="left" w:pos="1380"/>
        </w:tabs>
        <w:ind w:right="115" w:hanging="547"/>
        <w:jc w:val="both"/>
        <w:rPr>
          <w:sz w:val="20"/>
        </w:rPr>
      </w:pPr>
      <w:r>
        <w:rPr>
          <w:sz w:val="20"/>
        </w:rPr>
        <w:t>Dentists licensed in Tennessee who intend to call into Tennessee, a dentist licensed in another</w:t>
      </w:r>
      <w:r>
        <w:rPr>
          <w:spacing w:val="-5"/>
          <w:sz w:val="20"/>
        </w:rPr>
        <w:t xml:space="preserve"> </w:t>
      </w:r>
      <w:r>
        <w:rPr>
          <w:sz w:val="20"/>
        </w:rPr>
        <w:t>state</w:t>
      </w:r>
      <w:r>
        <w:rPr>
          <w:spacing w:val="-5"/>
          <w:sz w:val="20"/>
        </w:rPr>
        <w:t xml:space="preserve"> </w:t>
      </w:r>
      <w:r>
        <w:rPr>
          <w:sz w:val="20"/>
        </w:rPr>
        <w:t>for</w:t>
      </w:r>
      <w:r>
        <w:rPr>
          <w:spacing w:val="-5"/>
          <w:sz w:val="20"/>
        </w:rPr>
        <w:t xml:space="preserve"> </w:t>
      </w:r>
      <w:r>
        <w:rPr>
          <w:sz w:val="20"/>
        </w:rPr>
        <w:t>consultative</w:t>
      </w:r>
      <w:r>
        <w:rPr>
          <w:spacing w:val="-5"/>
          <w:sz w:val="20"/>
        </w:rPr>
        <w:t xml:space="preserve"> </w:t>
      </w:r>
      <w:r>
        <w:rPr>
          <w:sz w:val="20"/>
        </w:rPr>
        <w:t>or</w:t>
      </w:r>
      <w:r>
        <w:rPr>
          <w:spacing w:val="-5"/>
          <w:sz w:val="20"/>
        </w:rPr>
        <w:t xml:space="preserve"> </w:t>
      </w:r>
      <w:r>
        <w:rPr>
          <w:sz w:val="20"/>
        </w:rPr>
        <w:t>operative</w:t>
      </w:r>
      <w:r>
        <w:rPr>
          <w:spacing w:val="-5"/>
          <w:sz w:val="20"/>
        </w:rPr>
        <w:t xml:space="preserve"> </w:t>
      </w:r>
      <w:r>
        <w:rPr>
          <w:sz w:val="20"/>
        </w:rPr>
        <w:t>purposes,</w:t>
      </w:r>
      <w:r>
        <w:rPr>
          <w:spacing w:val="-5"/>
          <w:sz w:val="20"/>
        </w:rPr>
        <w:t xml:space="preserve"> </w:t>
      </w:r>
      <w:r>
        <w:rPr>
          <w:sz w:val="20"/>
        </w:rPr>
        <w:t>must</w:t>
      </w:r>
      <w:r>
        <w:rPr>
          <w:spacing w:val="-5"/>
          <w:sz w:val="20"/>
        </w:rPr>
        <w:t xml:space="preserve"> </w:t>
      </w:r>
      <w:r>
        <w:rPr>
          <w:sz w:val="20"/>
        </w:rPr>
        <w:t>obtain</w:t>
      </w:r>
      <w:r>
        <w:rPr>
          <w:spacing w:val="-7"/>
          <w:sz w:val="20"/>
        </w:rPr>
        <w:t xml:space="preserve"> </w:t>
      </w:r>
      <w:r>
        <w:rPr>
          <w:sz w:val="20"/>
        </w:rPr>
        <w:t>prior</w:t>
      </w:r>
      <w:r>
        <w:rPr>
          <w:spacing w:val="-6"/>
          <w:sz w:val="20"/>
        </w:rPr>
        <w:t xml:space="preserve"> </w:t>
      </w:r>
      <w:r>
        <w:rPr>
          <w:sz w:val="20"/>
        </w:rPr>
        <w:t>or</w:t>
      </w:r>
      <w:r>
        <w:rPr>
          <w:spacing w:val="-6"/>
          <w:sz w:val="20"/>
        </w:rPr>
        <w:t xml:space="preserve"> </w:t>
      </w:r>
      <w:r>
        <w:rPr>
          <w:sz w:val="20"/>
        </w:rPr>
        <w:t>advance</w:t>
      </w:r>
      <w:r>
        <w:rPr>
          <w:spacing w:val="-7"/>
          <w:sz w:val="20"/>
        </w:rPr>
        <w:t xml:space="preserve"> </w:t>
      </w:r>
      <w:r>
        <w:rPr>
          <w:sz w:val="20"/>
        </w:rPr>
        <w:t>approval</w:t>
      </w:r>
      <w:r>
        <w:rPr>
          <w:spacing w:val="-8"/>
          <w:sz w:val="20"/>
        </w:rPr>
        <w:t xml:space="preserve"> </w:t>
      </w:r>
      <w:r>
        <w:rPr>
          <w:sz w:val="20"/>
        </w:rPr>
        <w:t>by submitting a letter of request to the Board Administrative Office. In emergency situations, telephone requests for prior approval may be</w:t>
      </w:r>
      <w:r>
        <w:rPr>
          <w:spacing w:val="-17"/>
          <w:sz w:val="20"/>
        </w:rPr>
        <w:t xml:space="preserve"> </w:t>
      </w:r>
      <w:r>
        <w:rPr>
          <w:sz w:val="20"/>
        </w:rPr>
        <w:t>utilized.</w:t>
      </w:r>
    </w:p>
    <w:p w:rsidR="006F2959" w:rsidRDefault="006F2959" w:rsidP="006F2959">
      <w:pPr>
        <w:pStyle w:val="BodyText"/>
        <w:spacing w:before="2"/>
        <w:rPr>
          <w:sz w:val="19"/>
        </w:rPr>
      </w:pPr>
    </w:p>
    <w:p w:rsidR="006F2959" w:rsidRDefault="006F2959" w:rsidP="006F2959">
      <w:pPr>
        <w:pStyle w:val="ListParagraph"/>
        <w:numPr>
          <w:ilvl w:val="0"/>
          <w:numId w:val="30"/>
        </w:numPr>
        <w:tabs>
          <w:tab w:val="left" w:pos="1380"/>
        </w:tabs>
        <w:ind w:right="119" w:hanging="547"/>
        <w:jc w:val="both"/>
        <w:rPr>
          <w:sz w:val="20"/>
        </w:rPr>
      </w:pPr>
      <w:r>
        <w:rPr>
          <w:sz w:val="20"/>
        </w:rPr>
        <w:t>The director of any special project not affiliated with a state supported institution or public health agency who intends to employ dentists licensed in another state must obtain approval of</w:t>
      </w:r>
      <w:r>
        <w:rPr>
          <w:spacing w:val="-1"/>
          <w:sz w:val="20"/>
        </w:rPr>
        <w:t xml:space="preserve"> </w:t>
      </w:r>
      <w:r>
        <w:rPr>
          <w:sz w:val="20"/>
        </w:rPr>
        <w:t>the</w:t>
      </w:r>
      <w:r>
        <w:rPr>
          <w:spacing w:val="-4"/>
          <w:sz w:val="20"/>
        </w:rPr>
        <w:t xml:space="preserve"> </w:t>
      </w:r>
      <w:r>
        <w:rPr>
          <w:sz w:val="20"/>
        </w:rPr>
        <w:t>special</w:t>
      </w:r>
      <w:r>
        <w:rPr>
          <w:spacing w:val="-5"/>
          <w:sz w:val="20"/>
        </w:rPr>
        <w:t xml:space="preserve"> </w:t>
      </w:r>
      <w:r>
        <w:rPr>
          <w:sz w:val="20"/>
        </w:rPr>
        <w:t>project</w:t>
      </w:r>
      <w:r>
        <w:rPr>
          <w:spacing w:val="-4"/>
          <w:sz w:val="20"/>
        </w:rPr>
        <w:t xml:space="preserve"> </w:t>
      </w:r>
      <w:r>
        <w:rPr>
          <w:sz w:val="20"/>
        </w:rPr>
        <w:t>by</w:t>
      </w:r>
      <w:r>
        <w:rPr>
          <w:spacing w:val="-8"/>
          <w:sz w:val="20"/>
        </w:rPr>
        <w:t xml:space="preserve"> </w:t>
      </w:r>
      <w:r>
        <w:rPr>
          <w:sz w:val="20"/>
        </w:rPr>
        <w:t>submitting</w:t>
      </w:r>
      <w:r>
        <w:rPr>
          <w:spacing w:val="-4"/>
          <w:sz w:val="20"/>
        </w:rPr>
        <w:t xml:space="preserve"> </w:t>
      </w:r>
      <w:r>
        <w:rPr>
          <w:sz w:val="20"/>
        </w:rPr>
        <w:t>a</w:t>
      </w:r>
      <w:r>
        <w:rPr>
          <w:spacing w:val="-4"/>
          <w:sz w:val="20"/>
        </w:rPr>
        <w:t xml:space="preserve"> </w:t>
      </w:r>
      <w:r>
        <w:rPr>
          <w:sz w:val="20"/>
        </w:rPr>
        <w:t>letter</w:t>
      </w:r>
      <w:r>
        <w:rPr>
          <w:spacing w:val="-3"/>
          <w:sz w:val="20"/>
        </w:rPr>
        <w:t xml:space="preserve"> </w:t>
      </w:r>
      <w:r>
        <w:rPr>
          <w:sz w:val="20"/>
        </w:rPr>
        <w:t>of request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Administrative</w:t>
      </w:r>
      <w:r>
        <w:rPr>
          <w:spacing w:val="-6"/>
          <w:sz w:val="20"/>
        </w:rPr>
        <w:t xml:space="preserve"> </w:t>
      </w:r>
      <w:r>
        <w:rPr>
          <w:sz w:val="20"/>
        </w:rPr>
        <w:t>Office</w:t>
      </w:r>
      <w:r>
        <w:rPr>
          <w:spacing w:val="-6"/>
          <w:sz w:val="20"/>
        </w:rPr>
        <w:t xml:space="preserve"> </w:t>
      </w:r>
      <w:r>
        <w:rPr>
          <w:sz w:val="20"/>
        </w:rPr>
        <w:t>which sets forth all particulars of the special project. Dentists employed in the approved special projects may practice only until the next Board-approved examination as provided in rule 0460-02-.05</w:t>
      </w:r>
      <w:r>
        <w:rPr>
          <w:spacing w:val="10"/>
          <w:sz w:val="20"/>
        </w:rPr>
        <w:t xml:space="preserve"> </w:t>
      </w:r>
      <w:r>
        <w:rPr>
          <w:sz w:val="20"/>
        </w:rPr>
        <w:t>(1)</w:t>
      </w:r>
      <w:r>
        <w:rPr>
          <w:spacing w:val="11"/>
          <w:sz w:val="20"/>
        </w:rPr>
        <w:t xml:space="preserve"> </w:t>
      </w:r>
      <w:r>
        <w:rPr>
          <w:sz w:val="20"/>
        </w:rPr>
        <w:t>(a).</w:t>
      </w:r>
      <w:r>
        <w:rPr>
          <w:spacing w:val="10"/>
          <w:sz w:val="20"/>
        </w:rPr>
        <w:t xml:space="preserve"> </w:t>
      </w:r>
      <w:r>
        <w:rPr>
          <w:sz w:val="20"/>
        </w:rPr>
        <w:t>However,</w:t>
      </w:r>
      <w:r>
        <w:rPr>
          <w:spacing w:val="10"/>
          <w:sz w:val="20"/>
        </w:rPr>
        <w:t xml:space="preserve"> </w:t>
      </w:r>
      <w:r>
        <w:rPr>
          <w:sz w:val="20"/>
        </w:rPr>
        <w:t>dentists</w:t>
      </w:r>
      <w:r>
        <w:rPr>
          <w:spacing w:val="11"/>
          <w:sz w:val="20"/>
        </w:rPr>
        <w:t xml:space="preserve"> </w:t>
      </w:r>
      <w:r>
        <w:rPr>
          <w:sz w:val="20"/>
        </w:rPr>
        <w:t>employed</w:t>
      </w:r>
      <w:r>
        <w:rPr>
          <w:spacing w:val="10"/>
          <w:sz w:val="20"/>
        </w:rPr>
        <w:t xml:space="preserve"> </w:t>
      </w:r>
      <w:r>
        <w:rPr>
          <w:sz w:val="20"/>
        </w:rPr>
        <w:t>in</w:t>
      </w:r>
      <w:r>
        <w:rPr>
          <w:spacing w:val="10"/>
          <w:sz w:val="20"/>
        </w:rPr>
        <w:t xml:space="preserve"> </w:t>
      </w:r>
      <w:r>
        <w:rPr>
          <w:sz w:val="20"/>
        </w:rPr>
        <w:t>such</w:t>
      </w:r>
      <w:r>
        <w:rPr>
          <w:spacing w:val="10"/>
          <w:sz w:val="20"/>
        </w:rPr>
        <w:t xml:space="preserve"> </w:t>
      </w:r>
      <w:r>
        <w:rPr>
          <w:sz w:val="20"/>
        </w:rPr>
        <w:t>projects</w:t>
      </w:r>
      <w:r>
        <w:rPr>
          <w:spacing w:val="11"/>
          <w:sz w:val="20"/>
        </w:rPr>
        <w:t xml:space="preserve"> </w:t>
      </w:r>
      <w:r>
        <w:rPr>
          <w:sz w:val="20"/>
        </w:rPr>
        <w:t>who</w:t>
      </w:r>
      <w:r>
        <w:rPr>
          <w:spacing w:val="10"/>
          <w:sz w:val="20"/>
        </w:rPr>
        <w:t xml:space="preserve"> </w:t>
      </w:r>
      <w:r>
        <w:rPr>
          <w:sz w:val="20"/>
        </w:rPr>
        <w:t>are</w:t>
      </w:r>
      <w:r>
        <w:rPr>
          <w:spacing w:val="10"/>
          <w:sz w:val="20"/>
        </w:rPr>
        <w:t xml:space="preserve"> </w:t>
      </w:r>
      <w:r>
        <w:rPr>
          <w:sz w:val="20"/>
        </w:rPr>
        <w:t>under</w:t>
      </w:r>
      <w:r>
        <w:rPr>
          <w:spacing w:val="8"/>
          <w:sz w:val="20"/>
        </w:rPr>
        <w:t xml:space="preserve"> </w:t>
      </w:r>
      <w:r>
        <w:rPr>
          <w:sz w:val="20"/>
        </w:rPr>
        <w:t>the</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34"/>
        <w:ind w:left="1394"/>
      </w:pPr>
      <w:r>
        <w:lastRenderedPageBreak/>
        <w:t>sponsorship of a dentist licensed in Tennessee and are under the auspices of a local dental society may only be employed for a period of six (6) months.</w:t>
      </w:r>
    </w:p>
    <w:p w:rsidR="006F2959" w:rsidRDefault="006F2959" w:rsidP="006F2959">
      <w:pPr>
        <w:pStyle w:val="BodyText"/>
        <w:spacing w:before="5"/>
        <w:rPr>
          <w:sz w:val="19"/>
        </w:rPr>
      </w:pPr>
    </w:p>
    <w:p w:rsidR="006F2959" w:rsidRDefault="006F2959" w:rsidP="006F2959">
      <w:pPr>
        <w:pStyle w:val="ListParagraph"/>
        <w:numPr>
          <w:ilvl w:val="0"/>
          <w:numId w:val="30"/>
        </w:numPr>
        <w:tabs>
          <w:tab w:val="left" w:pos="1381"/>
        </w:tabs>
        <w:spacing w:before="1"/>
        <w:ind w:left="1394" w:right="114" w:hanging="547"/>
        <w:jc w:val="both"/>
        <w:rPr>
          <w:sz w:val="20"/>
        </w:rPr>
      </w:pPr>
      <w:r>
        <w:rPr>
          <w:sz w:val="20"/>
        </w:rPr>
        <w:t>The Director or Owner of any agency other than a licensed hospital which intends to employ dental interns, externs or graduates of dental schools when such individuals are not licensed in</w:t>
      </w:r>
      <w:r>
        <w:rPr>
          <w:spacing w:val="-4"/>
          <w:sz w:val="20"/>
        </w:rPr>
        <w:t xml:space="preserve"> </w:t>
      </w:r>
      <w:r>
        <w:rPr>
          <w:sz w:val="20"/>
        </w:rPr>
        <w:t>any</w:t>
      </w:r>
      <w:r>
        <w:rPr>
          <w:spacing w:val="-10"/>
          <w:sz w:val="20"/>
        </w:rPr>
        <w:t xml:space="preserve"> </w:t>
      </w:r>
      <w:r>
        <w:rPr>
          <w:sz w:val="20"/>
        </w:rPr>
        <w:t>state</w:t>
      </w:r>
      <w:r>
        <w:rPr>
          <w:spacing w:val="-4"/>
          <w:sz w:val="20"/>
        </w:rPr>
        <w:t xml:space="preserve"> </w:t>
      </w:r>
      <w:r>
        <w:rPr>
          <w:sz w:val="20"/>
        </w:rPr>
        <w:t>must</w:t>
      </w:r>
      <w:r>
        <w:rPr>
          <w:spacing w:val="-4"/>
          <w:sz w:val="20"/>
        </w:rPr>
        <w:t xml:space="preserve"> </w:t>
      </w:r>
      <w:r>
        <w:rPr>
          <w:sz w:val="20"/>
        </w:rPr>
        <w:t>obtain</w:t>
      </w:r>
      <w:r>
        <w:rPr>
          <w:spacing w:val="-4"/>
          <w:sz w:val="20"/>
        </w:rPr>
        <w:t xml:space="preserve"> </w:t>
      </w:r>
      <w:r>
        <w:rPr>
          <w:sz w:val="20"/>
        </w:rPr>
        <w:t>approval</w:t>
      </w:r>
      <w:r>
        <w:rPr>
          <w:spacing w:val="-5"/>
          <w:sz w:val="20"/>
        </w:rPr>
        <w:t xml:space="preserve"> </w:t>
      </w:r>
      <w:r>
        <w:rPr>
          <w:sz w:val="20"/>
        </w:rPr>
        <w:t>of</w:t>
      </w:r>
      <w:r>
        <w:rPr>
          <w:spacing w:val="-1"/>
          <w:sz w:val="20"/>
        </w:rPr>
        <w:t xml:space="preserve"> </w:t>
      </w:r>
      <w:r>
        <w:rPr>
          <w:sz w:val="20"/>
        </w:rPr>
        <w:t>the</w:t>
      </w:r>
      <w:r>
        <w:rPr>
          <w:spacing w:val="-4"/>
          <w:sz w:val="20"/>
        </w:rPr>
        <w:t xml:space="preserve"> </w:t>
      </w:r>
      <w:r>
        <w:rPr>
          <w:sz w:val="20"/>
        </w:rPr>
        <w:t>agency</w:t>
      </w:r>
      <w:r>
        <w:rPr>
          <w:spacing w:val="-10"/>
          <w:sz w:val="20"/>
        </w:rPr>
        <w:t xml:space="preserve"> </w:t>
      </w:r>
      <w:r>
        <w:rPr>
          <w:sz w:val="20"/>
        </w:rPr>
        <w:t>by</w:t>
      </w:r>
      <w:r>
        <w:rPr>
          <w:spacing w:val="-9"/>
          <w:sz w:val="20"/>
        </w:rPr>
        <w:t xml:space="preserve"> </w:t>
      </w:r>
      <w:r>
        <w:rPr>
          <w:sz w:val="20"/>
        </w:rPr>
        <w:t>submitting</w:t>
      </w:r>
      <w:r>
        <w:rPr>
          <w:spacing w:val="-4"/>
          <w:sz w:val="20"/>
        </w:rPr>
        <w:t xml:space="preserve"> </w:t>
      </w:r>
      <w:r>
        <w:rPr>
          <w:sz w:val="20"/>
        </w:rPr>
        <w:t>a</w:t>
      </w:r>
      <w:r>
        <w:rPr>
          <w:spacing w:val="-4"/>
          <w:sz w:val="20"/>
        </w:rPr>
        <w:t xml:space="preserve"> </w:t>
      </w:r>
      <w:r>
        <w:rPr>
          <w:sz w:val="20"/>
        </w:rPr>
        <w:t>written</w:t>
      </w:r>
      <w:r>
        <w:rPr>
          <w:spacing w:val="-4"/>
          <w:sz w:val="20"/>
        </w:rPr>
        <w:t xml:space="preserve"> </w:t>
      </w:r>
      <w:r>
        <w:rPr>
          <w:sz w:val="20"/>
        </w:rPr>
        <w:t>request</w:t>
      </w:r>
      <w:r>
        <w:rPr>
          <w:spacing w:val="-6"/>
          <w:sz w:val="20"/>
        </w:rPr>
        <w:t xml:space="preserve"> </w:t>
      </w:r>
      <w:r>
        <w:rPr>
          <w:sz w:val="20"/>
        </w:rPr>
        <w:t>for</w:t>
      </w:r>
      <w:r>
        <w:rPr>
          <w:spacing w:val="-5"/>
          <w:sz w:val="20"/>
        </w:rPr>
        <w:t xml:space="preserve"> </w:t>
      </w:r>
      <w:r>
        <w:rPr>
          <w:sz w:val="20"/>
        </w:rPr>
        <w:t>approval</w:t>
      </w:r>
      <w:r>
        <w:rPr>
          <w:spacing w:val="-7"/>
          <w:sz w:val="20"/>
        </w:rPr>
        <w:t xml:space="preserve"> </w:t>
      </w:r>
      <w:r>
        <w:rPr>
          <w:sz w:val="20"/>
        </w:rPr>
        <w:t>to the Board Administrative Office which sets forth the particulars of the agency and justification for employing such</w:t>
      </w:r>
      <w:r>
        <w:rPr>
          <w:spacing w:val="-3"/>
          <w:sz w:val="20"/>
        </w:rPr>
        <w:t xml:space="preserve"> </w:t>
      </w:r>
      <w:r>
        <w:rPr>
          <w:sz w:val="20"/>
        </w:rPr>
        <w:t>individuals.</w:t>
      </w:r>
    </w:p>
    <w:p w:rsidR="006F2959" w:rsidRDefault="006F2959" w:rsidP="006F2959">
      <w:pPr>
        <w:pStyle w:val="BodyText"/>
        <w:spacing w:before="11"/>
        <w:rPr>
          <w:sz w:val="18"/>
        </w:rPr>
      </w:pPr>
    </w:p>
    <w:p w:rsidR="006F2959" w:rsidRDefault="006F2959" w:rsidP="006F2959">
      <w:pPr>
        <w:pStyle w:val="ListParagraph"/>
        <w:numPr>
          <w:ilvl w:val="0"/>
          <w:numId w:val="30"/>
        </w:numPr>
        <w:tabs>
          <w:tab w:val="left" w:pos="1381"/>
        </w:tabs>
        <w:ind w:left="1394" w:right="118" w:hanging="547"/>
        <w:jc w:val="both"/>
        <w:rPr>
          <w:sz w:val="20"/>
        </w:rPr>
      </w:pPr>
      <w:r>
        <w:rPr>
          <w:sz w:val="20"/>
        </w:rPr>
        <w:t>The Director of any research or development project employing personnel who will be performing dental procedures must obtain approval of the project by submitting a written request for approval to the Board Administrative Office which sets forth the particulars of the project and contains evidence that the project is under the auspices and direction of a recognized educational institution or the Tennessee Department of</w:t>
      </w:r>
      <w:r>
        <w:rPr>
          <w:spacing w:val="-20"/>
          <w:sz w:val="20"/>
        </w:rPr>
        <w:t xml:space="preserve"> </w:t>
      </w:r>
      <w:r>
        <w:rPr>
          <w:sz w:val="20"/>
        </w:rPr>
        <w:t>Health.</w:t>
      </w:r>
    </w:p>
    <w:p w:rsidR="006F2959" w:rsidRDefault="006F2959" w:rsidP="006F2959">
      <w:pPr>
        <w:pStyle w:val="BodyText"/>
        <w:rPr>
          <w:sz w:val="19"/>
        </w:rPr>
      </w:pPr>
    </w:p>
    <w:p w:rsidR="006F2959" w:rsidRDefault="006F2959" w:rsidP="006F2959">
      <w:pPr>
        <w:pStyle w:val="ListParagraph"/>
        <w:numPr>
          <w:ilvl w:val="0"/>
          <w:numId w:val="30"/>
        </w:numPr>
        <w:tabs>
          <w:tab w:val="left" w:pos="1381"/>
        </w:tabs>
        <w:ind w:left="1394" w:right="118" w:hanging="547"/>
        <w:jc w:val="both"/>
        <w:rPr>
          <w:sz w:val="20"/>
        </w:rPr>
      </w:pPr>
      <w:r>
        <w:rPr>
          <w:sz w:val="20"/>
        </w:rPr>
        <w:t>The Dean of the dental teaching institution which intends to employ or utilize unlicensed graduates of dental schools, colleges or universities as clinical instructors must submit a written application for exemption to the Board Administrative Office which contains the following:</w:t>
      </w:r>
    </w:p>
    <w:p w:rsidR="006F2959" w:rsidRDefault="006F2959" w:rsidP="006F2959">
      <w:pPr>
        <w:pStyle w:val="BodyText"/>
        <w:spacing w:before="2"/>
        <w:rPr>
          <w:sz w:val="19"/>
        </w:rPr>
      </w:pPr>
    </w:p>
    <w:p w:rsidR="006F2959" w:rsidRDefault="006F2959" w:rsidP="006F2959">
      <w:pPr>
        <w:pStyle w:val="ListParagraph"/>
        <w:numPr>
          <w:ilvl w:val="1"/>
          <w:numId w:val="30"/>
        </w:numPr>
        <w:tabs>
          <w:tab w:val="left" w:pos="1927"/>
          <w:tab w:val="left" w:pos="1928"/>
        </w:tabs>
        <w:ind w:hanging="547"/>
        <w:rPr>
          <w:sz w:val="20"/>
        </w:rPr>
      </w:pPr>
      <w:r>
        <w:rPr>
          <w:sz w:val="20"/>
        </w:rPr>
        <w:t>The duties to be performed by the graduates,</w:t>
      </w:r>
      <w:r>
        <w:rPr>
          <w:spacing w:val="-17"/>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1"/>
          <w:numId w:val="30"/>
        </w:numPr>
        <w:tabs>
          <w:tab w:val="left" w:pos="1927"/>
          <w:tab w:val="left" w:pos="1928"/>
        </w:tabs>
        <w:ind w:hanging="547"/>
        <w:rPr>
          <w:sz w:val="20"/>
        </w:rPr>
      </w:pPr>
      <w:r>
        <w:rPr>
          <w:sz w:val="20"/>
        </w:rPr>
        <w:t>The method of supervision imposed by the institution over the graduates,</w:t>
      </w:r>
      <w:r>
        <w:rPr>
          <w:spacing w:val="-36"/>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1"/>
          <w:numId w:val="30"/>
        </w:numPr>
        <w:tabs>
          <w:tab w:val="left" w:pos="1927"/>
          <w:tab w:val="left" w:pos="1928"/>
        </w:tabs>
        <w:ind w:hanging="547"/>
        <w:rPr>
          <w:sz w:val="20"/>
        </w:rPr>
      </w:pPr>
      <w:r>
        <w:rPr>
          <w:sz w:val="20"/>
        </w:rPr>
        <w:t>A list of all graduates requiring exemption,</w:t>
      </w:r>
      <w:r>
        <w:rPr>
          <w:spacing w:val="-10"/>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1"/>
          <w:numId w:val="30"/>
        </w:numPr>
        <w:tabs>
          <w:tab w:val="left" w:pos="1927"/>
          <w:tab w:val="left" w:pos="1928"/>
        </w:tabs>
        <w:ind w:right="119" w:hanging="547"/>
        <w:rPr>
          <w:sz w:val="20"/>
        </w:rPr>
      </w:pPr>
      <w:r>
        <w:rPr>
          <w:sz w:val="20"/>
        </w:rPr>
        <w:t>The student clinical instructor exemption fee as provided in rule 0460-01-.02 (1) for each graduate requiring</w:t>
      </w:r>
      <w:r>
        <w:rPr>
          <w:spacing w:val="-5"/>
          <w:sz w:val="20"/>
        </w:rPr>
        <w:t xml:space="preserve"> </w:t>
      </w:r>
      <w:r>
        <w:rPr>
          <w:sz w:val="20"/>
        </w:rPr>
        <w:t>exemption.</w:t>
      </w:r>
    </w:p>
    <w:p w:rsidR="006F2959" w:rsidRDefault="006F2959" w:rsidP="006F2959">
      <w:pPr>
        <w:pStyle w:val="BodyText"/>
        <w:spacing w:before="6"/>
      </w:pPr>
    </w:p>
    <w:p w:rsidR="006F2959" w:rsidRDefault="006F2959" w:rsidP="006F2959">
      <w:pPr>
        <w:pStyle w:val="ListParagraph"/>
        <w:numPr>
          <w:ilvl w:val="0"/>
          <w:numId w:val="30"/>
        </w:numPr>
        <w:tabs>
          <w:tab w:val="left" w:pos="1381"/>
        </w:tabs>
        <w:spacing w:before="1"/>
        <w:ind w:left="1394" w:right="119" w:hanging="547"/>
        <w:jc w:val="both"/>
        <w:rPr>
          <w:sz w:val="20"/>
        </w:rPr>
      </w:pPr>
      <w:r>
        <w:rPr>
          <w:sz w:val="20"/>
        </w:rPr>
        <w:t>Exemptions granted pursuant to paragraph (5) of this rule shall be effective only until the next scheduled applicable examination of the Board and shall not be</w:t>
      </w:r>
      <w:r>
        <w:rPr>
          <w:spacing w:val="-25"/>
          <w:sz w:val="20"/>
        </w:rPr>
        <w:t xml:space="preserve"> </w:t>
      </w:r>
      <w:r>
        <w:rPr>
          <w:sz w:val="20"/>
        </w:rPr>
        <w:t>extended.</w:t>
      </w:r>
    </w:p>
    <w:p w:rsidR="006F2959" w:rsidRDefault="006F2959" w:rsidP="006F2959">
      <w:pPr>
        <w:pStyle w:val="BodyText"/>
        <w:spacing w:before="5"/>
        <w:rPr>
          <w:sz w:val="19"/>
        </w:rPr>
      </w:pPr>
    </w:p>
    <w:p w:rsidR="006F2959" w:rsidRDefault="006F2959" w:rsidP="006F2959">
      <w:pPr>
        <w:pStyle w:val="ListParagraph"/>
        <w:numPr>
          <w:ilvl w:val="0"/>
          <w:numId w:val="30"/>
        </w:numPr>
        <w:tabs>
          <w:tab w:val="left" w:pos="1379"/>
          <w:tab w:val="left" w:pos="1380"/>
        </w:tabs>
        <w:ind w:left="1379" w:hanging="532"/>
        <w:rPr>
          <w:sz w:val="20"/>
        </w:rPr>
      </w:pPr>
      <w:r>
        <w:rPr>
          <w:sz w:val="20"/>
        </w:rPr>
        <w:t>Application</w:t>
      </w:r>
      <w:r>
        <w:rPr>
          <w:spacing w:val="-5"/>
          <w:sz w:val="20"/>
        </w:rPr>
        <w:t xml:space="preserve"> </w:t>
      </w:r>
      <w:r>
        <w:rPr>
          <w:sz w:val="20"/>
        </w:rPr>
        <w:t>review</w:t>
      </w:r>
      <w:r>
        <w:rPr>
          <w:spacing w:val="-7"/>
          <w:sz w:val="20"/>
        </w:rPr>
        <w:t xml:space="preserve"> </w:t>
      </w:r>
      <w:r>
        <w:rPr>
          <w:sz w:val="20"/>
        </w:rPr>
        <w:t>and</w:t>
      </w:r>
      <w:r>
        <w:rPr>
          <w:spacing w:val="-5"/>
          <w:sz w:val="20"/>
        </w:rPr>
        <w:t xml:space="preserve"> </w:t>
      </w:r>
      <w:r>
        <w:rPr>
          <w:sz w:val="20"/>
        </w:rPr>
        <w:t>decisions</w:t>
      </w:r>
      <w:r>
        <w:rPr>
          <w:spacing w:val="-4"/>
          <w:sz w:val="20"/>
        </w:rPr>
        <w:t xml:space="preserve"> </w:t>
      </w:r>
      <w:r>
        <w:rPr>
          <w:sz w:val="20"/>
        </w:rPr>
        <w:t>required</w:t>
      </w:r>
      <w:r>
        <w:rPr>
          <w:spacing w:val="-5"/>
          <w:sz w:val="20"/>
        </w:rPr>
        <w:t xml:space="preserve"> </w:t>
      </w:r>
      <w:r>
        <w:rPr>
          <w:sz w:val="20"/>
        </w:rPr>
        <w:t>by</w:t>
      </w:r>
      <w:r>
        <w:rPr>
          <w:spacing w:val="-11"/>
          <w:sz w:val="20"/>
        </w:rPr>
        <w:t xml:space="preserve"> </w:t>
      </w:r>
      <w:r>
        <w:rPr>
          <w:sz w:val="20"/>
        </w:rPr>
        <w:t>this</w:t>
      </w:r>
      <w:r>
        <w:rPr>
          <w:spacing w:val="-4"/>
          <w:sz w:val="20"/>
        </w:rPr>
        <w:t xml:space="preserve"> </w:t>
      </w:r>
      <w:r>
        <w:rPr>
          <w:sz w:val="20"/>
        </w:rPr>
        <w:t>rule</w:t>
      </w:r>
      <w:r>
        <w:rPr>
          <w:spacing w:val="-5"/>
          <w:sz w:val="20"/>
        </w:rPr>
        <w:t xml:space="preserve"> </w:t>
      </w:r>
      <w:r>
        <w:rPr>
          <w:sz w:val="20"/>
        </w:rPr>
        <w:t>are</w:t>
      </w:r>
      <w:r>
        <w:rPr>
          <w:spacing w:val="-5"/>
          <w:sz w:val="20"/>
        </w:rPr>
        <w:t xml:space="preserve"> </w:t>
      </w:r>
      <w:r>
        <w:rPr>
          <w:sz w:val="20"/>
        </w:rPr>
        <w:t>governed</w:t>
      </w:r>
      <w:r>
        <w:rPr>
          <w:spacing w:val="-5"/>
          <w:sz w:val="20"/>
        </w:rPr>
        <w:t xml:space="preserve"> </w:t>
      </w:r>
      <w:r>
        <w:rPr>
          <w:sz w:val="20"/>
        </w:rPr>
        <w:t>by</w:t>
      </w:r>
      <w:r>
        <w:rPr>
          <w:spacing w:val="-11"/>
          <w:sz w:val="20"/>
        </w:rPr>
        <w:t xml:space="preserve"> </w:t>
      </w:r>
      <w:r>
        <w:rPr>
          <w:sz w:val="20"/>
        </w:rPr>
        <w:t>rule</w:t>
      </w:r>
      <w:r>
        <w:rPr>
          <w:spacing w:val="-5"/>
          <w:sz w:val="20"/>
        </w:rPr>
        <w:t xml:space="preserve"> </w:t>
      </w:r>
      <w:r>
        <w:rPr>
          <w:sz w:val="20"/>
        </w:rPr>
        <w:t>0460-01-.04.</w:t>
      </w:r>
    </w:p>
    <w:p w:rsidR="006F2959" w:rsidRDefault="006F2959" w:rsidP="006F2959">
      <w:pPr>
        <w:pStyle w:val="BodyText"/>
        <w:spacing w:before="2"/>
        <w:rPr>
          <w:sz w:val="21"/>
        </w:rPr>
      </w:pPr>
    </w:p>
    <w:p w:rsidR="006F2959" w:rsidRDefault="006F2959" w:rsidP="006F2959">
      <w:pPr>
        <w:ind w:left="299"/>
        <w:jc w:val="both"/>
        <w:rPr>
          <w:rFonts w:ascii="Arial-BoldItalicMT" w:hAnsi="Arial-BoldItalicMT"/>
          <w:b/>
          <w:i/>
          <w:sz w:val="20"/>
        </w:rPr>
      </w:pPr>
      <w:r>
        <w:rPr>
          <w:rFonts w:ascii="Arial-BoldItalicMT" w:hAnsi="Arial-BoldItalicMT"/>
          <w:b/>
          <w:i/>
          <w:sz w:val="20"/>
        </w:rPr>
        <w:t xml:space="preserve">Authority: </w:t>
      </w:r>
      <w:r>
        <w:rPr>
          <w:i/>
          <w:sz w:val="20"/>
        </w:rPr>
        <w:t xml:space="preserve">T.C.A. §§ 4-5-202, 4-5-204, 63-5-105, 63-5-105(7), and 63-5-109. </w:t>
      </w:r>
      <w:r>
        <w:rPr>
          <w:rFonts w:ascii="Arial-BoldItalicMT" w:hAnsi="Arial-BoldItalicMT"/>
          <w:b/>
          <w:i/>
          <w:sz w:val="20"/>
        </w:rPr>
        <w:t>Administrative History:</w:t>
      </w:r>
    </w:p>
    <w:p w:rsidR="006F2959" w:rsidRDefault="006F2959" w:rsidP="006F2959">
      <w:pPr>
        <w:ind w:left="299"/>
        <w:jc w:val="both"/>
        <w:rPr>
          <w:i/>
          <w:sz w:val="20"/>
        </w:rPr>
      </w:pPr>
      <w:r>
        <w:rPr>
          <w:i/>
          <w:sz w:val="20"/>
        </w:rPr>
        <w:t>Original rule filed December 11, 1991; effective January 25, 1992. Amendment filed May 15, 1996;</w:t>
      </w:r>
    </w:p>
    <w:p w:rsidR="006F2959" w:rsidRDefault="006F2959" w:rsidP="006F2959">
      <w:pPr>
        <w:spacing w:before="1"/>
        <w:ind w:left="299"/>
        <w:jc w:val="both"/>
        <w:rPr>
          <w:i/>
          <w:sz w:val="20"/>
        </w:rPr>
      </w:pPr>
      <w:r>
        <w:rPr>
          <w:i/>
          <w:sz w:val="20"/>
        </w:rPr>
        <w:t>effective September 27, 1996. Amendment filed August 18, 2003; effective November 1, 2003.</w:t>
      </w:r>
    </w:p>
    <w:p w:rsidR="006F2959" w:rsidRDefault="006F2959" w:rsidP="006F2959">
      <w:pPr>
        <w:pStyle w:val="BodyText"/>
        <w:spacing w:before="8"/>
        <w:rPr>
          <w:i/>
          <w:sz w:val="21"/>
        </w:rPr>
      </w:pPr>
    </w:p>
    <w:p w:rsidR="006F2959" w:rsidRDefault="006F2959" w:rsidP="006F2959">
      <w:pPr>
        <w:pStyle w:val="BodyText"/>
        <w:spacing w:before="1" w:line="249" w:lineRule="auto"/>
        <w:ind w:left="299" w:right="113" w:hanging="1"/>
        <w:jc w:val="both"/>
      </w:pPr>
      <w:r>
        <w:rPr>
          <w:b/>
        </w:rPr>
        <w:t xml:space="preserve">0460-02-.05 EXAMINATIONS. </w:t>
      </w:r>
      <w:r>
        <w:t>All persons intending to apply for licensure as a dentist in Tennessee  must successfully complete the examinations provided by this rule, except for educational limited licensure applicants and dual degree licensure applicants who need not complete any licensure examinations other than the Tennessee Board of Dentistry Ethics and Jurisprudence examination; limited licensure applicants who must successfully complete only the National Board examination and Board of Dentistry Ethics and Jurisprudence examination; criteria (reciprocity) applicants who are qualifying pursuant to Rule 0460-02-.01(3)(d), (e), or (f) and need not complete any licensure examinations other than the Tennessee Board of Dentistry Ethics and Jurisprudence examination; and criteria (reciprocity) applicants who are qualifying pursuant to Rule 0460-02-.01(3)(g), (h), or (i) and must successfully complete only the Board of Dentistry Ethics and Jurisprudence examination and a regional testing agency examination or examination given by another state as provided in T.C.A. § 63-5-110(b)(6)(D) or (E). Completion of the required examinations is a prerequisite for application for licensure. Certification of successful completion must be submitted as part of the application</w:t>
      </w:r>
      <w:r>
        <w:rPr>
          <w:spacing w:val="-14"/>
        </w:rPr>
        <w:t xml:space="preserve"> </w:t>
      </w:r>
      <w:r>
        <w:t>process.</w:t>
      </w:r>
    </w:p>
    <w:p w:rsidR="006F2959" w:rsidRDefault="006F2959" w:rsidP="006F2959">
      <w:pPr>
        <w:pStyle w:val="BodyText"/>
        <w:spacing w:before="10"/>
        <w:rPr>
          <w:sz w:val="19"/>
        </w:rPr>
      </w:pPr>
    </w:p>
    <w:p w:rsidR="006F2959" w:rsidRDefault="006F2959" w:rsidP="006F2959">
      <w:pPr>
        <w:pStyle w:val="ListParagraph"/>
        <w:numPr>
          <w:ilvl w:val="0"/>
          <w:numId w:val="29"/>
        </w:numPr>
        <w:tabs>
          <w:tab w:val="left" w:pos="1380"/>
        </w:tabs>
        <w:spacing w:before="1"/>
        <w:ind w:right="120" w:hanging="547"/>
        <w:jc w:val="both"/>
        <w:rPr>
          <w:sz w:val="20"/>
        </w:rPr>
      </w:pPr>
      <w:r>
        <w:rPr>
          <w:sz w:val="20"/>
        </w:rPr>
        <w:t>The Board adopts as its licensure examinations and requires, with the previously noted exceptions, successful completion of all of the following examinations as a prerequisite for licensure:</w:t>
      </w:r>
    </w:p>
    <w:p w:rsidR="006F2959" w:rsidRDefault="006F2959" w:rsidP="006F2959">
      <w:pPr>
        <w:jc w:val="both"/>
        <w:rPr>
          <w:sz w:val="20"/>
        </w:rPr>
        <w:sectPr w:rsidR="006F2959">
          <w:headerReference w:type="default" r:id="rId33"/>
          <w:pgSz w:w="12240" w:h="15840"/>
          <w:pgMar w:top="1400" w:right="1320" w:bottom="940" w:left="1140" w:header="724" w:footer="744" w:gutter="0"/>
          <w:cols w:space="720"/>
        </w:sectPr>
      </w:pPr>
    </w:p>
    <w:p w:rsidR="006F2959" w:rsidRDefault="006F2959" w:rsidP="006F2959">
      <w:pPr>
        <w:pStyle w:val="BodyText"/>
        <w:spacing w:before="8"/>
        <w:rPr>
          <w:sz w:val="15"/>
        </w:rPr>
      </w:pPr>
    </w:p>
    <w:p w:rsidR="006F2959" w:rsidRDefault="006F2959" w:rsidP="006F2959">
      <w:pPr>
        <w:pStyle w:val="ListParagraph"/>
        <w:numPr>
          <w:ilvl w:val="1"/>
          <w:numId w:val="29"/>
        </w:numPr>
        <w:tabs>
          <w:tab w:val="left" w:pos="1927"/>
          <w:tab w:val="left" w:pos="1928"/>
        </w:tabs>
        <w:spacing w:before="93"/>
        <w:ind w:right="119" w:hanging="547"/>
        <w:rPr>
          <w:sz w:val="20"/>
        </w:rPr>
      </w:pPr>
      <w:r>
        <w:rPr>
          <w:sz w:val="20"/>
        </w:rPr>
        <w:t xml:space="preserve">Any Board-approved examination including, but not limited to, the examinations offered </w:t>
      </w:r>
      <w:r>
        <w:rPr>
          <w:spacing w:val="-5"/>
          <w:sz w:val="20"/>
        </w:rPr>
        <w:t>by:</w:t>
      </w:r>
    </w:p>
    <w:p w:rsidR="006F2959" w:rsidRDefault="006F2959" w:rsidP="006F2959">
      <w:pPr>
        <w:pStyle w:val="BodyText"/>
        <w:spacing w:before="6"/>
        <w:rPr>
          <w:sz w:val="19"/>
        </w:rPr>
      </w:pPr>
    </w:p>
    <w:p w:rsidR="006F2959" w:rsidRDefault="006F2959" w:rsidP="006F2959">
      <w:pPr>
        <w:pStyle w:val="ListParagraph"/>
        <w:numPr>
          <w:ilvl w:val="2"/>
          <w:numId w:val="29"/>
        </w:numPr>
        <w:tabs>
          <w:tab w:val="left" w:pos="2459"/>
          <w:tab w:val="left" w:pos="2460"/>
        </w:tabs>
        <w:ind w:hanging="532"/>
        <w:rPr>
          <w:sz w:val="20"/>
        </w:rPr>
      </w:pPr>
      <w:r>
        <w:rPr>
          <w:sz w:val="20"/>
        </w:rPr>
        <w:t>The Southern Regional Testing Agency</w:t>
      </w:r>
      <w:r>
        <w:rPr>
          <w:spacing w:val="-15"/>
          <w:sz w:val="20"/>
        </w:rPr>
        <w:t xml:space="preserve"> </w:t>
      </w:r>
      <w:r>
        <w:rPr>
          <w:sz w:val="20"/>
        </w:rPr>
        <w:t>(SRTA)</w:t>
      </w:r>
    </w:p>
    <w:p w:rsidR="006F2959" w:rsidRDefault="006F2959" w:rsidP="006F2959">
      <w:pPr>
        <w:pStyle w:val="BodyText"/>
        <w:spacing w:before="8"/>
        <w:rPr>
          <w:sz w:val="19"/>
        </w:rPr>
      </w:pPr>
    </w:p>
    <w:p w:rsidR="006F2959" w:rsidRDefault="006F2959" w:rsidP="006F2959">
      <w:pPr>
        <w:pStyle w:val="ListParagraph"/>
        <w:numPr>
          <w:ilvl w:val="2"/>
          <w:numId w:val="29"/>
        </w:numPr>
        <w:tabs>
          <w:tab w:val="left" w:pos="2459"/>
          <w:tab w:val="left" w:pos="2460"/>
        </w:tabs>
        <w:ind w:hanging="532"/>
        <w:rPr>
          <w:sz w:val="20"/>
        </w:rPr>
      </w:pPr>
      <w:r>
        <w:rPr>
          <w:sz w:val="20"/>
        </w:rPr>
        <w:t>The Western Regional Examining Board</w:t>
      </w:r>
      <w:r>
        <w:rPr>
          <w:spacing w:val="-7"/>
          <w:sz w:val="20"/>
        </w:rPr>
        <w:t xml:space="preserve"> </w:t>
      </w:r>
      <w:r>
        <w:rPr>
          <w:sz w:val="20"/>
        </w:rPr>
        <w:t>(WREB)</w:t>
      </w:r>
    </w:p>
    <w:p w:rsidR="006F2959" w:rsidRDefault="006F2959" w:rsidP="006F2959">
      <w:pPr>
        <w:pStyle w:val="BodyText"/>
        <w:spacing w:before="7"/>
        <w:rPr>
          <w:sz w:val="19"/>
        </w:rPr>
      </w:pPr>
    </w:p>
    <w:p w:rsidR="006F2959" w:rsidRDefault="006F2959" w:rsidP="006F2959">
      <w:pPr>
        <w:pStyle w:val="ListParagraph"/>
        <w:numPr>
          <w:ilvl w:val="1"/>
          <w:numId w:val="29"/>
        </w:numPr>
        <w:tabs>
          <w:tab w:val="left" w:pos="1926"/>
          <w:tab w:val="left" w:pos="1928"/>
        </w:tabs>
        <w:spacing w:before="1"/>
        <w:ind w:right="114"/>
        <w:rPr>
          <w:sz w:val="20"/>
        </w:rPr>
      </w:pPr>
      <w:r>
        <w:rPr>
          <w:sz w:val="20"/>
        </w:rPr>
        <w:t>The</w:t>
      </w:r>
      <w:r>
        <w:rPr>
          <w:spacing w:val="-5"/>
          <w:sz w:val="20"/>
        </w:rPr>
        <w:t xml:space="preserve"> </w:t>
      </w:r>
      <w:r>
        <w:rPr>
          <w:sz w:val="20"/>
        </w:rPr>
        <w:t>National</w:t>
      </w:r>
      <w:r>
        <w:rPr>
          <w:spacing w:val="-6"/>
          <w:sz w:val="20"/>
        </w:rPr>
        <w:t xml:space="preserve"> </w:t>
      </w:r>
      <w:r>
        <w:rPr>
          <w:sz w:val="20"/>
        </w:rPr>
        <w:t>Board</w:t>
      </w:r>
      <w:r>
        <w:rPr>
          <w:spacing w:val="-5"/>
          <w:sz w:val="20"/>
        </w:rPr>
        <w:t xml:space="preserve"> </w:t>
      </w:r>
      <w:r>
        <w:rPr>
          <w:sz w:val="20"/>
        </w:rPr>
        <w:t>if</w:t>
      </w:r>
      <w:r>
        <w:rPr>
          <w:spacing w:val="-2"/>
          <w:sz w:val="20"/>
        </w:rPr>
        <w:t xml:space="preserve"> </w:t>
      </w:r>
      <w:r>
        <w:rPr>
          <w:sz w:val="20"/>
        </w:rPr>
        <w:t>the</w:t>
      </w:r>
      <w:r>
        <w:rPr>
          <w:spacing w:val="-5"/>
          <w:sz w:val="20"/>
        </w:rPr>
        <w:t xml:space="preserve"> </w:t>
      </w:r>
      <w:r>
        <w:rPr>
          <w:sz w:val="20"/>
        </w:rPr>
        <w:t>applicant</w:t>
      </w:r>
      <w:r>
        <w:rPr>
          <w:spacing w:val="-5"/>
          <w:sz w:val="20"/>
        </w:rPr>
        <w:t xml:space="preserve"> </w:t>
      </w:r>
      <w:r>
        <w:rPr>
          <w:sz w:val="20"/>
        </w:rPr>
        <w:t>graduated</w:t>
      </w:r>
      <w:r>
        <w:rPr>
          <w:spacing w:val="-5"/>
          <w:sz w:val="20"/>
        </w:rPr>
        <w:t xml:space="preserve"> </w:t>
      </w:r>
      <w:r>
        <w:rPr>
          <w:sz w:val="20"/>
        </w:rPr>
        <w:t>from</w:t>
      </w:r>
      <w:r>
        <w:rPr>
          <w:spacing w:val="-1"/>
          <w:sz w:val="20"/>
        </w:rPr>
        <w:t xml:space="preserve"> </w:t>
      </w:r>
      <w:r>
        <w:rPr>
          <w:sz w:val="20"/>
        </w:rPr>
        <w:t>a</w:t>
      </w:r>
      <w:r>
        <w:rPr>
          <w:spacing w:val="-7"/>
          <w:sz w:val="20"/>
        </w:rPr>
        <w:t xml:space="preserve"> </w:t>
      </w:r>
      <w:r>
        <w:rPr>
          <w:sz w:val="20"/>
        </w:rPr>
        <w:t>dental</w:t>
      </w:r>
      <w:r>
        <w:rPr>
          <w:spacing w:val="-8"/>
          <w:sz w:val="20"/>
        </w:rPr>
        <w:t xml:space="preserve"> </w:t>
      </w:r>
      <w:r>
        <w:rPr>
          <w:sz w:val="20"/>
        </w:rPr>
        <w:t>college,</w:t>
      </w:r>
      <w:r>
        <w:rPr>
          <w:spacing w:val="-7"/>
          <w:sz w:val="20"/>
        </w:rPr>
        <w:t xml:space="preserve"> </w:t>
      </w:r>
      <w:r>
        <w:rPr>
          <w:sz w:val="20"/>
        </w:rPr>
        <w:t>school</w:t>
      </w:r>
      <w:r>
        <w:rPr>
          <w:spacing w:val="-8"/>
          <w:sz w:val="20"/>
        </w:rPr>
        <w:t xml:space="preserve"> </w:t>
      </w:r>
      <w:r>
        <w:rPr>
          <w:sz w:val="20"/>
        </w:rPr>
        <w:t>or</w:t>
      </w:r>
      <w:r>
        <w:rPr>
          <w:spacing w:val="-6"/>
          <w:sz w:val="20"/>
        </w:rPr>
        <w:t xml:space="preserve"> </w:t>
      </w:r>
      <w:r>
        <w:rPr>
          <w:sz w:val="20"/>
        </w:rPr>
        <w:t>university after</w:t>
      </w:r>
      <w:r>
        <w:rPr>
          <w:spacing w:val="-1"/>
          <w:sz w:val="20"/>
        </w:rPr>
        <w:t xml:space="preserve"> </w:t>
      </w:r>
      <w:r>
        <w:rPr>
          <w:sz w:val="20"/>
        </w:rPr>
        <w:t>1972.</w:t>
      </w:r>
    </w:p>
    <w:p w:rsidR="006F2959" w:rsidRDefault="006F2959" w:rsidP="006F2959">
      <w:pPr>
        <w:pStyle w:val="BodyText"/>
        <w:spacing w:before="5"/>
        <w:rPr>
          <w:sz w:val="19"/>
        </w:rPr>
      </w:pPr>
    </w:p>
    <w:p w:rsidR="006F2959" w:rsidRDefault="006F2959" w:rsidP="006F2959">
      <w:pPr>
        <w:pStyle w:val="ListParagraph"/>
        <w:numPr>
          <w:ilvl w:val="1"/>
          <w:numId w:val="29"/>
        </w:numPr>
        <w:tabs>
          <w:tab w:val="left" w:pos="1926"/>
          <w:tab w:val="left" w:pos="1928"/>
        </w:tabs>
        <w:rPr>
          <w:sz w:val="20"/>
        </w:rPr>
      </w:pPr>
      <w:r>
        <w:rPr>
          <w:sz w:val="20"/>
        </w:rPr>
        <w:t>The Tennessee Board of Dentistry Ethics and Jurisprudence</w:t>
      </w:r>
      <w:r>
        <w:rPr>
          <w:spacing w:val="-23"/>
          <w:sz w:val="20"/>
        </w:rPr>
        <w:t xml:space="preserve"> </w:t>
      </w:r>
      <w:r>
        <w:rPr>
          <w:sz w:val="20"/>
        </w:rPr>
        <w:t>examination.</w:t>
      </w:r>
    </w:p>
    <w:p w:rsidR="006F2959" w:rsidRDefault="006F2959" w:rsidP="006F2959">
      <w:pPr>
        <w:pStyle w:val="BodyText"/>
        <w:spacing w:before="8"/>
        <w:rPr>
          <w:sz w:val="19"/>
        </w:rPr>
      </w:pPr>
    </w:p>
    <w:p w:rsidR="006F2959" w:rsidRDefault="006F2959" w:rsidP="006F2959">
      <w:pPr>
        <w:pStyle w:val="ListParagraph"/>
        <w:numPr>
          <w:ilvl w:val="0"/>
          <w:numId w:val="29"/>
        </w:numPr>
        <w:tabs>
          <w:tab w:val="left" w:pos="1381"/>
        </w:tabs>
        <w:ind w:left="1394" w:right="118" w:hanging="547"/>
        <w:jc w:val="both"/>
        <w:rPr>
          <w:sz w:val="20"/>
        </w:rPr>
      </w:pPr>
      <w:r>
        <w:rPr>
          <w:sz w:val="20"/>
        </w:rPr>
        <w:t>Admission to, application for and the fees required to sit for the regional examinations and the National Board examinations are governed by and must be submitted to the testing agency. Admission to, application for and the fees required to sit for any other Board-approved examination must be submitted to the Board as provided in rule 0460-01-.02, or at the Board’s option, its designated exam</w:t>
      </w:r>
      <w:r>
        <w:rPr>
          <w:spacing w:val="-2"/>
          <w:sz w:val="20"/>
        </w:rPr>
        <w:t xml:space="preserve"> </w:t>
      </w:r>
      <w:r>
        <w:rPr>
          <w:sz w:val="20"/>
        </w:rPr>
        <w:t>administrator.</w:t>
      </w:r>
    </w:p>
    <w:p w:rsidR="006F2959" w:rsidRDefault="006F2959" w:rsidP="006F2959">
      <w:pPr>
        <w:pStyle w:val="BodyText"/>
        <w:spacing w:before="2"/>
        <w:rPr>
          <w:sz w:val="19"/>
        </w:rPr>
      </w:pPr>
    </w:p>
    <w:p w:rsidR="006F2959" w:rsidRDefault="006F2959" w:rsidP="006F2959">
      <w:pPr>
        <w:pStyle w:val="ListParagraph"/>
        <w:numPr>
          <w:ilvl w:val="0"/>
          <w:numId w:val="29"/>
        </w:numPr>
        <w:tabs>
          <w:tab w:val="left" w:pos="1381"/>
        </w:tabs>
        <w:spacing w:before="1"/>
        <w:ind w:left="1394" w:right="119" w:hanging="547"/>
        <w:jc w:val="both"/>
        <w:rPr>
          <w:sz w:val="20"/>
        </w:rPr>
      </w:pPr>
      <w:r>
        <w:rPr>
          <w:sz w:val="20"/>
        </w:rPr>
        <w:t>Passing scores on the regional and National Board examinations are determined by the testing agency. Such passing scores as certified to the Board are adopted by the Board as constituting successful completion of those examinations. Passing scores for any other Board-approved examination are determined by the</w:t>
      </w:r>
      <w:r>
        <w:rPr>
          <w:spacing w:val="-17"/>
          <w:sz w:val="20"/>
        </w:rPr>
        <w:t xml:space="preserve"> </w:t>
      </w:r>
      <w:r>
        <w:rPr>
          <w:sz w:val="20"/>
        </w:rPr>
        <w:t>Board.</w:t>
      </w:r>
    </w:p>
    <w:p w:rsidR="006F2959" w:rsidRDefault="006F2959" w:rsidP="006F2959">
      <w:pPr>
        <w:pStyle w:val="BodyText"/>
        <w:spacing w:before="4"/>
        <w:rPr>
          <w:sz w:val="19"/>
        </w:rPr>
      </w:pPr>
    </w:p>
    <w:p w:rsidR="006F2959" w:rsidRDefault="006F2959" w:rsidP="006F2959">
      <w:pPr>
        <w:pStyle w:val="ListParagraph"/>
        <w:numPr>
          <w:ilvl w:val="0"/>
          <w:numId w:val="29"/>
        </w:numPr>
        <w:tabs>
          <w:tab w:val="left" w:pos="1381"/>
        </w:tabs>
        <w:ind w:left="1395" w:right="113" w:hanging="548"/>
        <w:jc w:val="both"/>
        <w:rPr>
          <w:sz w:val="20"/>
        </w:rPr>
      </w:pPr>
      <w:r>
        <w:rPr>
          <w:sz w:val="20"/>
        </w:rPr>
        <w:t>Applicants must supply or furnish their own patients, instruments and materials as required by the testing agency, the Board, or the Board’s designated exam</w:t>
      </w:r>
      <w:r>
        <w:rPr>
          <w:spacing w:val="-22"/>
          <w:sz w:val="20"/>
        </w:rPr>
        <w:t xml:space="preserve"> </w:t>
      </w:r>
      <w:r>
        <w:rPr>
          <w:sz w:val="20"/>
        </w:rPr>
        <w:t>administrator.</w:t>
      </w:r>
    </w:p>
    <w:p w:rsidR="006F2959" w:rsidRDefault="006F2959" w:rsidP="006F2959">
      <w:pPr>
        <w:pStyle w:val="BodyText"/>
        <w:spacing w:before="10"/>
        <w:rPr>
          <w:sz w:val="19"/>
        </w:rPr>
      </w:pPr>
    </w:p>
    <w:p w:rsidR="006F2959" w:rsidRDefault="006F2959" w:rsidP="006F2959">
      <w:pPr>
        <w:pStyle w:val="ListParagraph"/>
        <w:numPr>
          <w:ilvl w:val="0"/>
          <w:numId w:val="29"/>
        </w:numPr>
        <w:tabs>
          <w:tab w:val="left" w:pos="1381"/>
        </w:tabs>
        <w:spacing w:before="1"/>
        <w:ind w:left="1395" w:right="119" w:hanging="548"/>
        <w:jc w:val="both"/>
        <w:rPr>
          <w:sz w:val="20"/>
        </w:rPr>
      </w:pPr>
      <w:r>
        <w:rPr>
          <w:sz w:val="20"/>
        </w:rPr>
        <w:t>Applicant’s who fail to successfully complete any of the examinations may apply for reexamination.</w:t>
      </w:r>
    </w:p>
    <w:p w:rsidR="006F2959" w:rsidRDefault="006F2959" w:rsidP="006F2959">
      <w:pPr>
        <w:pStyle w:val="BodyText"/>
        <w:spacing w:before="1"/>
      </w:pPr>
    </w:p>
    <w:p w:rsidR="006F2959" w:rsidRDefault="006F2959" w:rsidP="006F2959">
      <w:pPr>
        <w:pStyle w:val="ListParagraph"/>
        <w:numPr>
          <w:ilvl w:val="0"/>
          <w:numId w:val="29"/>
        </w:numPr>
        <w:tabs>
          <w:tab w:val="left" w:pos="1380"/>
          <w:tab w:val="left" w:pos="1381"/>
        </w:tabs>
        <w:ind w:left="1380"/>
        <w:rPr>
          <w:sz w:val="20"/>
        </w:rPr>
      </w:pPr>
      <w:r>
        <w:rPr>
          <w:sz w:val="20"/>
        </w:rPr>
        <w:t>Oral examination may be required pursuant to rule</w:t>
      </w:r>
      <w:r>
        <w:rPr>
          <w:spacing w:val="-22"/>
          <w:sz w:val="20"/>
        </w:rPr>
        <w:t xml:space="preserve"> </w:t>
      </w:r>
      <w:r>
        <w:rPr>
          <w:sz w:val="20"/>
        </w:rPr>
        <w:t>0460-01-.04.</w:t>
      </w:r>
    </w:p>
    <w:p w:rsidR="006F2959" w:rsidRDefault="006F2959" w:rsidP="006F2959">
      <w:pPr>
        <w:pStyle w:val="BodyText"/>
        <w:spacing w:before="10"/>
        <w:rPr>
          <w:sz w:val="19"/>
        </w:rPr>
      </w:pPr>
    </w:p>
    <w:p w:rsidR="006F2959" w:rsidRDefault="006F2959" w:rsidP="006F2959">
      <w:pPr>
        <w:pStyle w:val="ListParagraph"/>
        <w:numPr>
          <w:ilvl w:val="0"/>
          <w:numId w:val="29"/>
        </w:numPr>
        <w:tabs>
          <w:tab w:val="left" w:pos="1381"/>
        </w:tabs>
        <w:ind w:left="1395" w:right="117" w:hanging="548"/>
        <w:jc w:val="both"/>
        <w:rPr>
          <w:sz w:val="20"/>
        </w:rPr>
      </w:pPr>
      <w:r>
        <w:rPr>
          <w:sz w:val="20"/>
        </w:rPr>
        <w:t>The Board adopts as its own, the determination made by the regional testing agencies and the National Boards of the length of time that a passing score on their respective examinations will be effective for purposes of measuring competency and fitness for dental licensure; however, an applicant’s test scores from any Board-approved examination as provided in subparagraph (1) (a) which were taken over five (5) years before application was made for licensure in Tennessee will be considered by the Board on a case by case basis after the applicant appears before the Board for an</w:t>
      </w:r>
      <w:r>
        <w:rPr>
          <w:spacing w:val="-14"/>
          <w:sz w:val="20"/>
        </w:rPr>
        <w:t xml:space="preserve"> </w:t>
      </w:r>
      <w:r>
        <w:rPr>
          <w:sz w:val="20"/>
        </w:rPr>
        <w:t>examination.</w:t>
      </w:r>
    </w:p>
    <w:p w:rsidR="006F2959" w:rsidRDefault="006F2959" w:rsidP="006F2959">
      <w:pPr>
        <w:pStyle w:val="BodyText"/>
        <w:spacing w:before="10"/>
        <w:rPr>
          <w:sz w:val="18"/>
        </w:rPr>
      </w:pPr>
    </w:p>
    <w:p w:rsidR="006F2959" w:rsidRDefault="006F2959" w:rsidP="006F2959">
      <w:pPr>
        <w:pStyle w:val="ListParagraph"/>
        <w:numPr>
          <w:ilvl w:val="0"/>
          <w:numId w:val="29"/>
        </w:numPr>
        <w:tabs>
          <w:tab w:val="left" w:pos="1381"/>
        </w:tabs>
        <w:ind w:left="1394" w:right="117" w:hanging="547"/>
        <w:jc w:val="both"/>
        <w:rPr>
          <w:sz w:val="20"/>
        </w:rPr>
      </w:pPr>
      <w:r>
        <w:rPr>
          <w:sz w:val="20"/>
        </w:rPr>
        <w:t>Applicants for licensure who have failed three (3) times the National Board or any Board- approved examination as provided in subparagraph (1) (a) must successfully complete a remedial course of post-graduate studies at a school accredited by the American Dental Association before consideration for licensure by the Board. The applicant shall cause the program director of the post-graduate program to provide written documentation of the content of such course and certify successful</w:t>
      </w:r>
      <w:r>
        <w:rPr>
          <w:spacing w:val="-15"/>
          <w:sz w:val="20"/>
        </w:rPr>
        <w:t xml:space="preserve"> </w:t>
      </w:r>
      <w:r>
        <w:rPr>
          <w:sz w:val="20"/>
        </w:rPr>
        <w:t>completion.</w:t>
      </w:r>
    </w:p>
    <w:p w:rsidR="006F2959" w:rsidRDefault="006F2959" w:rsidP="006F2959">
      <w:pPr>
        <w:pStyle w:val="BodyText"/>
        <w:spacing w:before="1"/>
        <w:rPr>
          <w:sz w:val="19"/>
        </w:rPr>
      </w:pPr>
    </w:p>
    <w:p w:rsidR="006F2959" w:rsidRDefault="006F2959" w:rsidP="006F2959">
      <w:pPr>
        <w:pStyle w:val="ListParagraph"/>
        <w:numPr>
          <w:ilvl w:val="0"/>
          <w:numId w:val="29"/>
        </w:numPr>
        <w:tabs>
          <w:tab w:val="left" w:pos="1381"/>
        </w:tabs>
        <w:ind w:left="1394" w:right="113" w:hanging="547"/>
        <w:jc w:val="both"/>
        <w:rPr>
          <w:sz w:val="20"/>
        </w:rPr>
      </w:pPr>
      <w:r>
        <w:rPr>
          <w:sz w:val="20"/>
        </w:rPr>
        <w:t>If an applicant has successfully completed a clinical board examination administered by another state and is applying for licensure pursuant to Rule 0460-02-.01 (3) (g), (h), or (i), it is that applicant’s responsibility to submit documentation substantiating the appropriateness of such examination. The Board shall make the final decision to accept or reject such examination.</w:t>
      </w:r>
    </w:p>
    <w:p w:rsidR="006F2959" w:rsidRDefault="006F2959" w:rsidP="006F2959">
      <w:pPr>
        <w:pStyle w:val="BodyText"/>
        <w:spacing w:before="7"/>
        <w:rPr>
          <w:sz w:val="19"/>
        </w:rPr>
      </w:pPr>
    </w:p>
    <w:p w:rsidR="006F2959" w:rsidRDefault="006F2959" w:rsidP="006F2959">
      <w:pPr>
        <w:ind w:left="300"/>
        <w:rPr>
          <w:i/>
          <w:sz w:val="20"/>
        </w:rPr>
      </w:pPr>
      <w:r>
        <w:rPr>
          <w:rFonts w:ascii="Arial-BoldItalicMT" w:hAnsi="Arial-BoldItalicMT"/>
          <w:b/>
          <w:i/>
          <w:sz w:val="20"/>
        </w:rPr>
        <w:t xml:space="preserve">Authority: </w:t>
      </w:r>
      <w:r>
        <w:rPr>
          <w:i/>
          <w:sz w:val="20"/>
        </w:rPr>
        <w:t>T.C.A. §§ 4-5-202, 4-5-204, 63-5-105, 63-5-107, 63-5-110, 63-5-111, 63-5-114, and 63-5-124.</w:t>
      </w:r>
    </w:p>
    <w:p w:rsidR="006F2959" w:rsidRDefault="006F2959" w:rsidP="006F2959">
      <w:pPr>
        <w:spacing w:before="6"/>
        <w:ind w:left="299"/>
        <w:rPr>
          <w:i/>
          <w:sz w:val="20"/>
        </w:rPr>
      </w:pPr>
      <w:r>
        <w:rPr>
          <w:rFonts w:ascii="Arial-BoldItalicMT"/>
          <w:b/>
          <w:i/>
          <w:sz w:val="20"/>
        </w:rPr>
        <w:t xml:space="preserve">Administrative History: </w:t>
      </w:r>
      <w:r>
        <w:rPr>
          <w:i/>
          <w:sz w:val="20"/>
        </w:rPr>
        <w:t>Original rule filed December 11, 1991; effective January 25, 1992. Amendment</w:t>
      </w:r>
    </w:p>
    <w:p w:rsidR="006F2959" w:rsidRDefault="006F2959" w:rsidP="006F2959">
      <w:pPr>
        <w:ind w:left="299"/>
        <w:rPr>
          <w:i/>
          <w:sz w:val="20"/>
        </w:rPr>
      </w:pPr>
      <w:r>
        <w:rPr>
          <w:i/>
          <w:sz w:val="20"/>
        </w:rPr>
        <w:t>filed March 20, 1996; effective June 3, 1996. Amendment filed May 15, 1996; effective September 27,</w:t>
      </w:r>
    </w:p>
    <w:p w:rsidR="006F2959" w:rsidRDefault="006F2959" w:rsidP="006F2959">
      <w:pPr>
        <w:rPr>
          <w:sz w:val="20"/>
        </w:rPr>
        <w:sectPr w:rsidR="006F2959">
          <w:headerReference w:type="default" r:id="rId34"/>
          <w:pgSz w:w="12240" w:h="15840"/>
          <w:pgMar w:top="1400" w:right="1320" w:bottom="940" w:left="1140" w:header="724" w:footer="744" w:gutter="0"/>
          <w:cols w:space="720"/>
        </w:sectPr>
      </w:pPr>
    </w:p>
    <w:p w:rsidR="006F2959" w:rsidRDefault="006F2959" w:rsidP="006F2959">
      <w:pPr>
        <w:spacing w:before="34"/>
        <w:ind w:left="300"/>
        <w:rPr>
          <w:i/>
          <w:sz w:val="20"/>
        </w:rPr>
      </w:pPr>
      <w:r>
        <w:rPr>
          <w:i/>
          <w:sz w:val="20"/>
        </w:rPr>
        <w:lastRenderedPageBreak/>
        <w:t>1996. Amendment filed August 28, 2001; effective November 11, 2001. Amendment filed April 10, 2002;</w:t>
      </w:r>
    </w:p>
    <w:p w:rsidR="006F2959" w:rsidRDefault="006F2959" w:rsidP="006F2959">
      <w:pPr>
        <w:ind w:left="299"/>
        <w:rPr>
          <w:i/>
          <w:sz w:val="20"/>
        </w:rPr>
      </w:pPr>
      <w:r>
        <w:rPr>
          <w:i/>
          <w:sz w:val="20"/>
        </w:rPr>
        <w:t>effective June 24, 2002. Amendment filed August 18, 2003; effective November 1, 2003. Amendment filed</w:t>
      </w:r>
    </w:p>
    <w:p w:rsidR="006F2959" w:rsidRDefault="006F2959" w:rsidP="006F2959">
      <w:pPr>
        <w:spacing w:before="1"/>
        <w:ind w:left="299"/>
        <w:rPr>
          <w:i/>
          <w:sz w:val="20"/>
        </w:rPr>
      </w:pPr>
      <w:r>
        <w:rPr>
          <w:i/>
          <w:sz w:val="20"/>
        </w:rPr>
        <w:t>October 20, 2003; effective January 3, 2004. Amendment filed April 5, 2006; effective June 19, 2006.</w:t>
      </w:r>
    </w:p>
    <w:p w:rsidR="006F2959" w:rsidRDefault="006F2959" w:rsidP="006F2959">
      <w:pPr>
        <w:ind w:left="299"/>
        <w:rPr>
          <w:i/>
          <w:sz w:val="20"/>
        </w:rPr>
      </w:pPr>
      <w:r>
        <w:rPr>
          <w:i/>
          <w:sz w:val="20"/>
        </w:rPr>
        <w:t>Amendments filed October 25, 2017; effective January 23, 2018.</w:t>
      </w:r>
    </w:p>
    <w:p w:rsidR="006F2959" w:rsidRDefault="006F2959" w:rsidP="006F2959">
      <w:pPr>
        <w:pStyle w:val="BodyText"/>
        <w:spacing w:before="8"/>
        <w:rPr>
          <w:i/>
        </w:rPr>
      </w:pPr>
    </w:p>
    <w:p w:rsidR="006F2959" w:rsidRDefault="006F2959" w:rsidP="006F2959">
      <w:pPr>
        <w:pStyle w:val="Heading1"/>
        <w:ind w:left="299"/>
      </w:pPr>
      <w:bookmarkStart w:id="8" w:name="0460-02-.06 SPECIALTY_CERTIFICATION."/>
      <w:bookmarkEnd w:id="8"/>
      <w:r>
        <w:t>0460-02-.06 SPECIALTY CERTIFICATION.</w:t>
      </w:r>
    </w:p>
    <w:p w:rsidR="006F2959" w:rsidRDefault="006F2959" w:rsidP="006F2959">
      <w:pPr>
        <w:pStyle w:val="BodyText"/>
        <w:spacing w:before="1"/>
        <w:rPr>
          <w:b/>
        </w:rPr>
      </w:pPr>
    </w:p>
    <w:p w:rsidR="006F2959" w:rsidRDefault="006F2959" w:rsidP="006F2959">
      <w:pPr>
        <w:pStyle w:val="ListParagraph"/>
        <w:numPr>
          <w:ilvl w:val="0"/>
          <w:numId w:val="28"/>
        </w:numPr>
        <w:tabs>
          <w:tab w:val="left" w:pos="1380"/>
        </w:tabs>
        <w:ind w:right="118" w:hanging="547"/>
        <w:jc w:val="both"/>
        <w:rPr>
          <w:sz w:val="20"/>
        </w:rPr>
      </w:pPr>
      <w:r>
        <w:rPr>
          <w:sz w:val="20"/>
        </w:rPr>
        <w:t>Recognized Specialties - The Board recognizes and will issue specialty certification in the following branches of</w:t>
      </w:r>
      <w:r>
        <w:rPr>
          <w:spacing w:val="-2"/>
          <w:sz w:val="20"/>
        </w:rPr>
        <w:t xml:space="preserve"> </w:t>
      </w:r>
      <w:r>
        <w:rPr>
          <w:sz w:val="20"/>
        </w:rPr>
        <w:t>dentistry:</w:t>
      </w:r>
    </w:p>
    <w:p w:rsidR="006F2959" w:rsidRDefault="006F2959" w:rsidP="006F2959">
      <w:pPr>
        <w:pStyle w:val="BodyText"/>
        <w:spacing w:before="8"/>
        <w:rPr>
          <w:sz w:val="19"/>
        </w:rPr>
      </w:pPr>
    </w:p>
    <w:p w:rsidR="006F2959" w:rsidRDefault="006F2959" w:rsidP="006F2959">
      <w:pPr>
        <w:pStyle w:val="ListParagraph"/>
        <w:numPr>
          <w:ilvl w:val="1"/>
          <w:numId w:val="28"/>
        </w:numPr>
        <w:tabs>
          <w:tab w:val="left" w:pos="1926"/>
          <w:tab w:val="left" w:pos="1928"/>
        </w:tabs>
        <w:spacing w:before="1"/>
        <w:rPr>
          <w:sz w:val="20"/>
        </w:rPr>
      </w:pPr>
      <w:r>
        <w:rPr>
          <w:sz w:val="20"/>
        </w:rPr>
        <w:t>Dental Public</w:t>
      </w:r>
      <w:r>
        <w:rPr>
          <w:spacing w:val="-3"/>
          <w:sz w:val="20"/>
        </w:rPr>
        <w:t xml:space="preserve"> </w:t>
      </w:r>
      <w:r>
        <w:rPr>
          <w:sz w:val="20"/>
        </w:rPr>
        <w:t>Health;</w:t>
      </w:r>
    </w:p>
    <w:p w:rsidR="006F2959" w:rsidRDefault="006F2959" w:rsidP="006F2959">
      <w:pPr>
        <w:pStyle w:val="BodyText"/>
        <w:spacing w:before="7"/>
        <w:rPr>
          <w:sz w:val="19"/>
        </w:rPr>
      </w:pPr>
    </w:p>
    <w:p w:rsidR="006F2959" w:rsidRDefault="006F2959" w:rsidP="006F2959">
      <w:pPr>
        <w:pStyle w:val="ListParagraph"/>
        <w:numPr>
          <w:ilvl w:val="1"/>
          <w:numId w:val="28"/>
        </w:numPr>
        <w:tabs>
          <w:tab w:val="left" w:pos="1926"/>
          <w:tab w:val="left" w:pos="1928"/>
        </w:tabs>
        <w:rPr>
          <w:sz w:val="20"/>
        </w:rPr>
      </w:pPr>
      <w:r>
        <w:rPr>
          <w:sz w:val="20"/>
        </w:rPr>
        <w:t>Endodontics;</w:t>
      </w:r>
    </w:p>
    <w:p w:rsidR="006F2959" w:rsidRDefault="006F2959" w:rsidP="006F2959">
      <w:pPr>
        <w:pStyle w:val="BodyText"/>
        <w:spacing w:before="8"/>
        <w:rPr>
          <w:sz w:val="19"/>
        </w:rPr>
      </w:pPr>
    </w:p>
    <w:p w:rsidR="006F2959" w:rsidRDefault="006F2959" w:rsidP="006F2959">
      <w:pPr>
        <w:pStyle w:val="ListParagraph"/>
        <w:numPr>
          <w:ilvl w:val="1"/>
          <w:numId w:val="28"/>
        </w:numPr>
        <w:tabs>
          <w:tab w:val="left" w:pos="1926"/>
          <w:tab w:val="left" w:pos="1928"/>
        </w:tabs>
        <w:rPr>
          <w:sz w:val="20"/>
        </w:rPr>
      </w:pPr>
      <w:r>
        <w:rPr>
          <w:sz w:val="20"/>
        </w:rPr>
        <w:t>Oral and Maxillofacial</w:t>
      </w:r>
      <w:r>
        <w:rPr>
          <w:spacing w:val="-7"/>
          <w:sz w:val="20"/>
        </w:rPr>
        <w:t xml:space="preserve"> </w:t>
      </w:r>
      <w:r>
        <w:rPr>
          <w:sz w:val="20"/>
        </w:rPr>
        <w:t>Radiology;</w:t>
      </w:r>
    </w:p>
    <w:p w:rsidR="006F2959" w:rsidRDefault="006F2959" w:rsidP="006F2959">
      <w:pPr>
        <w:pStyle w:val="BodyText"/>
        <w:spacing w:before="7"/>
        <w:rPr>
          <w:sz w:val="19"/>
        </w:rPr>
      </w:pPr>
    </w:p>
    <w:p w:rsidR="006F2959" w:rsidRDefault="006F2959" w:rsidP="006F2959">
      <w:pPr>
        <w:pStyle w:val="ListParagraph"/>
        <w:numPr>
          <w:ilvl w:val="1"/>
          <w:numId w:val="28"/>
        </w:numPr>
        <w:tabs>
          <w:tab w:val="left" w:pos="1926"/>
          <w:tab w:val="left" w:pos="1928"/>
        </w:tabs>
        <w:spacing w:before="1"/>
        <w:rPr>
          <w:sz w:val="20"/>
        </w:rPr>
      </w:pPr>
      <w:r>
        <w:rPr>
          <w:sz w:val="20"/>
        </w:rPr>
        <w:t>Oral and Maxillofacial</w:t>
      </w:r>
      <w:r>
        <w:rPr>
          <w:spacing w:val="-6"/>
          <w:sz w:val="20"/>
        </w:rPr>
        <w:t xml:space="preserve"> </w:t>
      </w:r>
      <w:r>
        <w:rPr>
          <w:sz w:val="20"/>
        </w:rPr>
        <w:t>Surgery;</w:t>
      </w:r>
    </w:p>
    <w:p w:rsidR="006F2959" w:rsidRDefault="006F2959" w:rsidP="006F2959">
      <w:pPr>
        <w:pStyle w:val="BodyText"/>
        <w:spacing w:before="7"/>
        <w:rPr>
          <w:sz w:val="19"/>
        </w:rPr>
      </w:pPr>
    </w:p>
    <w:p w:rsidR="006F2959" w:rsidRDefault="006F2959" w:rsidP="006F2959">
      <w:pPr>
        <w:pStyle w:val="ListParagraph"/>
        <w:numPr>
          <w:ilvl w:val="1"/>
          <w:numId w:val="28"/>
        </w:numPr>
        <w:tabs>
          <w:tab w:val="left" w:pos="1926"/>
          <w:tab w:val="left" w:pos="1928"/>
        </w:tabs>
        <w:rPr>
          <w:sz w:val="20"/>
        </w:rPr>
      </w:pPr>
      <w:r>
        <w:rPr>
          <w:sz w:val="20"/>
        </w:rPr>
        <w:t>Oral and Maxillofacial</w:t>
      </w:r>
      <w:r>
        <w:rPr>
          <w:spacing w:val="-7"/>
          <w:sz w:val="20"/>
        </w:rPr>
        <w:t xml:space="preserve"> </w:t>
      </w:r>
      <w:r>
        <w:rPr>
          <w:sz w:val="20"/>
        </w:rPr>
        <w:t>Pathology;</w:t>
      </w:r>
    </w:p>
    <w:p w:rsidR="006F2959" w:rsidRDefault="006F2959" w:rsidP="006F2959">
      <w:pPr>
        <w:pStyle w:val="BodyText"/>
        <w:spacing w:before="8"/>
        <w:rPr>
          <w:sz w:val="19"/>
        </w:rPr>
      </w:pPr>
    </w:p>
    <w:p w:rsidR="006F2959" w:rsidRDefault="006F2959" w:rsidP="006F2959">
      <w:pPr>
        <w:pStyle w:val="ListParagraph"/>
        <w:numPr>
          <w:ilvl w:val="1"/>
          <w:numId w:val="28"/>
        </w:numPr>
        <w:tabs>
          <w:tab w:val="left" w:pos="1926"/>
          <w:tab w:val="left" w:pos="1928"/>
        </w:tabs>
        <w:rPr>
          <w:sz w:val="20"/>
        </w:rPr>
      </w:pPr>
      <w:r>
        <w:rPr>
          <w:sz w:val="20"/>
        </w:rPr>
        <w:t>Orthodontics and Dentofacial</w:t>
      </w:r>
      <w:r>
        <w:rPr>
          <w:spacing w:val="-5"/>
          <w:sz w:val="20"/>
        </w:rPr>
        <w:t xml:space="preserve"> </w:t>
      </w:r>
      <w:r>
        <w:rPr>
          <w:sz w:val="20"/>
        </w:rPr>
        <w:t>Orthopedics;</w:t>
      </w:r>
    </w:p>
    <w:p w:rsidR="006F2959" w:rsidRDefault="006F2959" w:rsidP="006F2959">
      <w:pPr>
        <w:pStyle w:val="BodyText"/>
        <w:spacing w:before="8"/>
        <w:rPr>
          <w:sz w:val="19"/>
        </w:rPr>
      </w:pPr>
    </w:p>
    <w:p w:rsidR="006F2959" w:rsidRDefault="006F2959" w:rsidP="006F2959">
      <w:pPr>
        <w:pStyle w:val="ListParagraph"/>
        <w:numPr>
          <w:ilvl w:val="1"/>
          <w:numId w:val="28"/>
        </w:numPr>
        <w:tabs>
          <w:tab w:val="left" w:pos="1926"/>
          <w:tab w:val="left" w:pos="1928"/>
        </w:tabs>
        <w:rPr>
          <w:sz w:val="20"/>
        </w:rPr>
      </w:pPr>
      <w:r>
        <w:rPr>
          <w:sz w:val="20"/>
        </w:rPr>
        <w:t>Pediatric Dentistry</w:t>
      </w:r>
      <w:r>
        <w:rPr>
          <w:spacing w:val="-8"/>
          <w:sz w:val="20"/>
        </w:rPr>
        <w:t xml:space="preserve"> </w:t>
      </w:r>
      <w:r>
        <w:rPr>
          <w:sz w:val="20"/>
        </w:rPr>
        <w:t>(Pedodontics);</w:t>
      </w:r>
    </w:p>
    <w:p w:rsidR="006F2959" w:rsidRDefault="006F2959" w:rsidP="006F2959">
      <w:pPr>
        <w:pStyle w:val="BodyText"/>
        <w:spacing w:before="7"/>
        <w:rPr>
          <w:sz w:val="19"/>
        </w:rPr>
      </w:pPr>
    </w:p>
    <w:p w:rsidR="006F2959" w:rsidRDefault="006F2959" w:rsidP="006F2959">
      <w:pPr>
        <w:pStyle w:val="ListParagraph"/>
        <w:numPr>
          <w:ilvl w:val="1"/>
          <w:numId w:val="28"/>
        </w:numPr>
        <w:tabs>
          <w:tab w:val="left" w:pos="1926"/>
          <w:tab w:val="left" w:pos="1928"/>
        </w:tabs>
        <w:rPr>
          <w:sz w:val="20"/>
        </w:rPr>
      </w:pPr>
      <w:r>
        <w:rPr>
          <w:sz w:val="20"/>
        </w:rPr>
        <w:t>Periodontics;</w:t>
      </w:r>
    </w:p>
    <w:p w:rsidR="006F2959" w:rsidRDefault="006F2959" w:rsidP="006F2959">
      <w:pPr>
        <w:pStyle w:val="BodyText"/>
        <w:spacing w:before="8"/>
        <w:rPr>
          <w:sz w:val="19"/>
        </w:rPr>
      </w:pPr>
    </w:p>
    <w:p w:rsidR="006F2959" w:rsidRDefault="006F2959" w:rsidP="006F2959">
      <w:pPr>
        <w:pStyle w:val="ListParagraph"/>
        <w:numPr>
          <w:ilvl w:val="1"/>
          <w:numId w:val="28"/>
        </w:numPr>
        <w:tabs>
          <w:tab w:val="left" w:pos="1926"/>
          <w:tab w:val="left" w:pos="1927"/>
        </w:tabs>
        <w:ind w:left="1926" w:hanging="547"/>
        <w:rPr>
          <w:sz w:val="20"/>
        </w:rPr>
      </w:pPr>
      <w:r>
        <w:rPr>
          <w:sz w:val="20"/>
        </w:rPr>
        <w:t>Prosthodontics.</w:t>
      </w:r>
    </w:p>
    <w:p w:rsidR="006F2959" w:rsidRDefault="006F2959" w:rsidP="006F2959">
      <w:pPr>
        <w:pStyle w:val="BodyText"/>
        <w:spacing w:before="1"/>
      </w:pPr>
    </w:p>
    <w:p w:rsidR="006F2959" w:rsidRDefault="006F2959" w:rsidP="006F2959">
      <w:pPr>
        <w:pStyle w:val="ListParagraph"/>
        <w:numPr>
          <w:ilvl w:val="0"/>
          <w:numId w:val="28"/>
        </w:numPr>
        <w:tabs>
          <w:tab w:val="left" w:pos="1380"/>
        </w:tabs>
        <w:ind w:right="120" w:hanging="547"/>
        <w:jc w:val="both"/>
        <w:rPr>
          <w:sz w:val="20"/>
        </w:rPr>
      </w:pPr>
      <w:r>
        <w:rPr>
          <w:sz w:val="20"/>
        </w:rPr>
        <w:t>Certification - To become certified as a specialist in a particular branch of dentistry an applicant must be licensed as a dentist in Tennessee except those persons eligible for licensure pursuant to rule 0460-02-.02, and comply with the</w:t>
      </w:r>
      <w:r>
        <w:rPr>
          <w:spacing w:val="-27"/>
          <w:sz w:val="20"/>
        </w:rPr>
        <w:t xml:space="preserve"> </w:t>
      </w:r>
      <w:r>
        <w:rPr>
          <w:sz w:val="20"/>
        </w:rPr>
        <w:t>following:</w:t>
      </w:r>
    </w:p>
    <w:p w:rsidR="006F2959" w:rsidRDefault="006F2959" w:rsidP="006F2959">
      <w:pPr>
        <w:pStyle w:val="BodyText"/>
        <w:spacing w:before="9"/>
        <w:rPr>
          <w:sz w:val="19"/>
        </w:rPr>
      </w:pPr>
    </w:p>
    <w:p w:rsidR="006F2959" w:rsidRDefault="006F2959" w:rsidP="006F2959">
      <w:pPr>
        <w:pStyle w:val="ListParagraph"/>
        <w:numPr>
          <w:ilvl w:val="1"/>
          <w:numId w:val="28"/>
        </w:numPr>
        <w:tabs>
          <w:tab w:val="left" w:pos="1927"/>
        </w:tabs>
        <w:ind w:left="1926" w:right="114" w:hanging="547"/>
        <w:jc w:val="both"/>
        <w:rPr>
          <w:sz w:val="20"/>
        </w:rPr>
      </w:pPr>
      <w:r>
        <w:rPr>
          <w:sz w:val="20"/>
        </w:rPr>
        <w:t>An applicant shall obtain a specialty application form from the Board Administrative Office, respond truthfully and completely to every question or request for information contained in the form and submit it along with all documentation and fees required by the form or this rule to the Board Administrative</w:t>
      </w:r>
      <w:r>
        <w:rPr>
          <w:spacing w:val="-8"/>
          <w:sz w:val="20"/>
        </w:rPr>
        <w:t xml:space="preserve"> </w:t>
      </w:r>
      <w:r>
        <w:rPr>
          <w:sz w:val="20"/>
        </w:rPr>
        <w:t>Office.</w:t>
      </w:r>
    </w:p>
    <w:p w:rsidR="006F2959" w:rsidRDefault="006F2959" w:rsidP="006F2959">
      <w:pPr>
        <w:pStyle w:val="BodyText"/>
        <w:spacing w:before="2"/>
        <w:rPr>
          <w:sz w:val="19"/>
        </w:rPr>
      </w:pPr>
    </w:p>
    <w:p w:rsidR="006F2959" w:rsidRDefault="006F2959" w:rsidP="006F2959">
      <w:pPr>
        <w:pStyle w:val="ListParagraph"/>
        <w:numPr>
          <w:ilvl w:val="1"/>
          <w:numId w:val="28"/>
        </w:numPr>
        <w:tabs>
          <w:tab w:val="left" w:pos="1926"/>
          <w:tab w:val="left" w:pos="1927"/>
        </w:tabs>
        <w:ind w:left="1926" w:right="118" w:hanging="547"/>
        <w:rPr>
          <w:sz w:val="20"/>
        </w:rPr>
      </w:pPr>
      <w:r>
        <w:rPr>
          <w:sz w:val="20"/>
        </w:rPr>
        <w:t>An applicant shall submit the specialty certification application fee as provided in rule 0460-01-.02</w:t>
      </w:r>
      <w:r>
        <w:rPr>
          <w:spacing w:val="-2"/>
          <w:sz w:val="20"/>
        </w:rPr>
        <w:t xml:space="preserve"> </w:t>
      </w:r>
      <w:r>
        <w:rPr>
          <w:sz w:val="20"/>
        </w:rPr>
        <w:t>(1).</w:t>
      </w:r>
    </w:p>
    <w:p w:rsidR="006F2959" w:rsidRDefault="006F2959" w:rsidP="006F2959">
      <w:pPr>
        <w:pStyle w:val="BodyText"/>
        <w:spacing w:before="6"/>
        <w:rPr>
          <w:sz w:val="19"/>
        </w:rPr>
      </w:pPr>
    </w:p>
    <w:p w:rsidR="006F2959" w:rsidRDefault="006F2959" w:rsidP="006F2959">
      <w:pPr>
        <w:pStyle w:val="ListParagraph"/>
        <w:numPr>
          <w:ilvl w:val="1"/>
          <w:numId w:val="28"/>
        </w:numPr>
        <w:tabs>
          <w:tab w:val="left" w:pos="1926"/>
          <w:tab w:val="left" w:pos="1927"/>
        </w:tabs>
        <w:ind w:left="1926" w:hanging="547"/>
        <w:rPr>
          <w:sz w:val="20"/>
        </w:rPr>
      </w:pPr>
      <w:r>
        <w:rPr>
          <w:sz w:val="20"/>
        </w:rPr>
        <w:t>An applicant shall submit verification of one of the</w:t>
      </w:r>
      <w:r>
        <w:rPr>
          <w:spacing w:val="-16"/>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60"/>
        </w:tabs>
        <w:ind w:right="120" w:hanging="547"/>
        <w:jc w:val="both"/>
        <w:rPr>
          <w:sz w:val="20"/>
        </w:rPr>
      </w:pPr>
      <w:r>
        <w:rPr>
          <w:sz w:val="20"/>
        </w:rPr>
        <w:t>Successful completion of the specialty training as provided in the section of this rule for the specific specialty that the applicant is applying for;</w:t>
      </w:r>
      <w:r>
        <w:rPr>
          <w:spacing w:val="-32"/>
          <w:sz w:val="20"/>
        </w:rPr>
        <w:t xml:space="preserve"> </w:t>
      </w:r>
      <w:r>
        <w:rPr>
          <w:sz w:val="20"/>
        </w:rPr>
        <w:t>or</w:t>
      </w:r>
    </w:p>
    <w:p w:rsidR="006F2959" w:rsidRDefault="006F2959" w:rsidP="006F2959">
      <w:pPr>
        <w:pStyle w:val="BodyText"/>
        <w:spacing w:before="6"/>
        <w:rPr>
          <w:sz w:val="19"/>
        </w:rPr>
      </w:pPr>
    </w:p>
    <w:p w:rsidR="006F2959" w:rsidRDefault="006F2959" w:rsidP="006F2959">
      <w:pPr>
        <w:pStyle w:val="ListParagraph"/>
        <w:numPr>
          <w:ilvl w:val="2"/>
          <w:numId w:val="28"/>
        </w:numPr>
        <w:tabs>
          <w:tab w:val="left" w:pos="2460"/>
        </w:tabs>
        <w:ind w:right="119" w:hanging="547"/>
        <w:jc w:val="both"/>
        <w:rPr>
          <w:sz w:val="20"/>
        </w:rPr>
      </w:pPr>
      <w:r>
        <w:rPr>
          <w:sz w:val="20"/>
        </w:rPr>
        <w:t>Certification as a specialist by the American Board of the particular specialty for which application is made. A letter must be sent directly from the secretary of the American Board of the particular specialty to the Board Administrative Office which indicates that the applicant is certified by the American Board in that specialty and that the applicant is in good standing. All such certificates approved by the Board may be accepted as sufficient for specialty certification in lieu of submitting proof of successful completion of a residency program in a specialty. Acceptance of such certificates is discretionary with the</w:t>
      </w:r>
      <w:r>
        <w:rPr>
          <w:spacing w:val="-21"/>
          <w:sz w:val="20"/>
        </w:rPr>
        <w:t xml:space="preserve"> </w:t>
      </w:r>
      <w:r>
        <w:rPr>
          <w:sz w:val="20"/>
        </w:rPr>
        <w:t>Board.</w:t>
      </w:r>
    </w:p>
    <w:p w:rsidR="006F2959" w:rsidRDefault="006F2959" w:rsidP="006F2959">
      <w:pPr>
        <w:pStyle w:val="BodyText"/>
        <w:spacing w:before="6"/>
        <w:rPr>
          <w:sz w:val="18"/>
        </w:rPr>
      </w:pPr>
    </w:p>
    <w:p w:rsidR="006F2959" w:rsidRDefault="006F2959" w:rsidP="006F2959">
      <w:pPr>
        <w:pStyle w:val="ListParagraph"/>
        <w:numPr>
          <w:ilvl w:val="1"/>
          <w:numId w:val="28"/>
        </w:numPr>
        <w:tabs>
          <w:tab w:val="left" w:pos="1926"/>
          <w:tab w:val="left" w:pos="1927"/>
        </w:tabs>
        <w:ind w:left="1926" w:right="122" w:hanging="547"/>
        <w:rPr>
          <w:sz w:val="20"/>
        </w:rPr>
      </w:pPr>
      <w:r>
        <w:rPr>
          <w:sz w:val="20"/>
        </w:rPr>
        <w:t>An</w:t>
      </w:r>
      <w:r>
        <w:rPr>
          <w:spacing w:val="-5"/>
          <w:sz w:val="20"/>
        </w:rPr>
        <w:t xml:space="preserve"> </w:t>
      </w:r>
      <w:r>
        <w:rPr>
          <w:sz w:val="20"/>
        </w:rPr>
        <w:t>applicant</w:t>
      </w:r>
      <w:r>
        <w:rPr>
          <w:spacing w:val="-5"/>
          <w:sz w:val="20"/>
        </w:rPr>
        <w:t xml:space="preserve"> </w:t>
      </w:r>
      <w:r>
        <w:rPr>
          <w:sz w:val="20"/>
        </w:rPr>
        <w:t>shall</w:t>
      </w:r>
      <w:r>
        <w:rPr>
          <w:spacing w:val="-6"/>
          <w:sz w:val="20"/>
        </w:rPr>
        <w:t xml:space="preserve"> </w:t>
      </w:r>
      <w:r>
        <w:rPr>
          <w:sz w:val="20"/>
        </w:rPr>
        <w:t>submit</w:t>
      </w:r>
      <w:r>
        <w:rPr>
          <w:spacing w:val="-5"/>
          <w:sz w:val="20"/>
        </w:rPr>
        <w:t xml:space="preserve"> </w:t>
      </w:r>
      <w:r>
        <w:rPr>
          <w:sz w:val="20"/>
        </w:rPr>
        <w:t>any</w:t>
      </w:r>
      <w:r>
        <w:rPr>
          <w:spacing w:val="-9"/>
          <w:sz w:val="20"/>
        </w:rPr>
        <w:t xml:space="preserve"> </w:t>
      </w:r>
      <w:r>
        <w:rPr>
          <w:sz w:val="20"/>
        </w:rPr>
        <w:t>other</w:t>
      </w:r>
      <w:r>
        <w:rPr>
          <w:spacing w:val="-4"/>
          <w:sz w:val="20"/>
        </w:rPr>
        <w:t xml:space="preserve"> </w:t>
      </w:r>
      <w:r>
        <w:rPr>
          <w:sz w:val="20"/>
        </w:rPr>
        <w:t>documentation</w:t>
      </w:r>
      <w:r>
        <w:rPr>
          <w:spacing w:val="-5"/>
          <w:sz w:val="20"/>
        </w:rPr>
        <w:t xml:space="preserve"> </w:t>
      </w:r>
      <w:r>
        <w:rPr>
          <w:sz w:val="20"/>
        </w:rPr>
        <w:t>required</w:t>
      </w:r>
      <w:r>
        <w:rPr>
          <w:spacing w:val="-5"/>
          <w:sz w:val="20"/>
        </w:rPr>
        <w:t xml:space="preserve"> </w:t>
      </w:r>
      <w:r>
        <w:rPr>
          <w:sz w:val="20"/>
        </w:rPr>
        <w:t>by</w:t>
      </w:r>
      <w:r>
        <w:rPr>
          <w:spacing w:val="-9"/>
          <w:sz w:val="20"/>
        </w:rPr>
        <w:t xml:space="preserve"> </w:t>
      </w:r>
      <w:r>
        <w:rPr>
          <w:sz w:val="20"/>
        </w:rPr>
        <w:t>the</w:t>
      </w:r>
      <w:r>
        <w:rPr>
          <w:spacing w:val="-5"/>
          <w:sz w:val="20"/>
        </w:rPr>
        <w:t xml:space="preserve"> </w:t>
      </w:r>
      <w:r>
        <w:rPr>
          <w:sz w:val="20"/>
        </w:rPr>
        <w:t>Board</w:t>
      </w:r>
      <w:r>
        <w:rPr>
          <w:spacing w:val="-7"/>
          <w:sz w:val="20"/>
        </w:rPr>
        <w:t xml:space="preserve"> </w:t>
      </w:r>
      <w:r>
        <w:rPr>
          <w:sz w:val="20"/>
        </w:rPr>
        <w:t>after</w:t>
      </w:r>
      <w:r>
        <w:rPr>
          <w:spacing w:val="-6"/>
          <w:sz w:val="20"/>
        </w:rPr>
        <w:t xml:space="preserve"> </w:t>
      </w:r>
      <w:r>
        <w:rPr>
          <w:sz w:val="20"/>
        </w:rPr>
        <w:t>review</w:t>
      </w:r>
      <w:r>
        <w:rPr>
          <w:spacing w:val="-8"/>
          <w:sz w:val="20"/>
        </w:rPr>
        <w:t xml:space="preserve"> </w:t>
      </w:r>
      <w:r>
        <w:rPr>
          <w:sz w:val="20"/>
        </w:rPr>
        <w:t>of the</w:t>
      </w:r>
      <w:r>
        <w:rPr>
          <w:spacing w:val="-2"/>
          <w:sz w:val="20"/>
        </w:rPr>
        <w:t xml:space="preserve"> </w:t>
      </w:r>
      <w:r>
        <w:rPr>
          <w:sz w:val="20"/>
        </w:rPr>
        <w:t>application.</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1"/>
          <w:numId w:val="28"/>
        </w:numPr>
        <w:tabs>
          <w:tab w:val="left" w:pos="1928"/>
        </w:tabs>
        <w:spacing w:before="93"/>
        <w:ind w:right="119" w:hanging="547"/>
        <w:jc w:val="both"/>
        <w:rPr>
          <w:sz w:val="20"/>
        </w:rPr>
      </w:pPr>
      <w:r>
        <w:rPr>
          <w:sz w:val="20"/>
        </w:rPr>
        <w:t>An applicant who is certified as a specialist in another state shall have that state’s licensing board send proof to the Board Administrative Office which indicates that the applicant</w:t>
      </w:r>
      <w:r>
        <w:rPr>
          <w:spacing w:val="-4"/>
          <w:sz w:val="20"/>
        </w:rPr>
        <w:t xml:space="preserve"> </w:t>
      </w:r>
      <w:r>
        <w:rPr>
          <w:sz w:val="20"/>
        </w:rPr>
        <w:t>is</w:t>
      </w:r>
      <w:r>
        <w:rPr>
          <w:spacing w:val="-3"/>
          <w:sz w:val="20"/>
        </w:rPr>
        <w:t xml:space="preserve"> </w:t>
      </w:r>
      <w:r>
        <w:rPr>
          <w:sz w:val="20"/>
        </w:rPr>
        <w:t>certified</w:t>
      </w:r>
      <w:r>
        <w:rPr>
          <w:spacing w:val="-4"/>
          <w:sz w:val="20"/>
        </w:rPr>
        <w:t xml:space="preserve"> </w:t>
      </w:r>
      <w:r>
        <w:rPr>
          <w:sz w:val="20"/>
        </w:rPr>
        <w:t>in</w:t>
      </w:r>
      <w:r>
        <w:rPr>
          <w:spacing w:val="-4"/>
          <w:sz w:val="20"/>
        </w:rPr>
        <w:t xml:space="preserve"> </w:t>
      </w:r>
      <w:r>
        <w:rPr>
          <w:sz w:val="20"/>
        </w:rPr>
        <w:t>that</w:t>
      </w:r>
      <w:r>
        <w:rPr>
          <w:spacing w:val="-4"/>
          <w:sz w:val="20"/>
        </w:rPr>
        <w:t xml:space="preserve"> </w:t>
      </w:r>
      <w:r>
        <w:rPr>
          <w:sz w:val="20"/>
        </w:rPr>
        <w:t>specialty</w:t>
      </w:r>
      <w:r>
        <w:rPr>
          <w:spacing w:val="-10"/>
          <w:sz w:val="20"/>
        </w:rPr>
        <w:t xml:space="preserve"> </w:t>
      </w:r>
      <w:r>
        <w:rPr>
          <w:sz w:val="20"/>
        </w:rPr>
        <w:t>and</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applicant</w:t>
      </w:r>
      <w:r>
        <w:rPr>
          <w:spacing w:val="-4"/>
          <w:sz w:val="20"/>
        </w:rPr>
        <w:t xml:space="preserve"> </w:t>
      </w:r>
      <w:r>
        <w:rPr>
          <w:sz w:val="20"/>
        </w:rPr>
        <w:t>is</w:t>
      </w:r>
      <w:r>
        <w:rPr>
          <w:spacing w:val="-3"/>
          <w:sz w:val="20"/>
        </w:rPr>
        <w:t xml:space="preserve"> </w:t>
      </w:r>
      <w:r>
        <w:rPr>
          <w:sz w:val="20"/>
        </w:rPr>
        <w:t>in</w:t>
      </w:r>
      <w:r>
        <w:rPr>
          <w:spacing w:val="-4"/>
          <w:sz w:val="20"/>
        </w:rPr>
        <w:t xml:space="preserve"> </w:t>
      </w:r>
      <w:r>
        <w:rPr>
          <w:sz w:val="20"/>
        </w:rPr>
        <w:t>good</w:t>
      </w:r>
      <w:r>
        <w:rPr>
          <w:spacing w:val="-4"/>
          <w:sz w:val="20"/>
        </w:rPr>
        <w:t xml:space="preserve"> </w:t>
      </w:r>
      <w:r>
        <w:rPr>
          <w:sz w:val="20"/>
        </w:rPr>
        <w:t>standing.</w:t>
      </w:r>
    </w:p>
    <w:p w:rsidR="006F2959" w:rsidRDefault="006F2959" w:rsidP="006F2959">
      <w:pPr>
        <w:pStyle w:val="BodyText"/>
        <w:spacing w:before="4"/>
        <w:rPr>
          <w:sz w:val="19"/>
        </w:rPr>
      </w:pPr>
    </w:p>
    <w:p w:rsidR="006F2959" w:rsidRDefault="006F2959" w:rsidP="006F2959">
      <w:pPr>
        <w:pStyle w:val="ListParagraph"/>
        <w:numPr>
          <w:ilvl w:val="1"/>
          <w:numId w:val="28"/>
        </w:numPr>
        <w:tabs>
          <w:tab w:val="left" w:pos="1927"/>
          <w:tab w:val="left" w:pos="1928"/>
        </w:tabs>
        <w:ind w:hanging="547"/>
        <w:rPr>
          <w:sz w:val="20"/>
        </w:rPr>
      </w:pPr>
      <w:r>
        <w:rPr>
          <w:sz w:val="20"/>
        </w:rPr>
        <w:t>Application</w:t>
      </w:r>
      <w:r>
        <w:rPr>
          <w:spacing w:val="-7"/>
          <w:sz w:val="20"/>
        </w:rPr>
        <w:t xml:space="preserve"> </w:t>
      </w:r>
      <w:r>
        <w:rPr>
          <w:sz w:val="20"/>
        </w:rPr>
        <w:t>review</w:t>
      </w:r>
      <w:r>
        <w:rPr>
          <w:spacing w:val="-9"/>
          <w:sz w:val="20"/>
        </w:rPr>
        <w:t xml:space="preserve"> </w:t>
      </w:r>
      <w:r>
        <w:rPr>
          <w:sz w:val="20"/>
        </w:rPr>
        <w:t>and</w:t>
      </w:r>
      <w:r>
        <w:rPr>
          <w:spacing w:val="-7"/>
          <w:sz w:val="20"/>
        </w:rPr>
        <w:t xml:space="preserve"> </w:t>
      </w:r>
      <w:r>
        <w:rPr>
          <w:sz w:val="20"/>
        </w:rPr>
        <w:t>decisions</w:t>
      </w:r>
      <w:r>
        <w:rPr>
          <w:spacing w:val="-6"/>
          <w:sz w:val="20"/>
        </w:rPr>
        <w:t xml:space="preserve"> </w:t>
      </w:r>
      <w:r>
        <w:rPr>
          <w:sz w:val="20"/>
        </w:rPr>
        <w:t>required</w:t>
      </w:r>
      <w:r>
        <w:rPr>
          <w:spacing w:val="-7"/>
          <w:sz w:val="20"/>
        </w:rPr>
        <w:t xml:space="preserve"> </w:t>
      </w:r>
      <w:r>
        <w:rPr>
          <w:sz w:val="20"/>
        </w:rPr>
        <w:t>by</w:t>
      </w:r>
      <w:r>
        <w:rPr>
          <w:spacing w:val="-13"/>
          <w:sz w:val="20"/>
        </w:rPr>
        <w:t xml:space="preserve"> </w:t>
      </w:r>
      <w:r>
        <w:rPr>
          <w:sz w:val="20"/>
        </w:rPr>
        <w:t>this</w:t>
      </w:r>
      <w:r>
        <w:rPr>
          <w:spacing w:val="-6"/>
          <w:sz w:val="20"/>
        </w:rPr>
        <w:t xml:space="preserve"> </w:t>
      </w:r>
      <w:r>
        <w:rPr>
          <w:sz w:val="20"/>
        </w:rPr>
        <w:t>rule</w:t>
      </w:r>
      <w:r>
        <w:rPr>
          <w:spacing w:val="-7"/>
          <w:sz w:val="20"/>
        </w:rPr>
        <w:t xml:space="preserve"> </w:t>
      </w:r>
      <w:r>
        <w:rPr>
          <w:sz w:val="20"/>
        </w:rPr>
        <w:t>are</w:t>
      </w:r>
      <w:r>
        <w:rPr>
          <w:spacing w:val="-7"/>
          <w:sz w:val="20"/>
        </w:rPr>
        <w:t xml:space="preserve"> </w:t>
      </w:r>
      <w:r>
        <w:rPr>
          <w:sz w:val="20"/>
        </w:rPr>
        <w:t>governed</w:t>
      </w:r>
      <w:r>
        <w:rPr>
          <w:spacing w:val="-7"/>
          <w:sz w:val="20"/>
        </w:rPr>
        <w:t xml:space="preserve"> </w:t>
      </w:r>
      <w:r>
        <w:rPr>
          <w:sz w:val="20"/>
        </w:rPr>
        <w:t>by</w:t>
      </w:r>
      <w:r>
        <w:rPr>
          <w:spacing w:val="-13"/>
          <w:sz w:val="20"/>
        </w:rPr>
        <w:t xml:space="preserve"> </w:t>
      </w:r>
      <w:r>
        <w:rPr>
          <w:sz w:val="20"/>
        </w:rPr>
        <w:t>rule</w:t>
      </w:r>
      <w:r>
        <w:rPr>
          <w:spacing w:val="-7"/>
          <w:sz w:val="20"/>
        </w:rPr>
        <w:t xml:space="preserve"> </w:t>
      </w:r>
      <w:r>
        <w:rPr>
          <w:sz w:val="20"/>
        </w:rPr>
        <w:t>0460-01-.04.</w:t>
      </w:r>
    </w:p>
    <w:p w:rsidR="006F2959" w:rsidRDefault="006F2959" w:rsidP="006F2959">
      <w:pPr>
        <w:pStyle w:val="BodyText"/>
        <w:spacing w:before="7"/>
        <w:rPr>
          <w:sz w:val="19"/>
        </w:rPr>
      </w:pPr>
    </w:p>
    <w:p w:rsidR="006F2959" w:rsidRDefault="006F2959" w:rsidP="006F2959">
      <w:pPr>
        <w:pStyle w:val="ListParagraph"/>
        <w:numPr>
          <w:ilvl w:val="0"/>
          <w:numId w:val="28"/>
        </w:numPr>
        <w:tabs>
          <w:tab w:val="left" w:pos="1381"/>
        </w:tabs>
        <w:ind w:right="117" w:hanging="547"/>
        <w:jc w:val="both"/>
        <w:rPr>
          <w:sz w:val="20"/>
        </w:rPr>
      </w:pPr>
      <w:r>
        <w:rPr>
          <w:sz w:val="20"/>
        </w:rPr>
        <w:t>Examination - All specialty applicants shall submit to an oral examination even if certification from an American Board in a specialty is accepted in lieu of submitting proof of successful completion of a residency program in a</w:t>
      </w:r>
      <w:r>
        <w:rPr>
          <w:spacing w:val="-10"/>
          <w:sz w:val="20"/>
        </w:rPr>
        <w:t xml:space="preserve"> </w:t>
      </w:r>
      <w:r>
        <w:rPr>
          <w:sz w:val="20"/>
        </w:rPr>
        <w:t>specialty.</w:t>
      </w:r>
    </w:p>
    <w:p w:rsidR="006F2959" w:rsidRDefault="006F2959" w:rsidP="006F2959">
      <w:pPr>
        <w:pStyle w:val="BodyText"/>
        <w:spacing w:before="4"/>
        <w:rPr>
          <w:sz w:val="19"/>
        </w:rPr>
      </w:pPr>
    </w:p>
    <w:p w:rsidR="006F2959" w:rsidRDefault="006F2959" w:rsidP="006F2959">
      <w:pPr>
        <w:pStyle w:val="ListParagraph"/>
        <w:numPr>
          <w:ilvl w:val="0"/>
          <w:numId w:val="28"/>
        </w:numPr>
        <w:tabs>
          <w:tab w:val="left" w:pos="1381"/>
        </w:tabs>
        <w:ind w:right="118" w:hanging="547"/>
        <w:jc w:val="both"/>
        <w:rPr>
          <w:sz w:val="20"/>
        </w:rPr>
      </w:pPr>
      <w:r>
        <w:rPr>
          <w:sz w:val="20"/>
        </w:rPr>
        <w:t>Dental Public Health - The requirements for certification in this specialty shall be those required by the American Dental Association as regards its regulation of this specialty branch of dentistry.</w:t>
      </w:r>
    </w:p>
    <w:p w:rsidR="006F2959" w:rsidRDefault="006F2959" w:rsidP="006F2959">
      <w:pPr>
        <w:pStyle w:val="BodyText"/>
        <w:spacing w:before="4"/>
        <w:rPr>
          <w:sz w:val="19"/>
        </w:rPr>
      </w:pPr>
    </w:p>
    <w:p w:rsidR="006F2959" w:rsidRDefault="006F2959" w:rsidP="006F2959">
      <w:pPr>
        <w:pStyle w:val="ListParagraph"/>
        <w:numPr>
          <w:ilvl w:val="0"/>
          <w:numId w:val="28"/>
        </w:numPr>
        <w:tabs>
          <w:tab w:val="left" w:pos="1380"/>
          <w:tab w:val="left" w:pos="1381"/>
        </w:tabs>
        <w:spacing w:line="229" w:lineRule="exact"/>
        <w:ind w:left="1380"/>
        <w:rPr>
          <w:sz w:val="20"/>
        </w:rPr>
      </w:pPr>
      <w:r>
        <w:rPr>
          <w:sz w:val="20"/>
        </w:rPr>
        <w:t>Endodontics</w:t>
      </w:r>
      <w:r>
        <w:rPr>
          <w:spacing w:val="11"/>
          <w:sz w:val="20"/>
        </w:rPr>
        <w:t xml:space="preserve"> </w:t>
      </w:r>
      <w:r>
        <w:rPr>
          <w:sz w:val="20"/>
        </w:rPr>
        <w:t>-</w:t>
      </w:r>
      <w:r>
        <w:rPr>
          <w:spacing w:val="11"/>
          <w:sz w:val="20"/>
        </w:rPr>
        <w:t xml:space="preserve"> </w:t>
      </w:r>
      <w:r>
        <w:rPr>
          <w:sz w:val="20"/>
        </w:rPr>
        <w:t>An</w:t>
      </w:r>
      <w:r>
        <w:rPr>
          <w:spacing w:val="10"/>
          <w:sz w:val="20"/>
        </w:rPr>
        <w:t xml:space="preserve"> </w:t>
      </w:r>
      <w:r>
        <w:rPr>
          <w:sz w:val="20"/>
        </w:rPr>
        <w:t>applicant</w:t>
      </w:r>
      <w:r>
        <w:rPr>
          <w:spacing w:val="10"/>
          <w:sz w:val="20"/>
        </w:rPr>
        <w:t xml:space="preserve"> </w:t>
      </w:r>
      <w:r>
        <w:rPr>
          <w:sz w:val="20"/>
        </w:rPr>
        <w:t>must</w:t>
      </w:r>
      <w:r>
        <w:rPr>
          <w:spacing w:val="10"/>
          <w:sz w:val="20"/>
        </w:rPr>
        <w:t xml:space="preserve"> </w:t>
      </w:r>
      <w:r>
        <w:rPr>
          <w:sz w:val="20"/>
        </w:rPr>
        <w:t>submit</w:t>
      </w:r>
      <w:r>
        <w:rPr>
          <w:spacing w:val="8"/>
          <w:sz w:val="20"/>
        </w:rPr>
        <w:t xml:space="preserve"> </w:t>
      </w:r>
      <w:r>
        <w:rPr>
          <w:sz w:val="20"/>
        </w:rPr>
        <w:t>certification</w:t>
      </w:r>
      <w:r>
        <w:rPr>
          <w:spacing w:val="8"/>
          <w:sz w:val="20"/>
        </w:rPr>
        <w:t xml:space="preserve"> </w:t>
      </w:r>
      <w:r>
        <w:rPr>
          <w:sz w:val="20"/>
        </w:rPr>
        <w:t>of</w:t>
      </w:r>
      <w:r>
        <w:rPr>
          <w:spacing w:val="10"/>
          <w:sz w:val="20"/>
        </w:rPr>
        <w:t xml:space="preserve"> </w:t>
      </w:r>
      <w:r>
        <w:rPr>
          <w:sz w:val="20"/>
        </w:rPr>
        <w:t>successful</w:t>
      </w:r>
      <w:r>
        <w:rPr>
          <w:spacing w:val="8"/>
          <w:sz w:val="20"/>
        </w:rPr>
        <w:t xml:space="preserve"> </w:t>
      </w:r>
      <w:r>
        <w:rPr>
          <w:sz w:val="20"/>
        </w:rPr>
        <w:t>completion</w:t>
      </w:r>
      <w:r>
        <w:rPr>
          <w:spacing w:val="8"/>
          <w:sz w:val="20"/>
        </w:rPr>
        <w:t xml:space="preserve"> </w:t>
      </w:r>
      <w:r>
        <w:rPr>
          <w:sz w:val="20"/>
        </w:rPr>
        <w:t>of</w:t>
      </w:r>
      <w:r>
        <w:rPr>
          <w:spacing w:val="10"/>
          <w:sz w:val="20"/>
        </w:rPr>
        <w:t xml:space="preserve"> </w:t>
      </w:r>
      <w:r>
        <w:rPr>
          <w:sz w:val="20"/>
        </w:rPr>
        <w:t>at</w:t>
      </w:r>
      <w:r>
        <w:rPr>
          <w:spacing w:val="8"/>
          <w:sz w:val="20"/>
        </w:rPr>
        <w:t xml:space="preserve"> </w:t>
      </w:r>
      <w:r>
        <w:rPr>
          <w:sz w:val="20"/>
        </w:rPr>
        <w:t>least</w:t>
      </w:r>
      <w:r>
        <w:rPr>
          <w:spacing w:val="8"/>
          <w:sz w:val="20"/>
        </w:rPr>
        <w:t xml:space="preserve"> </w:t>
      </w:r>
      <w:r>
        <w:rPr>
          <w:sz w:val="20"/>
        </w:rPr>
        <w:t>two</w:t>
      </w:r>
    </w:p>
    <w:p w:rsidR="006F2959" w:rsidRDefault="006F2959" w:rsidP="006F2959">
      <w:pPr>
        <w:pStyle w:val="BodyText"/>
        <w:ind w:left="1394" w:right="118"/>
        <w:jc w:val="both"/>
      </w:pPr>
      <w:r>
        <w:t>(2)</w:t>
      </w:r>
      <w:r>
        <w:rPr>
          <w:spacing w:val="-5"/>
        </w:rPr>
        <w:t xml:space="preserve"> </w:t>
      </w:r>
      <w:r>
        <w:t>years</w:t>
      </w:r>
      <w:r>
        <w:rPr>
          <w:spacing w:val="-5"/>
        </w:rPr>
        <w:t xml:space="preserve"> </w:t>
      </w:r>
      <w:r>
        <w:t>of</w:t>
      </w:r>
      <w:r>
        <w:rPr>
          <w:spacing w:val="-4"/>
        </w:rPr>
        <w:t xml:space="preserve"> </w:t>
      </w:r>
      <w:r>
        <w:t>postgraduate</w:t>
      </w:r>
      <w:r>
        <w:rPr>
          <w:spacing w:val="-6"/>
        </w:rPr>
        <w:t xml:space="preserve"> </w:t>
      </w:r>
      <w:r>
        <w:t>training</w:t>
      </w:r>
      <w:r>
        <w:rPr>
          <w:spacing w:val="-6"/>
        </w:rPr>
        <w:t xml:space="preserve"> </w:t>
      </w:r>
      <w:r>
        <w:t>in</w:t>
      </w:r>
      <w:r>
        <w:rPr>
          <w:spacing w:val="-6"/>
        </w:rPr>
        <w:t xml:space="preserve"> </w:t>
      </w:r>
      <w:r>
        <w:t>Endodontics</w:t>
      </w:r>
      <w:r>
        <w:rPr>
          <w:spacing w:val="-5"/>
        </w:rPr>
        <w:t xml:space="preserve"> </w:t>
      </w:r>
      <w:r>
        <w:t>at</w:t>
      </w:r>
      <w:r>
        <w:rPr>
          <w:spacing w:val="-6"/>
        </w:rPr>
        <w:t xml:space="preserve"> </w:t>
      </w:r>
      <w:r>
        <w:t>the</w:t>
      </w:r>
      <w:r>
        <w:rPr>
          <w:spacing w:val="-7"/>
        </w:rPr>
        <w:t xml:space="preserve"> </w:t>
      </w:r>
      <w:r>
        <w:t>university</w:t>
      </w:r>
      <w:r>
        <w:rPr>
          <w:spacing w:val="-13"/>
        </w:rPr>
        <w:t xml:space="preserve"> </w:t>
      </w:r>
      <w:r>
        <w:t>level</w:t>
      </w:r>
      <w:r>
        <w:rPr>
          <w:spacing w:val="-9"/>
        </w:rPr>
        <w:t xml:space="preserve"> </w:t>
      </w:r>
      <w:r>
        <w:t>in</w:t>
      </w:r>
      <w:r>
        <w:rPr>
          <w:spacing w:val="-8"/>
        </w:rPr>
        <w:t xml:space="preserve"> </w:t>
      </w:r>
      <w:r>
        <w:t>a</w:t>
      </w:r>
      <w:r>
        <w:rPr>
          <w:spacing w:val="-8"/>
        </w:rPr>
        <w:t xml:space="preserve"> </w:t>
      </w:r>
      <w:r>
        <w:t>program</w:t>
      </w:r>
      <w:r>
        <w:rPr>
          <w:spacing w:val="-4"/>
        </w:rPr>
        <w:t xml:space="preserve"> </w:t>
      </w:r>
      <w:r>
        <w:t>approved by the Council on Dental Education of the American Dental Association and the Board. Such evidence shall include either a transcript which indicates completion of the postgraduate training in Endodontics or a certificate of completion letter from the director of the program on letterhead submitted directly from the school to the Board Administrative</w:t>
      </w:r>
      <w:r>
        <w:rPr>
          <w:spacing w:val="-29"/>
        </w:rPr>
        <w:t xml:space="preserve"> </w:t>
      </w:r>
      <w:r>
        <w:t>Office.</w:t>
      </w:r>
    </w:p>
    <w:p w:rsidR="006F2959" w:rsidRDefault="006F2959" w:rsidP="006F2959">
      <w:pPr>
        <w:pStyle w:val="BodyText"/>
        <w:spacing w:before="11"/>
        <w:rPr>
          <w:sz w:val="18"/>
        </w:rPr>
      </w:pPr>
    </w:p>
    <w:p w:rsidR="006F2959" w:rsidRDefault="006F2959" w:rsidP="006F2959">
      <w:pPr>
        <w:pStyle w:val="ListParagraph"/>
        <w:numPr>
          <w:ilvl w:val="0"/>
          <w:numId w:val="28"/>
        </w:numPr>
        <w:tabs>
          <w:tab w:val="left" w:pos="1380"/>
        </w:tabs>
        <w:ind w:right="117" w:hanging="547"/>
        <w:jc w:val="both"/>
        <w:rPr>
          <w:sz w:val="20"/>
        </w:rPr>
      </w:pPr>
      <w:r>
        <w:rPr>
          <w:sz w:val="20"/>
        </w:rPr>
        <w:t>Oral and Maxillofacial Pathology - An applicant must submit certification of successful completion of two (2) years of postgraduate training in Oral Pathology or Oral and Maxillofacial Pathology at the university level in a program approved by the Council on Dental Education of the American Dental Association and the Board. Such evidence shall include either a transcript which indicates completion of the postgraduate training in oral pathology or oral and maxillofacial pathology or a certificate of completion letter from the director of the program</w:t>
      </w:r>
      <w:r>
        <w:rPr>
          <w:spacing w:val="-1"/>
          <w:sz w:val="20"/>
        </w:rPr>
        <w:t xml:space="preserve"> </w:t>
      </w:r>
      <w:r>
        <w:rPr>
          <w:sz w:val="20"/>
        </w:rPr>
        <w:t>on</w:t>
      </w:r>
      <w:r>
        <w:rPr>
          <w:spacing w:val="-5"/>
          <w:sz w:val="20"/>
        </w:rPr>
        <w:t xml:space="preserve"> </w:t>
      </w:r>
      <w:r>
        <w:rPr>
          <w:sz w:val="20"/>
        </w:rPr>
        <w:t>letterhead</w:t>
      </w:r>
      <w:r>
        <w:rPr>
          <w:spacing w:val="-5"/>
          <w:sz w:val="20"/>
        </w:rPr>
        <w:t xml:space="preserve"> </w:t>
      </w:r>
      <w:r>
        <w:rPr>
          <w:sz w:val="20"/>
        </w:rPr>
        <w:t>submitted</w:t>
      </w:r>
      <w:r>
        <w:rPr>
          <w:spacing w:val="-5"/>
          <w:sz w:val="20"/>
        </w:rPr>
        <w:t xml:space="preserve"> </w:t>
      </w:r>
      <w:r>
        <w:rPr>
          <w:sz w:val="20"/>
        </w:rPr>
        <w:t>directly</w:t>
      </w:r>
      <w:r>
        <w:rPr>
          <w:spacing w:val="-11"/>
          <w:sz w:val="20"/>
        </w:rPr>
        <w:t xml:space="preserve"> </w:t>
      </w:r>
      <w:r>
        <w:rPr>
          <w:sz w:val="20"/>
        </w:rPr>
        <w:t>from</w:t>
      </w:r>
      <w:r>
        <w:rPr>
          <w:spacing w:val="-1"/>
          <w:sz w:val="20"/>
        </w:rPr>
        <w:t xml:space="preserve"> </w:t>
      </w:r>
      <w:r>
        <w:rPr>
          <w:sz w:val="20"/>
        </w:rPr>
        <w:t>the</w:t>
      </w:r>
      <w:r>
        <w:rPr>
          <w:spacing w:val="-5"/>
          <w:sz w:val="20"/>
        </w:rPr>
        <w:t xml:space="preserve"> </w:t>
      </w:r>
      <w:r>
        <w:rPr>
          <w:sz w:val="20"/>
        </w:rPr>
        <w:t>school</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Board</w:t>
      </w:r>
      <w:r>
        <w:rPr>
          <w:spacing w:val="-5"/>
          <w:sz w:val="20"/>
        </w:rPr>
        <w:t xml:space="preserve"> </w:t>
      </w:r>
      <w:r>
        <w:rPr>
          <w:sz w:val="20"/>
        </w:rPr>
        <w:t>Administrative</w:t>
      </w:r>
      <w:r>
        <w:rPr>
          <w:spacing w:val="-5"/>
          <w:sz w:val="20"/>
        </w:rPr>
        <w:t xml:space="preserve"> </w:t>
      </w:r>
      <w:r>
        <w:rPr>
          <w:sz w:val="20"/>
        </w:rPr>
        <w:t>Office.</w:t>
      </w:r>
    </w:p>
    <w:p w:rsidR="006F2959" w:rsidRDefault="006F2959" w:rsidP="006F2959">
      <w:pPr>
        <w:pStyle w:val="BodyText"/>
        <w:spacing w:before="8"/>
        <w:rPr>
          <w:sz w:val="18"/>
        </w:rPr>
      </w:pPr>
    </w:p>
    <w:p w:rsidR="006F2959" w:rsidRDefault="006F2959" w:rsidP="006F2959">
      <w:pPr>
        <w:pStyle w:val="ListParagraph"/>
        <w:numPr>
          <w:ilvl w:val="0"/>
          <w:numId w:val="28"/>
        </w:numPr>
        <w:tabs>
          <w:tab w:val="left" w:pos="1381"/>
        </w:tabs>
        <w:ind w:right="118" w:hanging="547"/>
        <w:jc w:val="both"/>
        <w:rPr>
          <w:sz w:val="20"/>
        </w:rPr>
      </w:pPr>
      <w:r>
        <w:rPr>
          <w:sz w:val="20"/>
        </w:rPr>
        <w:t>Oral and Maxillofacial Radiology – An applicant must submit certification of successful completion of graduate study in Oral and Maxillofacial Radiology of at least two (2) years in a school approved or provisionally approved by the Commission on Dental Accreditation of the American Dental Association. Such evidence shall include either a transcript which indicates completion of the postgraduate training in oral and maxillofacial radiology or a certificate of completion letter from the director of the program submitted directly from the school to the Board Administrative</w:t>
      </w:r>
      <w:r>
        <w:rPr>
          <w:spacing w:val="-3"/>
          <w:sz w:val="20"/>
        </w:rPr>
        <w:t xml:space="preserve"> </w:t>
      </w:r>
      <w:r>
        <w:rPr>
          <w:sz w:val="20"/>
        </w:rPr>
        <w:t>Office.</w:t>
      </w:r>
    </w:p>
    <w:p w:rsidR="006F2959" w:rsidRDefault="006F2959" w:rsidP="006F2959">
      <w:pPr>
        <w:pStyle w:val="BodyText"/>
        <w:spacing w:before="7"/>
        <w:rPr>
          <w:sz w:val="18"/>
        </w:rPr>
      </w:pPr>
    </w:p>
    <w:p w:rsidR="006F2959" w:rsidRDefault="006F2959" w:rsidP="006F2959">
      <w:pPr>
        <w:pStyle w:val="ListParagraph"/>
        <w:numPr>
          <w:ilvl w:val="0"/>
          <w:numId w:val="28"/>
        </w:numPr>
        <w:tabs>
          <w:tab w:val="left" w:pos="1379"/>
          <w:tab w:val="left" w:pos="1380"/>
        </w:tabs>
        <w:spacing w:before="1"/>
        <w:ind w:left="1380"/>
        <w:rPr>
          <w:sz w:val="20"/>
        </w:rPr>
      </w:pPr>
      <w:r>
        <w:rPr>
          <w:sz w:val="20"/>
        </w:rPr>
        <w:t>Oral and Maxillofacial</w:t>
      </w:r>
      <w:r>
        <w:rPr>
          <w:spacing w:val="-6"/>
          <w:sz w:val="20"/>
        </w:rPr>
        <w:t xml:space="preserve"> </w:t>
      </w:r>
      <w:r>
        <w:rPr>
          <w:sz w:val="20"/>
        </w:rPr>
        <w:t>Surgery.</w:t>
      </w:r>
    </w:p>
    <w:p w:rsidR="006F2959" w:rsidRDefault="006F2959" w:rsidP="006F2959">
      <w:pPr>
        <w:pStyle w:val="BodyText"/>
        <w:spacing w:before="7"/>
        <w:rPr>
          <w:sz w:val="19"/>
        </w:rPr>
      </w:pPr>
    </w:p>
    <w:p w:rsidR="006F2959" w:rsidRDefault="006F2959" w:rsidP="006F2959">
      <w:pPr>
        <w:pStyle w:val="ListParagraph"/>
        <w:numPr>
          <w:ilvl w:val="1"/>
          <w:numId w:val="28"/>
        </w:numPr>
        <w:tabs>
          <w:tab w:val="left" w:pos="1928"/>
        </w:tabs>
        <w:ind w:right="118" w:hanging="547"/>
        <w:jc w:val="both"/>
        <w:rPr>
          <w:sz w:val="20"/>
        </w:rPr>
      </w:pPr>
      <w:r>
        <w:rPr>
          <w:sz w:val="20"/>
        </w:rPr>
        <w:t>An applicant must provide to the Board Administrative Office certification of successful completion of advanced study in Oral and Maxillofacial Surgery of four (4) years or more in a graduate school or hospital accredited by the Commission on Dental Accreditation (CODA) or the American Dental Association and the Board. Such evidence</w:t>
      </w:r>
      <w:r>
        <w:rPr>
          <w:spacing w:val="-7"/>
          <w:sz w:val="20"/>
        </w:rPr>
        <w:t xml:space="preserve"> </w:t>
      </w:r>
      <w:r>
        <w:rPr>
          <w:sz w:val="20"/>
        </w:rPr>
        <w:t>shall</w:t>
      </w:r>
      <w:r>
        <w:rPr>
          <w:spacing w:val="-7"/>
          <w:sz w:val="20"/>
        </w:rPr>
        <w:t xml:space="preserve"> </w:t>
      </w:r>
      <w:r>
        <w:rPr>
          <w:sz w:val="20"/>
        </w:rPr>
        <w:t>include</w:t>
      </w:r>
      <w:r>
        <w:rPr>
          <w:spacing w:val="-8"/>
          <w:sz w:val="20"/>
        </w:rPr>
        <w:t xml:space="preserve"> </w:t>
      </w:r>
      <w:r>
        <w:rPr>
          <w:sz w:val="20"/>
        </w:rPr>
        <w:t>either</w:t>
      </w:r>
      <w:r>
        <w:rPr>
          <w:spacing w:val="-8"/>
          <w:sz w:val="20"/>
        </w:rPr>
        <w:t xml:space="preserve"> </w:t>
      </w:r>
      <w:r>
        <w:rPr>
          <w:sz w:val="20"/>
        </w:rPr>
        <w:t>a</w:t>
      </w:r>
      <w:r>
        <w:rPr>
          <w:spacing w:val="-8"/>
          <w:sz w:val="20"/>
        </w:rPr>
        <w:t xml:space="preserve"> </w:t>
      </w:r>
      <w:r>
        <w:rPr>
          <w:sz w:val="20"/>
        </w:rPr>
        <w:t>transcript</w:t>
      </w:r>
      <w:r>
        <w:rPr>
          <w:spacing w:val="-8"/>
          <w:sz w:val="20"/>
        </w:rPr>
        <w:t xml:space="preserve"> </w:t>
      </w:r>
      <w:r>
        <w:rPr>
          <w:sz w:val="20"/>
        </w:rPr>
        <w:t>which</w:t>
      </w:r>
      <w:r>
        <w:rPr>
          <w:spacing w:val="-8"/>
          <w:sz w:val="20"/>
        </w:rPr>
        <w:t xml:space="preserve"> </w:t>
      </w:r>
      <w:r>
        <w:rPr>
          <w:sz w:val="20"/>
        </w:rPr>
        <w:t>indicates</w:t>
      </w:r>
      <w:r>
        <w:rPr>
          <w:spacing w:val="-8"/>
          <w:sz w:val="20"/>
        </w:rPr>
        <w:t xml:space="preserve"> </w:t>
      </w:r>
      <w:r>
        <w:rPr>
          <w:sz w:val="20"/>
        </w:rPr>
        <w:t>completion</w:t>
      </w:r>
      <w:r>
        <w:rPr>
          <w:spacing w:val="-8"/>
          <w:sz w:val="20"/>
        </w:rPr>
        <w:t xml:space="preserve"> </w:t>
      </w:r>
      <w:r>
        <w:rPr>
          <w:sz w:val="20"/>
        </w:rPr>
        <w:t>of</w:t>
      </w:r>
      <w:r>
        <w:rPr>
          <w:spacing w:val="-7"/>
          <w:sz w:val="20"/>
        </w:rPr>
        <w:t xml:space="preserve"> </w:t>
      </w:r>
      <w:r>
        <w:rPr>
          <w:sz w:val="20"/>
        </w:rPr>
        <w:t>the</w:t>
      </w:r>
      <w:r>
        <w:rPr>
          <w:spacing w:val="-8"/>
          <w:sz w:val="20"/>
        </w:rPr>
        <w:t xml:space="preserve"> </w:t>
      </w:r>
      <w:r>
        <w:rPr>
          <w:sz w:val="20"/>
        </w:rPr>
        <w:t>postgraduate training in oral and maxillofacial surgery or a certificate of completion letter from the director of the program submitted directly from the school to the Board Administrative Office.</w:t>
      </w:r>
    </w:p>
    <w:p w:rsidR="006F2959" w:rsidRDefault="006F2959" w:rsidP="006F2959">
      <w:pPr>
        <w:pStyle w:val="BodyText"/>
        <w:spacing w:before="6"/>
        <w:rPr>
          <w:sz w:val="18"/>
        </w:rPr>
      </w:pPr>
    </w:p>
    <w:p w:rsidR="006F2959" w:rsidRDefault="006F2959" w:rsidP="006F2959">
      <w:pPr>
        <w:pStyle w:val="ListParagraph"/>
        <w:numPr>
          <w:ilvl w:val="1"/>
          <w:numId w:val="28"/>
        </w:numPr>
        <w:tabs>
          <w:tab w:val="left" w:pos="1928"/>
        </w:tabs>
        <w:ind w:right="112" w:hanging="547"/>
        <w:jc w:val="both"/>
        <w:rPr>
          <w:sz w:val="20"/>
        </w:rPr>
      </w:pPr>
      <w:r>
        <w:rPr>
          <w:sz w:val="20"/>
        </w:rPr>
        <w:t>Oral and Maxillofacial Surgery is the specialty area of the treatment of the oral cavity and maxillofacial area or adjacent or associated structures and their impact on the human body that includes the performance of the following areas of Oral and Maxillofacial Surgery, as described in the most recent version of the Parameters and Pathways: Clinical Practice Guidelines for Oral and Maxillofacial Surgery of the American Association of Oral and Maxillofacial</w:t>
      </w:r>
      <w:r>
        <w:rPr>
          <w:spacing w:val="-11"/>
          <w:sz w:val="20"/>
        </w:rPr>
        <w:t xml:space="preserve"> </w:t>
      </w:r>
      <w:r>
        <w:rPr>
          <w:sz w:val="20"/>
        </w:rPr>
        <w:t>Surgeons:</w:t>
      </w:r>
    </w:p>
    <w:p w:rsidR="006F2959" w:rsidRDefault="006F2959" w:rsidP="006F2959">
      <w:pPr>
        <w:jc w:val="both"/>
        <w:rPr>
          <w:sz w:val="20"/>
        </w:rPr>
        <w:sectPr w:rsidR="006F2959">
          <w:headerReference w:type="default" r:id="rId35"/>
          <w:pgSz w:w="12240" w:h="15840"/>
          <w:pgMar w:top="1400" w:right="1320" w:bottom="940" w:left="1140" w:header="724" w:footer="744" w:gutter="0"/>
          <w:cols w:space="720"/>
        </w:sectPr>
      </w:pPr>
    </w:p>
    <w:p w:rsidR="006F2959" w:rsidRDefault="006F2959" w:rsidP="006F2959">
      <w:pPr>
        <w:pStyle w:val="ListParagraph"/>
        <w:numPr>
          <w:ilvl w:val="2"/>
          <w:numId w:val="28"/>
        </w:numPr>
        <w:tabs>
          <w:tab w:val="left" w:pos="2459"/>
          <w:tab w:val="left" w:pos="2460"/>
        </w:tabs>
        <w:spacing w:before="34"/>
        <w:ind w:hanging="546"/>
        <w:rPr>
          <w:sz w:val="20"/>
        </w:rPr>
      </w:pPr>
      <w:r>
        <w:rPr>
          <w:sz w:val="20"/>
        </w:rPr>
        <w:lastRenderedPageBreak/>
        <w:t>Patient</w:t>
      </w:r>
      <w:r>
        <w:rPr>
          <w:spacing w:val="-2"/>
          <w:sz w:val="20"/>
        </w:rPr>
        <w:t xml:space="preserve"> </w:t>
      </w:r>
      <w:r>
        <w:rPr>
          <w:sz w:val="20"/>
        </w:rPr>
        <w:t>assessment;</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59"/>
          <w:tab w:val="left" w:pos="2460"/>
        </w:tabs>
        <w:ind w:right="119" w:hanging="546"/>
        <w:rPr>
          <w:sz w:val="20"/>
        </w:rPr>
      </w:pPr>
      <w:r>
        <w:rPr>
          <w:sz w:val="20"/>
        </w:rPr>
        <w:t>Anesthesia</w:t>
      </w:r>
      <w:r>
        <w:rPr>
          <w:spacing w:val="-5"/>
          <w:sz w:val="20"/>
        </w:rPr>
        <w:t xml:space="preserve"> </w:t>
      </w:r>
      <w:r>
        <w:rPr>
          <w:sz w:val="20"/>
        </w:rPr>
        <w:t>in</w:t>
      </w:r>
      <w:r>
        <w:rPr>
          <w:spacing w:val="-5"/>
          <w:sz w:val="20"/>
        </w:rPr>
        <w:t xml:space="preserve"> </w:t>
      </w:r>
      <w:r>
        <w:rPr>
          <w:sz w:val="20"/>
        </w:rPr>
        <w:t>outpatient</w:t>
      </w:r>
      <w:r>
        <w:rPr>
          <w:spacing w:val="-5"/>
          <w:sz w:val="20"/>
        </w:rPr>
        <w:t xml:space="preserve"> </w:t>
      </w:r>
      <w:r>
        <w:rPr>
          <w:sz w:val="20"/>
        </w:rPr>
        <w:t>facilities,</w:t>
      </w:r>
      <w:r>
        <w:rPr>
          <w:spacing w:val="-5"/>
          <w:sz w:val="20"/>
        </w:rPr>
        <w:t xml:space="preserve"> </w:t>
      </w:r>
      <w:r>
        <w:rPr>
          <w:sz w:val="20"/>
        </w:rPr>
        <w:t>as</w:t>
      </w:r>
      <w:r>
        <w:rPr>
          <w:spacing w:val="-3"/>
          <w:sz w:val="20"/>
        </w:rPr>
        <w:t xml:space="preserve"> </w:t>
      </w:r>
      <w:r>
        <w:rPr>
          <w:sz w:val="20"/>
        </w:rPr>
        <w:t>provided</w:t>
      </w:r>
      <w:r>
        <w:rPr>
          <w:spacing w:val="-5"/>
          <w:sz w:val="20"/>
        </w:rPr>
        <w:t xml:space="preserve"> </w:t>
      </w:r>
      <w:r>
        <w:rPr>
          <w:sz w:val="20"/>
        </w:rPr>
        <w:t>in</w:t>
      </w:r>
      <w:r>
        <w:rPr>
          <w:spacing w:val="-7"/>
          <w:sz w:val="20"/>
        </w:rPr>
        <w:t xml:space="preserve"> </w:t>
      </w:r>
      <w:r>
        <w:rPr>
          <w:sz w:val="20"/>
        </w:rPr>
        <w:t>T.C.A.</w:t>
      </w:r>
      <w:r>
        <w:rPr>
          <w:spacing w:val="-7"/>
          <w:sz w:val="20"/>
        </w:rPr>
        <w:t xml:space="preserve"> </w:t>
      </w:r>
      <w:r>
        <w:rPr>
          <w:sz w:val="20"/>
        </w:rPr>
        <w:t>§§</w:t>
      </w:r>
      <w:r>
        <w:rPr>
          <w:spacing w:val="-7"/>
          <w:sz w:val="20"/>
        </w:rPr>
        <w:t xml:space="preserve"> </w:t>
      </w:r>
      <w:r>
        <w:rPr>
          <w:sz w:val="20"/>
        </w:rPr>
        <w:t>63-5-105</w:t>
      </w:r>
      <w:r>
        <w:rPr>
          <w:spacing w:val="-7"/>
          <w:sz w:val="20"/>
        </w:rPr>
        <w:t xml:space="preserve"> </w:t>
      </w:r>
      <w:r>
        <w:rPr>
          <w:sz w:val="20"/>
        </w:rPr>
        <w:t>(6)</w:t>
      </w:r>
      <w:r>
        <w:rPr>
          <w:spacing w:val="-6"/>
          <w:sz w:val="20"/>
        </w:rPr>
        <w:t xml:space="preserve"> </w:t>
      </w:r>
      <w:r>
        <w:rPr>
          <w:sz w:val="20"/>
        </w:rPr>
        <w:t>and</w:t>
      </w:r>
      <w:r>
        <w:rPr>
          <w:spacing w:val="-7"/>
          <w:sz w:val="20"/>
        </w:rPr>
        <w:t xml:space="preserve"> </w:t>
      </w:r>
      <w:r>
        <w:rPr>
          <w:sz w:val="20"/>
        </w:rPr>
        <w:t>63-5- 108</w:t>
      </w:r>
      <w:r>
        <w:rPr>
          <w:spacing w:val="-2"/>
          <w:sz w:val="20"/>
        </w:rPr>
        <w:t xml:space="preserve"> </w:t>
      </w:r>
      <w:r>
        <w:rPr>
          <w:sz w:val="20"/>
        </w:rPr>
        <w:t>(g);</w:t>
      </w:r>
    </w:p>
    <w:p w:rsidR="006F2959" w:rsidRDefault="006F2959" w:rsidP="006F2959">
      <w:pPr>
        <w:pStyle w:val="BodyText"/>
        <w:spacing w:before="6"/>
        <w:rPr>
          <w:sz w:val="19"/>
        </w:rPr>
      </w:pPr>
    </w:p>
    <w:p w:rsidR="006F2959" w:rsidRDefault="006F2959" w:rsidP="006F2959">
      <w:pPr>
        <w:pStyle w:val="ListParagraph"/>
        <w:numPr>
          <w:ilvl w:val="2"/>
          <w:numId w:val="28"/>
        </w:numPr>
        <w:tabs>
          <w:tab w:val="left" w:pos="2459"/>
          <w:tab w:val="left" w:pos="2460"/>
        </w:tabs>
        <w:ind w:left="2459"/>
        <w:rPr>
          <w:sz w:val="20"/>
        </w:rPr>
      </w:pPr>
      <w:r>
        <w:rPr>
          <w:sz w:val="20"/>
        </w:rPr>
        <w:t>Dentoalveolar</w:t>
      </w:r>
      <w:r>
        <w:rPr>
          <w:spacing w:val="-1"/>
          <w:sz w:val="20"/>
        </w:rPr>
        <w:t xml:space="preserve"> </w:t>
      </w:r>
      <w:r>
        <w:rPr>
          <w:sz w:val="20"/>
        </w:rPr>
        <w:t>surgery;</w:t>
      </w:r>
    </w:p>
    <w:p w:rsidR="006F2959" w:rsidRDefault="006F2959" w:rsidP="006F2959">
      <w:pPr>
        <w:pStyle w:val="BodyText"/>
        <w:spacing w:before="8"/>
        <w:rPr>
          <w:sz w:val="19"/>
        </w:rPr>
      </w:pPr>
    </w:p>
    <w:p w:rsidR="006F2959" w:rsidRDefault="006F2959" w:rsidP="006F2959">
      <w:pPr>
        <w:pStyle w:val="ListParagraph"/>
        <w:numPr>
          <w:ilvl w:val="2"/>
          <w:numId w:val="28"/>
        </w:numPr>
        <w:tabs>
          <w:tab w:val="left" w:pos="2458"/>
          <w:tab w:val="left" w:pos="2460"/>
        </w:tabs>
        <w:ind w:left="2459"/>
        <w:rPr>
          <w:sz w:val="20"/>
        </w:rPr>
      </w:pPr>
      <w:r>
        <w:rPr>
          <w:sz w:val="20"/>
        </w:rPr>
        <w:t>Oral and craniomaxillofacial implant</w:t>
      </w:r>
      <w:r>
        <w:rPr>
          <w:spacing w:val="-9"/>
          <w:sz w:val="20"/>
        </w:rPr>
        <w:t xml:space="preserve"> </w:t>
      </w:r>
      <w:r>
        <w:rPr>
          <w:sz w:val="20"/>
        </w:rPr>
        <w:t>surgery;</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58"/>
          <w:tab w:val="left" w:pos="2460"/>
        </w:tabs>
        <w:spacing w:before="1"/>
        <w:ind w:left="2459"/>
        <w:rPr>
          <w:sz w:val="20"/>
        </w:rPr>
      </w:pPr>
      <w:r>
        <w:rPr>
          <w:sz w:val="20"/>
        </w:rPr>
        <w:t>Surgical correction of maxillofacial skeletal</w:t>
      </w:r>
      <w:r>
        <w:rPr>
          <w:spacing w:val="-10"/>
          <w:sz w:val="20"/>
        </w:rPr>
        <w:t xml:space="preserve"> </w:t>
      </w:r>
      <w:r>
        <w:rPr>
          <w:sz w:val="20"/>
        </w:rPr>
        <w:t>deformities;</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58"/>
          <w:tab w:val="left" w:pos="2459"/>
        </w:tabs>
        <w:ind w:left="2458" w:hanging="532"/>
        <w:rPr>
          <w:sz w:val="20"/>
        </w:rPr>
      </w:pPr>
      <w:r>
        <w:rPr>
          <w:sz w:val="20"/>
        </w:rPr>
        <w:t>Cleft and craniofacial</w:t>
      </w:r>
      <w:r>
        <w:rPr>
          <w:spacing w:val="-5"/>
          <w:sz w:val="20"/>
        </w:rPr>
        <w:t xml:space="preserve"> </w:t>
      </w:r>
      <w:r>
        <w:rPr>
          <w:sz w:val="20"/>
        </w:rPr>
        <w:t>surgery;</w:t>
      </w:r>
    </w:p>
    <w:p w:rsidR="006F2959" w:rsidRDefault="006F2959" w:rsidP="006F2959">
      <w:pPr>
        <w:pStyle w:val="BodyText"/>
        <w:spacing w:before="8"/>
        <w:rPr>
          <w:sz w:val="19"/>
        </w:rPr>
      </w:pPr>
    </w:p>
    <w:p w:rsidR="006F2959" w:rsidRDefault="006F2959" w:rsidP="006F2959">
      <w:pPr>
        <w:pStyle w:val="ListParagraph"/>
        <w:numPr>
          <w:ilvl w:val="2"/>
          <w:numId w:val="28"/>
        </w:numPr>
        <w:tabs>
          <w:tab w:val="left" w:pos="2458"/>
          <w:tab w:val="left" w:pos="2459"/>
        </w:tabs>
        <w:ind w:left="2458" w:hanging="532"/>
        <w:rPr>
          <w:sz w:val="20"/>
        </w:rPr>
      </w:pPr>
      <w:r>
        <w:rPr>
          <w:sz w:val="20"/>
        </w:rPr>
        <w:t>Trauma</w:t>
      </w:r>
      <w:r>
        <w:rPr>
          <w:spacing w:val="-2"/>
          <w:sz w:val="20"/>
        </w:rPr>
        <w:t xml:space="preserve"> </w:t>
      </w:r>
      <w:r>
        <w:rPr>
          <w:sz w:val="20"/>
        </w:rPr>
        <w:t>surgery;</w:t>
      </w:r>
    </w:p>
    <w:p w:rsidR="006F2959" w:rsidRDefault="006F2959" w:rsidP="006F2959">
      <w:pPr>
        <w:pStyle w:val="BodyText"/>
        <w:spacing w:before="8"/>
        <w:rPr>
          <w:sz w:val="19"/>
        </w:rPr>
      </w:pPr>
    </w:p>
    <w:p w:rsidR="006F2959" w:rsidRDefault="006F2959" w:rsidP="006F2959">
      <w:pPr>
        <w:pStyle w:val="ListParagraph"/>
        <w:numPr>
          <w:ilvl w:val="2"/>
          <w:numId w:val="28"/>
        </w:numPr>
        <w:tabs>
          <w:tab w:val="left" w:pos="2458"/>
          <w:tab w:val="left" w:pos="2459"/>
        </w:tabs>
        <w:ind w:left="2458"/>
        <w:rPr>
          <w:sz w:val="20"/>
        </w:rPr>
      </w:pPr>
      <w:r>
        <w:rPr>
          <w:sz w:val="20"/>
        </w:rPr>
        <w:t>Temporomandibular joint</w:t>
      </w:r>
      <w:r>
        <w:rPr>
          <w:spacing w:val="-2"/>
          <w:sz w:val="20"/>
        </w:rPr>
        <w:t xml:space="preserve"> </w:t>
      </w:r>
      <w:r>
        <w:rPr>
          <w:sz w:val="20"/>
        </w:rPr>
        <w:t>surgery;</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58"/>
          <w:tab w:val="left" w:pos="2459"/>
        </w:tabs>
        <w:ind w:left="2458"/>
        <w:rPr>
          <w:sz w:val="20"/>
        </w:rPr>
      </w:pPr>
      <w:r>
        <w:rPr>
          <w:sz w:val="20"/>
        </w:rPr>
        <w:t>Diagnosis and management of pathologic</w:t>
      </w:r>
      <w:r>
        <w:rPr>
          <w:spacing w:val="-6"/>
          <w:sz w:val="20"/>
        </w:rPr>
        <w:t xml:space="preserve"> </w:t>
      </w:r>
      <w:r>
        <w:rPr>
          <w:sz w:val="20"/>
        </w:rPr>
        <w:t>conditions;</w:t>
      </w:r>
    </w:p>
    <w:p w:rsidR="006F2959" w:rsidRDefault="006F2959" w:rsidP="006F2959">
      <w:pPr>
        <w:pStyle w:val="BodyText"/>
        <w:spacing w:before="8"/>
        <w:rPr>
          <w:sz w:val="19"/>
        </w:rPr>
      </w:pPr>
    </w:p>
    <w:p w:rsidR="006F2959" w:rsidRDefault="006F2959" w:rsidP="006F2959">
      <w:pPr>
        <w:pStyle w:val="ListParagraph"/>
        <w:numPr>
          <w:ilvl w:val="2"/>
          <w:numId w:val="28"/>
        </w:numPr>
        <w:tabs>
          <w:tab w:val="left" w:pos="2458"/>
          <w:tab w:val="left" w:pos="2459"/>
        </w:tabs>
        <w:ind w:left="2472" w:right="122" w:hanging="547"/>
        <w:rPr>
          <w:sz w:val="20"/>
        </w:rPr>
      </w:pPr>
      <w:r>
        <w:rPr>
          <w:sz w:val="20"/>
        </w:rPr>
        <w:t>Reconstructive surgery including the harvesting of extra oral/distal tissues for grafting to the oral and maxillofacial region;</w:t>
      </w:r>
      <w:r>
        <w:rPr>
          <w:spacing w:val="-14"/>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2"/>
          <w:numId w:val="28"/>
        </w:numPr>
        <w:tabs>
          <w:tab w:val="left" w:pos="2458"/>
          <w:tab w:val="left" w:pos="2459"/>
        </w:tabs>
        <w:ind w:left="2458"/>
        <w:rPr>
          <w:sz w:val="20"/>
        </w:rPr>
      </w:pPr>
      <w:r>
        <w:rPr>
          <w:sz w:val="20"/>
        </w:rPr>
        <w:t>Cosmetic maxillofacial</w:t>
      </w:r>
      <w:r>
        <w:rPr>
          <w:spacing w:val="-3"/>
          <w:sz w:val="20"/>
        </w:rPr>
        <w:t xml:space="preserve"> </w:t>
      </w:r>
      <w:r>
        <w:rPr>
          <w:sz w:val="20"/>
        </w:rPr>
        <w:t>surgery.</w:t>
      </w:r>
    </w:p>
    <w:p w:rsidR="006F2959" w:rsidRDefault="006F2959" w:rsidP="006F2959">
      <w:pPr>
        <w:pStyle w:val="BodyText"/>
        <w:spacing w:before="7"/>
        <w:rPr>
          <w:sz w:val="19"/>
        </w:rPr>
      </w:pPr>
    </w:p>
    <w:p w:rsidR="006F2959" w:rsidRDefault="006F2959" w:rsidP="006F2959">
      <w:pPr>
        <w:pStyle w:val="ListParagraph"/>
        <w:numPr>
          <w:ilvl w:val="1"/>
          <w:numId w:val="28"/>
        </w:numPr>
        <w:tabs>
          <w:tab w:val="left" w:pos="1926"/>
        </w:tabs>
        <w:spacing w:before="1"/>
        <w:ind w:left="1925" w:right="118" w:hanging="547"/>
        <w:jc w:val="both"/>
        <w:rPr>
          <w:sz w:val="20"/>
        </w:rPr>
      </w:pPr>
      <w:r>
        <w:rPr>
          <w:sz w:val="20"/>
        </w:rPr>
        <w:t>The Tennessee Board of Dentistry determines that the dental practice of Oral and Maxillofacial Surgery includes the following procedures which the Board finds are included in the curricula of dental schools accredited by the American Dental Association, Commission on Dental Accreditation, post-graduate training programs or continuing education</w:t>
      </w:r>
      <w:r>
        <w:rPr>
          <w:spacing w:val="-3"/>
          <w:sz w:val="20"/>
        </w:rPr>
        <w:t xml:space="preserve"> </w:t>
      </w:r>
      <w:r>
        <w:rPr>
          <w:sz w:val="20"/>
        </w:rPr>
        <w:t>courses:</w:t>
      </w:r>
    </w:p>
    <w:p w:rsidR="006F2959" w:rsidRDefault="006F2959" w:rsidP="006F2959">
      <w:pPr>
        <w:pStyle w:val="BodyText"/>
        <w:rPr>
          <w:sz w:val="19"/>
        </w:rPr>
      </w:pPr>
    </w:p>
    <w:p w:rsidR="006F2959" w:rsidRDefault="006F2959" w:rsidP="006F2959">
      <w:pPr>
        <w:pStyle w:val="ListParagraph"/>
        <w:numPr>
          <w:ilvl w:val="2"/>
          <w:numId w:val="28"/>
        </w:numPr>
        <w:tabs>
          <w:tab w:val="left" w:pos="2457"/>
          <w:tab w:val="left" w:pos="2459"/>
        </w:tabs>
        <w:ind w:left="2458"/>
        <w:rPr>
          <w:sz w:val="20"/>
        </w:rPr>
      </w:pPr>
      <w:r>
        <w:rPr>
          <w:sz w:val="20"/>
        </w:rPr>
        <w:t>Rhinoplasty;</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57"/>
          <w:tab w:val="left" w:pos="2458"/>
        </w:tabs>
        <w:spacing w:before="1"/>
        <w:ind w:left="2457" w:hanging="532"/>
        <w:rPr>
          <w:sz w:val="20"/>
        </w:rPr>
      </w:pPr>
      <w:r>
        <w:rPr>
          <w:sz w:val="20"/>
        </w:rPr>
        <w:t>Blepharoplasty;</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57"/>
          <w:tab w:val="left" w:pos="2458"/>
        </w:tabs>
        <w:ind w:left="2457" w:hanging="532"/>
        <w:rPr>
          <w:sz w:val="20"/>
        </w:rPr>
      </w:pPr>
      <w:r>
        <w:rPr>
          <w:sz w:val="20"/>
        </w:rPr>
        <w:t>Rytidectomy;</w:t>
      </w:r>
    </w:p>
    <w:p w:rsidR="006F2959" w:rsidRDefault="006F2959" w:rsidP="006F2959">
      <w:pPr>
        <w:pStyle w:val="BodyText"/>
        <w:spacing w:before="8"/>
        <w:rPr>
          <w:sz w:val="19"/>
        </w:rPr>
      </w:pPr>
    </w:p>
    <w:p w:rsidR="006F2959" w:rsidRDefault="006F2959" w:rsidP="006F2959">
      <w:pPr>
        <w:pStyle w:val="ListParagraph"/>
        <w:numPr>
          <w:ilvl w:val="2"/>
          <w:numId w:val="28"/>
        </w:numPr>
        <w:tabs>
          <w:tab w:val="left" w:pos="2457"/>
          <w:tab w:val="left" w:pos="2458"/>
        </w:tabs>
        <w:ind w:left="2457"/>
        <w:rPr>
          <w:sz w:val="20"/>
        </w:rPr>
      </w:pPr>
      <w:r>
        <w:rPr>
          <w:sz w:val="20"/>
        </w:rPr>
        <w:t>Submental</w:t>
      </w:r>
      <w:r>
        <w:rPr>
          <w:spacing w:val="-3"/>
          <w:sz w:val="20"/>
        </w:rPr>
        <w:t xml:space="preserve"> </w:t>
      </w:r>
      <w:r>
        <w:rPr>
          <w:sz w:val="20"/>
        </w:rPr>
        <w:t>liposuction;</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57"/>
          <w:tab w:val="left" w:pos="2458"/>
        </w:tabs>
        <w:spacing w:before="1"/>
        <w:ind w:left="2457"/>
        <w:rPr>
          <w:sz w:val="20"/>
        </w:rPr>
      </w:pPr>
      <w:r>
        <w:rPr>
          <w:sz w:val="20"/>
        </w:rPr>
        <w:t>Laser</w:t>
      </w:r>
      <w:r>
        <w:rPr>
          <w:spacing w:val="-1"/>
          <w:sz w:val="20"/>
        </w:rPr>
        <w:t xml:space="preserve"> </w:t>
      </w:r>
      <w:r>
        <w:rPr>
          <w:sz w:val="20"/>
        </w:rPr>
        <w:t>resurfacing;</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56"/>
          <w:tab w:val="left" w:pos="2458"/>
        </w:tabs>
        <w:ind w:left="2457"/>
        <w:rPr>
          <w:sz w:val="20"/>
        </w:rPr>
      </w:pPr>
      <w:r>
        <w:rPr>
          <w:sz w:val="20"/>
        </w:rPr>
        <w:t>Browlift, either open or endoscopic</w:t>
      </w:r>
      <w:r>
        <w:rPr>
          <w:spacing w:val="-6"/>
          <w:sz w:val="20"/>
        </w:rPr>
        <w:t xml:space="preserve"> </w:t>
      </w:r>
      <w:r>
        <w:rPr>
          <w:sz w:val="20"/>
        </w:rPr>
        <w:t>technique;</w:t>
      </w:r>
    </w:p>
    <w:p w:rsidR="006F2959" w:rsidRDefault="006F2959" w:rsidP="006F2959">
      <w:pPr>
        <w:pStyle w:val="BodyText"/>
        <w:spacing w:before="8"/>
        <w:rPr>
          <w:sz w:val="19"/>
        </w:rPr>
      </w:pPr>
    </w:p>
    <w:p w:rsidR="006F2959" w:rsidRDefault="006F2959" w:rsidP="006F2959">
      <w:pPr>
        <w:pStyle w:val="ListParagraph"/>
        <w:numPr>
          <w:ilvl w:val="2"/>
          <w:numId w:val="28"/>
        </w:numPr>
        <w:tabs>
          <w:tab w:val="left" w:pos="2456"/>
          <w:tab w:val="left" w:pos="2458"/>
        </w:tabs>
        <w:ind w:left="2457"/>
        <w:rPr>
          <w:sz w:val="20"/>
        </w:rPr>
      </w:pPr>
      <w:r>
        <w:rPr>
          <w:sz w:val="20"/>
        </w:rPr>
        <w:t>Platysmal muscle</w:t>
      </w:r>
      <w:r>
        <w:rPr>
          <w:spacing w:val="-4"/>
          <w:sz w:val="20"/>
        </w:rPr>
        <w:t xml:space="preserve"> </w:t>
      </w:r>
      <w:r>
        <w:rPr>
          <w:sz w:val="20"/>
        </w:rPr>
        <w:t>plication;</w:t>
      </w:r>
    </w:p>
    <w:p w:rsidR="006F2959" w:rsidRDefault="006F2959" w:rsidP="006F2959">
      <w:pPr>
        <w:pStyle w:val="BodyText"/>
        <w:spacing w:before="8"/>
        <w:rPr>
          <w:sz w:val="19"/>
        </w:rPr>
      </w:pPr>
    </w:p>
    <w:p w:rsidR="006F2959" w:rsidRDefault="006F2959" w:rsidP="006F2959">
      <w:pPr>
        <w:pStyle w:val="ListParagraph"/>
        <w:numPr>
          <w:ilvl w:val="2"/>
          <w:numId w:val="28"/>
        </w:numPr>
        <w:tabs>
          <w:tab w:val="left" w:pos="2456"/>
          <w:tab w:val="left" w:pos="2457"/>
        </w:tabs>
        <w:ind w:left="2456" w:hanging="532"/>
        <w:rPr>
          <w:sz w:val="20"/>
        </w:rPr>
      </w:pPr>
      <w:r>
        <w:rPr>
          <w:sz w:val="20"/>
        </w:rPr>
        <w:t>Dermabrasion;</w:t>
      </w:r>
    </w:p>
    <w:p w:rsidR="006F2959" w:rsidRDefault="006F2959" w:rsidP="006F2959">
      <w:pPr>
        <w:pStyle w:val="BodyText"/>
        <w:spacing w:before="7"/>
        <w:rPr>
          <w:sz w:val="19"/>
        </w:rPr>
      </w:pPr>
    </w:p>
    <w:p w:rsidR="006F2959" w:rsidRDefault="006F2959" w:rsidP="006F2959">
      <w:pPr>
        <w:pStyle w:val="ListParagraph"/>
        <w:numPr>
          <w:ilvl w:val="2"/>
          <w:numId w:val="28"/>
        </w:numPr>
        <w:tabs>
          <w:tab w:val="left" w:pos="2456"/>
          <w:tab w:val="left" w:pos="2457"/>
        </w:tabs>
        <w:ind w:left="2456" w:hanging="532"/>
        <w:rPr>
          <w:sz w:val="20"/>
        </w:rPr>
      </w:pPr>
      <w:r>
        <w:rPr>
          <w:sz w:val="20"/>
        </w:rPr>
        <w:t>Otoplasty;</w:t>
      </w:r>
    </w:p>
    <w:p w:rsidR="006F2959" w:rsidRDefault="006F2959" w:rsidP="006F2959">
      <w:pPr>
        <w:pStyle w:val="BodyText"/>
        <w:spacing w:before="8"/>
        <w:rPr>
          <w:sz w:val="19"/>
        </w:rPr>
      </w:pPr>
    </w:p>
    <w:p w:rsidR="006F2959" w:rsidRDefault="006F2959" w:rsidP="006F2959">
      <w:pPr>
        <w:pStyle w:val="ListParagraph"/>
        <w:numPr>
          <w:ilvl w:val="2"/>
          <w:numId w:val="28"/>
        </w:numPr>
        <w:tabs>
          <w:tab w:val="left" w:pos="2456"/>
          <w:tab w:val="left" w:pos="2457"/>
        </w:tabs>
        <w:ind w:left="2456"/>
        <w:rPr>
          <w:sz w:val="20"/>
        </w:rPr>
      </w:pPr>
      <w:r>
        <w:rPr>
          <w:sz w:val="20"/>
        </w:rPr>
        <w:t>Lip augmentation;</w:t>
      </w:r>
      <w:r>
        <w:rPr>
          <w:spacing w:val="-3"/>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2"/>
          <w:numId w:val="28"/>
        </w:numPr>
        <w:tabs>
          <w:tab w:val="left" w:pos="2456"/>
          <w:tab w:val="left" w:pos="2457"/>
        </w:tabs>
        <w:ind w:left="2456"/>
        <w:rPr>
          <w:sz w:val="20"/>
        </w:rPr>
      </w:pPr>
      <w:r>
        <w:rPr>
          <w:sz w:val="20"/>
        </w:rPr>
        <w:t>Botox injections or future FDA approved</w:t>
      </w:r>
      <w:r>
        <w:rPr>
          <w:spacing w:val="-9"/>
          <w:sz w:val="20"/>
        </w:rPr>
        <w:t xml:space="preserve"> </w:t>
      </w:r>
      <w:r>
        <w:rPr>
          <w:sz w:val="20"/>
        </w:rPr>
        <w:t>neurotoxins.</w:t>
      </w:r>
    </w:p>
    <w:p w:rsidR="006F2959" w:rsidRDefault="006F2959" w:rsidP="006F2959">
      <w:pPr>
        <w:pStyle w:val="BodyText"/>
        <w:spacing w:before="7"/>
        <w:rPr>
          <w:sz w:val="19"/>
        </w:rPr>
      </w:pPr>
    </w:p>
    <w:p w:rsidR="006F2959" w:rsidRDefault="006F2959" w:rsidP="006F2959">
      <w:pPr>
        <w:pStyle w:val="ListParagraph"/>
        <w:numPr>
          <w:ilvl w:val="1"/>
          <w:numId w:val="28"/>
        </w:numPr>
        <w:tabs>
          <w:tab w:val="left" w:pos="1925"/>
        </w:tabs>
        <w:spacing w:before="1"/>
        <w:ind w:left="1923" w:right="117" w:hanging="547"/>
        <w:jc w:val="both"/>
        <w:rPr>
          <w:sz w:val="20"/>
        </w:rPr>
      </w:pPr>
      <w:r>
        <w:rPr>
          <w:sz w:val="20"/>
        </w:rPr>
        <w:t>Any licensee who lacks the following qualifications and nevertheless performs the procedures and surgery identified in subparagraph (c) shall be subject to discipline by the Board under T.C.A. § 63-5-124, including provisions regarding malpractice, negligence, incompetence or unprofessional</w:t>
      </w:r>
      <w:r>
        <w:rPr>
          <w:spacing w:val="-7"/>
          <w:sz w:val="20"/>
        </w:rPr>
        <w:t xml:space="preserve"> </w:t>
      </w:r>
      <w:r>
        <w:rPr>
          <w:sz w:val="20"/>
        </w:rPr>
        <w:t>conduct:</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2"/>
          <w:numId w:val="28"/>
        </w:numPr>
        <w:tabs>
          <w:tab w:val="left" w:pos="2460"/>
        </w:tabs>
        <w:spacing w:before="93"/>
        <w:ind w:left="2474" w:right="113" w:hanging="547"/>
        <w:jc w:val="both"/>
        <w:rPr>
          <w:sz w:val="20"/>
        </w:rPr>
      </w:pPr>
      <w:r>
        <w:rPr>
          <w:sz w:val="20"/>
        </w:rPr>
        <w:t>Has successfully completed a residency in Oral and Maxillofacial Surgery accredited by the American Dental Association, Commission on Dental Accreditation (CODA);</w:t>
      </w:r>
      <w:r>
        <w:rPr>
          <w:spacing w:val="-3"/>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2"/>
          <w:numId w:val="28"/>
        </w:numPr>
        <w:tabs>
          <w:tab w:val="left" w:pos="2460"/>
        </w:tabs>
        <w:ind w:left="2474" w:right="118" w:hanging="547"/>
        <w:jc w:val="both"/>
        <w:rPr>
          <w:sz w:val="20"/>
        </w:rPr>
      </w:pPr>
      <w:r>
        <w:rPr>
          <w:sz w:val="20"/>
        </w:rPr>
        <w:t>Has successfully completed a clinical fellowship, of at least one (1) continuous year in duration, in esthetic (cosmetic) surgery accredited by the American Association of Oral and Maxillofacial Surgeons or by the American Dental Association Commission on Dental Accreditation;</w:t>
      </w:r>
      <w:r>
        <w:rPr>
          <w:spacing w:val="-10"/>
          <w:sz w:val="20"/>
        </w:rPr>
        <w:t xml:space="preserve"> </w:t>
      </w:r>
      <w:r>
        <w:rPr>
          <w:sz w:val="20"/>
        </w:rPr>
        <w:t>or</w:t>
      </w:r>
    </w:p>
    <w:p w:rsidR="006F2959" w:rsidRDefault="006F2959" w:rsidP="006F2959">
      <w:pPr>
        <w:pStyle w:val="BodyText"/>
        <w:spacing w:before="2"/>
        <w:rPr>
          <w:sz w:val="19"/>
        </w:rPr>
      </w:pPr>
    </w:p>
    <w:p w:rsidR="006F2959" w:rsidRDefault="006F2959" w:rsidP="006F2959">
      <w:pPr>
        <w:pStyle w:val="ListParagraph"/>
        <w:numPr>
          <w:ilvl w:val="2"/>
          <w:numId w:val="28"/>
        </w:numPr>
        <w:tabs>
          <w:tab w:val="left" w:pos="2460"/>
        </w:tabs>
        <w:ind w:right="114" w:hanging="547"/>
        <w:jc w:val="both"/>
        <w:rPr>
          <w:sz w:val="20"/>
        </w:rPr>
      </w:pPr>
      <w:r>
        <w:rPr>
          <w:sz w:val="20"/>
        </w:rPr>
        <w:t>Holds privileges issued by a credentialing committee of a hospital accredited by the Joint Commission on Accreditation of Healthcare Organizations (JCAHO) to perform these</w:t>
      </w:r>
      <w:r>
        <w:rPr>
          <w:spacing w:val="1"/>
          <w:sz w:val="20"/>
        </w:rPr>
        <w:t xml:space="preserve"> </w:t>
      </w:r>
      <w:r>
        <w:rPr>
          <w:sz w:val="20"/>
        </w:rPr>
        <w:t>procedures.</w:t>
      </w:r>
    </w:p>
    <w:p w:rsidR="006F2959" w:rsidRDefault="006F2959" w:rsidP="006F2959">
      <w:pPr>
        <w:pStyle w:val="BodyText"/>
        <w:spacing w:before="3"/>
        <w:rPr>
          <w:sz w:val="19"/>
        </w:rPr>
      </w:pPr>
    </w:p>
    <w:p w:rsidR="006F2959" w:rsidRDefault="006F2959" w:rsidP="006F2959">
      <w:pPr>
        <w:pStyle w:val="ListParagraph"/>
        <w:numPr>
          <w:ilvl w:val="1"/>
          <w:numId w:val="28"/>
        </w:numPr>
        <w:tabs>
          <w:tab w:val="left" w:pos="1927"/>
        </w:tabs>
        <w:spacing w:before="1"/>
        <w:ind w:left="1926" w:right="118" w:hanging="547"/>
        <w:jc w:val="both"/>
        <w:rPr>
          <w:sz w:val="20"/>
        </w:rPr>
      </w:pPr>
      <w:r>
        <w:rPr>
          <w:sz w:val="20"/>
        </w:rPr>
        <w:t>The Board, pursuant to its authority under T.C.A. § 63-5-124, determines that performance of the surgery and procedures identified in subparagraph (c) without the qualifications set out above shall be considered unprofessional conduct and subject to discipline by the Board as</w:t>
      </w:r>
      <w:r>
        <w:rPr>
          <w:spacing w:val="-12"/>
          <w:sz w:val="20"/>
        </w:rPr>
        <w:t xml:space="preserve"> </w:t>
      </w:r>
      <w:r>
        <w:rPr>
          <w:sz w:val="20"/>
        </w:rPr>
        <w:t>such.</w:t>
      </w:r>
    </w:p>
    <w:p w:rsidR="006F2959" w:rsidRDefault="006F2959" w:rsidP="006F2959">
      <w:pPr>
        <w:pStyle w:val="BodyText"/>
        <w:spacing w:before="1"/>
        <w:rPr>
          <w:sz w:val="19"/>
        </w:rPr>
      </w:pPr>
    </w:p>
    <w:p w:rsidR="006F2959" w:rsidRDefault="006F2959" w:rsidP="006F2959">
      <w:pPr>
        <w:pStyle w:val="ListParagraph"/>
        <w:numPr>
          <w:ilvl w:val="0"/>
          <w:numId w:val="28"/>
        </w:numPr>
        <w:tabs>
          <w:tab w:val="left" w:pos="1380"/>
        </w:tabs>
        <w:spacing w:before="1"/>
        <w:ind w:left="1393" w:right="119" w:hanging="547"/>
        <w:jc w:val="both"/>
        <w:rPr>
          <w:sz w:val="20"/>
        </w:rPr>
      </w:pPr>
      <w:r>
        <w:rPr>
          <w:sz w:val="20"/>
        </w:rPr>
        <w:t>Orthodontics and Dentofacial Orthopedics - An applicant must submit, with the application form, documentation of successful completion of one (1) of the</w:t>
      </w:r>
      <w:r>
        <w:rPr>
          <w:spacing w:val="-15"/>
          <w:sz w:val="20"/>
        </w:rPr>
        <w:t xml:space="preserve"> </w:t>
      </w:r>
      <w:r>
        <w:rPr>
          <w:sz w:val="20"/>
        </w:rPr>
        <w:t>following:</w:t>
      </w:r>
    </w:p>
    <w:p w:rsidR="006F2959" w:rsidRDefault="006F2959" w:rsidP="006F2959">
      <w:pPr>
        <w:pStyle w:val="BodyText"/>
        <w:spacing w:before="5"/>
        <w:rPr>
          <w:sz w:val="19"/>
        </w:rPr>
      </w:pPr>
    </w:p>
    <w:p w:rsidR="006F2959" w:rsidRDefault="006F2959" w:rsidP="006F2959">
      <w:pPr>
        <w:pStyle w:val="ListParagraph"/>
        <w:numPr>
          <w:ilvl w:val="1"/>
          <w:numId w:val="28"/>
        </w:numPr>
        <w:tabs>
          <w:tab w:val="left" w:pos="1927"/>
        </w:tabs>
        <w:ind w:left="1926" w:right="118" w:hanging="547"/>
        <w:jc w:val="both"/>
        <w:rPr>
          <w:sz w:val="20"/>
        </w:rPr>
      </w:pPr>
      <w:r>
        <w:rPr>
          <w:sz w:val="20"/>
        </w:rPr>
        <w:t>Certification of successful completion of two (2) academic years of training in Orthodontics and Dentofacial Orthopedics in an approved Postgraduate Department of an accredited dental school, college or university. Such evidence shall include either a transcript which indicates completion of the postgraduate training in orthodontics and Dentofacial orthopedics or a certificate of completion letter from the director of the program on letterhead submitted directly from the school to the Board Administrative Office.</w:t>
      </w:r>
    </w:p>
    <w:p w:rsidR="006F2959" w:rsidRDefault="006F2959" w:rsidP="006F2959">
      <w:pPr>
        <w:pStyle w:val="BodyText"/>
        <w:spacing w:before="8"/>
        <w:rPr>
          <w:sz w:val="18"/>
        </w:rPr>
      </w:pPr>
    </w:p>
    <w:p w:rsidR="006F2959" w:rsidRDefault="006F2959" w:rsidP="006F2959">
      <w:pPr>
        <w:pStyle w:val="ListParagraph"/>
        <w:numPr>
          <w:ilvl w:val="1"/>
          <w:numId w:val="28"/>
        </w:numPr>
        <w:tabs>
          <w:tab w:val="left" w:pos="1927"/>
        </w:tabs>
        <w:ind w:left="1926" w:right="118" w:hanging="547"/>
        <w:jc w:val="both"/>
        <w:rPr>
          <w:sz w:val="20"/>
        </w:rPr>
      </w:pPr>
      <w:r>
        <w:rPr>
          <w:sz w:val="20"/>
        </w:rPr>
        <w:t>Certification of successful completion of an organized preceptorship training program in Orthodontics</w:t>
      </w:r>
      <w:r>
        <w:rPr>
          <w:spacing w:val="-8"/>
          <w:sz w:val="20"/>
        </w:rPr>
        <w:t xml:space="preserve"> </w:t>
      </w:r>
      <w:r>
        <w:rPr>
          <w:sz w:val="20"/>
        </w:rPr>
        <w:t>and</w:t>
      </w:r>
      <w:r>
        <w:rPr>
          <w:spacing w:val="-9"/>
          <w:sz w:val="20"/>
        </w:rPr>
        <w:t xml:space="preserve"> </w:t>
      </w:r>
      <w:r>
        <w:rPr>
          <w:sz w:val="20"/>
        </w:rPr>
        <w:t>Dentofacial</w:t>
      </w:r>
      <w:r>
        <w:rPr>
          <w:spacing w:val="-10"/>
          <w:sz w:val="20"/>
        </w:rPr>
        <w:t xml:space="preserve"> </w:t>
      </w:r>
      <w:r>
        <w:rPr>
          <w:sz w:val="20"/>
        </w:rPr>
        <w:t>Orthopedics</w:t>
      </w:r>
      <w:r>
        <w:rPr>
          <w:spacing w:val="-8"/>
          <w:sz w:val="20"/>
        </w:rPr>
        <w:t xml:space="preserve"> </w:t>
      </w:r>
      <w:r>
        <w:rPr>
          <w:sz w:val="20"/>
        </w:rPr>
        <w:t>approved</w:t>
      </w:r>
      <w:r>
        <w:rPr>
          <w:spacing w:val="-9"/>
          <w:sz w:val="20"/>
        </w:rPr>
        <w:t xml:space="preserve"> </w:t>
      </w:r>
      <w:r>
        <w:rPr>
          <w:sz w:val="20"/>
        </w:rPr>
        <w:t>by</w:t>
      </w:r>
      <w:r>
        <w:rPr>
          <w:spacing w:val="-14"/>
          <w:sz w:val="20"/>
        </w:rPr>
        <w:t xml:space="preserve"> </w:t>
      </w:r>
      <w:r>
        <w:rPr>
          <w:sz w:val="20"/>
        </w:rPr>
        <w:t>the</w:t>
      </w:r>
      <w:r>
        <w:rPr>
          <w:spacing w:val="-9"/>
          <w:sz w:val="20"/>
        </w:rPr>
        <w:t xml:space="preserve"> </w:t>
      </w:r>
      <w:r>
        <w:rPr>
          <w:sz w:val="20"/>
        </w:rPr>
        <w:t>Council</w:t>
      </w:r>
      <w:r>
        <w:rPr>
          <w:spacing w:val="-10"/>
          <w:sz w:val="20"/>
        </w:rPr>
        <w:t xml:space="preserve"> </w:t>
      </w:r>
      <w:r>
        <w:rPr>
          <w:sz w:val="20"/>
        </w:rPr>
        <w:t>on</w:t>
      </w:r>
      <w:r>
        <w:rPr>
          <w:spacing w:val="-9"/>
          <w:sz w:val="20"/>
        </w:rPr>
        <w:t xml:space="preserve"> </w:t>
      </w:r>
      <w:r>
        <w:rPr>
          <w:sz w:val="20"/>
        </w:rPr>
        <w:t>Dental</w:t>
      </w:r>
      <w:r>
        <w:rPr>
          <w:spacing w:val="-10"/>
          <w:sz w:val="20"/>
        </w:rPr>
        <w:t xml:space="preserve"> </w:t>
      </w:r>
      <w:r>
        <w:rPr>
          <w:sz w:val="20"/>
        </w:rPr>
        <w:t>Education of the American Dental Association and the Board. Such evidence shall include, but not be dispositive of this requirement, a notarized certificate of completion furnished by the Board and issued by the director of the preceptorship training program, to be submitted directly from the school to the Board Administrative</w:t>
      </w:r>
      <w:r>
        <w:rPr>
          <w:spacing w:val="-16"/>
          <w:sz w:val="20"/>
        </w:rPr>
        <w:t xml:space="preserve"> </w:t>
      </w:r>
      <w:r>
        <w:rPr>
          <w:sz w:val="20"/>
        </w:rPr>
        <w:t>Office.</w:t>
      </w:r>
    </w:p>
    <w:p w:rsidR="006F2959" w:rsidRDefault="006F2959" w:rsidP="006F2959">
      <w:pPr>
        <w:pStyle w:val="BodyText"/>
        <w:spacing w:before="10"/>
        <w:rPr>
          <w:sz w:val="18"/>
        </w:rPr>
      </w:pPr>
    </w:p>
    <w:p w:rsidR="006F2959" w:rsidRDefault="006F2959" w:rsidP="006F2959">
      <w:pPr>
        <w:pStyle w:val="ListParagraph"/>
        <w:numPr>
          <w:ilvl w:val="0"/>
          <w:numId w:val="28"/>
        </w:numPr>
        <w:tabs>
          <w:tab w:val="left" w:pos="1380"/>
        </w:tabs>
        <w:ind w:right="118" w:hanging="548"/>
        <w:jc w:val="both"/>
        <w:rPr>
          <w:sz w:val="20"/>
        </w:rPr>
      </w:pPr>
      <w:r>
        <w:rPr>
          <w:sz w:val="20"/>
        </w:rPr>
        <w:t>Pediatric Dentistry (Pedodontics) - An applicant must submit to the Board Administrative Office certification of successful completion of at least two (2) years of graduate or post graduate study in Pediatric Dentistry according to the</w:t>
      </w:r>
      <w:r>
        <w:rPr>
          <w:spacing w:val="-28"/>
          <w:sz w:val="20"/>
        </w:rPr>
        <w:t xml:space="preserve"> </w:t>
      </w:r>
      <w:r>
        <w:rPr>
          <w:sz w:val="20"/>
        </w:rPr>
        <w:t>following:</w:t>
      </w:r>
    </w:p>
    <w:p w:rsidR="006F2959" w:rsidRDefault="006F2959" w:rsidP="006F2959">
      <w:pPr>
        <w:pStyle w:val="BodyText"/>
        <w:spacing w:before="4"/>
        <w:rPr>
          <w:sz w:val="19"/>
        </w:rPr>
      </w:pPr>
    </w:p>
    <w:p w:rsidR="006F2959" w:rsidRDefault="006F2959" w:rsidP="006F2959">
      <w:pPr>
        <w:pStyle w:val="ListParagraph"/>
        <w:numPr>
          <w:ilvl w:val="1"/>
          <w:numId w:val="28"/>
        </w:numPr>
        <w:tabs>
          <w:tab w:val="left" w:pos="1927"/>
        </w:tabs>
        <w:ind w:right="119"/>
        <w:jc w:val="both"/>
        <w:rPr>
          <w:sz w:val="20"/>
        </w:rPr>
      </w:pPr>
      <w:r>
        <w:rPr>
          <w:sz w:val="20"/>
        </w:rPr>
        <w:t>If such study is completed in whole or in part at a dental school, college or university, the graduate or postgraduate program must be approved by the Council on Dental Education of the American Dental</w:t>
      </w:r>
      <w:r>
        <w:rPr>
          <w:spacing w:val="-7"/>
          <w:sz w:val="20"/>
        </w:rPr>
        <w:t xml:space="preserve"> </w:t>
      </w:r>
      <w:r>
        <w:rPr>
          <w:sz w:val="20"/>
        </w:rPr>
        <w:t>Association.</w:t>
      </w:r>
    </w:p>
    <w:p w:rsidR="006F2959" w:rsidRDefault="006F2959" w:rsidP="006F2959">
      <w:pPr>
        <w:pStyle w:val="BodyText"/>
        <w:spacing w:before="4"/>
        <w:rPr>
          <w:sz w:val="19"/>
        </w:rPr>
      </w:pPr>
    </w:p>
    <w:p w:rsidR="006F2959" w:rsidRDefault="006F2959" w:rsidP="006F2959">
      <w:pPr>
        <w:pStyle w:val="ListParagraph"/>
        <w:numPr>
          <w:ilvl w:val="1"/>
          <w:numId w:val="28"/>
        </w:numPr>
        <w:tabs>
          <w:tab w:val="left" w:pos="1926"/>
          <w:tab w:val="left" w:pos="1927"/>
        </w:tabs>
        <w:rPr>
          <w:sz w:val="20"/>
        </w:rPr>
      </w:pPr>
      <w:r>
        <w:rPr>
          <w:sz w:val="20"/>
        </w:rPr>
        <w:t>The graduate or postgraduate program need not lead to an advanced</w:t>
      </w:r>
      <w:r>
        <w:rPr>
          <w:spacing w:val="-30"/>
          <w:sz w:val="20"/>
        </w:rPr>
        <w:t xml:space="preserve"> </w:t>
      </w:r>
      <w:r>
        <w:rPr>
          <w:sz w:val="20"/>
        </w:rPr>
        <w:t>degree.</w:t>
      </w:r>
    </w:p>
    <w:p w:rsidR="006F2959" w:rsidRDefault="006F2959" w:rsidP="006F2959">
      <w:pPr>
        <w:pStyle w:val="BodyText"/>
        <w:spacing w:before="7"/>
        <w:rPr>
          <w:sz w:val="19"/>
        </w:rPr>
      </w:pPr>
    </w:p>
    <w:p w:rsidR="006F2959" w:rsidRDefault="006F2959" w:rsidP="006F2959">
      <w:pPr>
        <w:pStyle w:val="ListParagraph"/>
        <w:numPr>
          <w:ilvl w:val="1"/>
          <w:numId w:val="28"/>
        </w:numPr>
        <w:tabs>
          <w:tab w:val="left" w:pos="1926"/>
          <w:tab w:val="left" w:pos="1927"/>
        </w:tabs>
        <w:spacing w:before="1"/>
        <w:rPr>
          <w:sz w:val="20"/>
        </w:rPr>
      </w:pPr>
      <w:r>
        <w:rPr>
          <w:sz w:val="20"/>
        </w:rPr>
        <w:t>The</w:t>
      </w:r>
      <w:r>
        <w:rPr>
          <w:spacing w:val="-5"/>
          <w:sz w:val="20"/>
        </w:rPr>
        <w:t xml:space="preserve"> </w:t>
      </w:r>
      <w:r>
        <w:rPr>
          <w:sz w:val="20"/>
        </w:rPr>
        <w:t>program</w:t>
      </w:r>
      <w:r>
        <w:rPr>
          <w:spacing w:val="-1"/>
          <w:sz w:val="20"/>
        </w:rPr>
        <w:t xml:space="preserve"> </w:t>
      </w:r>
      <w:r>
        <w:rPr>
          <w:sz w:val="20"/>
        </w:rPr>
        <w:t>of</w:t>
      </w:r>
      <w:r>
        <w:rPr>
          <w:spacing w:val="-3"/>
          <w:sz w:val="20"/>
        </w:rPr>
        <w:t xml:space="preserve"> </w:t>
      </w:r>
      <w:r>
        <w:rPr>
          <w:sz w:val="20"/>
        </w:rPr>
        <w:t>study</w:t>
      </w:r>
      <w:r>
        <w:rPr>
          <w:spacing w:val="-11"/>
          <w:sz w:val="20"/>
        </w:rPr>
        <w:t xml:space="preserve"> </w:t>
      </w:r>
      <w:r>
        <w:rPr>
          <w:sz w:val="20"/>
        </w:rPr>
        <w:t>may</w:t>
      </w:r>
      <w:r>
        <w:rPr>
          <w:spacing w:val="-11"/>
          <w:sz w:val="20"/>
        </w:rPr>
        <w:t xml:space="preserve"> </w:t>
      </w:r>
      <w:r>
        <w:rPr>
          <w:sz w:val="20"/>
        </w:rPr>
        <w:t>be</w:t>
      </w:r>
      <w:r>
        <w:rPr>
          <w:spacing w:val="-5"/>
          <w:sz w:val="20"/>
        </w:rPr>
        <w:t xml:space="preserve"> </w:t>
      </w:r>
      <w:r>
        <w:rPr>
          <w:sz w:val="20"/>
        </w:rPr>
        <w:t>pursued</w:t>
      </w:r>
      <w:r>
        <w:rPr>
          <w:spacing w:val="-5"/>
          <w:sz w:val="20"/>
        </w:rPr>
        <w:t xml:space="preserve"> </w:t>
      </w:r>
      <w:r>
        <w:rPr>
          <w:sz w:val="20"/>
        </w:rPr>
        <w:t>in</w:t>
      </w:r>
      <w:r>
        <w:rPr>
          <w:spacing w:val="-5"/>
          <w:sz w:val="20"/>
        </w:rPr>
        <w:t xml:space="preserve"> </w:t>
      </w:r>
      <w:r>
        <w:rPr>
          <w:sz w:val="20"/>
        </w:rPr>
        <w:t>hospitals</w:t>
      </w:r>
      <w:r>
        <w:rPr>
          <w:spacing w:val="-4"/>
          <w:sz w:val="20"/>
        </w:rPr>
        <w:t xml:space="preserve"> </w:t>
      </w:r>
      <w:r>
        <w:rPr>
          <w:sz w:val="20"/>
        </w:rPr>
        <w:t>or</w:t>
      </w:r>
      <w:r>
        <w:rPr>
          <w:spacing w:val="-4"/>
          <w:sz w:val="20"/>
        </w:rPr>
        <w:t xml:space="preserve"> </w:t>
      </w:r>
      <w:r>
        <w:rPr>
          <w:sz w:val="20"/>
        </w:rPr>
        <w:t>clinics</w:t>
      </w:r>
      <w:r>
        <w:rPr>
          <w:spacing w:val="-4"/>
          <w:sz w:val="20"/>
        </w:rPr>
        <w:t xml:space="preserve"> </w:t>
      </w:r>
      <w:r>
        <w:rPr>
          <w:sz w:val="20"/>
        </w:rPr>
        <w:t>or</w:t>
      </w:r>
      <w:r>
        <w:rPr>
          <w:spacing w:val="-4"/>
          <w:sz w:val="20"/>
        </w:rPr>
        <w:t xml:space="preserve"> </w:t>
      </w:r>
      <w:r>
        <w:rPr>
          <w:sz w:val="20"/>
        </w:rPr>
        <w:t>other</w:t>
      </w:r>
      <w:r>
        <w:rPr>
          <w:spacing w:val="-4"/>
          <w:sz w:val="20"/>
        </w:rPr>
        <w:t xml:space="preserve"> </w:t>
      </w:r>
      <w:r>
        <w:rPr>
          <w:sz w:val="20"/>
        </w:rPr>
        <w:t>similar</w:t>
      </w:r>
      <w:r>
        <w:rPr>
          <w:spacing w:val="-4"/>
          <w:sz w:val="20"/>
        </w:rPr>
        <w:t xml:space="preserve"> </w:t>
      </w:r>
      <w:r>
        <w:rPr>
          <w:sz w:val="20"/>
        </w:rPr>
        <w:t>institutions.</w:t>
      </w:r>
    </w:p>
    <w:p w:rsidR="006F2959" w:rsidRDefault="006F2959" w:rsidP="006F2959">
      <w:pPr>
        <w:pStyle w:val="BodyText"/>
        <w:spacing w:before="7"/>
        <w:rPr>
          <w:sz w:val="19"/>
        </w:rPr>
      </w:pPr>
    </w:p>
    <w:p w:rsidR="006F2959" w:rsidRDefault="006F2959" w:rsidP="006F2959">
      <w:pPr>
        <w:pStyle w:val="ListParagraph"/>
        <w:numPr>
          <w:ilvl w:val="1"/>
          <w:numId w:val="28"/>
        </w:numPr>
        <w:tabs>
          <w:tab w:val="left" w:pos="1927"/>
        </w:tabs>
        <w:ind w:right="120"/>
        <w:jc w:val="both"/>
        <w:rPr>
          <w:sz w:val="20"/>
        </w:rPr>
      </w:pPr>
      <w:r>
        <w:rPr>
          <w:sz w:val="20"/>
        </w:rPr>
        <w:t>One (1) academic year of graduate or postgraduate study will be considered as equivalent to one (1) calendar</w:t>
      </w:r>
      <w:r>
        <w:rPr>
          <w:spacing w:val="-6"/>
          <w:sz w:val="20"/>
        </w:rPr>
        <w:t xml:space="preserve"> </w:t>
      </w:r>
      <w:r>
        <w:rPr>
          <w:sz w:val="20"/>
        </w:rPr>
        <w:t>year.</w:t>
      </w:r>
    </w:p>
    <w:p w:rsidR="006F2959" w:rsidRDefault="006F2959" w:rsidP="006F2959">
      <w:pPr>
        <w:pStyle w:val="BodyText"/>
        <w:spacing w:before="6"/>
        <w:rPr>
          <w:sz w:val="19"/>
        </w:rPr>
      </w:pPr>
    </w:p>
    <w:p w:rsidR="006F2959" w:rsidRDefault="006F2959" w:rsidP="006F2959">
      <w:pPr>
        <w:pStyle w:val="ListParagraph"/>
        <w:numPr>
          <w:ilvl w:val="1"/>
          <w:numId w:val="28"/>
        </w:numPr>
        <w:tabs>
          <w:tab w:val="left" w:pos="1927"/>
        </w:tabs>
        <w:ind w:right="119"/>
        <w:jc w:val="both"/>
        <w:rPr>
          <w:sz w:val="20"/>
        </w:rPr>
      </w:pPr>
      <w:r>
        <w:rPr>
          <w:sz w:val="20"/>
        </w:rPr>
        <w:t>Such evidence shall include either a transcript which indicates completion of the postgraduate training in pediatric dentistry (Pedodontics) or a certificate of completion letter from the director of the program on letterhead submitted directly from the school to the Board Administrative</w:t>
      </w:r>
      <w:r>
        <w:rPr>
          <w:spacing w:val="-6"/>
          <w:sz w:val="20"/>
        </w:rPr>
        <w:t xml:space="preserve"> </w:t>
      </w:r>
      <w:r>
        <w:rPr>
          <w:sz w:val="20"/>
        </w:rPr>
        <w:t>Office.</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0"/>
          <w:numId w:val="28"/>
        </w:numPr>
        <w:tabs>
          <w:tab w:val="left" w:pos="1381"/>
        </w:tabs>
        <w:spacing w:before="93" w:line="229" w:lineRule="exact"/>
        <w:ind w:left="1380"/>
        <w:rPr>
          <w:sz w:val="20"/>
        </w:rPr>
      </w:pPr>
      <w:r>
        <w:rPr>
          <w:sz w:val="20"/>
        </w:rPr>
        <w:t>Periodontics</w:t>
      </w:r>
      <w:r>
        <w:rPr>
          <w:spacing w:val="11"/>
          <w:sz w:val="20"/>
        </w:rPr>
        <w:t xml:space="preserve"> </w:t>
      </w:r>
      <w:r>
        <w:rPr>
          <w:sz w:val="20"/>
        </w:rPr>
        <w:t>-</w:t>
      </w:r>
      <w:r>
        <w:rPr>
          <w:spacing w:val="11"/>
          <w:sz w:val="20"/>
        </w:rPr>
        <w:t xml:space="preserve"> </w:t>
      </w:r>
      <w:r>
        <w:rPr>
          <w:sz w:val="20"/>
        </w:rPr>
        <w:t>An</w:t>
      </w:r>
      <w:r>
        <w:rPr>
          <w:spacing w:val="10"/>
          <w:sz w:val="20"/>
        </w:rPr>
        <w:t xml:space="preserve"> </w:t>
      </w:r>
      <w:r>
        <w:rPr>
          <w:sz w:val="20"/>
        </w:rPr>
        <w:t>applicant</w:t>
      </w:r>
      <w:r>
        <w:rPr>
          <w:spacing w:val="10"/>
          <w:sz w:val="20"/>
        </w:rPr>
        <w:t xml:space="preserve"> </w:t>
      </w:r>
      <w:r>
        <w:rPr>
          <w:sz w:val="20"/>
        </w:rPr>
        <w:t>must</w:t>
      </w:r>
      <w:r>
        <w:rPr>
          <w:spacing w:val="10"/>
          <w:sz w:val="20"/>
        </w:rPr>
        <w:t xml:space="preserve"> </w:t>
      </w:r>
      <w:r>
        <w:rPr>
          <w:sz w:val="20"/>
        </w:rPr>
        <w:t>submit</w:t>
      </w:r>
      <w:r>
        <w:rPr>
          <w:spacing w:val="8"/>
          <w:sz w:val="20"/>
        </w:rPr>
        <w:t xml:space="preserve"> </w:t>
      </w:r>
      <w:r>
        <w:rPr>
          <w:sz w:val="20"/>
        </w:rPr>
        <w:t>certification</w:t>
      </w:r>
      <w:r>
        <w:rPr>
          <w:spacing w:val="8"/>
          <w:sz w:val="20"/>
        </w:rPr>
        <w:t xml:space="preserve"> </w:t>
      </w:r>
      <w:r>
        <w:rPr>
          <w:sz w:val="20"/>
        </w:rPr>
        <w:t>of</w:t>
      </w:r>
      <w:r>
        <w:rPr>
          <w:spacing w:val="10"/>
          <w:sz w:val="20"/>
        </w:rPr>
        <w:t xml:space="preserve"> </w:t>
      </w:r>
      <w:r>
        <w:rPr>
          <w:sz w:val="20"/>
        </w:rPr>
        <w:t>successful</w:t>
      </w:r>
      <w:r>
        <w:rPr>
          <w:spacing w:val="8"/>
          <w:sz w:val="20"/>
        </w:rPr>
        <w:t xml:space="preserve"> </w:t>
      </w:r>
      <w:r>
        <w:rPr>
          <w:sz w:val="20"/>
        </w:rPr>
        <w:t>completion</w:t>
      </w:r>
      <w:r>
        <w:rPr>
          <w:spacing w:val="8"/>
          <w:sz w:val="20"/>
        </w:rPr>
        <w:t xml:space="preserve"> </w:t>
      </w:r>
      <w:r>
        <w:rPr>
          <w:sz w:val="20"/>
        </w:rPr>
        <w:t>of</w:t>
      </w:r>
      <w:r>
        <w:rPr>
          <w:spacing w:val="10"/>
          <w:sz w:val="20"/>
        </w:rPr>
        <w:t xml:space="preserve"> </w:t>
      </w:r>
      <w:r>
        <w:rPr>
          <w:sz w:val="20"/>
        </w:rPr>
        <w:t>at</w:t>
      </w:r>
      <w:r>
        <w:rPr>
          <w:spacing w:val="8"/>
          <w:sz w:val="20"/>
        </w:rPr>
        <w:t xml:space="preserve"> </w:t>
      </w:r>
      <w:r>
        <w:rPr>
          <w:sz w:val="20"/>
        </w:rPr>
        <w:t>least</w:t>
      </w:r>
      <w:r>
        <w:rPr>
          <w:spacing w:val="8"/>
          <w:sz w:val="20"/>
        </w:rPr>
        <w:t xml:space="preserve"> </w:t>
      </w:r>
      <w:r>
        <w:rPr>
          <w:sz w:val="20"/>
        </w:rPr>
        <w:t>two</w:t>
      </w:r>
    </w:p>
    <w:p w:rsidR="006F2959" w:rsidRDefault="006F2959" w:rsidP="006F2959">
      <w:pPr>
        <w:pStyle w:val="BodyText"/>
        <w:ind w:left="1394" w:right="119"/>
        <w:jc w:val="both"/>
      </w:pPr>
      <w:r>
        <w:t>(2)</w:t>
      </w:r>
      <w:r>
        <w:rPr>
          <w:spacing w:val="-5"/>
        </w:rPr>
        <w:t xml:space="preserve"> </w:t>
      </w:r>
      <w:r>
        <w:t>years</w:t>
      </w:r>
      <w:r>
        <w:rPr>
          <w:spacing w:val="-5"/>
        </w:rPr>
        <w:t xml:space="preserve"> </w:t>
      </w:r>
      <w:r>
        <w:t>of</w:t>
      </w:r>
      <w:r>
        <w:rPr>
          <w:spacing w:val="-4"/>
        </w:rPr>
        <w:t xml:space="preserve"> </w:t>
      </w:r>
      <w:r>
        <w:t>postgraduate</w:t>
      </w:r>
      <w:r>
        <w:rPr>
          <w:spacing w:val="-6"/>
        </w:rPr>
        <w:t xml:space="preserve"> </w:t>
      </w:r>
      <w:r>
        <w:t>training</w:t>
      </w:r>
      <w:r>
        <w:rPr>
          <w:spacing w:val="-6"/>
        </w:rPr>
        <w:t xml:space="preserve"> </w:t>
      </w:r>
      <w:r>
        <w:t>in</w:t>
      </w:r>
      <w:r>
        <w:rPr>
          <w:spacing w:val="-6"/>
        </w:rPr>
        <w:t xml:space="preserve"> </w:t>
      </w:r>
      <w:r>
        <w:t>Periodontics</w:t>
      </w:r>
      <w:r>
        <w:rPr>
          <w:spacing w:val="-5"/>
        </w:rPr>
        <w:t xml:space="preserve"> </w:t>
      </w:r>
      <w:r>
        <w:t>at</w:t>
      </w:r>
      <w:r>
        <w:rPr>
          <w:spacing w:val="-6"/>
        </w:rPr>
        <w:t xml:space="preserve"> </w:t>
      </w:r>
      <w:r>
        <w:t>the</w:t>
      </w:r>
      <w:r>
        <w:rPr>
          <w:spacing w:val="-8"/>
        </w:rPr>
        <w:t xml:space="preserve"> </w:t>
      </w:r>
      <w:r>
        <w:t>university</w:t>
      </w:r>
      <w:r>
        <w:rPr>
          <w:spacing w:val="-13"/>
        </w:rPr>
        <w:t xml:space="preserve"> </w:t>
      </w:r>
      <w:r>
        <w:t>level</w:t>
      </w:r>
      <w:r>
        <w:rPr>
          <w:spacing w:val="-9"/>
        </w:rPr>
        <w:t xml:space="preserve"> </w:t>
      </w:r>
      <w:r>
        <w:t>in</w:t>
      </w:r>
      <w:r>
        <w:rPr>
          <w:spacing w:val="-8"/>
        </w:rPr>
        <w:t xml:space="preserve"> </w:t>
      </w:r>
      <w:r>
        <w:t>a</w:t>
      </w:r>
      <w:r>
        <w:rPr>
          <w:spacing w:val="-8"/>
        </w:rPr>
        <w:t xml:space="preserve"> </w:t>
      </w:r>
      <w:r>
        <w:t>program</w:t>
      </w:r>
      <w:r>
        <w:rPr>
          <w:spacing w:val="-4"/>
        </w:rPr>
        <w:t xml:space="preserve"> </w:t>
      </w:r>
      <w:r>
        <w:t>approved by the Commission on Dental Education of the American Dental Association and by the Board. Such evidence shall include either a transcript which indicates completion of the postgraduate training in periodontics or a certificate of completion letter from the director of the program on letterhead submitted directly from the school to the Board Administrative Office.</w:t>
      </w:r>
    </w:p>
    <w:p w:rsidR="006F2959" w:rsidRDefault="006F2959" w:rsidP="006F2959">
      <w:pPr>
        <w:pStyle w:val="BodyText"/>
        <w:spacing w:before="8"/>
        <w:rPr>
          <w:sz w:val="18"/>
        </w:rPr>
      </w:pPr>
    </w:p>
    <w:p w:rsidR="006F2959" w:rsidRDefault="006F2959" w:rsidP="006F2959">
      <w:pPr>
        <w:pStyle w:val="ListParagraph"/>
        <w:numPr>
          <w:ilvl w:val="0"/>
          <w:numId w:val="28"/>
        </w:numPr>
        <w:tabs>
          <w:tab w:val="left" w:pos="1380"/>
        </w:tabs>
        <w:spacing w:before="1"/>
        <w:ind w:right="117" w:hanging="547"/>
        <w:jc w:val="both"/>
        <w:rPr>
          <w:sz w:val="20"/>
        </w:rPr>
      </w:pPr>
      <w:r>
        <w:rPr>
          <w:sz w:val="20"/>
        </w:rPr>
        <w:t>Prosthodontics - An applicant must submit certification of successful completion of at least two (2) years of a postdoctoral education in prosthodontics in a program approved by the Commission</w:t>
      </w:r>
      <w:r>
        <w:rPr>
          <w:spacing w:val="-4"/>
          <w:sz w:val="20"/>
        </w:rPr>
        <w:t xml:space="preserve"> </w:t>
      </w:r>
      <w:r>
        <w:rPr>
          <w:sz w:val="20"/>
        </w:rPr>
        <w:t>on</w:t>
      </w:r>
      <w:r>
        <w:rPr>
          <w:spacing w:val="-4"/>
          <w:sz w:val="20"/>
        </w:rPr>
        <w:t xml:space="preserve"> </w:t>
      </w:r>
      <w:r>
        <w:rPr>
          <w:sz w:val="20"/>
        </w:rPr>
        <w:t>Dental</w:t>
      </w:r>
      <w:r>
        <w:rPr>
          <w:spacing w:val="-5"/>
          <w:sz w:val="20"/>
        </w:rPr>
        <w:t xml:space="preserve"> </w:t>
      </w:r>
      <w:r>
        <w:rPr>
          <w:sz w:val="20"/>
        </w:rPr>
        <w:t>Accreditation</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American</w:t>
      </w:r>
      <w:r>
        <w:rPr>
          <w:spacing w:val="-4"/>
          <w:sz w:val="20"/>
        </w:rPr>
        <w:t xml:space="preserve"> </w:t>
      </w:r>
      <w:r>
        <w:rPr>
          <w:sz w:val="20"/>
        </w:rPr>
        <w:t>Dental</w:t>
      </w:r>
      <w:r>
        <w:rPr>
          <w:spacing w:val="-5"/>
          <w:sz w:val="20"/>
        </w:rPr>
        <w:t xml:space="preserve"> </w:t>
      </w:r>
      <w:r>
        <w:rPr>
          <w:sz w:val="20"/>
        </w:rPr>
        <w:t>Association</w:t>
      </w:r>
      <w:r>
        <w:rPr>
          <w:spacing w:val="-4"/>
          <w:sz w:val="20"/>
        </w:rPr>
        <w:t xml:space="preserve"> </w:t>
      </w:r>
      <w:r>
        <w:rPr>
          <w:sz w:val="20"/>
        </w:rPr>
        <w:t>and</w:t>
      </w:r>
      <w:r>
        <w:rPr>
          <w:spacing w:val="-4"/>
          <w:sz w:val="20"/>
        </w:rPr>
        <w:t xml:space="preserve"> </w:t>
      </w:r>
      <w:r>
        <w:rPr>
          <w:sz w:val="20"/>
        </w:rPr>
        <w:t>the</w:t>
      </w:r>
      <w:r>
        <w:rPr>
          <w:spacing w:val="-4"/>
          <w:sz w:val="20"/>
        </w:rPr>
        <w:t xml:space="preserve"> </w:t>
      </w:r>
      <w:r>
        <w:rPr>
          <w:sz w:val="20"/>
        </w:rPr>
        <w:t>Board.</w:t>
      </w:r>
      <w:r>
        <w:rPr>
          <w:spacing w:val="-4"/>
          <w:sz w:val="20"/>
        </w:rPr>
        <w:t xml:space="preserve"> </w:t>
      </w:r>
      <w:r>
        <w:rPr>
          <w:sz w:val="20"/>
        </w:rPr>
        <w:t>Such evidence shall include either a transcript which indicates completion of the postgraduate training in prosthodontics or a certificate of completion letter from the director of the program on letterhead submitted directly from the school to the Board Administrative</w:t>
      </w:r>
      <w:r>
        <w:rPr>
          <w:spacing w:val="-35"/>
          <w:sz w:val="20"/>
        </w:rPr>
        <w:t xml:space="preserve"> </w:t>
      </w:r>
      <w:r>
        <w:rPr>
          <w:sz w:val="20"/>
        </w:rPr>
        <w:t>Office.</w:t>
      </w:r>
    </w:p>
    <w:p w:rsidR="006F2959" w:rsidRDefault="006F2959" w:rsidP="006F2959">
      <w:pPr>
        <w:pStyle w:val="BodyText"/>
        <w:spacing w:before="9"/>
        <w:rPr>
          <w:sz w:val="18"/>
        </w:rPr>
      </w:pPr>
    </w:p>
    <w:p w:rsidR="006F2959" w:rsidRDefault="006F2959" w:rsidP="006F2959">
      <w:pPr>
        <w:pStyle w:val="ListParagraph"/>
        <w:numPr>
          <w:ilvl w:val="0"/>
          <w:numId w:val="28"/>
        </w:numPr>
        <w:tabs>
          <w:tab w:val="left" w:pos="1380"/>
        </w:tabs>
        <w:ind w:hanging="547"/>
        <w:rPr>
          <w:sz w:val="20"/>
        </w:rPr>
      </w:pPr>
      <w:r>
        <w:rPr>
          <w:sz w:val="20"/>
        </w:rPr>
        <w:t>General Rules Governing Specialty</w:t>
      </w:r>
      <w:r>
        <w:rPr>
          <w:spacing w:val="-12"/>
          <w:sz w:val="20"/>
        </w:rPr>
        <w:t xml:space="preserve"> </w:t>
      </w:r>
      <w:r>
        <w:rPr>
          <w:sz w:val="20"/>
        </w:rPr>
        <w:t>Practice</w:t>
      </w:r>
    </w:p>
    <w:p w:rsidR="006F2959" w:rsidRDefault="006F2959" w:rsidP="006F2959">
      <w:pPr>
        <w:pStyle w:val="BodyText"/>
        <w:spacing w:before="8"/>
        <w:rPr>
          <w:sz w:val="19"/>
        </w:rPr>
      </w:pPr>
    </w:p>
    <w:p w:rsidR="006F2959" w:rsidRDefault="006F2959" w:rsidP="006F2959">
      <w:pPr>
        <w:pStyle w:val="ListParagraph"/>
        <w:numPr>
          <w:ilvl w:val="1"/>
          <w:numId w:val="28"/>
        </w:numPr>
        <w:tabs>
          <w:tab w:val="left" w:pos="1928"/>
        </w:tabs>
        <w:ind w:left="1926" w:right="118" w:hanging="547"/>
        <w:jc w:val="both"/>
        <w:rPr>
          <w:sz w:val="20"/>
        </w:rPr>
      </w:pPr>
      <w:r>
        <w:rPr>
          <w:sz w:val="20"/>
        </w:rPr>
        <w:t xml:space="preserve">Scope of Practice - Dentists certified in a specialty branch of dentistry must devote and confine a majority of their practice to the certified specialty </w:t>
      </w:r>
      <w:r>
        <w:rPr>
          <w:spacing w:val="-3"/>
          <w:sz w:val="20"/>
        </w:rPr>
        <w:t xml:space="preserve">only. </w:t>
      </w:r>
      <w:r>
        <w:rPr>
          <w:sz w:val="20"/>
        </w:rPr>
        <w:t>Any specialty certified dentists who do not so confine their practice or who return to general practice must retire specialty certification on forms obtained from and submitted to the Board Administrative</w:t>
      </w:r>
      <w:r>
        <w:rPr>
          <w:spacing w:val="-2"/>
          <w:sz w:val="20"/>
        </w:rPr>
        <w:t xml:space="preserve"> </w:t>
      </w:r>
      <w:r>
        <w:rPr>
          <w:sz w:val="20"/>
        </w:rPr>
        <w:t>Office.</w:t>
      </w:r>
    </w:p>
    <w:p w:rsidR="006F2959" w:rsidRDefault="006F2959" w:rsidP="006F2959">
      <w:pPr>
        <w:pStyle w:val="BodyText"/>
        <w:rPr>
          <w:sz w:val="19"/>
        </w:rPr>
      </w:pPr>
    </w:p>
    <w:p w:rsidR="006F2959" w:rsidRDefault="006F2959" w:rsidP="006F2959">
      <w:pPr>
        <w:pStyle w:val="ListParagraph"/>
        <w:numPr>
          <w:ilvl w:val="1"/>
          <w:numId w:val="28"/>
        </w:numPr>
        <w:tabs>
          <w:tab w:val="left" w:pos="1927"/>
        </w:tabs>
        <w:ind w:left="1926" w:right="120" w:hanging="547"/>
        <w:jc w:val="both"/>
        <w:rPr>
          <w:sz w:val="20"/>
        </w:rPr>
      </w:pPr>
      <w:r>
        <w:rPr>
          <w:sz w:val="20"/>
        </w:rPr>
        <w:t>A current and active dental license issued by the Board is a prerequisite to the continued practice under any specialty</w:t>
      </w:r>
      <w:r>
        <w:rPr>
          <w:spacing w:val="-20"/>
          <w:sz w:val="20"/>
        </w:rPr>
        <w:t xml:space="preserve"> </w:t>
      </w:r>
      <w:r>
        <w:rPr>
          <w:sz w:val="20"/>
        </w:rPr>
        <w:t>certification.</w:t>
      </w:r>
    </w:p>
    <w:p w:rsidR="006F2959" w:rsidRDefault="006F2959" w:rsidP="006F2959">
      <w:pPr>
        <w:pStyle w:val="BodyText"/>
        <w:spacing w:before="11"/>
        <w:rPr>
          <w:sz w:val="19"/>
        </w:rPr>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63-5-105, 63-5-107, 63-5-108, 63-5-110, 63-5-112, 63-5-113, and</w:t>
      </w:r>
    </w:p>
    <w:p w:rsidR="006F2959" w:rsidRDefault="006F2959" w:rsidP="006F2959">
      <w:pPr>
        <w:spacing w:before="5"/>
        <w:ind w:left="298"/>
        <w:rPr>
          <w:i/>
          <w:sz w:val="20"/>
        </w:rPr>
      </w:pPr>
      <w:r>
        <w:rPr>
          <w:i/>
          <w:sz w:val="20"/>
        </w:rPr>
        <w:t xml:space="preserve">63-5-122. </w:t>
      </w:r>
      <w:r>
        <w:rPr>
          <w:rFonts w:ascii="Arial-BoldItalicMT"/>
          <w:b/>
          <w:i/>
          <w:sz w:val="20"/>
        </w:rPr>
        <w:t xml:space="preserve">Administrative History: </w:t>
      </w:r>
      <w:r>
        <w:rPr>
          <w:i/>
          <w:sz w:val="20"/>
        </w:rPr>
        <w:t>Original rule filed December 11, 1992; effective January 25, 1992.</w:t>
      </w:r>
    </w:p>
    <w:p w:rsidR="006F2959" w:rsidRDefault="006F2959" w:rsidP="006F2959">
      <w:pPr>
        <w:spacing w:before="1"/>
        <w:ind w:left="298"/>
        <w:rPr>
          <w:i/>
          <w:sz w:val="20"/>
        </w:rPr>
      </w:pPr>
      <w:r>
        <w:rPr>
          <w:i/>
          <w:sz w:val="20"/>
        </w:rPr>
        <w:t>Amendment filed May 15, 1996; effective September 27, 1996. Amendment filed December 7, 1998;</w:t>
      </w:r>
    </w:p>
    <w:p w:rsidR="006F2959" w:rsidRDefault="006F2959" w:rsidP="006F2959">
      <w:pPr>
        <w:ind w:left="298"/>
        <w:rPr>
          <w:i/>
          <w:sz w:val="20"/>
        </w:rPr>
      </w:pPr>
      <w:r>
        <w:rPr>
          <w:i/>
          <w:sz w:val="20"/>
        </w:rPr>
        <w:t>effective February 20, 1999. Amendment filed April 10, 2001; effective June 24, 2001. Amendment filed</w:t>
      </w:r>
    </w:p>
    <w:p w:rsidR="006F2959" w:rsidRDefault="006F2959" w:rsidP="006F2959">
      <w:pPr>
        <w:ind w:left="298"/>
        <w:rPr>
          <w:i/>
          <w:sz w:val="20"/>
        </w:rPr>
      </w:pPr>
      <w:r>
        <w:rPr>
          <w:i/>
          <w:sz w:val="20"/>
        </w:rPr>
        <w:t>August 18, 2003; effective November 1, 2003. Amendment filed November 17, 2003; effective January 31,</w:t>
      </w:r>
    </w:p>
    <w:p w:rsidR="006F2959" w:rsidRDefault="006F2959" w:rsidP="006F2959">
      <w:pPr>
        <w:spacing w:before="1"/>
        <w:ind w:left="298"/>
        <w:rPr>
          <w:i/>
          <w:sz w:val="20"/>
        </w:rPr>
      </w:pPr>
      <w:r>
        <w:rPr>
          <w:i/>
          <w:sz w:val="20"/>
        </w:rPr>
        <w:t>2004.  Amendment  filed  June  18,  2004; effective September  1, 2004.  Amendment filed July 21, 2004;</w:t>
      </w:r>
    </w:p>
    <w:p w:rsidR="006F2959" w:rsidRDefault="006F2959" w:rsidP="006F2959">
      <w:pPr>
        <w:ind w:left="299"/>
        <w:rPr>
          <w:i/>
          <w:sz w:val="20"/>
        </w:rPr>
      </w:pPr>
      <w:r>
        <w:rPr>
          <w:i/>
          <w:sz w:val="20"/>
        </w:rPr>
        <w:t>effective October 4, 2004. Amendments filed December 28, 2004; effective March 13, 2005.  Amendment</w:t>
      </w:r>
    </w:p>
    <w:p w:rsidR="006F2959" w:rsidRDefault="006F2959" w:rsidP="006F2959">
      <w:pPr>
        <w:spacing w:before="1"/>
        <w:ind w:left="298"/>
        <w:rPr>
          <w:i/>
          <w:sz w:val="20"/>
        </w:rPr>
      </w:pPr>
      <w:r>
        <w:rPr>
          <w:i/>
          <w:sz w:val="20"/>
        </w:rPr>
        <w:t>filed December 16, 2005; effective March 1, 2006. Amendment filed July 10, 2006; effective September</w:t>
      </w:r>
    </w:p>
    <w:p w:rsidR="006F2959" w:rsidRDefault="006F2959" w:rsidP="006F2959">
      <w:pPr>
        <w:ind w:left="298"/>
        <w:rPr>
          <w:i/>
          <w:sz w:val="20"/>
        </w:rPr>
      </w:pPr>
      <w:r>
        <w:rPr>
          <w:i/>
          <w:sz w:val="20"/>
        </w:rPr>
        <w:t>23, 2006. Amendment filed October 22, 2010; effective January 20, 2011. Amendments filed September</w:t>
      </w:r>
    </w:p>
    <w:p w:rsidR="006F2959" w:rsidRDefault="006F2959" w:rsidP="006F2959">
      <w:pPr>
        <w:spacing w:before="1"/>
        <w:ind w:left="298"/>
        <w:rPr>
          <w:i/>
          <w:sz w:val="20"/>
        </w:rPr>
      </w:pPr>
      <w:r>
        <w:rPr>
          <w:i/>
          <w:sz w:val="20"/>
        </w:rPr>
        <w:t>30, 2014; effective December 29, 2014.</w:t>
      </w:r>
    </w:p>
    <w:p w:rsidR="006F2959" w:rsidRDefault="006F2959" w:rsidP="006F2959">
      <w:pPr>
        <w:pStyle w:val="BodyText"/>
        <w:spacing w:before="8"/>
        <w:rPr>
          <w:i/>
        </w:rPr>
      </w:pPr>
    </w:p>
    <w:p w:rsidR="006F2959" w:rsidRDefault="006F2959" w:rsidP="006F2959">
      <w:pPr>
        <w:pStyle w:val="Heading1"/>
      </w:pPr>
      <w:bookmarkStart w:id="9" w:name="0460-02-.07 ANESTHESIA_AND_SEDATION."/>
      <w:bookmarkEnd w:id="9"/>
      <w:r>
        <w:t>0460-02-.07 ANESTHESIA AND SEDATION.</w:t>
      </w:r>
    </w:p>
    <w:p w:rsidR="006F2959" w:rsidRDefault="006F2959" w:rsidP="006F2959">
      <w:pPr>
        <w:pStyle w:val="BodyText"/>
        <w:spacing w:before="10"/>
        <w:rPr>
          <w:b/>
          <w:sz w:val="19"/>
        </w:rPr>
      </w:pPr>
    </w:p>
    <w:p w:rsidR="006F2959" w:rsidRDefault="006F2959" w:rsidP="006F2959">
      <w:pPr>
        <w:pStyle w:val="ListParagraph"/>
        <w:numPr>
          <w:ilvl w:val="0"/>
          <w:numId w:val="27"/>
        </w:numPr>
        <w:tabs>
          <w:tab w:val="left" w:pos="1378"/>
          <w:tab w:val="left" w:pos="1379"/>
        </w:tabs>
        <w:ind w:hanging="547"/>
        <w:rPr>
          <w:sz w:val="20"/>
        </w:rPr>
      </w:pPr>
      <w:r>
        <w:rPr>
          <w:sz w:val="20"/>
        </w:rPr>
        <w:t>Definitions</w:t>
      </w:r>
    </w:p>
    <w:p w:rsidR="006F2959" w:rsidRDefault="006F2959" w:rsidP="006F2959">
      <w:pPr>
        <w:pStyle w:val="BodyText"/>
        <w:spacing w:before="8"/>
        <w:rPr>
          <w:sz w:val="19"/>
        </w:rPr>
      </w:pPr>
    </w:p>
    <w:p w:rsidR="006F2959" w:rsidRDefault="006F2959" w:rsidP="006F2959">
      <w:pPr>
        <w:pStyle w:val="ListParagraph"/>
        <w:numPr>
          <w:ilvl w:val="1"/>
          <w:numId w:val="27"/>
        </w:numPr>
        <w:tabs>
          <w:tab w:val="left" w:pos="1927"/>
        </w:tabs>
        <w:ind w:right="120" w:hanging="547"/>
        <w:jc w:val="both"/>
        <w:rPr>
          <w:sz w:val="20"/>
        </w:rPr>
      </w:pPr>
      <w:r>
        <w:rPr>
          <w:sz w:val="20"/>
        </w:rPr>
        <w:t>Advanced Cardiac Life Support (ACLS). A certification that means a person has successfully completed an advanced cardiac life support course offered by a recognized accrediting</w:t>
      </w:r>
      <w:r>
        <w:rPr>
          <w:spacing w:val="-4"/>
          <w:sz w:val="20"/>
        </w:rPr>
        <w:t xml:space="preserve"> </w:t>
      </w:r>
      <w:r>
        <w:rPr>
          <w:sz w:val="20"/>
        </w:rPr>
        <w:t>organization.</w:t>
      </w:r>
    </w:p>
    <w:p w:rsidR="006F2959" w:rsidRDefault="006F2959" w:rsidP="006F2959">
      <w:pPr>
        <w:pStyle w:val="BodyText"/>
        <w:spacing w:before="4"/>
        <w:rPr>
          <w:sz w:val="19"/>
        </w:rPr>
      </w:pPr>
    </w:p>
    <w:p w:rsidR="006F2959" w:rsidRDefault="006F2959" w:rsidP="006F2959">
      <w:pPr>
        <w:pStyle w:val="ListParagraph"/>
        <w:numPr>
          <w:ilvl w:val="1"/>
          <w:numId w:val="27"/>
        </w:numPr>
        <w:tabs>
          <w:tab w:val="left" w:pos="1927"/>
        </w:tabs>
        <w:ind w:hanging="547"/>
        <w:jc w:val="both"/>
        <w:rPr>
          <w:sz w:val="20"/>
        </w:rPr>
      </w:pPr>
      <w:r>
        <w:rPr>
          <w:sz w:val="20"/>
        </w:rPr>
        <w:t>American</w:t>
      </w:r>
      <w:r>
        <w:rPr>
          <w:spacing w:val="-6"/>
          <w:sz w:val="20"/>
        </w:rPr>
        <w:t xml:space="preserve"> </w:t>
      </w:r>
      <w:r>
        <w:rPr>
          <w:sz w:val="20"/>
        </w:rPr>
        <w:t>Society</w:t>
      </w:r>
      <w:r>
        <w:rPr>
          <w:spacing w:val="-11"/>
          <w:sz w:val="20"/>
        </w:rPr>
        <w:t xml:space="preserve"> </w:t>
      </w:r>
      <w:r>
        <w:rPr>
          <w:sz w:val="20"/>
        </w:rPr>
        <w:t>of</w:t>
      </w:r>
      <w:r>
        <w:rPr>
          <w:spacing w:val="-4"/>
          <w:sz w:val="20"/>
        </w:rPr>
        <w:t xml:space="preserve"> </w:t>
      </w:r>
      <w:r>
        <w:rPr>
          <w:sz w:val="20"/>
        </w:rPr>
        <w:t>Anesthesiologists</w:t>
      </w:r>
      <w:r>
        <w:rPr>
          <w:spacing w:val="-5"/>
          <w:sz w:val="20"/>
        </w:rPr>
        <w:t xml:space="preserve"> </w:t>
      </w:r>
      <w:r>
        <w:rPr>
          <w:sz w:val="20"/>
        </w:rPr>
        <w:t>(ASA)</w:t>
      </w:r>
      <w:r>
        <w:rPr>
          <w:spacing w:val="-5"/>
          <w:sz w:val="20"/>
        </w:rPr>
        <w:t xml:space="preserve"> </w:t>
      </w:r>
      <w:r>
        <w:rPr>
          <w:sz w:val="20"/>
        </w:rPr>
        <w:t>Patient</w:t>
      </w:r>
      <w:r>
        <w:rPr>
          <w:spacing w:val="-6"/>
          <w:sz w:val="20"/>
        </w:rPr>
        <w:t xml:space="preserve"> </w:t>
      </w:r>
      <w:r>
        <w:rPr>
          <w:sz w:val="20"/>
        </w:rPr>
        <w:t>Physical</w:t>
      </w:r>
      <w:r>
        <w:rPr>
          <w:spacing w:val="-6"/>
          <w:sz w:val="20"/>
        </w:rPr>
        <w:t xml:space="preserve"> </w:t>
      </w:r>
      <w:r>
        <w:rPr>
          <w:sz w:val="20"/>
        </w:rPr>
        <w:t>Status</w:t>
      </w:r>
      <w:r>
        <w:rPr>
          <w:spacing w:val="-5"/>
          <w:sz w:val="20"/>
        </w:rPr>
        <w:t xml:space="preserve"> </w:t>
      </w:r>
      <w:r>
        <w:rPr>
          <w:sz w:val="20"/>
        </w:rPr>
        <w:t>Classification</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59"/>
          <w:tab w:val="left" w:pos="2460"/>
        </w:tabs>
        <w:spacing w:before="1"/>
        <w:ind w:hanging="548"/>
        <w:rPr>
          <w:sz w:val="20"/>
        </w:rPr>
      </w:pPr>
      <w:r>
        <w:rPr>
          <w:sz w:val="20"/>
        </w:rPr>
        <w:t>ASA I - A normal healthy</w:t>
      </w:r>
      <w:r>
        <w:rPr>
          <w:spacing w:val="-16"/>
          <w:sz w:val="20"/>
        </w:rPr>
        <w:t xml:space="preserve"> </w:t>
      </w:r>
      <w:r>
        <w:rPr>
          <w:sz w:val="20"/>
        </w:rPr>
        <w:t>patient.</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59"/>
          <w:tab w:val="left" w:pos="2460"/>
        </w:tabs>
        <w:ind w:hanging="548"/>
        <w:rPr>
          <w:sz w:val="20"/>
        </w:rPr>
      </w:pPr>
      <w:r>
        <w:rPr>
          <w:sz w:val="20"/>
        </w:rPr>
        <w:t>ASA II - A patient with mild systemic</w:t>
      </w:r>
      <w:r>
        <w:rPr>
          <w:spacing w:val="-13"/>
          <w:sz w:val="20"/>
        </w:rPr>
        <w:t xml:space="preserve"> </w:t>
      </w:r>
      <w:r>
        <w:rPr>
          <w:sz w:val="20"/>
        </w:rPr>
        <w:t>disease.</w:t>
      </w:r>
    </w:p>
    <w:p w:rsidR="006F2959" w:rsidRDefault="006F2959" w:rsidP="006F2959">
      <w:pPr>
        <w:pStyle w:val="BodyText"/>
        <w:spacing w:before="8"/>
        <w:rPr>
          <w:sz w:val="19"/>
        </w:rPr>
      </w:pPr>
    </w:p>
    <w:p w:rsidR="006F2959" w:rsidRDefault="006F2959" w:rsidP="006F2959">
      <w:pPr>
        <w:pStyle w:val="ListParagraph"/>
        <w:numPr>
          <w:ilvl w:val="2"/>
          <w:numId w:val="27"/>
        </w:numPr>
        <w:tabs>
          <w:tab w:val="left" w:pos="2459"/>
          <w:tab w:val="left" w:pos="2460"/>
        </w:tabs>
        <w:ind w:hanging="548"/>
        <w:rPr>
          <w:sz w:val="20"/>
        </w:rPr>
      </w:pPr>
      <w:r>
        <w:rPr>
          <w:sz w:val="20"/>
        </w:rPr>
        <w:t>ASA III - A patient with severe systemic</w:t>
      </w:r>
      <w:r>
        <w:rPr>
          <w:spacing w:val="-14"/>
          <w:sz w:val="20"/>
        </w:rPr>
        <w:t xml:space="preserve"> </w:t>
      </w:r>
      <w:r>
        <w:rPr>
          <w:sz w:val="20"/>
        </w:rPr>
        <w:t>disease.</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59"/>
          <w:tab w:val="left" w:pos="2460"/>
        </w:tabs>
        <w:spacing w:before="1"/>
        <w:ind w:hanging="548"/>
        <w:rPr>
          <w:sz w:val="20"/>
        </w:rPr>
      </w:pPr>
      <w:r>
        <w:rPr>
          <w:sz w:val="20"/>
        </w:rPr>
        <w:t>ASA</w:t>
      </w:r>
      <w:r>
        <w:rPr>
          <w:spacing w:val="-5"/>
          <w:sz w:val="20"/>
        </w:rPr>
        <w:t xml:space="preserve"> </w:t>
      </w:r>
      <w:r>
        <w:rPr>
          <w:sz w:val="20"/>
        </w:rPr>
        <w:t>IV</w:t>
      </w:r>
      <w:r>
        <w:rPr>
          <w:spacing w:val="-5"/>
          <w:sz w:val="20"/>
        </w:rPr>
        <w:t xml:space="preserve"> </w:t>
      </w:r>
      <w:r>
        <w:rPr>
          <w:sz w:val="20"/>
        </w:rPr>
        <w:t>-</w:t>
      </w:r>
      <w:r>
        <w:rPr>
          <w:spacing w:val="-4"/>
          <w:sz w:val="20"/>
        </w:rPr>
        <w:t xml:space="preserve"> </w:t>
      </w:r>
      <w:r>
        <w:rPr>
          <w:sz w:val="20"/>
        </w:rPr>
        <w:t>A</w:t>
      </w:r>
      <w:r>
        <w:rPr>
          <w:spacing w:val="-5"/>
          <w:sz w:val="20"/>
        </w:rPr>
        <w:t xml:space="preserve"> </w:t>
      </w:r>
      <w:r>
        <w:rPr>
          <w:sz w:val="20"/>
        </w:rPr>
        <w:t>patient</w:t>
      </w:r>
      <w:r>
        <w:rPr>
          <w:spacing w:val="-5"/>
          <w:sz w:val="20"/>
        </w:rPr>
        <w:t xml:space="preserve"> </w:t>
      </w:r>
      <w:r>
        <w:rPr>
          <w:sz w:val="20"/>
        </w:rPr>
        <w:t>with</w:t>
      </w:r>
      <w:r>
        <w:rPr>
          <w:spacing w:val="-5"/>
          <w:sz w:val="20"/>
        </w:rPr>
        <w:t xml:space="preserve"> </w:t>
      </w:r>
      <w:r>
        <w:rPr>
          <w:sz w:val="20"/>
        </w:rPr>
        <w:t>severe</w:t>
      </w:r>
      <w:r>
        <w:rPr>
          <w:spacing w:val="-5"/>
          <w:sz w:val="20"/>
        </w:rPr>
        <w:t xml:space="preserve"> </w:t>
      </w:r>
      <w:r>
        <w:rPr>
          <w:sz w:val="20"/>
        </w:rPr>
        <w:t>systemic</w:t>
      </w:r>
      <w:r>
        <w:rPr>
          <w:spacing w:val="-4"/>
          <w:sz w:val="20"/>
        </w:rPr>
        <w:t xml:space="preserve"> </w:t>
      </w:r>
      <w:r>
        <w:rPr>
          <w:sz w:val="20"/>
        </w:rPr>
        <w:t>disease</w:t>
      </w:r>
      <w:r>
        <w:rPr>
          <w:spacing w:val="-5"/>
          <w:sz w:val="20"/>
        </w:rPr>
        <w:t xml:space="preserve"> </w:t>
      </w:r>
      <w:r>
        <w:rPr>
          <w:sz w:val="20"/>
        </w:rPr>
        <w:t>that</w:t>
      </w:r>
      <w:r>
        <w:rPr>
          <w:spacing w:val="-5"/>
          <w:sz w:val="20"/>
        </w:rPr>
        <w:t xml:space="preserve"> </w:t>
      </w:r>
      <w:r>
        <w:rPr>
          <w:sz w:val="20"/>
        </w:rPr>
        <w:t>is</w:t>
      </w:r>
      <w:r>
        <w:rPr>
          <w:spacing w:val="-4"/>
          <w:sz w:val="20"/>
        </w:rPr>
        <w:t xml:space="preserve"> </w:t>
      </w:r>
      <w:r>
        <w:rPr>
          <w:sz w:val="20"/>
        </w:rPr>
        <w:t>a</w:t>
      </w:r>
      <w:r>
        <w:rPr>
          <w:spacing w:val="-5"/>
          <w:sz w:val="20"/>
        </w:rPr>
        <w:t xml:space="preserve"> </w:t>
      </w:r>
      <w:r>
        <w:rPr>
          <w:sz w:val="20"/>
        </w:rPr>
        <w:t>constant</w:t>
      </w:r>
      <w:r>
        <w:rPr>
          <w:spacing w:val="-5"/>
          <w:sz w:val="20"/>
        </w:rPr>
        <w:t xml:space="preserve"> </w:t>
      </w:r>
      <w:r>
        <w:rPr>
          <w:sz w:val="20"/>
        </w:rPr>
        <w:t>threat</w:t>
      </w:r>
      <w:r>
        <w:rPr>
          <w:spacing w:val="-5"/>
          <w:sz w:val="20"/>
        </w:rPr>
        <w:t xml:space="preserve"> </w:t>
      </w:r>
      <w:r>
        <w:rPr>
          <w:sz w:val="20"/>
        </w:rPr>
        <w:t>to</w:t>
      </w:r>
      <w:r>
        <w:rPr>
          <w:spacing w:val="-5"/>
          <w:sz w:val="20"/>
        </w:rPr>
        <w:t xml:space="preserve"> </w:t>
      </w:r>
      <w:r>
        <w:rPr>
          <w:sz w:val="20"/>
        </w:rPr>
        <w:t>life.</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2"/>
          <w:numId w:val="27"/>
        </w:numPr>
        <w:tabs>
          <w:tab w:val="left" w:pos="2459"/>
          <w:tab w:val="left" w:pos="2460"/>
        </w:tabs>
        <w:spacing w:before="34"/>
        <w:ind w:left="2459" w:hanging="532"/>
        <w:rPr>
          <w:sz w:val="20"/>
        </w:rPr>
      </w:pPr>
      <w:r>
        <w:rPr>
          <w:sz w:val="20"/>
        </w:rPr>
        <w:lastRenderedPageBreak/>
        <w:t>ASA</w:t>
      </w:r>
      <w:r>
        <w:rPr>
          <w:spacing w:val="-6"/>
          <w:sz w:val="20"/>
        </w:rPr>
        <w:t xml:space="preserve"> </w:t>
      </w:r>
      <w:r>
        <w:rPr>
          <w:sz w:val="20"/>
        </w:rPr>
        <w:t>V</w:t>
      </w:r>
      <w:r>
        <w:rPr>
          <w:spacing w:val="-6"/>
          <w:sz w:val="20"/>
        </w:rPr>
        <w:t xml:space="preserve"> </w:t>
      </w:r>
      <w:r>
        <w:rPr>
          <w:sz w:val="20"/>
        </w:rPr>
        <w:t>-</w:t>
      </w:r>
      <w:r>
        <w:rPr>
          <w:spacing w:val="-5"/>
          <w:sz w:val="20"/>
        </w:rPr>
        <w:t xml:space="preserve"> </w:t>
      </w:r>
      <w:r>
        <w:rPr>
          <w:sz w:val="20"/>
        </w:rPr>
        <w:t>A</w:t>
      </w:r>
      <w:r>
        <w:rPr>
          <w:spacing w:val="-6"/>
          <w:sz w:val="20"/>
        </w:rPr>
        <w:t xml:space="preserve"> </w:t>
      </w:r>
      <w:r>
        <w:rPr>
          <w:sz w:val="20"/>
        </w:rPr>
        <w:t>moribund</w:t>
      </w:r>
      <w:r>
        <w:rPr>
          <w:spacing w:val="-6"/>
          <w:sz w:val="20"/>
        </w:rPr>
        <w:t xml:space="preserve"> </w:t>
      </w:r>
      <w:r>
        <w:rPr>
          <w:sz w:val="20"/>
        </w:rPr>
        <w:t>patient</w:t>
      </w:r>
      <w:r>
        <w:rPr>
          <w:spacing w:val="-6"/>
          <w:sz w:val="20"/>
        </w:rPr>
        <w:t xml:space="preserve"> </w:t>
      </w:r>
      <w:r>
        <w:rPr>
          <w:sz w:val="20"/>
        </w:rPr>
        <w:t>who</w:t>
      </w:r>
      <w:r>
        <w:rPr>
          <w:spacing w:val="-6"/>
          <w:sz w:val="20"/>
        </w:rPr>
        <w:t xml:space="preserve"> </w:t>
      </w:r>
      <w:r>
        <w:rPr>
          <w:sz w:val="20"/>
        </w:rPr>
        <w:t>is</w:t>
      </w:r>
      <w:r>
        <w:rPr>
          <w:spacing w:val="-5"/>
          <w:sz w:val="20"/>
        </w:rPr>
        <w:t xml:space="preserve"> </w:t>
      </w:r>
      <w:r>
        <w:rPr>
          <w:sz w:val="20"/>
        </w:rPr>
        <w:t>not</w:t>
      </w:r>
      <w:r>
        <w:rPr>
          <w:spacing w:val="-6"/>
          <w:sz w:val="20"/>
        </w:rPr>
        <w:t xml:space="preserve"> </w:t>
      </w:r>
      <w:r>
        <w:rPr>
          <w:sz w:val="20"/>
        </w:rPr>
        <w:t>expected</w:t>
      </w:r>
      <w:r>
        <w:rPr>
          <w:spacing w:val="-6"/>
          <w:sz w:val="20"/>
        </w:rPr>
        <w:t xml:space="preserve"> </w:t>
      </w:r>
      <w:r>
        <w:rPr>
          <w:sz w:val="20"/>
        </w:rPr>
        <w:t>to</w:t>
      </w:r>
      <w:r>
        <w:rPr>
          <w:spacing w:val="-6"/>
          <w:sz w:val="20"/>
        </w:rPr>
        <w:t xml:space="preserve"> </w:t>
      </w:r>
      <w:r>
        <w:rPr>
          <w:sz w:val="20"/>
        </w:rPr>
        <w:t>survive</w:t>
      </w:r>
      <w:r>
        <w:rPr>
          <w:spacing w:val="-6"/>
          <w:sz w:val="20"/>
        </w:rPr>
        <w:t xml:space="preserve"> </w:t>
      </w:r>
      <w:r>
        <w:rPr>
          <w:sz w:val="20"/>
        </w:rPr>
        <w:t>without</w:t>
      </w:r>
      <w:r>
        <w:rPr>
          <w:spacing w:val="-6"/>
          <w:sz w:val="20"/>
        </w:rPr>
        <w:t xml:space="preserve"> </w:t>
      </w:r>
      <w:r>
        <w:rPr>
          <w:sz w:val="20"/>
        </w:rPr>
        <w:t>the</w:t>
      </w:r>
      <w:r>
        <w:rPr>
          <w:spacing w:val="-6"/>
          <w:sz w:val="20"/>
        </w:rPr>
        <w:t xml:space="preserve"> </w:t>
      </w:r>
      <w:r>
        <w:rPr>
          <w:sz w:val="20"/>
        </w:rPr>
        <w:t>operation.</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59"/>
          <w:tab w:val="left" w:pos="2460"/>
        </w:tabs>
        <w:ind w:right="120" w:hanging="547"/>
        <w:rPr>
          <w:sz w:val="20"/>
        </w:rPr>
      </w:pPr>
      <w:r>
        <w:rPr>
          <w:sz w:val="20"/>
        </w:rPr>
        <w:t>ASA VI - A declared brain-dead patient whose organs are being removed for donor</w:t>
      </w:r>
      <w:r>
        <w:rPr>
          <w:spacing w:val="-1"/>
          <w:sz w:val="20"/>
        </w:rPr>
        <w:t xml:space="preserve"> </w:t>
      </w:r>
      <w:r>
        <w:rPr>
          <w:sz w:val="20"/>
        </w:rPr>
        <w:t>purposes.</w:t>
      </w:r>
    </w:p>
    <w:p w:rsidR="006F2959" w:rsidRDefault="006F2959" w:rsidP="006F2959">
      <w:pPr>
        <w:pStyle w:val="BodyText"/>
        <w:spacing w:before="6"/>
        <w:rPr>
          <w:sz w:val="19"/>
        </w:rPr>
      </w:pPr>
    </w:p>
    <w:p w:rsidR="006F2959" w:rsidRDefault="006F2959" w:rsidP="006F2959">
      <w:pPr>
        <w:pStyle w:val="ListParagraph"/>
        <w:numPr>
          <w:ilvl w:val="2"/>
          <w:numId w:val="27"/>
        </w:numPr>
        <w:tabs>
          <w:tab w:val="left" w:pos="2459"/>
          <w:tab w:val="left" w:pos="2460"/>
        </w:tabs>
        <w:ind w:left="2473" w:right="119" w:hanging="547"/>
        <w:rPr>
          <w:sz w:val="20"/>
        </w:rPr>
      </w:pPr>
      <w:r>
        <w:rPr>
          <w:sz w:val="20"/>
        </w:rPr>
        <w:t>E - Emergency operation of any variety (used to modify one of the above classifications, i.e., ASA</w:t>
      </w:r>
      <w:r>
        <w:rPr>
          <w:spacing w:val="-5"/>
          <w:sz w:val="20"/>
        </w:rPr>
        <w:t xml:space="preserve"> </w:t>
      </w:r>
      <w:r>
        <w:rPr>
          <w:sz w:val="20"/>
        </w:rPr>
        <w:t>III-E).</w:t>
      </w:r>
    </w:p>
    <w:p w:rsidR="006F2959" w:rsidRDefault="006F2959" w:rsidP="006F2959">
      <w:pPr>
        <w:pStyle w:val="BodyText"/>
        <w:spacing w:before="6"/>
        <w:rPr>
          <w:sz w:val="19"/>
        </w:rPr>
      </w:pPr>
    </w:p>
    <w:p w:rsidR="006F2959" w:rsidRDefault="006F2959" w:rsidP="006F2959">
      <w:pPr>
        <w:pStyle w:val="ListParagraph"/>
        <w:numPr>
          <w:ilvl w:val="1"/>
          <w:numId w:val="27"/>
        </w:numPr>
        <w:tabs>
          <w:tab w:val="left" w:pos="1927"/>
        </w:tabs>
        <w:ind w:right="121" w:hanging="547"/>
        <w:jc w:val="both"/>
        <w:rPr>
          <w:sz w:val="20"/>
        </w:rPr>
      </w:pPr>
      <w:r>
        <w:rPr>
          <w:sz w:val="20"/>
        </w:rPr>
        <w:t>Antianxiety premedication (anxiolysis). The prescription of pharmacologic substances for the relief of anxiety and</w:t>
      </w:r>
      <w:r>
        <w:rPr>
          <w:spacing w:val="-10"/>
          <w:sz w:val="20"/>
        </w:rPr>
        <w:t xml:space="preserve"> </w:t>
      </w:r>
      <w:r>
        <w:rPr>
          <w:sz w:val="20"/>
        </w:rPr>
        <w:t>apprehension.</w:t>
      </w:r>
    </w:p>
    <w:p w:rsidR="006F2959" w:rsidRDefault="006F2959" w:rsidP="006F2959">
      <w:pPr>
        <w:pStyle w:val="BodyText"/>
        <w:spacing w:before="6"/>
        <w:rPr>
          <w:sz w:val="19"/>
        </w:rPr>
      </w:pPr>
    </w:p>
    <w:p w:rsidR="006F2959" w:rsidRDefault="006F2959" w:rsidP="006F2959">
      <w:pPr>
        <w:pStyle w:val="ListParagraph"/>
        <w:numPr>
          <w:ilvl w:val="1"/>
          <w:numId w:val="27"/>
        </w:numPr>
        <w:tabs>
          <w:tab w:val="left" w:pos="1927"/>
        </w:tabs>
        <w:ind w:right="119" w:hanging="547"/>
        <w:jc w:val="both"/>
        <w:rPr>
          <w:sz w:val="20"/>
        </w:rPr>
      </w:pPr>
      <w:r>
        <w:rPr>
          <w:sz w:val="20"/>
        </w:rPr>
        <w:t>Certified Registered Nurse Anesthetist (CRNA). A registered nurse currently licensed by the Tennessee Board of Nursing who is currently certified as such by the American Association of Nurse</w:t>
      </w:r>
      <w:r>
        <w:rPr>
          <w:spacing w:val="-2"/>
          <w:sz w:val="20"/>
        </w:rPr>
        <w:t xml:space="preserve"> </w:t>
      </w:r>
      <w:r>
        <w:rPr>
          <w:sz w:val="20"/>
        </w:rPr>
        <w:t>Anesthetists.</w:t>
      </w:r>
    </w:p>
    <w:p w:rsidR="006F2959" w:rsidRDefault="006F2959" w:rsidP="006F2959">
      <w:pPr>
        <w:pStyle w:val="BodyText"/>
        <w:spacing w:before="4"/>
        <w:rPr>
          <w:sz w:val="19"/>
        </w:rPr>
      </w:pPr>
    </w:p>
    <w:p w:rsidR="006F2959" w:rsidRDefault="006F2959" w:rsidP="006F2959">
      <w:pPr>
        <w:pStyle w:val="ListParagraph"/>
        <w:numPr>
          <w:ilvl w:val="1"/>
          <w:numId w:val="27"/>
        </w:numPr>
        <w:tabs>
          <w:tab w:val="left" w:pos="1927"/>
        </w:tabs>
        <w:ind w:right="119" w:hanging="547"/>
        <w:jc w:val="both"/>
        <w:rPr>
          <w:sz w:val="20"/>
        </w:rPr>
      </w:pPr>
      <w:r>
        <w:rPr>
          <w:sz w:val="20"/>
        </w:rPr>
        <w:t>Conscious sedation. A minimally depressed level of consciousness that retains the patient’s ability to independently and continuously maintain an airway and respond appropriately to physical stimulation or verbal command and that is produced by a pharmacological or non-pharmacological method or a combination</w:t>
      </w:r>
      <w:r>
        <w:rPr>
          <w:spacing w:val="-20"/>
          <w:sz w:val="20"/>
        </w:rPr>
        <w:t xml:space="preserve"> </w:t>
      </w:r>
      <w:r>
        <w:rPr>
          <w:sz w:val="20"/>
        </w:rPr>
        <w:t>thereof.</w:t>
      </w:r>
    </w:p>
    <w:p w:rsidR="006F2959" w:rsidRDefault="006F2959" w:rsidP="006F2959">
      <w:pPr>
        <w:pStyle w:val="BodyText"/>
        <w:spacing w:before="2"/>
        <w:rPr>
          <w:sz w:val="19"/>
        </w:rPr>
      </w:pPr>
    </w:p>
    <w:p w:rsidR="006F2959" w:rsidRDefault="006F2959" w:rsidP="006F2959">
      <w:pPr>
        <w:pStyle w:val="ListParagraph"/>
        <w:numPr>
          <w:ilvl w:val="1"/>
          <w:numId w:val="27"/>
        </w:numPr>
        <w:tabs>
          <w:tab w:val="left" w:pos="1927"/>
        </w:tabs>
        <w:ind w:right="114" w:hanging="547"/>
        <w:jc w:val="both"/>
        <w:rPr>
          <w:sz w:val="20"/>
        </w:rPr>
      </w:pPr>
      <w:r>
        <w:rPr>
          <w:sz w:val="20"/>
        </w:rPr>
        <w:t>Deep sedation. An induced state of depressed consciousness accompanied by partial loss of protective reflexes, including the inability to continually maintain an airway independently and/or to respond purposefully to physical stimulation or verbal command, and is produced by a pharmacological or non-pharmacological method or a combination</w:t>
      </w:r>
      <w:r>
        <w:rPr>
          <w:spacing w:val="-2"/>
          <w:sz w:val="20"/>
        </w:rPr>
        <w:t xml:space="preserve"> </w:t>
      </w:r>
      <w:r>
        <w:rPr>
          <w:sz w:val="20"/>
        </w:rPr>
        <w:t>thereof.</w:t>
      </w:r>
    </w:p>
    <w:p w:rsidR="006F2959" w:rsidRDefault="006F2959" w:rsidP="006F2959">
      <w:pPr>
        <w:pStyle w:val="BodyText"/>
        <w:rPr>
          <w:sz w:val="19"/>
        </w:rPr>
      </w:pPr>
    </w:p>
    <w:p w:rsidR="006F2959" w:rsidRDefault="006F2959" w:rsidP="006F2959">
      <w:pPr>
        <w:pStyle w:val="ListParagraph"/>
        <w:numPr>
          <w:ilvl w:val="1"/>
          <w:numId w:val="27"/>
        </w:numPr>
        <w:tabs>
          <w:tab w:val="left" w:pos="1927"/>
        </w:tabs>
        <w:ind w:right="119" w:hanging="547"/>
        <w:jc w:val="both"/>
        <w:rPr>
          <w:sz w:val="20"/>
        </w:rPr>
      </w:pPr>
      <w:r>
        <w:rPr>
          <w:sz w:val="20"/>
        </w:rPr>
        <w:t>Enteral. Any technique of administration in which the agent is absorbed through the gastrointestinal (GI) tract or oral mucosa [i.e, oral, rectal,</w:t>
      </w:r>
      <w:r>
        <w:rPr>
          <w:spacing w:val="-23"/>
          <w:sz w:val="20"/>
        </w:rPr>
        <w:t xml:space="preserve"> </w:t>
      </w:r>
      <w:r>
        <w:rPr>
          <w:sz w:val="20"/>
        </w:rPr>
        <w:t>sublingual].</w:t>
      </w:r>
    </w:p>
    <w:p w:rsidR="006F2959" w:rsidRDefault="006F2959" w:rsidP="006F2959">
      <w:pPr>
        <w:pStyle w:val="BodyText"/>
        <w:spacing w:before="6"/>
        <w:rPr>
          <w:sz w:val="19"/>
        </w:rPr>
      </w:pPr>
    </w:p>
    <w:p w:rsidR="006F2959" w:rsidRDefault="006F2959" w:rsidP="006F2959">
      <w:pPr>
        <w:pStyle w:val="ListParagraph"/>
        <w:numPr>
          <w:ilvl w:val="1"/>
          <w:numId w:val="27"/>
        </w:numPr>
        <w:tabs>
          <w:tab w:val="left" w:pos="1927"/>
        </w:tabs>
        <w:ind w:right="118" w:hanging="547"/>
        <w:jc w:val="both"/>
        <w:rPr>
          <w:sz w:val="20"/>
        </w:rPr>
      </w:pPr>
      <w:r>
        <w:rPr>
          <w:sz w:val="20"/>
        </w:rPr>
        <w:t>General anesthesia. An induced state of unconsciousness accompanied by partial or complete loss of protective reflexes, including the inability to continually maintain an airway independently and respond purposefully to physical stimulation or verbal command, and is produced by a pharmacological or non-pharmacological method or a combination</w:t>
      </w:r>
      <w:r>
        <w:rPr>
          <w:spacing w:val="-2"/>
          <w:sz w:val="20"/>
        </w:rPr>
        <w:t xml:space="preserve"> </w:t>
      </w:r>
      <w:r>
        <w:rPr>
          <w:sz w:val="20"/>
        </w:rPr>
        <w:t>thereof.</w:t>
      </w:r>
    </w:p>
    <w:p w:rsidR="006F2959" w:rsidRDefault="006F2959" w:rsidP="006F2959">
      <w:pPr>
        <w:pStyle w:val="BodyText"/>
        <w:rPr>
          <w:sz w:val="19"/>
        </w:rPr>
      </w:pPr>
    </w:p>
    <w:p w:rsidR="006F2959" w:rsidRDefault="006F2959" w:rsidP="006F2959">
      <w:pPr>
        <w:pStyle w:val="ListParagraph"/>
        <w:numPr>
          <w:ilvl w:val="1"/>
          <w:numId w:val="27"/>
        </w:numPr>
        <w:tabs>
          <w:tab w:val="left" w:pos="1927"/>
        </w:tabs>
        <w:ind w:left="1927" w:right="118"/>
        <w:jc w:val="both"/>
        <w:rPr>
          <w:sz w:val="20"/>
        </w:rPr>
      </w:pPr>
      <w:r>
        <w:rPr>
          <w:sz w:val="20"/>
        </w:rPr>
        <w:t>Hospital. A hospital licensed by the Department of Health’s Division of Health Care Facilities.</w:t>
      </w:r>
    </w:p>
    <w:p w:rsidR="006F2959" w:rsidRDefault="006F2959" w:rsidP="006F2959">
      <w:pPr>
        <w:pStyle w:val="BodyText"/>
        <w:spacing w:before="5"/>
        <w:rPr>
          <w:sz w:val="19"/>
        </w:rPr>
      </w:pPr>
    </w:p>
    <w:p w:rsidR="006F2959" w:rsidRDefault="006F2959" w:rsidP="006F2959">
      <w:pPr>
        <w:pStyle w:val="ListParagraph"/>
        <w:numPr>
          <w:ilvl w:val="1"/>
          <w:numId w:val="27"/>
        </w:numPr>
        <w:tabs>
          <w:tab w:val="left" w:pos="1927"/>
        </w:tabs>
        <w:spacing w:before="1"/>
        <w:ind w:right="120" w:hanging="547"/>
        <w:jc w:val="both"/>
        <w:rPr>
          <w:sz w:val="20"/>
        </w:rPr>
      </w:pPr>
      <w:r>
        <w:rPr>
          <w:sz w:val="20"/>
        </w:rPr>
        <w:t>Inhalation. A technique of administration in which a gaseous or volatile agent is introduced into the pulmonary tree and whose primary effect is due to absorption through the pulmonary</w:t>
      </w:r>
      <w:r>
        <w:rPr>
          <w:spacing w:val="-10"/>
          <w:sz w:val="20"/>
        </w:rPr>
        <w:t xml:space="preserve"> </w:t>
      </w:r>
      <w:r>
        <w:rPr>
          <w:sz w:val="20"/>
        </w:rPr>
        <w:t>bed.</w:t>
      </w:r>
    </w:p>
    <w:p w:rsidR="006F2959" w:rsidRDefault="006F2959" w:rsidP="006F2959">
      <w:pPr>
        <w:pStyle w:val="BodyText"/>
        <w:spacing w:before="3"/>
        <w:rPr>
          <w:sz w:val="19"/>
        </w:rPr>
      </w:pPr>
    </w:p>
    <w:p w:rsidR="006F2959" w:rsidRDefault="006F2959" w:rsidP="006F2959">
      <w:pPr>
        <w:pStyle w:val="ListParagraph"/>
        <w:numPr>
          <w:ilvl w:val="1"/>
          <w:numId w:val="27"/>
        </w:numPr>
        <w:tabs>
          <w:tab w:val="left" w:pos="1927"/>
        </w:tabs>
        <w:spacing w:before="1"/>
        <w:ind w:right="119" w:hanging="547"/>
        <w:jc w:val="both"/>
        <w:rPr>
          <w:sz w:val="20"/>
        </w:rPr>
      </w:pPr>
      <w:r>
        <w:rPr>
          <w:sz w:val="20"/>
        </w:rPr>
        <w:t>Nitrous oxide inhalation analgesia. The administration by inhalation of a combination of nitrous oxide and oxygen producing an altered level of consciousness that retains the patient’s ability to independently and continuously maintain an airway and respond appropriately to physical stimulation or verbal</w:t>
      </w:r>
      <w:r>
        <w:rPr>
          <w:spacing w:val="-19"/>
          <w:sz w:val="20"/>
        </w:rPr>
        <w:t xml:space="preserve"> </w:t>
      </w:r>
      <w:r>
        <w:rPr>
          <w:sz w:val="20"/>
        </w:rPr>
        <w:t>command.</w:t>
      </w:r>
    </w:p>
    <w:p w:rsidR="006F2959" w:rsidRDefault="006F2959" w:rsidP="006F2959">
      <w:pPr>
        <w:pStyle w:val="BodyText"/>
        <w:spacing w:before="1"/>
        <w:rPr>
          <w:sz w:val="19"/>
        </w:rPr>
      </w:pPr>
    </w:p>
    <w:p w:rsidR="006F2959" w:rsidRDefault="006F2959" w:rsidP="006F2959">
      <w:pPr>
        <w:pStyle w:val="ListParagraph"/>
        <w:numPr>
          <w:ilvl w:val="1"/>
          <w:numId w:val="27"/>
        </w:numPr>
        <w:tabs>
          <w:tab w:val="left" w:pos="1927"/>
        </w:tabs>
        <w:spacing w:before="1"/>
        <w:ind w:right="118" w:hanging="547"/>
        <w:jc w:val="both"/>
        <w:rPr>
          <w:sz w:val="20"/>
        </w:rPr>
      </w:pPr>
      <w:r>
        <w:rPr>
          <w:sz w:val="20"/>
        </w:rPr>
        <w:t>Pediatric Advanced Life Support (PALS). A certification that means a person has successfully completed an pediatric advanced life support course offered by a recognized accrediting</w:t>
      </w:r>
      <w:r>
        <w:rPr>
          <w:spacing w:val="-4"/>
          <w:sz w:val="20"/>
        </w:rPr>
        <w:t xml:space="preserve"> </w:t>
      </w:r>
      <w:r>
        <w:rPr>
          <w:sz w:val="20"/>
        </w:rPr>
        <w:t>organization.</w:t>
      </w:r>
    </w:p>
    <w:p w:rsidR="006F2959" w:rsidRDefault="006F2959" w:rsidP="006F2959">
      <w:pPr>
        <w:pStyle w:val="BodyText"/>
        <w:spacing w:before="3"/>
        <w:rPr>
          <w:sz w:val="19"/>
        </w:rPr>
      </w:pPr>
    </w:p>
    <w:p w:rsidR="006F2959" w:rsidRDefault="006F2959" w:rsidP="006F2959">
      <w:pPr>
        <w:pStyle w:val="ListParagraph"/>
        <w:numPr>
          <w:ilvl w:val="1"/>
          <w:numId w:val="27"/>
        </w:numPr>
        <w:tabs>
          <w:tab w:val="left" w:pos="1927"/>
        </w:tabs>
        <w:ind w:left="1927" w:right="119"/>
        <w:jc w:val="both"/>
        <w:rPr>
          <w:sz w:val="20"/>
        </w:rPr>
      </w:pPr>
      <w:r>
        <w:rPr>
          <w:sz w:val="20"/>
        </w:rPr>
        <w:t>Parenteral. A technique of administration in which the drug bypasses the gastrointestinal (GI) tract [i.e., intramuscular (IM), intravenous (IV), intransal (IN), submucosal (SM), subcutaneous</w:t>
      </w:r>
      <w:r>
        <w:rPr>
          <w:spacing w:val="-4"/>
          <w:sz w:val="20"/>
        </w:rPr>
        <w:t xml:space="preserve"> </w:t>
      </w:r>
      <w:r>
        <w:rPr>
          <w:sz w:val="20"/>
        </w:rPr>
        <w:t>(SC)].</w:t>
      </w:r>
    </w:p>
    <w:p w:rsidR="006F2959" w:rsidRDefault="006F2959" w:rsidP="006F2959">
      <w:pPr>
        <w:jc w:val="both"/>
        <w:rPr>
          <w:sz w:val="20"/>
        </w:rPr>
        <w:sectPr w:rsidR="006F2959">
          <w:headerReference w:type="default" r:id="rId36"/>
          <w:pgSz w:w="12240" w:h="15840"/>
          <w:pgMar w:top="1400" w:right="1320" w:bottom="940" w:left="1140" w:header="724" w:footer="744" w:gutter="0"/>
          <w:cols w:space="720"/>
        </w:sectPr>
      </w:pPr>
    </w:p>
    <w:p w:rsidR="006F2959" w:rsidRDefault="006F2959" w:rsidP="006F2959">
      <w:pPr>
        <w:pStyle w:val="ListParagraph"/>
        <w:numPr>
          <w:ilvl w:val="1"/>
          <w:numId w:val="27"/>
        </w:numPr>
        <w:tabs>
          <w:tab w:val="left" w:pos="1928"/>
        </w:tabs>
        <w:spacing w:before="34"/>
        <w:ind w:left="1927" w:right="119" w:hanging="547"/>
        <w:jc w:val="both"/>
        <w:rPr>
          <w:sz w:val="20"/>
        </w:rPr>
      </w:pPr>
      <w:r>
        <w:rPr>
          <w:sz w:val="20"/>
        </w:rPr>
        <w:lastRenderedPageBreak/>
        <w:t>Physician. A person licensed to practice medicine and surgery pursuant to Tennessee Code Annotated Title 63, Chapters 6 or</w:t>
      </w:r>
      <w:r>
        <w:rPr>
          <w:spacing w:val="-9"/>
          <w:sz w:val="20"/>
        </w:rPr>
        <w:t xml:space="preserve"> </w:t>
      </w:r>
      <w:r>
        <w:rPr>
          <w:sz w:val="20"/>
        </w:rPr>
        <w:t>9.</w:t>
      </w:r>
    </w:p>
    <w:p w:rsidR="006F2959" w:rsidRDefault="006F2959" w:rsidP="006F2959">
      <w:pPr>
        <w:pStyle w:val="BodyText"/>
        <w:spacing w:before="5"/>
        <w:rPr>
          <w:sz w:val="19"/>
        </w:rPr>
      </w:pPr>
    </w:p>
    <w:p w:rsidR="006F2959" w:rsidRDefault="006F2959" w:rsidP="006F2959">
      <w:pPr>
        <w:pStyle w:val="ListParagraph"/>
        <w:numPr>
          <w:ilvl w:val="0"/>
          <w:numId w:val="27"/>
        </w:numPr>
        <w:tabs>
          <w:tab w:val="left" w:pos="1379"/>
          <w:tab w:val="left" w:pos="1380"/>
        </w:tabs>
        <w:spacing w:before="1"/>
        <w:ind w:left="1379"/>
        <w:rPr>
          <w:sz w:val="20"/>
        </w:rPr>
      </w:pPr>
      <w:r>
        <w:rPr>
          <w:sz w:val="20"/>
        </w:rPr>
        <w:t>Permits</w:t>
      </w:r>
      <w:r>
        <w:rPr>
          <w:spacing w:val="-1"/>
          <w:sz w:val="20"/>
        </w:rPr>
        <w:t xml:space="preserve"> </w:t>
      </w:r>
      <w:r>
        <w:rPr>
          <w:sz w:val="20"/>
        </w:rPr>
        <w:t>required.</w:t>
      </w:r>
    </w:p>
    <w:p w:rsidR="006F2959" w:rsidRDefault="006F2959" w:rsidP="006F2959">
      <w:pPr>
        <w:pStyle w:val="BodyText"/>
        <w:spacing w:before="7"/>
        <w:rPr>
          <w:sz w:val="19"/>
        </w:rPr>
      </w:pPr>
    </w:p>
    <w:p w:rsidR="006F2959" w:rsidRDefault="006F2959" w:rsidP="006F2959">
      <w:pPr>
        <w:pStyle w:val="ListParagraph"/>
        <w:numPr>
          <w:ilvl w:val="1"/>
          <w:numId w:val="27"/>
        </w:numPr>
        <w:tabs>
          <w:tab w:val="left" w:pos="1928"/>
        </w:tabs>
        <w:ind w:left="1927" w:right="119" w:hanging="547"/>
        <w:jc w:val="both"/>
        <w:rPr>
          <w:sz w:val="20"/>
        </w:rPr>
      </w:pPr>
      <w:r>
        <w:rPr>
          <w:sz w:val="20"/>
        </w:rPr>
        <w:t>No permit is required for the administration of nitrous oxide inhalation analgesia; however, dentists must comply with the provisions of 0460-02-.07</w:t>
      </w:r>
      <w:r>
        <w:rPr>
          <w:spacing w:val="-25"/>
          <w:sz w:val="20"/>
        </w:rPr>
        <w:t xml:space="preserve"> </w:t>
      </w:r>
      <w:r>
        <w:rPr>
          <w:sz w:val="20"/>
        </w:rPr>
        <w:t>(4).</w:t>
      </w:r>
    </w:p>
    <w:p w:rsidR="006F2959" w:rsidRDefault="006F2959" w:rsidP="006F2959">
      <w:pPr>
        <w:pStyle w:val="BodyText"/>
        <w:spacing w:before="6"/>
        <w:rPr>
          <w:sz w:val="19"/>
        </w:rPr>
      </w:pPr>
    </w:p>
    <w:p w:rsidR="006F2959" w:rsidRDefault="006F2959" w:rsidP="006F2959">
      <w:pPr>
        <w:pStyle w:val="ListParagraph"/>
        <w:numPr>
          <w:ilvl w:val="1"/>
          <w:numId w:val="27"/>
        </w:numPr>
        <w:tabs>
          <w:tab w:val="left" w:pos="1928"/>
        </w:tabs>
        <w:ind w:left="1927" w:right="118" w:hanging="547"/>
        <w:jc w:val="both"/>
        <w:rPr>
          <w:sz w:val="20"/>
        </w:rPr>
      </w:pPr>
      <w:r>
        <w:rPr>
          <w:sz w:val="20"/>
        </w:rPr>
        <w:t>No permit is required for the use of antianxiety premedication (anxiolysis); however, dentists must comply with the provisions of 0460-02-.07</w:t>
      </w:r>
      <w:r>
        <w:rPr>
          <w:spacing w:val="-17"/>
          <w:sz w:val="20"/>
        </w:rPr>
        <w:t xml:space="preserve"> </w:t>
      </w:r>
      <w:r>
        <w:rPr>
          <w:sz w:val="20"/>
        </w:rPr>
        <w:t>(5).</w:t>
      </w:r>
    </w:p>
    <w:p w:rsidR="006F2959" w:rsidRDefault="006F2959" w:rsidP="006F2959">
      <w:pPr>
        <w:pStyle w:val="BodyText"/>
        <w:spacing w:before="6"/>
        <w:rPr>
          <w:sz w:val="19"/>
        </w:rPr>
      </w:pPr>
    </w:p>
    <w:p w:rsidR="006F2959" w:rsidRDefault="006F2959" w:rsidP="006F2959">
      <w:pPr>
        <w:pStyle w:val="ListParagraph"/>
        <w:numPr>
          <w:ilvl w:val="1"/>
          <w:numId w:val="27"/>
        </w:numPr>
        <w:tabs>
          <w:tab w:val="left" w:pos="1928"/>
        </w:tabs>
        <w:ind w:left="1927" w:right="119" w:hanging="547"/>
        <w:jc w:val="both"/>
        <w:rPr>
          <w:sz w:val="20"/>
        </w:rPr>
      </w:pPr>
      <w:r>
        <w:rPr>
          <w:sz w:val="20"/>
        </w:rPr>
        <w:t>Dentists must obtain a permit to administer conscious sedation. A conscious sedation permit may be limited or</w:t>
      </w:r>
      <w:r>
        <w:rPr>
          <w:spacing w:val="-12"/>
          <w:sz w:val="20"/>
        </w:rPr>
        <w:t xml:space="preserve"> </w:t>
      </w:r>
      <w:r>
        <w:rPr>
          <w:sz w:val="20"/>
        </w:rPr>
        <w:t>comprehensive.</w:t>
      </w:r>
    </w:p>
    <w:p w:rsidR="006F2959" w:rsidRDefault="006F2959" w:rsidP="006F2959">
      <w:pPr>
        <w:pStyle w:val="BodyText"/>
        <w:spacing w:before="5"/>
        <w:rPr>
          <w:sz w:val="19"/>
        </w:rPr>
      </w:pPr>
    </w:p>
    <w:p w:rsidR="006F2959" w:rsidRDefault="006F2959" w:rsidP="006F2959">
      <w:pPr>
        <w:pStyle w:val="ListParagraph"/>
        <w:numPr>
          <w:ilvl w:val="2"/>
          <w:numId w:val="27"/>
        </w:numPr>
        <w:tabs>
          <w:tab w:val="left" w:pos="2461"/>
        </w:tabs>
        <w:spacing w:before="1"/>
        <w:ind w:right="120" w:hanging="547"/>
        <w:jc w:val="both"/>
        <w:rPr>
          <w:sz w:val="20"/>
        </w:rPr>
      </w:pPr>
      <w:r>
        <w:rPr>
          <w:sz w:val="20"/>
        </w:rPr>
        <w:t>A limited conscious sedation permit authorizes dentists to administer conscious sedation by the enteral and/or combination inhalation-enteral</w:t>
      </w:r>
      <w:r>
        <w:rPr>
          <w:spacing w:val="-31"/>
          <w:sz w:val="20"/>
        </w:rPr>
        <w:t xml:space="preserve"> </w:t>
      </w:r>
      <w:r>
        <w:rPr>
          <w:sz w:val="20"/>
        </w:rPr>
        <w:t>method.</w:t>
      </w:r>
    </w:p>
    <w:p w:rsidR="006F2959" w:rsidRDefault="006F2959" w:rsidP="006F2959">
      <w:pPr>
        <w:pStyle w:val="BodyText"/>
        <w:spacing w:before="5"/>
        <w:rPr>
          <w:sz w:val="19"/>
        </w:rPr>
      </w:pPr>
    </w:p>
    <w:p w:rsidR="006F2959" w:rsidRDefault="006F2959" w:rsidP="006F2959">
      <w:pPr>
        <w:pStyle w:val="ListParagraph"/>
        <w:numPr>
          <w:ilvl w:val="2"/>
          <w:numId w:val="27"/>
        </w:numPr>
        <w:tabs>
          <w:tab w:val="left" w:pos="2461"/>
        </w:tabs>
        <w:ind w:right="117" w:hanging="547"/>
        <w:jc w:val="both"/>
        <w:rPr>
          <w:sz w:val="20"/>
        </w:rPr>
      </w:pPr>
      <w:r>
        <w:rPr>
          <w:sz w:val="20"/>
        </w:rPr>
        <w:t>A comprehensive conscious sedation permit authorizes a dentist to administer conscious sedation by the enteral, combination inhalation-enteral or parenteral method.</w:t>
      </w:r>
    </w:p>
    <w:p w:rsidR="006F2959" w:rsidRDefault="006F2959" w:rsidP="006F2959">
      <w:pPr>
        <w:pStyle w:val="BodyText"/>
        <w:spacing w:before="4"/>
        <w:rPr>
          <w:sz w:val="19"/>
        </w:rPr>
      </w:pPr>
    </w:p>
    <w:p w:rsidR="006F2959" w:rsidRDefault="006F2959" w:rsidP="006F2959">
      <w:pPr>
        <w:pStyle w:val="ListParagraph"/>
        <w:numPr>
          <w:ilvl w:val="2"/>
          <w:numId w:val="27"/>
        </w:numPr>
        <w:tabs>
          <w:tab w:val="left" w:pos="2460"/>
          <w:tab w:val="left" w:pos="2461"/>
        </w:tabs>
        <w:ind w:hanging="547"/>
        <w:rPr>
          <w:sz w:val="20"/>
        </w:rPr>
      </w:pPr>
      <w:r>
        <w:rPr>
          <w:sz w:val="20"/>
        </w:rPr>
        <w:t>Children thirteen (13) and</w:t>
      </w:r>
      <w:r>
        <w:rPr>
          <w:spacing w:val="-5"/>
          <w:sz w:val="20"/>
        </w:rPr>
        <w:t xml:space="preserve"> </w:t>
      </w:r>
      <w:r>
        <w:rPr>
          <w:sz w:val="20"/>
        </w:rPr>
        <w:t>under</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8"/>
        </w:tabs>
        <w:ind w:right="117" w:hanging="547"/>
        <w:jc w:val="both"/>
        <w:rPr>
          <w:sz w:val="20"/>
        </w:rPr>
      </w:pPr>
      <w:r>
        <w:rPr>
          <w:sz w:val="20"/>
        </w:rPr>
        <w:t>Dentists who administer conscious sedation by any method to children thirteen (13) and under must have a comprehensive conscious sedation permit.</w:t>
      </w:r>
    </w:p>
    <w:p w:rsidR="006F2959" w:rsidRDefault="006F2959" w:rsidP="006F2959">
      <w:pPr>
        <w:pStyle w:val="BodyText"/>
        <w:spacing w:before="4"/>
        <w:rPr>
          <w:sz w:val="19"/>
        </w:rPr>
      </w:pPr>
    </w:p>
    <w:p w:rsidR="006F2959" w:rsidRDefault="006F2959" w:rsidP="006F2959">
      <w:pPr>
        <w:pStyle w:val="ListParagraph"/>
        <w:numPr>
          <w:ilvl w:val="3"/>
          <w:numId w:val="27"/>
        </w:numPr>
        <w:tabs>
          <w:tab w:val="left" w:pos="3008"/>
        </w:tabs>
        <w:ind w:right="118" w:hanging="547"/>
        <w:jc w:val="both"/>
        <w:rPr>
          <w:sz w:val="20"/>
        </w:rPr>
      </w:pPr>
      <w:r>
        <w:rPr>
          <w:sz w:val="20"/>
        </w:rPr>
        <w:t>Agents used to produce conscious sedation/deep sedation/general anesthesia in children thirteen (13) years of age and under must be given under the direct supervision of the</w:t>
      </w:r>
      <w:r>
        <w:rPr>
          <w:spacing w:val="-7"/>
          <w:sz w:val="20"/>
        </w:rPr>
        <w:t xml:space="preserve"> </w:t>
      </w:r>
      <w:r>
        <w:rPr>
          <w:sz w:val="20"/>
        </w:rPr>
        <w:t>dentist.</w:t>
      </w:r>
    </w:p>
    <w:p w:rsidR="006F2959" w:rsidRDefault="006F2959" w:rsidP="006F2959">
      <w:pPr>
        <w:pStyle w:val="BodyText"/>
        <w:spacing w:before="4"/>
        <w:rPr>
          <w:sz w:val="19"/>
        </w:rPr>
      </w:pPr>
    </w:p>
    <w:p w:rsidR="006F2959" w:rsidRDefault="006F2959" w:rsidP="006F2959">
      <w:pPr>
        <w:pStyle w:val="ListParagraph"/>
        <w:numPr>
          <w:ilvl w:val="2"/>
          <w:numId w:val="27"/>
        </w:numPr>
        <w:tabs>
          <w:tab w:val="left" w:pos="2460"/>
        </w:tabs>
        <w:ind w:right="118" w:hanging="547"/>
        <w:jc w:val="both"/>
        <w:rPr>
          <w:sz w:val="20"/>
        </w:rPr>
      </w:pPr>
      <w:r>
        <w:rPr>
          <w:sz w:val="20"/>
        </w:rPr>
        <w:t>Dentists issued limited or comprehensive conscious sedation permits must comply with rule 0460-02-.07</w:t>
      </w:r>
      <w:r>
        <w:rPr>
          <w:spacing w:val="-12"/>
          <w:sz w:val="20"/>
        </w:rPr>
        <w:t xml:space="preserve"> </w:t>
      </w:r>
      <w:r>
        <w:rPr>
          <w:sz w:val="20"/>
        </w:rPr>
        <w:t>(6).</w:t>
      </w:r>
    </w:p>
    <w:p w:rsidR="006F2959" w:rsidRDefault="006F2959" w:rsidP="006F2959">
      <w:pPr>
        <w:pStyle w:val="BodyText"/>
        <w:spacing w:before="6"/>
        <w:rPr>
          <w:sz w:val="19"/>
        </w:rPr>
      </w:pPr>
    </w:p>
    <w:p w:rsidR="006F2959" w:rsidRDefault="006F2959" w:rsidP="006F2959">
      <w:pPr>
        <w:pStyle w:val="ListParagraph"/>
        <w:numPr>
          <w:ilvl w:val="1"/>
          <w:numId w:val="27"/>
        </w:numPr>
        <w:tabs>
          <w:tab w:val="left" w:pos="1928"/>
        </w:tabs>
        <w:ind w:left="1927" w:right="119" w:hanging="547"/>
        <w:jc w:val="both"/>
        <w:rPr>
          <w:sz w:val="20"/>
        </w:rPr>
      </w:pPr>
      <w:r>
        <w:rPr>
          <w:sz w:val="20"/>
        </w:rPr>
        <w:t>Dentists must obtain a permit to administer deep sedation/general anesthesia and comply with rule 0460-02-.07</w:t>
      </w:r>
      <w:r>
        <w:rPr>
          <w:spacing w:val="-12"/>
          <w:sz w:val="20"/>
        </w:rPr>
        <w:t xml:space="preserve"> </w:t>
      </w:r>
      <w:r>
        <w:rPr>
          <w:sz w:val="20"/>
        </w:rPr>
        <w:t>(7).</w:t>
      </w:r>
    </w:p>
    <w:p w:rsidR="006F2959" w:rsidRDefault="006F2959" w:rsidP="006F2959">
      <w:pPr>
        <w:pStyle w:val="BodyText"/>
        <w:spacing w:before="5"/>
        <w:rPr>
          <w:sz w:val="19"/>
        </w:rPr>
      </w:pPr>
    </w:p>
    <w:p w:rsidR="006F2959" w:rsidRDefault="006F2959" w:rsidP="006F2959">
      <w:pPr>
        <w:pStyle w:val="ListParagraph"/>
        <w:numPr>
          <w:ilvl w:val="0"/>
          <w:numId w:val="27"/>
        </w:numPr>
        <w:tabs>
          <w:tab w:val="left" w:pos="1380"/>
          <w:tab w:val="left" w:pos="1381"/>
        </w:tabs>
        <w:spacing w:before="1"/>
        <w:ind w:left="1380"/>
        <w:rPr>
          <w:sz w:val="20"/>
        </w:rPr>
      </w:pPr>
      <w:r>
        <w:rPr>
          <w:sz w:val="20"/>
        </w:rPr>
        <w:t>Determination of degree of</w:t>
      </w:r>
      <w:r>
        <w:rPr>
          <w:spacing w:val="-2"/>
          <w:sz w:val="20"/>
        </w:rPr>
        <w:t xml:space="preserve"> </w:t>
      </w:r>
      <w:r>
        <w:rPr>
          <w:sz w:val="20"/>
        </w:rPr>
        <w:t>sedation</w:t>
      </w:r>
    </w:p>
    <w:p w:rsidR="006F2959" w:rsidRDefault="006F2959" w:rsidP="006F2959">
      <w:pPr>
        <w:pStyle w:val="BodyText"/>
        <w:spacing w:before="7"/>
        <w:rPr>
          <w:sz w:val="19"/>
        </w:rPr>
      </w:pPr>
    </w:p>
    <w:p w:rsidR="006F2959" w:rsidRDefault="006F2959" w:rsidP="006F2959">
      <w:pPr>
        <w:pStyle w:val="ListParagraph"/>
        <w:numPr>
          <w:ilvl w:val="1"/>
          <w:numId w:val="27"/>
        </w:numPr>
        <w:tabs>
          <w:tab w:val="left" w:pos="1928"/>
        </w:tabs>
        <w:ind w:left="1927" w:right="118" w:hanging="547"/>
        <w:jc w:val="both"/>
        <w:rPr>
          <w:sz w:val="20"/>
        </w:rPr>
      </w:pPr>
      <w:r>
        <w:rPr>
          <w:sz w:val="20"/>
        </w:rPr>
        <w:t>The degree of sedation or consciousness level of a patient is the determinant for the application of these rules, not the route of administration. Determining the degree of sedation or level of consciousness of a patient is based</w:t>
      </w:r>
      <w:r>
        <w:rPr>
          <w:spacing w:val="-15"/>
          <w:sz w:val="20"/>
        </w:rPr>
        <w:t xml:space="preserve"> </w:t>
      </w:r>
      <w:r>
        <w:rPr>
          <w:sz w:val="20"/>
        </w:rPr>
        <w:t>upon:</w:t>
      </w:r>
    </w:p>
    <w:p w:rsidR="006F2959" w:rsidRDefault="006F2959" w:rsidP="006F2959">
      <w:pPr>
        <w:pStyle w:val="BodyText"/>
        <w:spacing w:before="4"/>
        <w:rPr>
          <w:sz w:val="19"/>
        </w:rPr>
      </w:pPr>
    </w:p>
    <w:p w:rsidR="006F2959" w:rsidRDefault="006F2959" w:rsidP="006F2959">
      <w:pPr>
        <w:pStyle w:val="ListParagraph"/>
        <w:numPr>
          <w:ilvl w:val="2"/>
          <w:numId w:val="27"/>
        </w:numPr>
        <w:tabs>
          <w:tab w:val="left" w:pos="2461"/>
        </w:tabs>
        <w:ind w:right="120" w:hanging="547"/>
        <w:jc w:val="both"/>
        <w:rPr>
          <w:sz w:val="20"/>
        </w:rPr>
      </w:pPr>
      <w:r>
        <w:rPr>
          <w:sz w:val="20"/>
        </w:rPr>
        <w:t>The type and dosage of medication that was administered or was proposed for administration to the</w:t>
      </w:r>
      <w:r>
        <w:rPr>
          <w:spacing w:val="-4"/>
          <w:sz w:val="20"/>
        </w:rPr>
        <w:t xml:space="preserve"> </w:t>
      </w:r>
      <w:r>
        <w:rPr>
          <w:sz w:val="20"/>
        </w:rPr>
        <w:t>patient;</w:t>
      </w:r>
    </w:p>
    <w:p w:rsidR="006F2959" w:rsidRDefault="006F2959" w:rsidP="006F2959">
      <w:pPr>
        <w:pStyle w:val="BodyText"/>
        <w:spacing w:before="6"/>
        <w:rPr>
          <w:sz w:val="19"/>
        </w:rPr>
      </w:pPr>
    </w:p>
    <w:p w:rsidR="006F2959" w:rsidRDefault="006F2959" w:rsidP="006F2959">
      <w:pPr>
        <w:pStyle w:val="ListParagraph"/>
        <w:numPr>
          <w:ilvl w:val="2"/>
          <w:numId w:val="27"/>
        </w:numPr>
        <w:tabs>
          <w:tab w:val="left" w:pos="2460"/>
        </w:tabs>
        <w:ind w:right="119" w:hanging="547"/>
        <w:jc w:val="both"/>
        <w:rPr>
          <w:sz w:val="20"/>
        </w:rPr>
      </w:pPr>
      <w:r>
        <w:rPr>
          <w:sz w:val="20"/>
        </w:rPr>
        <w:t>The age, physical size and medical condition of the patient receiving the medication;</w:t>
      </w:r>
      <w:r>
        <w:rPr>
          <w:spacing w:val="-2"/>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2"/>
          <w:numId w:val="27"/>
        </w:numPr>
        <w:tabs>
          <w:tab w:val="left" w:pos="2460"/>
        </w:tabs>
        <w:ind w:right="120" w:hanging="547"/>
        <w:jc w:val="both"/>
        <w:rPr>
          <w:sz w:val="20"/>
        </w:rPr>
      </w:pPr>
      <w:r>
        <w:rPr>
          <w:sz w:val="20"/>
        </w:rPr>
        <w:t>The degree of sedation or level of consciousness that should reasonably be expected to result from that type and dosage of</w:t>
      </w:r>
      <w:r>
        <w:rPr>
          <w:spacing w:val="-12"/>
          <w:sz w:val="20"/>
        </w:rPr>
        <w:t xml:space="preserve"> </w:t>
      </w:r>
      <w:r>
        <w:rPr>
          <w:sz w:val="20"/>
        </w:rPr>
        <w:t>medication.</w:t>
      </w:r>
    </w:p>
    <w:p w:rsidR="006F2959" w:rsidRDefault="006F2959" w:rsidP="006F2959">
      <w:pPr>
        <w:pStyle w:val="BodyText"/>
        <w:spacing w:before="5"/>
        <w:rPr>
          <w:sz w:val="19"/>
        </w:rPr>
      </w:pPr>
    </w:p>
    <w:p w:rsidR="006F2959" w:rsidRDefault="006F2959" w:rsidP="006F2959">
      <w:pPr>
        <w:pStyle w:val="ListParagraph"/>
        <w:numPr>
          <w:ilvl w:val="1"/>
          <w:numId w:val="27"/>
        </w:numPr>
        <w:tabs>
          <w:tab w:val="left" w:pos="1927"/>
        </w:tabs>
        <w:spacing w:before="1"/>
        <w:ind w:right="120" w:hanging="547"/>
        <w:jc w:val="both"/>
        <w:rPr>
          <w:sz w:val="20"/>
        </w:rPr>
      </w:pPr>
      <w:r>
        <w:rPr>
          <w:sz w:val="20"/>
        </w:rPr>
        <w:t>In a proceeding of the board at which the board must determine the degree of sedation or level of consciousness of a patient, the board will base its findings on the provisions of subparagraph</w:t>
      </w:r>
      <w:r>
        <w:rPr>
          <w:spacing w:val="-1"/>
          <w:sz w:val="20"/>
        </w:rPr>
        <w:t xml:space="preserve"> </w:t>
      </w:r>
      <w:r>
        <w:rPr>
          <w:sz w:val="20"/>
        </w:rPr>
        <w:t>(a).</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0"/>
          <w:numId w:val="27"/>
        </w:numPr>
        <w:tabs>
          <w:tab w:val="left" w:pos="1379"/>
          <w:tab w:val="left" w:pos="1381"/>
        </w:tabs>
        <w:spacing w:before="34"/>
        <w:ind w:left="1380"/>
        <w:rPr>
          <w:sz w:val="20"/>
        </w:rPr>
      </w:pPr>
      <w:r>
        <w:rPr>
          <w:sz w:val="20"/>
        </w:rPr>
        <w:lastRenderedPageBreak/>
        <w:t>Nitrous oxide inhalation</w:t>
      </w:r>
      <w:r>
        <w:rPr>
          <w:spacing w:val="-4"/>
          <w:sz w:val="20"/>
        </w:rPr>
        <w:t xml:space="preserve"> </w:t>
      </w:r>
      <w:r>
        <w:rPr>
          <w:sz w:val="20"/>
        </w:rPr>
        <w:t>analgesia.</w:t>
      </w:r>
    </w:p>
    <w:p w:rsidR="006F2959" w:rsidRDefault="006F2959" w:rsidP="006F2959">
      <w:pPr>
        <w:pStyle w:val="BodyText"/>
        <w:spacing w:before="7"/>
        <w:rPr>
          <w:sz w:val="19"/>
        </w:rPr>
      </w:pPr>
    </w:p>
    <w:p w:rsidR="006F2959" w:rsidRDefault="006F2959" w:rsidP="006F2959">
      <w:pPr>
        <w:pStyle w:val="ListParagraph"/>
        <w:numPr>
          <w:ilvl w:val="1"/>
          <w:numId w:val="27"/>
        </w:numPr>
        <w:tabs>
          <w:tab w:val="left" w:pos="1928"/>
        </w:tabs>
        <w:ind w:left="1927" w:right="113" w:hanging="547"/>
        <w:jc w:val="both"/>
        <w:rPr>
          <w:sz w:val="20"/>
        </w:rPr>
      </w:pPr>
      <w:r>
        <w:rPr>
          <w:sz w:val="20"/>
        </w:rPr>
        <w:t>Nitrous oxide may be administered by a licensed dentist or a licensed and properly certified dental hygienist under the direct supervision of a licensed dentist. The administering or supervising dentist must be on the premises at all times that nitrous oxide is in</w:t>
      </w:r>
      <w:r>
        <w:rPr>
          <w:spacing w:val="-3"/>
          <w:sz w:val="20"/>
        </w:rPr>
        <w:t xml:space="preserve"> </w:t>
      </w:r>
      <w:r>
        <w:rPr>
          <w:sz w:val="20"/>
        </w:rPr>
        <w:t>use.</w:t>
      </w:r>
    </w:p>
    <w:p w:rsidR="006F2959" w:rsidRDefault="006F2959" w:rsidP="006F2959">
      <w:pPr>
        <w:pStyle w:val="BodyText"/>
        <w:spacing w:before="2"/>
        <w:rPr>
          <w:sz w:val="19"/>
        </w:rPr>
      </w:pPr>
    </w:p>
    <w:p w:rsidR="006F2959" w:rsidRDefault="006F2959" w:rsidP="006F2959">
      <w:pPr>
        <w:pStyle w:val="ListParagraph"/>
        <w:numPr>
          <w:ilvl w:val="1"/>
          <w:numId w:val="27"/>
        </w:numPr>
        <w:tabs>
          <w:tab w:val="left" w:pos="1928"/>
        </w:tabs>
        <w:ind w:left="1927" w:right="113" w:hanging="547"/>
        <w:jc w:val="both"/>
        <w:rPr>
          <w:sz w:val="20"/>
        </w:rPr>
      </w:pPr>
      <w:r>
        <w:rPr>
          <w:sz w:val="20"/>
        </w:rPr>
        <w:t>An authorized person must constantly monitor each patient receiving nitrous oxide. In addition</w:t>
      </w:r>
      <w:r>
        <w:rPr>
          <w:spacing w:val="-4"/>
          <w:sz w:val="20"/>
        </w:rPr>
        <w:t xml:space="preserve"> </w:t>
      </w:r>
      <w:r>
        <w:rPr>
          <w:sz w:val="20"/>
        </w:rPr>
        <w:t>to</w:t>
      </w:r>
      <w:r>
        <w:rPr>
          <w:spacing w:val="-4"/>
          <w:sz w:val="20"/>
        </w:rPr>
        <w:t xml:space="preserve"> </w:t>
      </w:r>
      <w:r>
        <w:rPr>
          <w:sz w:val="20"/>
        </w:rPr>
        <w:t>dentists,</w:t>
      </w:r>
      <w:r>
        <w:rPr>
          <w:spacing w:val="-7"/>
          <w:sz w:val="20"/>
        </w:rPr>
        <w:t xml:space="preserve"> </w:t>
      </w:r>
      <w:r>
        <w:rPr>
          <w:sz w:val="20"/>
        </w:rPr>
        <w:t>any</w:t>
      </w:r>
      <w:r>
        <w:rPr>
          <w:spacing w:val="-11"/>
          <w:sz w:val="20"/>
        </w:rPr>
        <w:t xml:space="preserve"> </w:t>
      </w:r>
      <w:r>
        <w:rPr>
          <w:sz w:val="20"/>
        </w:rPr>
        <w:t>licensed</w:t>
      </w:r>
      <w:r>
        <w:rPr>
          <w:spacing w:val="-7"/>
          <w:sz w:val="20"/>
        </w:rPr>
        <w:t xml:space="preserve"> </w:t>
      </w:r>
      <w:r>
        <w:rPr>
          <w:sz w:val="20"/>
        </w:rPr>
        <w:t>dental</w:t>
      </w:r>
      <w:r>
        <w:rPr>
          <w:spacing w:val="-7"/>
          <w:sz w:val="20"/>
        </w:rPr>
        <w:t xml:space="preserve"> </w:t>
      </w:r>
      <w:r>
        <w:rPr>
          <w:sz w:val="20"/>
        </w:rPr>
        <w:t>hygienist</w:t>
      </w:r>
      <w:r>
        <w:rPr>
          <w:spacing w:val="-7"/>
          <w:sz w:val="20"/>
        </w:rPr>
        <w:t xml:space="preserve"> </w:t>
      </w:r>
      <w:r>
        <w:rPr>
          <w:sz w:val="20"/>
        </w:rPr>
        <w:t>or</w:t>
      </w:r>
      <w:r>
        <w:rPr>
          <w:spacing w:val="-6"/>
          <w:sz w:val="20"/>
        </w:rPr>
        <w:t xml:space="preserve"> </w:t>
      </w:r>
      <w:r>
        <w:rPr>
          <w:sz w:val="20"/>
        </w:rPr>
        <w:t>registered</w:t>
      </w:r>
      <w:r>
        <w:rPr>
          <w:spacing w:val="-7"/>
          <w:sz w:val="20"/>
        </w:rPr>
        <w:t xml:space="preserve"> </w:t>
      </w:r>
      <w:r>
        <w:rPr>
          <w:sz w:val="20"/>
        </w:rPr>
        <w:t>dental</w:t>
      </w:r>
      <w:r>
        <w:rPr>
          <w:spacing w:val="-7"/>
          <w:sz w:val="20"/>
        </w:rPr>
        <w:t xml:space="preserve"> </w:t>
      </w:r>
      <w:r>
        <w:rPr>
          <w:sz w:val="20"/>
        </w:rPr>
        <w:t>assistant</w:t>
      </w:r>
      <w:r>
        <w:rPr>
          <w:spacing w:val="-7"/>
          <w:sz w:val="20"/>
        </w:rPr>
        <w:t xml:space="preserve"> </w:t>
      </w:r>
      <w:r>
        <w:rPr>
          <w:sz w:val="20"/>
        </w:rPr>
        <w:t>who</w:t>
      </w:r>
      <w:r>
        <w:rPr>
          <w:spacing w:val="-7"/>
          <w:sz w:val="20"/>
        </w:rPr>
        <w:t xml:space="preserve"> </w:t>
      </w:r>
      <w:r>
        <w:rPr>
          <w:sz w:val="20"/>
        </w:rPr>
        <w:t>has complied with rules 0460-03-.06 or 0460-04-.05 is an authorized person and may monitor patients who are receiving nitrous</w:t>
      </w:r>
      <w:r>
        <w:rPr>
          <w:spacing w:val="-8"/>
          <w:sz w:val="20"/>
        </w:rPr>
        <w:t xml:space="preserve"> </w:t>
      </w:r>
      <w:r>
        <w:rPr>
          <w:sz w:val="20"/>
        </w:rPr>
        <w:t>oxide.</w:t>
      </w:r>
    </w:p>
    <w:p w:rsidR="006F2959" w:rsidRDefault="006F2959" w:rsidP="006F2959">
      <w:pPr>
        <w:pStyle w:val="BodyText"/>
        <w:spacing w:before="2"/>
        <w:rPr>
          <w:sz w:val="19"/>
        </w:rPr>
      </w:pPr>
    </w:p>
    <w:p w:rsidR="006F2959" w:rsidRDefault="006F2959" w:rsidP="006F2959">
      <w:pPr>
        <w:pStyle w:val="ListParagraph"/>
        <w:numPr>
          <w:ilvl w:val="1"/>
          <w:numId w:val="27"/>
        </w:numPr>
        <w:tabs>
          <w:tab w:val="left" w:pos="1928"/>
        </w:tabs>
        <w:ind w:left="1927" w:right="118" w:hanging="547"/>
        <w:jc w:val="both"/>
        <w:rPr>
          <w:sz w:val="20"/>
        </w:rPr>
      </w:pPr>
      <w:r>
        <w:rPr>
          <w:sz w:val="20"/>
        </w:rPr>
        <w:t>Monitoring nitrous oxide. Monitoring patients receiving nitrous oxide inhalation analgesia as an adjunct to dental or to dental hygiene procedures consists of continuous</w:t>
      </w:r>
      <w:r>
        <w:rPr>
          <w:spacing w:val="-4"/>
          <w:sz w:val="20"/>
        </w:rPr>
        <w:t xml:space="preserve"> </w:t>
      </w:r>
      <w:r>
        <w:rPr>
          <w:sz w:val="20"/>
        </w:rPr>
        <w:t>direct</w:t>
      </w:r>
      <w:r>
        <w:rPr>
          <w:spacing w:val="-6"/>
          <w:sz w:val="20"/>
        </w:rPr>
        <w:t xml:space="preserve"> </w:t>
      </w:r>
      <w:r>
        <w:rPr>
          <w:sz w:val="20"/>
        </w:rPr>
        <w:t>clinical</w:t>
      </w:r>
      <w:r>
        <w:rPr>
          <w:spacing w:val="-6"/>
          <w:sz w:val="20"/>
        </w:rPr>
        <w:t xml:space="preserve"> </w:t>
      </w:r>
      <w:r>
        <w:rPr>
          <w:sz w:val="20"/>
        </w:rPr>
        <w:t>observation</w:t>
      </w:r>
      <w:r>
        <w:rPr>
          <w:spacing w:val="-8"/>
          <w:sz w:val="20"/>
        </w:rPr>
        <w:t xml:space="preserve"> </w:t>
      </w:r>
      <w:r>
        <w:rPr>
          <w:sz w:val="20"/>
        </w:rPr>
        <w:t>of</w:t>
      </w:r>
      <w:r>
        <w:rPr>
          <w:spacing w:val="-6"/>
          <w:sz w:val="20"/>
        </w:rPr>
        <w:t xml:space="preserve"> </w:t>
      </w:r>
      <w:r>
        <w:rPr>
          <w:sz w:val="20"/>
        </w:rPr>
        <w:t>the</w:t>
      </w:r>
      <w:r>
        <w:rPr>
          <w:spacing w:val="-8"/>
          <w:sz w:val="20"/>
        </w:rPr>
        <w:t xml:space="preserve"> </w:t>
      </w:r>
      <w:r>
        <w:rPr>
          <w:sz w:val="20"/>
        </w:rPr>
        <w:t>patient</w:t>
      </w:r>
      <w:r>
        <w:rPr>
          <w:spacing w:val="-8"/>
          <w:sz w:val="20"/>
        </w:rPr>
        <w:t xml:space="preserve"> </w:t>
      </w:r>
      <w:r>
        <w:rPr>
          <w:sz w:val="20"/>
        </w:rPr>
        <w:t>and</w:t>
      </w:r>
      <w:r>
        <w:rPr>
          <w:spacing w:val="-8"/>
          <w:sz w:val="20"/>
        </w:rPr>
        <w:t xml:space="preserve"> </w:t>
      </w:r>
      <w:r>
        <w:rPr>
          <w:sz w:val="20"/>
        </w:rPr>
        <w:t>begins</w:t>
      </w:r>
      <w:r>
        <w:rPr>
          <w:spacing w:val="-7"/>
          <w:sz w:val="20"/>
        </w:rPr>
        <w:t xml:space="preserve"> </w:t>
      </w:r>
      <w:r>
        <w:rPr>
          <w:sz w:val="20"/>
        </w:rPr>
        <w:t>after</w:t>
      </w:r>
      <w:r>
        <w:rPr>
          <w:spacing w:val="-7"/>
          <w:sz w:val="20"/>
        </w:rPr>
        <w:t xml:space="preserve"> </w:t>
      </w:r>
      <w:r>
        <w:rPr>
          <w:sz w:val="20"/>
        </w:rPr>
        <w:t>the</w:t>
      </w:r>
      <w:r>
        <w:rPr>
          <w:spacing w:val="-8"/>
          <w:sz w:val="20"/>
        </w:rPr>
        <w:t xml:space="preserve"> </w:t>
      </w:r>
      <w:r>
        <w:rPr>
          <w:sz w:val="20"/>
        </w:rPr>
        <w:t>dentist</w:t>
      </w:r>
      <w:r>
        <w:rPr>
          <w:spacing w:val="-8"/>
          <w:sz w:val="20"/>
        </w:rPr>
        <w:t xml:space="preserve"> </w:t>
      </w:r>
      <w:r>
        <w:rPr>
          <w:sz w:val="20"/>
        </w:rPr>
        <w:t>or</w:t>
      </w:r>
      <w:r>
        <w:rPr>
          <w:spacing w:val="-7"/>
          <w:sz w:val="20"/>
        </w:rPr>
        <w:t xml:space="preserve"> </w:t>
      </w:r>
      <w:r>
        <w:rPr>
          <w:sz w:val="20"/>
        </w:rPr>
        <w:t>dental hygienist has initiated the analgesia. The dentist must be notified of any change in the patient which might indicate an adverse effect on the patient. Those certified in nitrous oxide</w:t>
      </w:r>
      <w:r>
        <w:rPr>
          <w:spacing w:val="-8"/>
          <w:sz w:val="20"/>
        </w:rPr>
        <w:t xml:space="preserve"> </w:t>
      </w:r>
      <w:r>
        <w:rPr>
          <w:sz w:val="20"/>
        </w:rPr>
        <w:t>monitoring</w:t>
      </w:r>
      <w:r>
        <w:rPr>
          <w:spacing w:val="-8"/>
          <w:sz w:val="20"/>
        </w:rPr>
        <w:t xml:space="preserve"> </w:t>
      </w:r>
      <w:r>
        <w:rPr>
          <w:sz w:val="20"/>
        </w:rPr>
        <w:t>may</w:t>
      </w:r>
      <w:r>
        <w:rPr>
          <w:spacing w:val="-13"/>
          <w:sz w:val="20"/>
        </w:rPr>
        <w:t xml:space="preserve"> </w:t>
      </w:r>
      <w:r>
        <w:rPr>
          <w:sz w:val="20"/>
        </w:rPr>
        <w:t>terminate</w:t>
      </w:r>
      <w:r>
        <w:rPr>
          <w:spacing w:val="-8"/>
          <w:sz w:val="20"/>
        </w:rPr>
        <w:t xml:space="preserve"> </w:t>
      </w:r>
      <w:r>
        <w:rPr>
          <w:sz w:val="20"/>
        </w:rPr>
        <w:t>the</w:t>
      </w:r>
      <w:r>
        <w:rPr>
          <w:spacing w:val="-8"/>
          <w:sz w:val="20"/>
        </w:rPr>
        <w:t xml:space="preserve"> </w:t>
      </w:r>
      <w:r>
        <w:rPr>
          <w:sz w:val="20"/>
        </w:rPr>
        <w:t>administration</w:t>
      </w:r>
      <w:r>
        <w:rPr>
          <w:spacing w:val="-8"/>
          <w:sz w:val="20"/>
        </w:rPr>
        <w:t xml:space="preserve"> </w:t>
      </w:r>
      <w:r>
        <w:rPr>
          <w:sz w:val="20"/>
        </w:rPr>
        <w:t>of</w:t>
      </w:r>
      <w:r>
        <w:rPr>
          <w:spacing w:val="-6"/>
          <w:sz w:val="20"/>
        </w:rPr>
        <w:t xml:space="preserve"> </w:t>
      </w:r>
      <w:r>
        <w:rPr>
          <w:sz w:val="20"/>
        </w:rPr>
        <w:t>nitrous</w:t>
      </w:r>
      <w:r>
        <w:rPr>
          <w:spacing w:val="-7"/>
          <w:sz w:val="20"/>
        </w:rPr>
        <w:t xml:space="preserve"> </w:t>
      </w:r>
      <w:r>
        <w:rPr>
          <w:sz w:val="20"/>
        </w:rPr>
        <w:t>oxide</w:t>
      </w:r>
      <w:r>
        <w:rPr>
          <w:spacing w:val="-8"/>
          <w:sz w:val="20"/>
        </w:rPr>
        <w:t xml:space="preserve"> </w:t>
      </w:r>
      <w:r>
        <w:rPr>
          <w:sz w:val="20"/>
        </w:rPr>
        <w:t>inhalation</w:t>
      </w:r>
      <w:r>
        <w:rPr>
          <w:spacing w:val="-8"/>
          <w:sz w:val="20"/>
        </w:rPr>
        <w:t xml:space="preserve"> </w:t>
      </w:r>
      <w:r>
        <w:rPr>
          <w:sz w:val="20"/>
        </w:rPr>
        <w:t>analgesia.</w:t>
      </w:r>
    </w:p>
    <w:p w:rsidR="006F2959" w:rsidRDefault="006F2959" w:rsidP="006F2959">
      <w:pPr>
        <w:pStyle w:val="BodyText"/>
        <w:spacing w:before="10"/>
        <w:rPr>
          <w:sz w:val="18"/>
        </w:rPr>
      </w:pPr>
    </w:p>
    <w:p w:rsidR="006F2959" w:rsidRDefault="006F2959" w:rsidP="006F2959">
      <w:pPr>
        <w:pStyle w:val="ListParagraph"/>
        <w:numPr>
          <w:ilvl w:val="1"/>
          <w:numId w:val="27"/>
        </w:numPr>
        <w:tabs>
          <w:tab w:val="left" w:pos="1928"/>
        </w:tabs>
        <w:ind w:left="1927" w:right="116" w:hanging="547"/>
        <w:jc w:val="both"/>
        <w:rPr>
          <w:sz w:val="20"/>
        </w:rPr>
      </w:pPr>
      <w:r>
        <w:rPr>
          <w:sz w:val="20"/>
        </w:rPr>
        <w:t>All equipment for the administration of nitrous oxide must be designed specifically to guarantee that an oxygen concentration of no less than thirty percent (30%) can be administered to the</w:t>
      </w:r>
      <w:r>
        <w:rPr>
          <w:spacing w:val="-4"/>
          <w:sz w:val="20"/>
        </w:rPr>
        <w:t xml:space="preserve"> </w:t>
      </w:r>
      <w:r>
        <w:rPr>
          <w:sz w:val="20"/>
        </w:rPr>
        <w:t>patient.</w:t>
      </w:r>
    </w:p>
    <w:p w:rsidR="006F2959" w:rsidRDefault="006F2959" w:rsidP="006F2959">
      <w:pPr>
        <w:pStyle w:val="BodyText"/>
        <w:spacing w:before="4"/>
        <w:rPr>
          <w:sz w:val="19"/>
        </w:rPr>
      </w:pPr>
    </w:p>
    <w:p w:rsidR="006F2959" w:rsidRDefault="006F2959" w:rsidP="006F2959">
      <w:pPr>
        <w:pStyle w:val="ListParagraph"/>
        <w:numPr>
          <w:ilvl w:val="1"/>
          <w:numId w:val="27"/>
        </w:numPr>
        <w:tabs>
          <w:tab w:val="left" w:pos="1928"/>
        </w:tabs>
        <w:ind w:left="1927" w:right="120" w:hanging="547"/>
        <w:jc w:val="both"/>
        <w:rPr>
          <w:sz w:val="20"/>
        </w:rPr>
      </w:pPr>
      <w:r>
        <w:rPr>
          <w:sz w:val="20"/>
        </w:rPr>
        <w:t>All</w:t>
      </w:r>
      <w:r>
        <w:rPr>
          <w:spacing w:val="-6"/>
          <w:sz w:val="20"/>
        </w:rPr>
        <w:t xml:space="preserve"> </w:t>
      </w:r>
      <w:r>
        <w:rPr>
          <w:sz w:val="20"/>
        </w:rPr>
        <w:t>equipment</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administration</w:t>
      </w:r>
      <w:r>
        <w:rPr>
          <w:spacing w:val="-5"/>
          <w:sz w:val="20"/>
        </w:rPr>
        <w:t xml:space="preserve"> </w:t>
      </w:r>
      <w:r>
        <w:rPr>
          <w:sz w:val="20"/>
        </w:rPr>
        <w:t>of</w:t>
      </w:r>
      <w:r>
        <w:rPr>
          <w:spacing w:val="-2"/>
          <w:sz w:val="20"/>
        </w:rPr>
        <w:t xml:space="preserve"> </w:t>
      </w:r>
      <w:r>
        <w:rPr>
          <w:sz w:val="20"/>
        </w:rPr>
        <w:t>nitrous</w:t>
      </w:r>
      <w:r>
        <w:rPr>
          <w:spacing w:val="-3"/>
          <w:sz w:val="20"/>
        </w:rPr>
        <w:t xml:space="preserve"> </w:t>
      </w:r>
      <w:r>
        <w:rPr>
          <w:sz w:val="20"/>
        </w:rPr>
        <w:t>oxide</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equipped</w:t>
      </w:r>
      <w:r>
        <w:rPr>
          <w:spacing w:val="-7"/>
          <w:sz w:val="20"/>
        </w:rPr>
        <w:t xml:space="preserve"> </w:t>
      </w:r>
      <w:r>
        <w:rPr>
          <w:sz w:val="20"/>
        </w:rPr>
        <w:t>with</w:t>
      </w:r>
      <w:r>
        <w:rPr>
          <w:spacing w:val="-7"/>
          <w:sz w:val="20"/>
        </w:rPr>
        <w:t xml:space="preserve"> </w:t>
      </w:r>
      <w:r>
        <w:rPr>
          <w:sz w:val="20"/>
        </w:rPr>
        <w:t>a</w:t>
      </w:r>
      <w:r>
        <w:rPr>
          <w:spacing w:val="-7"/>
          <w:sz w:val="20"/>
        </w:rPr>
        <w:t xml:space="preserve"> </w:t>
      </w:r>
      <w:r>
        <w:rPr>
          <w:sz w:val="20"/>
        </w:rPr>
        <w:t>scavenger system.</w:t>
      </w:r>
    </w:p>
    <w:p w:rsidR="006F2959" w:rsidRDefault="006F2959" w:rsidP="006F2959">
      <w:pPr>
        <w:pStyle w:val="BodyText"/>
        <w:spacing w:before="6"/>
        <w:rPr>
          <w:sz w:val="19"/>
        </w:rPr>
      </w:pPr>
    </w:p>
    <w:p w:rsidR="006F2959" w:rsidRDefault="006F2959" w:rsidP="006F2959">
      <w:pPr>
        <w:pStyle w:val="ListParagraph"/>
        <w:numPr>
          <w:ilvl w:val="0"/>
          <w:numId w:val="27"/>
        </w:numPr>
        <w:tabs>
          <w:tab w:val="left" w:pos="1380"/>
          <w:tab w:val="left" w:pos="1381"/>
        </w:tabs>
        <w:ind w:left="1380"/>
        <w:rPr>
          <w:sz w:val="20"/>
        </w:rPr>
      </w:pPr>
      <w:r>
        <w:rPr>
          <w:sz w:val="20"/>
        </w:rPr>
        <w:t>Antianxiety premedication</w:t>
      </w:r>
      <w:r>
        <w:rPr>
          <w:spacing w:val="-9"/>
          <w:sz w:val="20"/>
        </w:rPr>
        <w:t xml:space="preserve"> </w:t>
      </w:r>
      <w:r>
        <w:rPr>
          <w:sz w:val="20"/>
        </w:rPr>
        <w:t>(anxiolysis).</w:t>
      </w:r>
    </w:p>
    <w:p w:rsidR="006F2959" w:rsidRDefault="006F2959" w:rsidP="006F2959">
      <w:pPr>
        <w:pStyle w:val="BodyText"/>
        <w:spacing w:before="7"/>
        <w:rPr>
          <w:sz w:val="19"/>
        </w:rPr>
      </w:pPr>
    </w:p>
    <w:p w:rsidR="006F2959" w:rsidRDefault="006F2959" w:rsidP="006F2959">
      <w:pPr>
        <w:pStyle w:val="ListParagraph"/>
        <w:numPr>
          <w:ilvl w:val="1"/>
          <w:numId w:val="27"/>
        </w:numPr>
        <w:tabs>
          <w:tab w:val="left" w:pos="1929"/>
        </w:tabs>
        <w:spacing w:before="1"/>
        <w:ind w:left="1928" w:right="111"/>
        <w:jc w:val="both"/>
        <w:rPr>
          <w:sz w:val="20"/>
        </w:rPr>
      </w:pPr>
      <w:r>
        <w:rPr>
          <w:sz w:val="20"/>
        </w:rPr>
        <w:t>The regulation and monitoring of this modality of treatment are the responsibility of the ordering dentist. The drugs used should carry a margin of safety wide enough to never render unintended loss of consciousness. If the administration is for antianxiety purposes,</w:t>
      </w:r>
      <w:r>
        <w:rPr>
          <w:spacing w:val="-4"/>
          <w:sz w:val="20"/>
        </w:rPr>
        <w:t xml:space="preserve"> </w:t>
      </w:r>
      <w:r>
        <w:rPr>
          <w:sz w:val="20"/>
        </w:rPr>
        <w:t>the</w:t>
      </w:r>
      <w:r>
        <w:rPr>
          <w:spacing w:val="-4"/>
          <w:sz w:val="20"/>
        </w:rPr>
        <w:t xml:space="preserve"> </w:t>
      </w:r>
      <w:r>
        <w:rPr>
          <w:sz w:val="20"/>
        </w:rPr>
        <w:t>appropriate</w:t>
      </w:r>
      <w:r>
        <w:rPr>
          <w:spacing w:val="-4"/>
          <w:sz w:val="20"/>
        </w:rPr>
        <w:t xml:space="preserve"> </w:t>
      </w:r>
      <w:r>
        <w:rPr>
          <w:sz w:val="20"/>
        </w:rPr>
        <w:t>initial</w:t>
      </w:r>
      <w:r>
        <w:rPr>
          <w:spacing w:val="-5"/>
          <w:sz w:val="20"/>
        </w:rPr>
        <w:t xml:space="preserve"> </w:t>
      </w:r>
      <w:r>
        <w:rPr>
          <w:sz w:val="20"/>
        </w:rPr>
        <w:t>dosing</w:t>
      </w:r>
      <w:r>
        <w:rPr>
          <w:spacing w:val="-4"/>
          <w:sz w:val="20"/>
        </w:rPr>
        <w:t xml:space="preserve"> </w:t>
      </w:r>
      <w:r>
        <w:rPr>
          <w:sz w:val="20"/>
        </w:rPr>
        <w:t>of</w:t>
      </w:r>
      <w:r>
        <w:rPr>
          <w:spacing w:val="-1"/>
          <w:sz w:val="20"/>
        </w:rPr>
        <w:t xml:space="preserve"> </w:t>
      </w:r>
      <w:r>
        <w:rPr>
          <w:sz w:val="20"/>
        </w:rPr>
        <w:t>a</w:t>
      </w:r>
      <w:r>
        <w:rPr>
          <w:spacing w:val="-4"/>
          <w:sz w:val="20"/>
        </w:rPr>
        <w:t xml:space="preserve"> </w:t>
      </w:r>
      <w:r>
        <w:rPr>
          <w:sz w:val="20"/>
        </w:rPr>
        <w:t>single</w:t>
      </w:r>
      <w:r>
        <w:rPr>
          <w:spacing w:val="-4"/>
          <w:sz w:val="20"/>
        </w:rPr>
        <w:t xml:space="preserve"> </w:t>
      </w:r>
      <w:r>
        <w:rPr>
          <w:sz w:val="20"/>
        </w:rPr>
        <w:t>enteral</w:t>
      </w:r>
      <w:r>
        <w:rPr>
          <w:spacing w:val="-5"/>
          <w:sz w:val="20"/>
        </w:rPr>
        <w:t xml:space="preserve"> </w:t>
      </w:r>
      <w:r>
        <w:rPr>
          <w:sz w:val="20"/>
        </w:rPr>
        <w:t>drug</w:t>
      </w:r>
      <w:r>
        <w:rPr>
          <w:spacing w:val="-4"/>
          <w:sz w:val="20"/>
        </w:rPr>
        <w:t xml:space="preserve"> </w:t>
      </w:r>
      <w:r>
        <w:rPr>
          <w:sz w:val="20"/>
        </w:rPr>
        <w:t>can</w:t>
      </w:r>
      <w:r>
        <w:rPr>
          <w:spacing w:val="-4"/>
          <w:sz w:val="20"/>
        </w:rPr>
        <w:t xml:space="preserve"> </w:t>
      </w:r>
      <w:r>
        <w:rPr>
          <w:sz w:val="20"/>
        </w:rPr>
        <w:t>be</w:t>
      </w:r>
      <w:r>
        <w:rPr>
          <w:spacing w:val="-6"/>
          <w:sz w:val="20"/>
        </w:rPr>
        <w:t xml:space="preserve"> </w:t>
      </w:r>
      <w:r>
        <w:rPr>
          <w:sz w:val="20"/>
        </w:rPr>
        <w:t>no</w:t>
      </w:r>
      <w:r>
        <w:rPr>
          <w:spacing w:val="-6"/>
          <w:sz w:val="20"/>
        </w:rPr>
        <w:t xml:space="preserve"> </w:t>
      </w:r>
      <w:r>
        <w:rPr>
          <w:sz w:val="20"/>
        </w:rPr>
        <w:t>more</w:t>
      </w:r>
      <w:r>
        <w:rPr>
          <w:spacing w:val="-6"/>
          <w:sz w:val="20"/>
        </w:rPr>
        <w:t xml:space="preserve"> </w:t>
      </w:r>
      <w:r>
        <w:rPr>
          <w:sz w:val="20"/>
        </w:rPr>
        <w:t>than</w:t>
      </w:r>
      <w:r>
        <w:rPr>
          <w:spacing w:val="-6"/>
          <w:sz w:val="20"/>
        </w:rPr>
        <w:t xml:space="preserve"> </w:t>
      </w:r>
      <w:r>
        <w:rPr>
          <w:sz w:val="20"/>
        </w:rPr>
        <w:t>the maximum recommended dose (MRD) of a drug that can be prescribed for non- monitored home use. The co-administration of nitrous oxide is allowed. If the MRD is exceeded then a limited conscious sedation permit is</w:t>
      </w:r>
      <w:r>
        <w:rPr>
          <w:spacing w:val="-15"/>
          <w:sz w:val="20"/>
        </w:rPr>
        <w:t xml:space="preserve"> </w:t>
      </w:r>
      <w:r>
        <w:rPr>
          <w:sz w:val="20"/>
        </w:rPr>
        <w:t>required.</w:t>
      </w:r>
    </w:p>
    <w:p w:rsidR="006F2959" w:rsidRDefault="006F2959" w:rsidP="006F2959">
      <w:pPr>
        <w:pStyle w:val="BodyText"/>
        <w:spacing w:before="7"/>
        <w:rPr>
          <w:sz w:val="18"/>
        </w:rPr>
      </w:pPr>
    </w:p>
    <w:p w:rsidR="006F2959" w:rsidRDefault="006F2959" w:rsidP="006F2959">
      <w:pPr>
        <w:pStyle w:val="ListParagraph"/>
        <w:numPr>
          <w:ilvl w:val="1"/>
          <w:numId w:val="27"/>
        </w:numPr>
        <w:tabs>
          <w:tab w:val="left" w:pos="1929"/>
        </w:tabs>
        <w:ind w:left="1928" w:right="117" w:hanging="547"/>
        <w:jc w:val="both"/>
        <w:rPr>
          <w:sz w:val="20"/>
        </w:rPr>
      </w:pPr>
      <w:r>
        <w:rPr>
          <w:sz w:val="20"/>
        </w:rPr>
        <w:t>A dentist using antianxiety premedication must employ auxiliary personnel who are certified in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 instructor.</w:t>
      </w:r>
    </w:p>
    <w:p w:rsidR="006F2959" w:rsidRDefault="006F2959" w:rsidP="006F2959">
      <w:pPr>
        <w:pStyle w:val="BodyText"/>
        <w:spacing w:before="10"/>
        <w:rPr>
          <w:sz w:val="18"/>
        </w:rPr>
      </w:pPr>
    </w:p>
    <w:p w:rsidR="006F2959" w:rsidRDefault="006F2959" w:rsidP="006F2959">
      <w:pPr>
        <w:pStyle w:val="ListParagraph"/>
        <w:numPr>
          <w:ilvl w:val="1"/>
          <w:numId w:val="27"/>
        </w:numPr>
        <w:tabs>
          <w:tab w:val="left" w:pos="1929"/>
        </w:tabs>
        <w:ind w:left="1928" w:right="117" w:hanging="547"/>
        <w:jc w:val="both"/>
        <w:rPr>
          <w:sz w:val="20"/>
        </w:rPr>
      </w:pPr>
      <w:r>
        <w:rPr>
          <w:sz w:val="20"/>
        </w:rPr>
        <w:t>All antianxiety premedications and all sedation techniques (except nitrous oxide and oxygen) used for children age thirteen (13) and under require a comprehensive conscious sedation</w:t>
      </w:r>
      <w:r>
        <w:rPr>
          <w:spacing w:val="-2"/>
          <w:sz w:val="20"/>
        </w:rPr>
        <w:t xml:space="preserve"> </w:t>
      </w:r>
      <w:r>
        <w:rPr>
          <w:sz w:val="20"/>
        </w:rPr>
        <w:t>permit.</w:t>
      </w:r>
    </w:p>
    <w:p w:rsidR="006F2959" w:rsidRDefault="006F2959" w:rsidP="006F2959">
      <w:pPr>
        <w:pStyle w:val="BodyText"/>
        <w:spacing w:before="4"/>
        <w:rPr>
          <w:sz w:val="19"/>
        </w:rPr>
      </w:pPr>
    </w:p>
    <w:p w:rsidR="006F2959" w:rsidRDefault="006F2959" w:rsidP="006F2959">
      <w:pPr>
        <w:pStyle w:val="ListParagraph"/>
        <w:numPr>
          <w:ilvl w:val="0"/>
          <w:numId w:val="27"/>
        </w:numPr>
        <w:tabs>
          <w:tab w:val="left" w:pos="1380"/>
          <w:tab w:val="left" w:pos="1382"/>
        </w:tabs>
        <w:ind w:left="1381"/>
        <w:rPr>
          <w:sz w:val="20"/>
        </w:rPr>
      </w:pPr>
      <w:r>
        <w:rPr>
          <w:sz w:val="20"/>
        </w:rPr>
        <w:t>Conscious</w:t>
      </w:r>
      <w:r>
        <w:rPr>
          <w:spacing w:val="-1"/>
          <w:sz w:val="20"/>
        </w:rPr>
        <w:t xml:space="preserve"> </w:t>
      </w:r>
      <w:r>
        <w:rPr>
          <w:sz w:val="20"/>
        </w:rPr>
        <w:t>sedation.</w:t>
      </w:r>
    </w:p>
    <w:p w:rsidR="006F2959" w:rsidRDefault="006F2959" w:rsidP="006F2959">
      <w:pPr>
        <w:pStyle w:val="BodyText"/>
        <w:spacing w:before="8"/>
        <w:rPr>
          <w:sz w:val="19"/>
        </w:rPr>
      </w:pPr>
    </w:p>
    <w:p w:rsidR="006F2959" w:rsidRDefault="006F2959" w:rsidP="006F2959">
      <w:pPr>
        <w:pStyle w:val="ListParagraph"/>
        <w:numPr>
          <w:ilvl w:val="1"/>
          <w:numId w:val="27"/>
        </w:numPr>
        <w:tabs>
          <w:tab w:val="left" w:pos="1929"/>
        </w:tabs>
        <w:ind w:left="1928" w:right="119" w:hanging="547"/>
        <w:jc w:val="both"/>
        <w:rPr>
          <w:sz w:val="20"/>
        </w:rPr>
      </w:pPr>
      <w:r>
        <w:rPr>
          <w:sz w:val="20"/>
        </w:rPr>
        <w:t>Dentists must obtain a permit from the Board of Dentistry to administer conscious sedation in the dental office. Conscious sedation permits are either limited or comprehensive.</w:t>
      </w:r>
    </w:p>
    <w:p w:rsidR="006F2959" w:rsidRDefault="006F2959" w:rsidP="006F2959">
      <w:pPr>
        <w:pStyle w:val="BodyText"/>
        <w:spacing w:before="3"/>
        <w:rPr>
          <w:sz w:val="19"/>
        </w:rPr>
      </w:pPr>
    </w:p>
    <w:p w:rsidR="006F2959" w:rsidRDefault="006F2959" w:rsidP="006F2959">
      <w:pPr>
        <w:pStyle w:val="ListParagraph"/>
        <w:numPr>
          <w:ilvl w:val="2"/>
          <w:numId w:val="27"/>
        </w:numPr>
        <w:tabs>
          <w:tab w:val="left" w:pos="2461"/>
        </w:tabs>
        <w:spacing w:before="1"/>
        <w:ind w:left="2475" w:right="118" w:hanging="547"/>
        <w:jc w:val="both"/>
        <w:rPr>
          <w:sz w:val="20"/>
        </w:rPr>
      </w:pPr>
      <w:r>
        <w:rPr>
          <w:sz w:val="20"/>
        </w:rPr>
        <w:t>To obtain a limited conscious sedation permit, a dentist must provide proof of current certification in ACLS (a pediatric dentist may substitute PALS), and must provide proof of one (1) of the</w:t>
      </w:r>
      <w:r>
        <w:rPr>
          <w:spacing w:val="-4"/>
          <w:sz w:val="20"/>
        </w:rPr>
        <w:t xml:space="preserve"> </w:t>
      </w:r>
      <w:r>
        <w:rPr>
          <w:sz w:val="20"/>
        </w:rPr>
        <w:t>following:</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3"/>
          <w:numId w:val="27"/>
        </w:numPr>
        <w:tabs>
          <w:tab w:val="left" w:pos="3008"/>
        </w:tabs>
        <w:spacing w:before="93"/>
        <w:ind w:right="118"/>
        <w:jc w:val="both"/>
        <w:rPr>
          <w:sz w:val="20"/>
        </w:rPr>
      </w:pPr>
      <w:r>
        <w:rPr>
          <w:sz w:val="20"/>
        </w:rPr>
        <w:t>Completion of an ADA accredited postdoctoral training program which affords comprehensive training necessary to administer and manage enteral and/or combination inhalation-enteral conscious sedation,</w:t>
      </w:r>
      <w:r>
        <w:rPr>
          <w:spacing w:val="-27"/>
          <w:sz w:val="20"/>
        </w:rPr>
        <w:t xml:space="preserve"> </w:t>
      </w:r>
      <w:r>
        <w:rPr>
          <w:sz w:val="20"/>
        </w:rPr>
        <w:t>or</w:t>
      </w:r>
    </w:p>
    <w:p w:rsidR="006F2959" w:rsidRDefault="006F2959" w:rsidP="006F2959">
      <w:pPr>
        <w:pStyle w:val="BodyText"/>
        <w:spacing w:before="4"/>
        <w:rPr>
          <w:sz w:val="19"/>
        </w:rPr>
      </w:pPr>
    </w:p>
    <w:p w:rsidR="006F2959" w:rsidRDefault="006F2959" w:rsidP="006F2959">
      <w:pPr>
        <w:pStyle w:val="ListParagraph"/>
        <w:numPr>
          <w:ilvl w:val="3"/>
          <w:numId w:val="27"/>
        </w:numPr>
        <w:tabs>
          <w:tab w:val="left" w:pos="3007"/>
        </w:tabs>
        <w:ind w:left="3006" w:right="119" w:hanging="547"/>
        <w:jc w:val="both"/>
        <w:rPr>
          <w:sz w:val="20"/>
        </w:rPr>
      </w:pPr>
      <w:r>
        <w:rPr>
          <w:sz w:val="20"/>
        </w:rPr>
        <w:t>Completion of a continuing education course which consists of a minimum of twenty four (24) hours of didactic instruction plus ten (10) clinically- oriented experiences which provide competency in enteral and/or combination inhalation-enteral conscious</w:t>
      </w:r>
      <w:r>
        <w:rPr>
          <w:spacing w:val="-7"/>
          <w:sz w:val="20"/>
        </w:rPr>
        <w:t xml:space="preserve"> </w:t>
      </w:r>
      <w:r>
        <w:rPr>
          <w:sz w:val="20"/>
        </w:rPr>
        <w:t>sedation.</w:t>
      </w:r>
    </w:p>
    <w:p w:rsidR="006F2959" w:rsidRDefault="006F2959" w:rsidP="006F2959">
      <w:pPr>
        <w:pStyle w:val="BodyText"/>
        <w:spacing w:before="2"/>
        <w:rPr>
          <w:sz w:val="19"/>
        </w:rPr>
      </w:pPr>
    </w:p>
    <w:p w:rsidR="006F2959" w:rsidRDefault="006F2959" w:rsidP="006F2959">
      <w:pPr>
        <w:pStyle w:val="ListParagraph"/>
        <w:numPr>
          <w:ilvl w:val="2"/>
          <w:numId w:val="27"/>
        </w:numPr>
        <w:tabs>
          <w:tab w:val="left" w:pos="2460"/>
        </w:tabs>
        <w:ind w:left="2473" w:right="118" w:hanging="547"/>
        <w:jc w:val="both"/>
        <w:rPr>
          <w:sz w:val="20"/>
        </w:rPr>
      </w:pPr>
      <w:r>
        <w:rPr>
          <w:sz w:val="20"/>
        </w:rPr>
        <w:t>To obtain a comprehensive conscious sedation permit, a dentist must provide proof of current certification in ACLS (a pediatric dentist may substitute PALS), and must provide proof of one (1) of the</w:t>
      </w:r>
      <w:r>
        <w:rPr>
          <w:spacing w:val="-9"/>
          <w:sz w:val="20"/>
        </w:rPr>
        <w:t xml:space="preserve"> </w:t>
      </w:r>
      <w:r>
        <w:rPr>
          <w:sz w:val="20"/>
        </w:rPr>
        <w:t>following:</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7"/>
        </w:tabs>
        <w:spacing w:before="1"/>
        <w:ind w:left="3006" w:right="119" w:hanging="547"/>
        <w:jc w:val="both"/>
        <w:rPr>
          <w:sz w:val="20"/>
        </w:rPr>
      </w:pPr>
      <w:r>
        <w:rPr>
          <w:sz w:val="20"/>
        </w:rPr>
        <w:t>Completion of an ADA accredited postdoctoral training program which affords comprehensive training to administer and manage parenteral conscious sedation,</w:t>
      </w:r>
      <w:r>
        <w:rPr>
          <w:spacing w:val="-2"/>
          <w:sz w:val="20"/>
        </w:rPr>
        <w:t xml:space="preserve"> </w:t>
      </w:r>
      <w:r>
        <w:rPr>
          <w:sz w:val="20"/>
        </w:rPr>
        <w:t>or</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7"/>
        </w:tabs>
        <w:spacing w:before="1"/>
        <w:ind w:left="3006" w:right="118" w:hanging="547"/>
        <w:jc w:val="both"/>
        <w:rPr>
          <w:sz w:val="20"/>
        </w:rPr>
      </w:pPr>
      <w:r>
        <w:rPr>
          <w:sz w:val="20"/>
        </w:rPr>
        <w:t>Completion of a continuing education course consisting of a minimum of sixty (60) hours of didactic instruction plus the management of at least twenty (20) patients which provides competency in parenteral conscious sedation. The course content must be consistent with that described for an approved continuing education program in these techniques in the ADA Guidelines for Teaching the Comprehensive Control of Anxiety and Pain in Dentistry, 2000 edition, or its successor</w:t>
      </w:r>
      <w:r>
        <w:rPr>
          <w:spacing w:val="-11"/>
          <w:sz w:val="20"/>
        </w:rPr>
        <w:t xml:space="preserve"> </w:t>
      </w:r>
      <w:r>
        <w:rPr>
          <w:sz w:val="20"/>
        </w:rPr>
        <w:t>publication.</w:t>
      </w:r>
    </w:p>
    <w:p w:rsidR="006F2959" w:rsidRDefault="006F2959" w:rsidP="006F2959">
      <w:pPr>
        <w:pStyle w:val="BodyText"/>
        <w:spacing w:before="7"/>
        <w:rPr>
          <w:sz w:val="18"/>
        </w:rPr>
      </w:pPr>
    </w:p>
    <w:p w:rsidR="006F2959" w:rsidRDefault="006F2959" w:rsidP="006F2959">
      <w:pPr>
        <w:pStyle w:val="ListParagraph"/>
        <w:numPr>
          <w:ilvl w:val="2"/>
          <w:numId w:val="27"/>
        </w:numPr>
        <w:tabs>
          <w:tab w:val="left" w:pos="2460"/>
        </w:tabs>
        <w:ind w:left="2473" w:right="114" w:hanging="547"/>
        <w:jc w:val="both"/>
        <w:rPr>
          <w:sz w:val="20"/>
        </w:rPr>
      </w:pPr>
      <w:r>
        <w:rPr>
          <w:sz w:val="20"/>
        </w:rPr>
        <w:t>Dentists who provide conscious sedation for children must provide evidence of adequate training in pediatric sedation techniques and in pediatric resuscitation including the recognition and management of pediatric airway and respiratory problems.</w:t>
      </w:r>
    </w:p>
    <w:p w:rsidR="006F2959" w:rsidRDefault="006F2959" w:rsidP="006F2959">
      <w:pPr>
        <w:pStyle w:val="BodyText"/>
        <w:spacing w:before="2"/>
        <w:rPr>
          <w:sz w:val="19"/>
        </w:rPr>
      </w:pPr>
    </w:p>
    <w:p w:rsidR="006F2959" w:rsidRDefault="006F2959" w:rsidP="006F2959">
      <w:pPr>
        <w:pStyle w:val="ListParagraph"/>
        <w:numPr>
          <w:ilvl w:val="2"/>
          <w:numId w:val="27"/>
        </w:numPr>
        <w:tabs>
          <w:tab w:val="left" w:pos="2460"/>
        </w:tabs>
        <w:ind w:left="2473" w:right="118" w:hanging="547"/>
        <w:jc w:val="both"/>
        <w:rPr>
          <w:sz w:val="20"/>
        </w:rPr>
      </w:pPr>
      <w:r>
        <w:rPr>
          <w:sz w:val="20"/>
        </w:rPr>
        <w:t>A dentist who utilizes a Certified Registered Nurse Anesthetist (CRNA) to administer conscious sedation must have a valid comprehensive conscious sedation</w:t>
      </w:r>
      <w:r>
        <w:rPr>
          <w:spacing w:val="-2"/>
          <w:sz w:val="20"/>
        </w:rPr>
        <w:t xml:space="preserve"> </w:t>
      </w:r>
      <w:r>
        <w:rPr>
          <w:sz w:val="20"/>
        </w:rPr>
        <w:t>permit.</w:t>
      </w:r>
    </w:p>
    <w:p w:rsidR="006F2959" w:rsidRDefault="006F2959" w:rsidP="006F2959">
      <w:pPr>
        <w:pStyle w:val="BodyText"/>
        <w:spacing w:before="4"/>
        <w:rPr>
          <w:sz w:val="19"/>
        </w:rPr>
      </w:pPr>
    </w:p>
    <w:p w:rsidR="006F2959" w:rsidRDefault="006F2959" w:rsidP="006F2959">
      <w:pPr>
        <w:pStyle w:val="ListParagraph"/>
        <w:numPr>
          <w:ilvl w:val="2"/>
          <w:numId w:val="27"/>
        </w:numPr>
        <w:tabs>
          <w:tab w:val="left" w:pos="2460"/>
        </w:tabs>
        <w:ind w:left="2473" w:right="119" w:hanging="547"/>
        <w:jc w:val="both"/>
        <w:rPr>
          <w:sz w:val="20"/>
        </w:rPr>
      </w:pPr>
      <w:r>
        <w:rPr>
          <w:sz w:val="20"/>
        </w:rPr>
        <w:t>A dentist may utilize a physician (MD or DO), who is a member of the anesthesiology staff of an accredited hospital, or a permitted dentist to administer conscious sedation in that dentist’s office. Such person must remain on the premises of the dental facility until all patients given conscious sedation meet discharge criteria. The office must comply with the general rules for conscious sedation, i.e. rule 0460-02-.07 (6) (b). A dentist utilizing such person and complying</w:t>
      </w:r>
      <w:r>
        <w:rPr>
          <w:spacing w:val="-6"/>
          <w:sz w:val="20"/>
        </w:rPr>
        <w:t xml:space="preserve"> </w:t>
      </w:r>
      <w:r>
        <w:rPr>
          <w:sz w:val="20"/>
        </w:rPr>
        <w:t>with</w:t>
      </w:r>
      <w:r>
        <w:rPr>
          <w:spacing w:val="-6"/>
          <w:sz w:val="20"/>
        </w:rPr>
        <w:t xml:space="preserve"> </w:t>
      </w:r>
      <w:r>
        <w:rPr>
          <w:sz w:val="20"/>
        </w:rPr>
        <w:t>these</w:t>
      </w:r>
      <w:r>
        <w:rPr>
          <w:spacing w:val="-6"/>
          <w:sz w:val="20"/>
        </w:rPr>
        <w:t xml:space="preserve"> </w:t>
      </w:r>
      <w:r>
        <w:rPr>
          <w:sz w:val="20"/>
        </w:rPr>
        <w:t>provisions</w:t>
      </w:r>
      <w:r>
        <w:rPr>
          <w:spacing w:val="-5"/>
          <w:sz w:val="20"/>
        </w:rPr>
        <w:t xml:space="preserve"> </w:t>
      </w:r>
      <w:r>
        <w:rPr>
          <w:sz w:val="20"/>
        </w:rPr>
        <w:t>does</w:t>
      </w:r>
      <w:r>
        <w:rPr>
          <w:spacing w:val="-5"/>
          <w:sz w:val="20"/>
        </w:rPr>
        <w:t xml:space="preserve"> </w:t>
      </w:r>
      <w:r>
        <w:rPr>
          <w:sz w:val="20"/>
        </w:rPr>
        <w:t>not</w:t>
      </w:r>
      <w:r>
        <w:rPr>
          <w:spacing w:val="-6"/>
          <w:sz w:val="20"/>
        </w:rPr>
        <w:t xml:space="preserve"> </w:t>
      </w:r>
      <w:r>
        <w:rPr>
          <w:sz w:val="20"/>
        </w:rPr>
        <w:t>require</w:t>
      </w:r>
      <w:r>
        <w:rPr>
          <w:spacing w:val="-6"/>
          <w:sz w:val="20"/>
        </w:rPr>
        <w:t xml:space="preserve"> </w:t>
      </w:r>
      <w:r>
        <w:rPr>
          <w:sz w:val="20"/>
        </w:rPr>
        <w:t>a</w:t>
      </w:r>
      <w:r>
        <w:rPr>
          <w:spacing w:val="-6"/>
          <w:sz w:val="20"/>
        </w:rPr>
        <w:t xml:space="preserve"> </w:t>
      </w:r>
      <w:r>
        <w:rPr>
          <w:sz w:val="20"/>
        </w:rPr>
        <w:t>conscious</w:t>
      </w:r>
      <w:r>
        <w:rPr>
          <w:spacing w:val="-5"/>
          <w:sz w:val="20"/>
        </w:rPr>
        <w:t xml:space="preserve"> </w:t>
      </w:r>
      <w:r>
        <w:rPr>
          <w:sz w:val="20"/>
        </w:rPr>
        <w:t>sedation</w:t>
      </w:r>
      <w:r>
        <w:rPr>
          <w:spacing w:val="-6"/>
          <w:sz w:val="20"/>
        </w:rPr>
        <w:t xml:space="preserve"> </w:t>
      </w:r>
      <w:r>
        <w:rPr>
          <w:sz w:val="20"/>
        </w:rPr>
        <w:t>permit.</w:t>
      </w:r>
    </w:p>
    <w:p w:rsidR="006F2959" w:rsidRDefault="006F2959" w:rsidP="006F2959">
      <w:pPr>
        <w:pStyle w:val="BodyText"/>
        <w:spacing w:before="8"/>
        <w:rPr>
          <w:sz w:val="18"/>
        </w:rPr>
      </w:pPr>
    </w:p>
    <w:p w:rsidR="006F2959" w:rsidRDefault="006F2959" w:rsidP="006F2959">
      <w:pPr>
        <w:pStyle w:val="ListParagraph"/>
        <w:numPr>
          <w:ilvl w:val="1"/>
          <w:numId w:val="27"/>
        </w:numPr>
        <w:tabs>
          <w:tab w:val="left" w:pos="1926"/>
          <w:tab w:val="left" w:pos="1927"/>
        </w:tabs>
        <w:ind w:hanging="547"/>
        <w:rPr>
          <w:sz w:val="20"/>
        </w:rPr>
      </w:pPr>
      <w:r>
        <w:rPr>
          <w:sz w:val="20"/>
        </w:rPr>
        <w:t>General rules for conscious</w:t>
      </w:r>
      <w:r>
        <w:rPr>
          <w:spacing w:val="-4"/>
          <w:sz w:val="20"/>
        </w:rPr>
        <w:t xml:space="preserve"> </w:t>
      </w:r>
      <w:r>
        <w:rPr>
          <w:sz w:val="20"/>
        </w:rPr>
        <w:t>sedation.</w:t>
      </w:r>
    </w:p>
    <w:p w:rsidR="006F2959" w:rsidRDefault="006F2959" w:rsidP="006F2959">
      <w:pPr>
        <w:pStyle w:val="BodyText"/>
        <w:spacing w:before="8"/>
        <w:rPr>
          <w:sz w:val="19"/>
        </w:rPr>
      </w:pPr>
    </w:p>
    <w:p w:rsidR="006F2959" w:rsidRDefault="006F2959" w:rsidP="006F2959">
      <w:pPr>
        <w:pStyle w:val="ListParagraph"/>
        <w:numPr>
          <w:ilvl w:val="2"/>
          <w:numId w:val="27"/>
        </w:numPr>
        <w:tabs>
          <w:tab w:val="left" w:pos="2458"/>
          <w:tab w:val="left" w:pos="2459"/>
        </w:tabs>
        <w:ind w:left="2473" w:hanging="547"/>
        <w:rPr>
          <w:sz w:val="20"/>
        </w:rPr>
      </w:pPr>
      <w:r>
        <w:rPr>
          <w:sz w:val="20"/>
        </w:rPr>
        <w:t>Physical</w:t>
      </w:r>
      <w:r>
        <w:rPr>
          <w:spacing w:val="-3"/>
          <w:sz w:val="20"/>
        </w:rPr>
        <w:t xml:space="preserve"> </w:t>
      </w:r>
      <w:r>
        <w:rPr>
          <w:sz w:val="20"/>
        </w:rPr>
        <w:t>facilities.</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s>
        <w:spacing w:before="1"/>
        <w:ind w:left="3005" w:right="120" w:hanging="547"/>
        <w:jc w:val="both"/>
        <w:rPr>
          <w:sz w:val="20"/>
        </w:rPr>
      </w:pPr>
      <w:r>
        <w:rPr>
          <w:sz w:val="20"/>
        </w:rPr>
        <w:t>The treatment room must be large enough to accommodate the patient adequately on a table or in a dental chair and to allow an operating team, consisting of at least two persons, to move freely about the</w:t>
      </w:r>
      <w:r>
        <w:rPr>
          <w:spacing w:val="-38"/>
          <w:sz w:val="20"/>
        </w:rPr>
        <w:t xml:space="preserve"> </w:t>
      </w:r>
      <w:r>
        <w:rPr>
          <w:sz w:val="20"/>
        </w:rPr>
        <w:t>patient.</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6"/>
        </w:tabs>
        <w:ind w:left="3005" w:right="114" w:hanging="547"/>
        <w:jc w:val="both"/>
        <w:rPr>
          <w:sz w:val="20"/>
        </w:rPr>
      </w:pPr>
      <w:r>
        <w:rPr>
          <w:sz w:val="20"/>
        </w:rPr>
        <w:t>The operating table or dental chair must allow the patient to be placed in a position such that the operating team can maintain the airway, allow the operating team to alter the patient’s position quickly in an emergency, and provide a firm platform for the management of cardiopulmonary resuscitation.</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3"/>
          <w:numId w:val="27"/>
        </w:numPr>
        <w:tabs>
          <w:tab w:val="left" w:pos="3008"/>
        </w:tabs>
        <w:spacing w:before="93"/>
        <w:ind w:right="118"/>
        <w:jc w:val="both"/>
        <w:rPr>
          <w:sz w:val="20"/>
        </w:rPr>
      </w:pPr>
      <w:r>
        <w:rPr>
          <w:sz w:val="20"/>
        </w:rPr>
        <w:t>The lighting system must be adequate to allow an evaluation of the patient’s skin and mucosal color and provide adequate light for the procedure.</w:t>
      </w:r>
    </w:p>
    <w:p w:rsidR="006F2959" w:rsidRDefault="006F2959" w:rsidP="006F2959">
      <w:pPr>
        <w:pStyle w:val="BodyText"/>
        <w:spacing w:before="4"/>
        <w:rPr>
          <w:sz w:val="19"/>
        </w:rPr>
      </w:pPr>
    </w:p>
    <w:p w:rsidR="006F2959" w:rsidRDefault="006F2959" w:rsidP="006F2959">
      <w:pPr>
        <w:pStyle w:val="ListParagraph"/>
        <w:numPr>
          <w:ilvl w:val="3"/>
          <w:numId w:val="27"/>
        </w:numPr>
        <w:tabs>
          <w:tab w:val="left" w:pos="3008"/>
        </w:tabs>
        <w:ind w:right="119"/>
        <w:jc w:val="both"/>
        <w:rPr>
          <w:sz w:val="20"/>
        </w:rPr>
      </w:pPr>
      <w:r>
        <w:rPr>
          <w:sz w:val="20"/>
        </w:rPr>
        <w:t>Suction equipment must be available that allows aspiration of the oral and pharyngeal</w:t>
      </w:r>
      <w:r>
        <w:rPr>
          <w:spacing w:val="-3"/>
          <w:sz w:val="20"/>
        </w:rPr>
        <w:t xml:space="preserve"> </w:t>
      </w:r>
      <w:r>
        <w:rPr>
          <w:sz w:val="20"/>
        </w:rPr>
        <w:t>cavities.</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8"/>
        </w:tabs>
        <w:spacing w:before="1"/>
        <w:ind w:right="118"/>
        <w:jc w:val="both"/>
        <w:rPr>
          <w:sz w:val="20"/>
        </w:rPr>
      </w:pPr>
      <w:r>
        <w:rPr>
          <w:sz w:val="20"/>
        </w:rPr>
        <w:t>A system for delivering oxygen must have adequate full-face masks and appropriate connectors, and be capable of delivering oxygen to the patient under positive</w:t>
      </w:r>
      <w:r>
        <w:rPr>
          <w:spacing w:val="-2"/>
          <w:sz w:val="20"/>
        </w:rPr>
        <w:t xml:space="preserve"> </w:t>
      </w:r>
      <w:r>
        <w:rPr>
          <w:sz w:val="20"/>
        </w:rPr>
        <w:t>pressure.</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8"/>
        </w:tabs>
        <w:ind w:right="119"/>
        <w:jc w:val="both"/>
        <w:rPr>
          <w:sz w:val="20"/>
        </w:rPr>
      </w:pPr>
      <w:r>
        <w:rPr>
          <w:sz w:val="20"/>
        </w:rPr>
        <w:t>A recovery area must be provided that has available oxygen, adequate lighting, suction and electrical outlets. The recovery area may be the treatment room. A member of the staff must be able to observe the patient at all times during the</w:t>
      </w:r>
      <w:r>
        <w:rPr>
          <w:spacing w:val="-8"/>
          <w:sz w:val="20"/>
        </w:rPr>
        <w:t xml:space="preserve"> </w:t>
      </w:r>
      <w:r>
        <w:rPr>
          <w:sz w:val="20"/>
        </w:rPr>
        <w:t>recovery.</w:t>
      </w:r>
    </w:p>
    <w:p w:rsidR="006F2959" w:rsidRDefault="006F2959" w:rsidP="006F2959">
      <w:pPr>
        <w:pStyle w:val="BodyText"/>
        <w:spacing w:before="2"/>
        <w:rPr>
          <w:sz w:val="19"/>
        </w:rPr>
      </w:pPr>
    </w:p>
    <w:p w:rsidR="006F2959" w:rsidRDefault="006F2959" w:rsidP="006F2959">
      <w:pPr>
        <w:pStyle w:val="ListParagraph"/>
        <w:numPr>
          <w:ilvl w:val="3"/>
          <w:numId w:val="27"/>
        </w:numPr>
        <w:tabs>
          <w:tab w:val="left" w:pos="3007"/>
        </w:tabs>
        <w:ind w:left="3006" w:right="113" w:hanging="547"/>
        <w:jc w:val="both"/>
        <w:rPr>
          <w:sz w:val="20"/>
        </w:rPr>
      </w:pPr>
      <w:r>
        <w:rPr>
          <w:sz w:val="20"/>
        </w:rPr>
        <w:t>An alternate lighting system sufficiently intense to allow completion of any procedure and an alternate suction device that will function effectively must be</w:t>
      </w:r>
      <w:r>
        <w:rPr>
          <w:spacing w:val="-4"/>
          <w:sz w:val="20"/>
        </w:rPr>
        <w:t xml:space="preserve"> </w:t>
      </w:r>
      <w:r>
        <w:rPr>
          <w:sz w:val="20"/>
        </w:rPr>
        <w:t>available</w:t>
      </w:r>
      <w:r>
        <w:rPr>
          <w:spacing w:val="-4"/>
          <w:sz w:val="20"/>
        </w:rPr>
        <w:t xml:space="preserve"> </w:t>
      </w:r>
      <w:r>
        <w:rPr>
          <w:sz w:val="20"/>
        </w:rPr>
        <w:t>for</w:t>
      </w:r>
      <w:r>
        <w:rPr>
          <w:spacing w:val="-3"/>
          <w:sz w:val="20"/>
        </w:rPr>
        <w:t xml:space="preserve"> </w:t>
      </w:r>
      <w:r>
        <w:rPr>
          <w:sz w:val="20"/>
        </w:rPr>
        <w:t>emergency</w:t>
      </w:r>
      <w:r>
        <w:rPr>
          <w:spacing w:val="-10"/>
          <w:sz w:val="20"/>
        </w:rPr>
        <w:t xml:space="preserve"> </w:t>
      </w:r>
      <w:r>
        <w:rPr>
          <w:sz w:val="20"/>
        </w:rPr>
        <w:t>use</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general</w:t>
      </w:r>
      <w:r>
        <w:rPr>
          <w:spacing w:val="-5"/>
          <w:sz w:val="20"/>
        </w:rPr>
        <w:t xml:space="preserve"> </w:t>
      </w:r>
      <w:r>
        <w:rPr>
          <w:sz w:val="20"/>
        </w:rPr>
        <w:t>power</w:t>
      </w:r>
      <w:r>
        <w:rPr>
          <w:spacing w:val="-3"/>
          <w:sz w:val="20"/>
        </w:rPr>
        <w:t xml:space="preserve"> </w:t>
      </w:r>
      <w:r>
        <w:rPr>
          <w:sz w:val="20"/>
        </w:rPr>
        <w:t>failure.</w:t>
      </w:r>
    </w:p>
    <w:p w:rsidR="006F2959" w:rsidRDefault="006F2959" w:rsidP="006F2959">
      <w:pPr>
        <w:pStyle w:val="BodyText"/>
        <w:spacing w:before="4"/>
        <w:rPr>
          <w:sz w:val="19"/>
        </w:rPr>
      </w:pPr>
    </w:p>
    <w:p w:rsidR="006F2959" w:rsidRDefault="006F2959" w:rsidP="006F2959">
      <w:pPr>
        <w:pStyle w:val="ListParagraph"/>
        <w:numPr>
          <w:ilvl w:val="3"/>
          <w:numId w:val="27"/>
        </w:numPr>
        <w:tabs>
          <w:tab w:val="left" w:pos="3007"/>
        </w:tabs>
        <w:ind w:left="3006" w:right="120" w:hanging="547"/>
        <w:jc w:val="both"/>
        <w:rPr>
          <w:sz w:val="20"/>
        </w:rPr>
      </w:pPr>
      <w:r>
        <w:rPr>
          <w:sz w:val="20"/>
        </w:rPr>
        <w:t>In offices where pediatric patients are treated, appropriate sized equipment must be</w:t>
      </w:r>
      <w:r>
        <w:rPr>
          <w:spacing w:val="-3"/>
          <w:sz w:val="20"/>
        </w:rPr>
        <w:t xml:space="preserve"> </w:t>
      </w:r>
      <w:r>
        <w:rPr>
          <w:sz w:val="20"/>
        </w:rPr>
        <w:t>available.</w:t>
      </w:r>
    </w:p>
    <w:p w:rsidR="006F2959" w:rsidRDefault="006F2959" w:rsidP="006F2959">
      <w:pPr>
        <w:pStyle w:val="BodyText"/>
        <w:spacing w:before="6"/>
        <w:rPr>
          <w:sz w:val="19"/>
        </w:rPr>
      </w:pPr>
    </w:p>
    <w:p w:rsidR="006F2959" w:rsidRDefault="006F2959" w:rsidP="006F2959">
      <w:pPr>
        <w:pStyle w:val="ListParagraph"/>
        <w:numPr>
          <w:ilvl w:val="3"/>
          <w:numId w:val="27"/>
        </w:numPr>
        <w:tabs>
          <w:tab w:val="left" w:pos="3007"/>
        </w:tabs>
        <w:ind w:left="3006" w:right="118" w:hanging="547"/>
        <w:jc w:val="both"/>
        <w:rPr>
          <w:sz w:val="20"/>
        </w:rPr>
      </w:pPr>
      <w:r>
        <w:rPr>
          <w:sz w:val="20"/>
        </w:rPr>
        <w:t>Inspections of the anesthesia and sedation equipment shall be made each day the equipment is used and a log kept recording the inspection and its results.</w:t>
      </w:r>
    </w:p>
    <w:p w:rsidR="006F2959" w:rsidRDefault="006F2959" w:rsidP="006F2959">
      <w:pPr>
        <w:pStyle w:val="BodyText"/>
        <w:spacing w:before="4"/>
        <w:rPr>
          <w:sz w:val="19"/>
        </w:rPr>
      </w:pPr>
    </w:p>
    <w:p w:rsidR="006F2959" w:rsidRDefault="006F2959" w:rsidP="006F2959">
      <w:pPr>
        <w:pStyle w:val="ListParagraph"/>
        <w:numPr>
          <w:ilvl w:val="2"/>
          <w:numId w:val="27"/>
        </w:numPr>
        <w:tabs>
          <w:tab w:val="left" w:pos="2459"/>
          <w:tab w:val="left" w:pos="2460"/>
        </w:tabs>
        <w:ind w:left="2459"/>
        <w:rPr>
          <w:sz w:val="20"/>
        </w:rPr>
      </w:pPr>
      <w:r>
        <w:rPr>
          <w:sz w:val="20"/>
        </w:rPr>
        <w:t>Personnel.</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s>
        <w:ind w:left="3006" w:right="119" w:hanging="547"/>
        <w:jc w:val="both"/>
        <w:rPr>
          <w:sz w:val="20"/>
        </w:rPr>
      </w:pPr>
      <w:r>
        <w:rPr>
          <w:sz w:val="20"/>
        </w:rPr>
        <w:t>During conscious sedation at least one (1) person, in addition to the operating dentist, must be</w:t>
      </w:r>
      <w:r>
        <w:rPr>
          <w:spacing w:val="-6"/>
          <w:sz w:val="20"/>
        </w:rPr>
        <w:t xml:space="preserve"> </w:t>
      </w:r>
      <w:r>
        <w:rPr>
          <w:sz w:val="20"/>
        </w:rPr>
        <w:t>present.</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7"/>
        </w:tabs>
        <w:spacing w:before="1"/>
        <w:ind w:left="3006" w:right="119" w:hanging="547"/>
        <w:jc w:val="both"/>
        <w:rPr>
          <w:sz w:val="20"/>
        </w:rPr>
      </w:pPr>
      <w:r>
        <w:rPr>
          <w:sz w:val="20"/>
        </w:rPr>
        <w:t>Members of the operating team must be trained for their duties according to protocol established by the dentist and must be currently certified in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w:t>
      </w:r>
      <w:r>
        <w:rPr>
          <w:spacing w:val="-9"/>
          <w:sz w:val="20"/>
        </w:rPr>
        <w:t xml:space="preserve"> </w:t>
      </w:r>
      <w:r>
        <w:rPr>
          <w:sz w:val="20"/>
        </w:rPr>
        <w:t>instructor.</w:t>
      </w:r>
    </w:p>
    <w:p w:rsidR="006F2959" w:rsidRDefault="006F2959" w:rsidP="006F2959">
      <w:pPr>
        <w:pStyle w:val="BodyText"/>
        <w:spacing w:before="7"/>
        <w:rPr>
          <w:sz w:val="18"/>
        </w:rPr>
      </w:pPr>
    </w:p>
    <w:p w:rsidR="006F2959" w:rsidRDefault="006F2959" w:rsidP="006F2959">
      <w:pPr>
        <w:pStyle w:val="ListParagraph"/>
        <w:numPr>
          <w:ilvl w:val="3"/>
          <w:numId w:val="27"/>
        </w:numPr>
        <w:tabs>
          <w:tab w:val="left" w:pos="3007"/>
        </w:tabs>
        <w:ind w:left="3006" w:right="117" w:hanging="547"/>
        <w:jc w:val="both"/>
        <w:rPr>
          <w:sz w:val="20"/>
        </w:rPr>
      </w:pPr>
      <w:r>
        <w:rPr>
          <w:sz w:val="20"/>
        </w:rPr>
        <w:t>All operatory room and/or recovery personnel who provide clinical care shall hold a current, appropriate Tennessee license/registration pursuant to Tennessee Code Annotated, Title</w:t>
      </w:r>
      <w:r>
        <w:rPr>
          <w:spacing w:val="-6"/>
          <w:sz w:val="20"/>
        </w:rPr>
        <w:t xml:space="preserve"> </w:t>
      </w:r>
      <w:r>
        <w:rPr>
          <w:sz w:val="20"/>
        </w:rPr>
        <w:t>63.</w:t>
      </w:r>
    </w:p>
    <w:p w:rsidR="006F2959" w:rsidRDefault="006F2959" w:rsidP="006F2959">
      <w:pPr>
        <w:pStyle w:val="BodyText"/>
        <w:spacing w:before="4"/>
        <w:rPr>
          <w:sz w:val="19"/>
        </w:rPr>
      </w:pPr>
    </w:p>
    <w:p w:rsidR="006F2959" w:rsidRDefault="006F2959" w:rsidP="006F2959">
      <w:pPr>
        <w:pStyle w:val="ListParagraph"/>
        <w:numPr>
          <w:ilvl w:val="3"/>
          <w:numId w:val="27"/>
        </w:numPr>
        <w:tabs>
          <w:tab w:val="left" w:pos="3007"/>
        </w:tabs>
        <w:ind w:left="3006" w:right="120" w:hanging="547"/>
        <w:jc w:val="both"/>
        <w:rPr>
          <w:sz w:val="20"/>
        </w:rPr>
      </w:pPr>
      <w:r>
        <w:rPr>
          <w:sz w:val="20"/>
        </w:rPr>
        <w:t>Unlicensed/unregistered personnel may not be assigned duties or responsibilities that require professional</w:t>
      </w:r>
      <w:r>
        <w:rPr>
          <w:spacing w:val="-9"/>
          <w:sz w:val="20"/>
        </w:rPr>
        <w:t xml:space="preserve"> </w:t>
      </w:r>
      <w:r>
        <w:rPr>
          <w:sz w:val="20"/>
        </w:rPr>
        <w:t>licensure.</w:t>
      </w:r>
    </w:p>
    <w:p w:rsidR="006F2959" w:rsidRDefault="006F2959" w:rsidP="006F2959">
      <w:pPr>
        <w:pStyle w:val="BodyText"/>
        <w:spacing w:before="6"/>
        <w:rPr>
          <w:sz w:val="19"/>
        </w:rPr>
      </w:pPr>
    </w:p>
    <w:p w:rsidR="006F2959" w:rsidRDefault="006F2959" w:rsidP="006F2959">
      <w:pPr>
        <w:pStyle w:val="ListParagraph"/>
        <w:numPr>
          <w:ilvl w:val="3"/>
          <w:numId w:val="27"/>
        </w:numPr>
        <w:tabs>
          <w:tab w:val="left" w:pos="3007"/>
        </w:tabs>
        <w:ind w:left="3006" w:right="119" w:hanging="547"/>
        <w:jc w:val="both"/>
        <w:rPr>
          <w:sz w:val="20"/>
        </w:rPr>
      </w:pPr>
      <w:r>
        <w:rPr>
          <w:sz w:val="20"/>
        </w:rPr>
        <w:t>Notwithstanding the provisions of part (iv), duties assigned to unlicensed/unregistered personnel shall be in accordance with their training, education, and experience and under the direct supervision of a licensed</w:t>
      </w:r>
      <w:r>
        <w:rPr>
          <w:spacing w:val="-2"/>
          <w:sz w:val="20"/>
        </w:rPr>
        <w:t xml:space="preserve"> </w:t>
      </w:r>
      <w:r>
        <w:rPr>
          <w:sz w:val="20"/>
        </w:rPr>
        <w:t>dentist.</w:t>
      </w:r>
    </w:p>
    <w:p w:rsidR="006F2959" w:rsidRDefault="006F2959" w:rsidP="006F2959">
      <w:pPr>
        <w:pStyle w:val="BodyText"/>
        <w:spacing w:before="2"/>
        <w:rPr>
          <w:sz w:val="19"/>
        </w:rPr>
      </w:pPr>
    </w:p>
    <w:p w:rsidR="006F2959" w:rsidRDefault="006F2959" w:rsidP="006F2959">
      <w:pPr>
        <w:pStyle w:val="ListParagraph"/>
        <w:numPr>
          <w:ilvl w:val="2"/>
          <w:numId w:val="27"/>
        </w:numPr>
        <w:tabs>
          <w:tab w:val="left" w:pos="2460"/>
        </w:tabs>
        <w:ind w:left="2473" w:right="113" w:hanging="547"/>
        <w:jc w:val="both"/>
        <w:rPr>
          <w:sz w:val="20"/>
        </w:rPr>
      </w:pPr>
      <w:r>
        <w:rPr>
          <w:sz w:val="20"/>
        </w:rPr>
        <w:t>Patient evaluation. Patients subjected to conscious sedation must be suitably evaluated prior to the start of any sedative procedure. In healthy or medically stable</w:t>
      </w:r>
      <w:r>
        <w:rPr>
          <w:spacing w:val="7"/>
          <w:sz w:val="20"/>
        </w:rPr>
        <w:t xml:space="preserve"> </w:t>
      </w:r>
      <w:r>
        <w:rPr>
          <w:sz w:val="20"/>
        </w:rPr>
        <w:t>individuals</w:t>
      </w:r>
      <w:r>
        <w:rPr>
          <w:spacing w:val="10"/>
          <w:sz w:val="20"/>
        </w:rPr>
        <w:t xml:space="preserve"> </w:t>
      </w:r>
      <w:r>
        <w:rPr>
          <w:sz w:val="20"/>
        </w:rPr>
        <w:t>(ASA</w:t>
      </w:r>
      <w:r>
        <w:rPr>
          <w:spacing w:val="7"/>
          <w:sz w:val="20"/>
        </w:rPr>
        <w:t xml:space="preserve"> </w:t>
      </w:r>
      <w:r>
        <w:rPr>
          <w:sz w:val="20"/>
        </w:rPr>
        <w:t>I,</w:t>
      </w:r>
      <w:r>
        <w:rPr>
          <w:spacing w:val="7"/>
          <w:sz w:val="20"/>
        </w:rPr>
        <w:t xml:space="preserve"> </w:t>
      </w:r>
      <w:r>
        <w:rPr>
          <w:sz w:val="20"/>
        </w:rPr>
        <w:t>II)</w:t>
      </w:r>
      <w:r>
        <w:rPr>
          <w:spacing w:val="8"/>
          <w:sz w:val="20"/>
        </w:rPr>
        <w:t xml:space="preserve"> </w:t>
      </w:r>
      <w:r>
        <w:rPr>
          <w:sz w:val="20"/>
        </w:rPr>
        <w:t>this</w:t>
      </w:r>
      <w:r>
        <w:rPr>
          <w:spacing w:val="10"/>
          <w:sz w:val="20"/>
        </w:rPr>
        <w:t xml:space="preserve"> </w:t>
      </w:r>
      <w:r>
        <w:rPr>
          <w:sz w:val="20"/>
        </w:rPr>
        <w:t>may</w:t>
      </w:r>
      <w:r>
        <w:rPr>
          <w:spacing w:val="2"/>
          <w:sz w:val="20"/>
        </w:rPr>
        <w:t xml:space="preserve"> </w:t>
      </w:r>
      <w:r>
        <w:rPr>
          <w:sz w:val="20"/>
        </w:rPr>
        <w:t>be</w:t>
      </w:r>
      <w:r>
        <w:rPr>
          <w:spacing w:val="7"/>
          <w:sz w:val="20"/>
        </w:rPr>
        <w:t xml:space="preserve"> </w:t>
      </w:r>
      <w:r>
        <w:rPr>
          <w:sz w:val="20"/>
        </w:rPr>
        <w:t>simply</w:t>
      </w:r>
      <w:r>
        <w:rPr>
          <w:spacing w:val="2"/>
          <w:sz w:val="20"/>
        </w:rPr>
        <w:t xml:space="preserve"> </w:t>
      </w:r>
      <w:r>
        <w:rPr>
          <w:sz w:val="20"/>
        </w:rPr>
        <w:t>a</w:t>
      </w:r>
      <w:r>
        <w:rPr>
          <w:spacing w:val="7"/>
          <w:sz w:val="20"/>
        </w:rPr>
        <w:t xml:space="preserve"> </w:t>
      </w:r>
      <w:r>
        <w:rPr>
          <w:sz w:val="20"/>
        </w:rPr>
        <w:t>review</w:t>
      </w:r>
      <w:r>
        <w:rPr>
          <w:spacing w:val="5"/>
          <w:sz w:val="20"/>
        </w:rPr>
        <w:t xml:space="preserve"> </w:t>
      </w:r>
      <w:r>
        <w:rPr>
          <w:sz w:val="20"/>
        </w:rPr>
        <w:t>of</w:t>
      </w:r>
      <w:r>
        <w:rPr>
          <w:spacing w:val="7"/>
          <w:sz w:val="20"/>
        </w:rPr>
        <w:t xml:space="preserve"> </w:t>
      </w:r>
      <w:r>
        <w:rPr>
          <w:sz w:val="20"/>
        </w:rPr>
        <w:t>their</w:t>
      </w:r>
      <w:r>
        <w:rPr>
          <w:spacing w:val="6"/>
          <w:sz w:val="20"/>
        </w:rPr>
        <w:t xml:space="preserve"> </w:t>
      </w:r>
      <w:r>
        <w:rPr>
          <w:sz w:val="20"/>
        </w:rPr>
        <w:t>current</w:t>
      </w:r>
      <w:r>
        <w:rPr>
          <w:spacing w:val="5"/>
          <w:sz w:val="20"/>
        </w:rPr>
        <w:t xml:space="preserve"> </w:t>
      </w:r>
      <w:r>
        <w:rPr>
          <w:sz w:val="20"/>
        </w:rPr>
        <w:t>medical</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34"/>
        <w:ind w:left="2474" w:right="112" w:hanging="1"/>
        <w:jc w:val="both"/>
      </w:pPr>
      <w:r>
        <w:lastRenderedPageBreak/>
        <w:t>history and medication use. However with individuals who may not be medically stable or who have a significant health disability (ASA III, IV) consultation with their primary care physician or consulting medical specialist is recommended.</w:t>
      </w:r>
    </w:p>
    <w:p w:rsidR="006F2959" w:rsidRDefault="006F2959" w:rsidP="006F2959">
      <w:pPr>
        <w:pStyle w:val="BodyText"/>
        <w:spacing w:before="3"/>
        <w:rPr>
          <w:sz w:val="19"/>
        </w:rPr>
      </w:pPr>
    </w:p>
    <w:p w:rsidR="006F2959" w:rsidRDefault="006F2959" w:rsidP="006F2959">
      <w:pPr>
        <w:pStyle w:val="ListParagraph"/>
        <w:numPr>
          <w:ilvl w:val="2"/>
          <w:numId w:val="27"/>
        </w:numPr>
        <w:tabs>
          <w:tab w:val="left" w:pos="2459"/>
          <w:tab w:val="left" w:pos="2461"/>
        </w:tabs>
        <w:spacing w:before="1"/>
        <w:ind w:left="2460"/>
        <w:rPr>
          <w:sz w:val="20"/>
        </w:rPr>
      </w:pPr>
      <w:r>
        <w:rPr>
          <w:sz w:val="20"/>
        </w:rPr>
        <w:t>Dental records. The dental record must</w:t>
      </w:r>
      <w:r>
        <w:rPr>
          <w:spacing w:val="-11"/>
          <w:sz w:val="20"/>
        </w:rPr>
        <w:t xml:space="preserve"> </w:t>
      </w:r>
      <w:r>
        <w:rPr>
          <w:sz w:val="20"/>
        </w:rPr>
        <w:t>include:</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8"/>
        </w:tabs>
        <w:ind w:left="3006" w:hanging="547"/>
        <w:rPr>
          <w:sz w:val="20"/>
        </w:rPr>
      </w:pPr>
      <w:r>
        <w:rPr>
          <w:sz w:val="20"/>
        </w:rPr>
        <w:t>A medical history including current medications and drug</w:t>
      </w:r>
      <w:r>
        <w:rPr>
          <w:spacing w:val="-32"/>
          <w:sz w:val="20"/>
        </w:rPr>
        <w:t xml:space="preserve"> </w:t>
      </w:r>
      <w:r>
        <w:rPr>
          <w:sz w:val="20"/>
        </w:rPr>
        <w:t>allergies;</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 xml:space="preserve">Informed consent for the </w:t>
      </w:r>
      <w:r>
        <w:rPr>
          <w:spacing w:val="-3"/>
          <w:sz w:val="20"/>
        </w:rPr>
        <w:t xml:space="preserve">type </w:t>
      </w:r>
      <w:r>
        <w:rPr>
          <w:sz w:val="20"/>
        </w:rPr>
        <w:t>of anesthesia</w:t>
      </w:r>
      <w:r>
        <w:rPr>
          <w:spacing w:val="-5"/>
          <w:sz w:val="20"/>
        </w:rPr>
        <w:t xml:space="preserve"> </w:t>
      </w:r>
      <w:r>
        <w:rPr>
          <w:sz w:val="20"/>
        </w:rPr>
        <w:t>used;</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s>
        <w:ind w:left="3006" w:right="121" w:hanging="547"/>
        <w:jc w:val="both"/>
        <w:rPr>
          <w:sz w:val="20"/>
        </w:rPr>
      </w:pPr>
      <w:r>
        <w:rPr>
          <w:sz w:val="20"/>
        </w:rPr>
        <w:t>Baseline vital signs including blood pressure and pulse. If determination of baseline vital signs is prevented by the patient’s age, physical resistance or emotional condition, the reason(s) should be</w:t>
      </w:r>
      <w:r>
        <w:rPr>
          <w:spacing w:val="-14"/>
          <w:sz w:val="20"/>
        </w:rPr>
        <w:t xml:space="preserve"> </w:t>
      </w:r>
      <w:r>
        <w:rPr>
          <w:sz w:val="20"/>
        </w:rPr>
        <w:t>documented;</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7"/>
        </w:tabs>
        <w:spacing w:before="1"/>
        <w:ind w:left="3006" w:right="119" w:hanging="547"/>
        <w:jc w:val="both"/>
        <w:rPr>
          <w:sz w:val="20"/>
        </w:rPr>
      </w:pPr>
      <w:r>
        <w:rPr>
          <w:sz w:val="20"/>
        </w:rPr>
        <w:t>A time-oriented anesthesia record which includes the drugs and dosage administered;</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Documentation of complications or morbidity;</w:t>
      </w:r>
      <w:r>
        <w:rPr>
          <w:spacing w:val="-6"/>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Status of the patient on</w:t>
      </w:r>
      <w:r>
        <w:rPr>
          <w:spacing w:val="-5"/>
          <w:sz w:val="20"/>
        </w:rPr>
        <w:t xml:space="preserve"> </w:t>
      </w:r>
      <w:r>
        <w:rPr>
          <w:sz w:val="20"/>
        </w:rPr>
        <w:t>discharge.</w:t>
      </w:r>
    </w:p>
    <w:p w:rsidR="006F2959" w:rsidRDefault="006F2959" w:rsidP="006F2959">
      <w:pPr>
        <w:pStyle w:val="BodyText"/>
        <w:spacing w:before="8"/>
        <w:rPr>
          <w:sz w:val="19"/>
        </w:rPr>
      </w:pPr>
    </w:p>
    <w:p w:rsidR="006F2959" w:rsidRDefault="006F2959" w:rsidP="006F2959">
      <w:pPr>
        <w:pStyle w:val="ListParagraph"/>
        <w:numPr>
          <w:ilvl w:val="2"/>
          <w:numId w:val="27"/>
        </w:numPr>
        <w:tabs>
          <w:tab w:val="left" w:pos="2459"/>
          <w:tab w:val="left" w:pos="2460"/>
        </w:tabs>
        <w:ind w:left="2459" w:hanging="532"/>
        <w:rPr>
          <w:sz w:val="20"/>
        </w:rPr>
      </w:pPr>
      <w:r>
        <w:rPr>
          <w:sz w:val="20"/>
        </w:rPr>
        <w:t>Monitoring</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7"/>
        </w:tabs>
        <w:spacing w:before="1"/>
        <w:ind w:left="3006" w:hanging="547"/>
        <w:rPr>
          <w:sz w:val="20"/>
        </w:rPr>
      </w:pPr>
      <w:r>
        <w:rPr>
          <w:sz w:val="20"/>
        </w:rPr>
        <w:t>Direct clinical observation of the patient must be</w:t>
      </w:r>
      <w:r>
        <w:rPr>
          <w:spacing w:val="-19"/>
          <w:sz w:val="20"/>
        </w:rPr>
        <w:t xml:space="preserve"> </w:t>
      </w:r>
      <w:r>
        <w:rPr>
          <w:sz w:val="20"/>
        </w:rPr>
        <w:t>continuous;</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Interval recording of blood pressure and pulse must</w:t>
      </w:r>
      <w:r>
        <w:rPr>
          <w:spacing w:val="-16"/>
          <w:sz w:val="20"/>
        </w:rPr>
        <w:t xml:space="preserve"> </w:t>
      </w:r>
      <w:r>
        <w:rPr>
          <w:sz w:val="20"/>
        </w:rPr>
        <w:t>occur;</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Oxygen</w:t>
      </w:r>
      <w:r>
        <w:rPr>
          <w:spacing w:val="-5"/>
          <w:sz w:val="20"/>
        </w:rPr>
        <w:t xml:space="preserve"> </w:t>
      </w:r>
      <w:r>
        <w:rPr>
          <w:sz w:val="20"/>
        </w:rPr>
        <w:t>saturation</w:t>
      </w:r>
      <w:r>
        <w:rPr>
          <w:spacing w:val="-5"/>
          <w:sz w:val="20"/>
        </w:rPr>
        <w:t xml:space="preserve"> </w:t>
      </w:r>
      <w:r>
        <w:rPr>
          <w:sz w:val="20"/>
        </w:rPr>
        <w:t>must</w:t>
      </w:r>
      <w:r>
        <w:rPr>
          <w:spacing w:val="-5"/>
          <w:sz w:val="20"/>
        </w:rPr>
        <w:t xml:space="preserve"> </w:t>
      </w:r>
      <w:r>
        <w:rPr>
          <w:sz w:val="20"/>
        </w:rPr>
        <w:t>be</w:t>
      </w:r>
      <w:r>
        <w:rPr>
          <w:spacing w:val="-5"/>
          <w:sz w:val="20"/>
        </w:rPr>
        <w:t xml:space="preserve"> </w:t>
      </w:r>
      <w:r>
        <w:rPr>
          <w:sz w:val="20"/>
        </w:rPr>
        <w:t>evaluated</w:t>
      </w:r>
      <w:r>
        <w:rPr>
          <w:spacing w:val="-5"/>
          <w:sz w:val="20"/>
        </w:rPr>
        <w:t xml:space="preserve"> </w:t>
      </w:r>
      <w:r>
        <w:rPr>
          <w:sz w:val="20"/>
        </w:rPr>
        <w:t>continuously</w:t>
      </w:r>
      <w:r>
        <w:rPr>
          <w:spacing w:val="-10"/>
          <w:sz w:val="20"/>
        </w:rPr>
        <w:t xml:space="preserve"> </w:t>
      </w:r>
      <w:r>
        <w:rPr>
          <w:sz w:val="20"/>
        </w:rPr>
        <w:t>by</w:t>
      </w:r>
      <w:r>
        <w:rPr>
          <w:spacing w:val="-10"/>
          <w:sz w:val="20"/>
        </w:rPr>
        <w:t xml:space="preserve"> </w:t>
      </w:r>
      <w:r>
        <w:rPr>
          <w:sz w:val="20"/>
        </w:rPr>
        <w:t>a</w:t>
      </w:r>
      <w:r>
        <w:rPr>
          <w:spacing w:val="-5"/>
          <w:sz w:val="20"/>
        </w:rPr>
        <w:t xml:space="preserve"> </w:t>
      </w:r>
      <w:r>
        <w:rPr>
          <w:sz w:val="20"/>
        </w:rPr>
        <w:t>pulse</w:t>
      </w:r>
      <w:r>
        <w:rPr>
          <w:spacing w:val="-5"/>
          <w:sz w:val="20"/>
        </w:rPr>
        <w:t xml:space="preserve"> </w:t>
      </w:r>
      <w:r>
        <w:rPr>
          <w:sz w:val="20"/>
        </w:rPr>
        <w:t>oximeter;</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s>
        <w:ind w:left="3006" w:right="118" w:hanging="547"/>
        <w:jc w:val="both"/>
        <w:rPr>
          <w:sz w:val="20"/>
        </w:rPr>
      </w:pPr>
      <w:r>
        <w:rPr>
          <w:sz w:val="20"/>
        </w:rPr>
        <w:t>The patient must be monitored during recovery by trained personnel until stable for</w:t>
      </w:r>
      <w:r>
        <w:rPr>
          <w:spacing w:val="-2"/>
          <w:sz w:val="20"/>
        </w:rPr>
        <w:t xml:space="preserve"> </w:t>
      </w:r>
      <w:r>
        <w:rPr>
          <w:sz w:val="20"/>
        </w:rPr>
        <w:t>discharge;</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7"/>
        </w:tabs>
        <w:spacing w:before="1"/>
        <w:ind w:left="3006" w:right="119" w:hanging="547"/>
        <w:jc w:val="both"/>
        <w:rPr>
          <w:sz w:val="20"/>
        </w:rPr>
      </w:pPr>
      <w:r>
        <w:rPr>
          <w:sz w:val="20"/>
        </w:rPr>
        <w:t>If monitoring procedures are prevented by the patient’s age, physical resistance or emotional condition, the reason(s) should be documented; and</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7"/>
        </w:tabs>
        <w:ind w:left="3006" w:right="119" w:hanging="547"/>
        <w:jc w:val="both"/>
        <w:rPr>
          <w:sz w:val="20"/>
        </w:rPr>
      </w:pPr>
      <w:r>
        <w:rPr>
          <w:sz w:val="20"/>
        </w:rPr>
        <w:t>If a patient enters a deeper level of sedation than the dentist is qualified to provide, the dentist must stop the dental procedure until the patient returns to the intended level of</w:t>
      </w:r>
      <w:r>
        <w:rPr>
          <w:spacing w:val="-7"/>
          <w:sz w:val="20"/>
        </w:rPr>
        <w:t xml:space="preserve"> </w:t>
      </w:r>
      <w:r>
        <w:rPr>
          <w:sz w:val="20"/>
        </w:rPr>
        <w:t>sedation.</w:t>
      </w:r>
    </w:p>
    <w:p w:rsidR="006F2959" w:rsidRDefault="006F2959" w:rsidP="006F2959">
      <w:pPr>
        <w:pStyle w:val="BodyText"/>
        <w:spacing w:before="4"/>
        <w:rPr>
          <w:sz w:val="19"/>
        </w:rPr>
      </w:pPr>
    </w:p>
    <w:p w:rsidR="006F2959" w:rsidRDefault="006F2959" w:rsidP="006F2959">
      <w:pPr>
        <w:pStyle w:val="ListParagraph"/>
        <w:numPr>
          <w:ilvl w:val="2"/>
          <w:numId w:val="27"/>
        </w:numPr>
        <w:tabs>
          <w:tab w:val="left" w:pos="2459"/>
          <w:tab w:val="left" w:pos="2460"/>
        </w:tabs>
        <w:ind w:left="2459"/>
        <w:rPr>
          <w:sz w:val="20"/>
        </w:rPr>
      </w:pPr>
      <w:r>
        <w:rPr>
          <w:sz w:val="20"/>
        </w:rPr>
        <w:t>Emergency</w:t>
      </w:r>
      <w:r>
        <w:rPr>
          <w:spacing w:val="-8"/>
          <w:sz w:val="20"/>
        </w:rPr>
        <w:t xml:space="preserve"> </w:t>
      </w:r>
      <w:r>
        <w:rPr>
          <w:sz w:val="20"/>
        </w:rPr>
        <w:t>management.</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s>
        <w:ind w:left="3006" w:right="114" w:hanging="547"/>
        <w:jc w:val="both"/>
        <w:rPr>
          <w:sz w:val="20"/>
        </w:rPr>
      </w:pPr>
      <w:r>
        <w:rPr>
          <w:sz w:val="20"/>
        </w:rPr>
        <w:t>Written protocols must be established by the dentist to manage emergencies related to conscious sedation including but not limited to laryngospasm, bronchospasm, emesis and aspiration, airway occlusion by foreign body, angina pectoris, myocardial infarction, hypertension, hypotension, allergic and toxic reactions, convulsions, hyperventilation and hypoventilation.</w:t>
      </w:r>
    </w:p>
    <w:p w:rsidR="006F2959" w:rsidRDefault="006F2959" w:rsidP="006F2959">
      <w:pPr>
        <w:pStyle w:val="BodyText"/>
        <w:spacing w:before="10"/>
        <w:rPr>
          <w:sz w:val="18"/>
        </w:rPr>
      </w:pPr>
    </w:p>
    <w:p w:rsidR="006F2959" w:rsidRDefault="006F2959" w:rsidP="006F2959">
      <w:pPr>
        <w:pStyle w:val="ListParagraph"/>
        <w:numPr>
          <w:ilvl w:val="3"/>
          <w:numId w:val="27"/>
        </w:numPr>
        <w:tabs>
          <w:tab w:val="left" w:pos="3007"/>
        </w:tabs>
        <w:ind w:left="3006" w:right="119" w:hanging="547"/>
        <w:jc w:val="both"/>
        <w:rPr>
          <w:sz w:val="20"/>
        </w:rPr>
      </w:pPr>
      <w:r>
        <w:rPr>
          <w:sz w:val="20"/>
        </w:rPr>
        <w:t>Training to familiarize the operating team with these protocols must be periodic and current. Regular staff education programs and training sessions shall be provided and documented which include sessions on emergencies, life safety, medical equipment, utility systems, infection control, and hazardous waste</w:t>
      </w:r>
      <w:r>
        <w:rPr>
          <w:spacing w:val="-6"/>
          <w:sz w:val="20"/>
        </w:rPr>
        <w:t xml:space="preserve"> </w:t>
      </w:r>
      <w:r>
        <w:rPr>
          <w:sz w:val="20"/>
        </w:rPr>
        <w:t>practices.</w:t>
      </w:r>
    </w:p>
    <w:p w:rsidR="006F2959" w:rsidRDefault="006F2959" w:rsidP="006F2959">
      <w:pPr>
        <w:pStyle w:val="BodyText"/>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A</w:t>
      </w:r>
      <w:r>
        <w:rPr>
          <w:spacing w:val="-7"/>
          <w:sz w:val="20"/>
        </w:rPr>
        <w:t xml:space="preserve"> </w:t>
      </w:r>
      <w:r>
        <w:rPr>
          <w:sz w:val="20"/>
        </w:rPr>
        <w:t>cardiac</w:t>
      </w:r>
      <w:r>
        <w:rPr>
          <w:spacing w:val="-6"/>
          <w:sz w:val="20"/>
        </w:rPr>
        <w:t xml:space="preserve"> </w:t>
      </w:r>
      <w:r>
        <w:rPr>
          <w:sz w:val="20"/>
        </w:rPr>
        <w:t>defibrillator</w:t>
      </w:r>
      <w:r>
        <w:rPr>
          <w:spacing w:val="-6"/>
          <w:sz w:val="20"/>
        </w:rPr>
        <w:t xml:space="preserve"> </w:t>
      </w:r>
      <w:r>
        <w:rPr>
          <w:sz w:val="20"/>
        </w:rPr>
        <w:t>or</w:t>
      </w:r>
      <w:r>
        <w:rPr>
          <w:spacing w:val="-6"/>
          <w:sz w:val="20"/>
        </w:rPr>
        <w:t xml:space="preserve"> </w:t>
      </w:r>
      <w:r>
        <w:rPr>
          <w:sz w:val="20"/>
        </w:rPr>
        <w:t>automated</w:t>
      </w:r>
      <w:r>
        <w:rPr>
          <w:spacing w:val="-7"/>
          <w:sz w:val="20"/>
        </w:rPr>
        <w:t xml:space="preserve"> </w:t>
      </w:r>
      <w:r>
        <w:rPr>
          <w:sz w:val="20"/>
        </w:rPr>
        <w:t>external</w:t>
      </w:r>
      <w:r>
        <w:rPr>
          <w:spacing w:val="-7"/>
          <w:sz w:val="20"/>
        </w:rPr>
        <w:t xml:space="preserve"> </w:t>
      </w:r>
      <w:r>
        <w:rPr>
          <w:sz w:val="20"/>
        </w:rPr>
        <w:t>defibrillator</w:t>
      </w:r>
      <w:r>
        <w:rPr>
          <w:spacing w:val="-6"/>
          <w:sz w:val="20"/>
        </w:rPr>
        <w:t xml:space="preserve"> </w:t>
      </w:r>
      <w:r>
        <w:rPr>
          <w:sz w:val="20"/>
        </w:rPr>
        <w:t>must</w:t>
      </w:r>
      <w:r>
        <w:rPr>
          <w:spacing w:val="-7"/>
          <w:sz w:val="20"/>
        </w:rPr>
        <w:t xml:space="preserve"> </w:t>
      </w:r>
      <w:r>
        <w:rPr>
          <w:sz w:val="20"/>
        </w:rPr>
        <w:t>be</w:t>
      </w:r>
      <w:r>
        <w:rPr>
          <w:spacing w:val="-7"/>
          <w:sz w:val="20"/>
        </w:rPr>
        <w:t xml:space="preserve"> </w:t>
      </w:r>
      <w:r>
        <w:rPr>
          <w:sz w:val="20"/>
        </w:rPr>
        <w:t>available.</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3"/>
          <w:numId w:val="27"/>
        </w:numPr>
        <w:tabs>
          <w:tab w:val="left" w:pos="3008"/>
        </w:tabs>
        <w:spacing w:before="93"/>
        <w:ind w:right="113"/>
        <w:jc w:val="both"/>
        <w:rPr>
          <w:sz w:val="20"/>
        </w:rPr>
      </w:pPr>
      <w:r>
        <w:rPr>
          <w:sz w:val="20"/>
        </w:rPr>
        <w:t>Equipment and drugs on a list available from the Board and currently indicated for the treatment of the above listed emergency conditions must be present and readily available for use. Emergency</w:t>
      </w:r>
      <w:r>
        <w:rPr>
          <w:spacing w:val="-42"/>
          <w:sz w:val="20"/>
        </w:rPr>
        <w:t xml:space="preserve"> </w:t>
      </w:r>
      <w:r>
        <w:rPr>
          <w:sz w:val="20"/>
        </w:rPr>
        <w:t>protocols must include training in the use of this equipment and these</w:t>
      </w:r>
      <w:r>
        <w:rPr>
          <w:spacing w:val="-15"/>
          <w:sz w:val="20"/>
        </w:rPr>
        <w:t xml:space="preserve"> </w:t>
      </w:r>
      <w:r>
        <w:rPr>
          <w:sz w:val="20"/>
        </w:rPr>
        <w:t>drugs.</w:t>
      </w:r>
    </w:p>
    <w:p w:rsidR="006F2959" w:rsidRDefault="006F2959" w:rsidP="006F2959">
      <w:pPr>
        <w:pStyle w:val="BodyText"/>
        <w:spacing w:before="2"/>
        <w:rPr>
          <w:sz w:val="19"/>
        </w:rPr>
      </w:pPr>
    </w:p>
    <w:p w:rsidR="006F2959" w:rsidRDefault="006F2959" w:rsidP="006F2959">
      <w:pPr>
        <w:pStyle w:val="ListParagraph"/>
        <w:numPr>
          <w:ilvl w:val="2"/>
          <w:numId w:val="27"/>
        </w:numPr>
        <w:tabs>
          <w:tab w:val="left" w:pos="2459"/>
          <w:tab w:val="left" w:pos="2460"/>
        </w:tabs>
        <w:ind w:left="2459" w:hanging="532"/>
        <w:rPr>
          <w:sz w:val="20"/>
        </w:rPr>
      </w:pPr>
      <w:r>
        <w:rPr>
          <w:sz w:val="20"/>
        </w:rPr>
        <w:t>Recovery and</w:t>
      </w:r>
      <w:r>
        <w:rPr>
          <w:spacing w:val="-9"/>
          <w:sz w:val="20"/>
        </w:rPr>
        <w:t xml:space="preserve"> </w:t>
      </w:r>
      <w:r>
        <w:rPr>
          <w:sz w:val="20"/>
        </w:rPr>
        <w:t>discharge.</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7"/>
        </w:tabs>
        <w:spacing w:before="1"/>
        <w:ind w:left="3006" w:right="119" w:hanging="547"/>
        <w:jc w:val="both"/>
        <w:rPr>
          <w:sz w:val="20"/>
        </w:rPr>
      </w:pPr>
      <w:r>
        <w:rPr>
          <w:sz w:val="20"/>
        </w:rPr>
        <w:t>Patients must be monitored for adequacy of ventilation and circulation. The dental record must reflect that ventilation and circulation are stable and the patient is appropriately responsive prior to</w:t>
      </w:r>
      <w:r>
        <w:rPr>
          <w:spacing w:val="-18"/>
          <w:sz w:val="20"/>
        </w:rPr>
        <w:t xml:space="preserve"> </w:t>
      </w:r>
      <w:r>
        <w:rPr>
          <w:sz w:val="20"/>
        </w:rPr>
        <w:t>discharge.</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7"/>
        </w:tabs>
        <w:ind w:left="3006" w:right="119" w:hanging="547"/>
        <w:jc w:val="both"/>
        <w:rPr>
          <w:sz w:val="20"/>
        </w:rPr>
      </w:pPr>
      <w:r>
        <w:rPr>
          <w:sz w:val="20"/>
        </w:rPr>
        <w:t>The dental office must develop specific criteria for discharge parameters for conscious sedation for both adult and pediatric</w:t>
      </w:r>
      <w:r>
        <w:rPr>
          <w:spacing w:val="-17"/>
          <w:sz w:val="20"/>
        </w:rPr>
        <w:t xml:space="preserve"> </w:t>
      </w:r>
      <w:r>
        <w:rPr>
          <w:sz w:val="20"/>
        </w:rPr>
        <w:t>patients.</w:t>
      </w:r>
    </w:p>
    <w:p w:rsidR="006F2959" w:rsidRDefault="006F2959" w:rsidP="006F2959">
      <w:pPr>
        <w:pStyle w:val="BodyText"/>
        <w:spacing w:before="6"/>
        <w:rPr>
          <w:sz w:val="19"/>
        </w:rPr>
      </w:pPr>
    </w:p>
    <w:p w:rsidR="006F2959" w:rsidRDefault="006F2959" w:rsidP="006F2959">
      <w:pPr>
        <w:pStyle w:val="ListParagraph"/>
        <w:numPr>
          <w:ilvl w:val="3"/>
          <w:numId w:val="27"/>
        </w:numPr>
        <w:tabs>
          <w:tab w:val="left" w:pos="3007"/>
        </w:tabs>
        <w:ind w:left="3006" w:right="118" w:hanging="547"/>
        <w:jc w:val="both"/>
        <w:rPr>
          <w:sz w:val="20"/>
        </w:rPr>
      </w:pPr>
      <w:r>
        <w:rPr>
          <w:sz w:val="20"/>
        </w:rPr>
        <w:t>The dental record must reflect that appropriate discharge instructions were given, and that the patient was discharged into the care of a responsible person.</w:t>
      </w:r>
    </w:p>
    <w:p w:rsidR="006F2959" w:rsidRDefault="006F2959" w:rsidP="006F2959">
      <w:pPr>
        <w:pStyle w:val="BodyText"/>
        <w:spacing w:before="4"/>
        <w:rPr>
          <w:sz w:val="19"/>
        </w:rPr>
      </w:pPr>
    </w:p>
    <w:p w:rsidR="006F2959" w:rsidRDefault="006F2959" w:rsidP="006F2959">
      <w:pPr>
        <w:pStyle w:val="ListParagraph"/>
        <w:numPr>
          <w:ilvl w:val="0"/>
          <w:numId w:val="27"/>
        </w:numPr>
        <w:tabs>
          <w:tab w:val="left" w:pos="1379"/>
          <w:tab w:val="left" w:pos="1380"/>
        </w:tabs>
        <w:ind w:left="1379"/>
        <w:rPr>
          <w:sz w:val="20"/>
        </w:rPr>
      </w:pPr>
      <w:r>
        <w:rPr>
          <w:sz w:val="20"/>
        </w:rPr>
        <w:t>Deep sedation/general</w:t>
      </w:r>
      <w:r>
        <w:rPr>
          <w:spacing w:val="-4"/>
          <w:sz w:val="20"/>
        </w:rPr>
        <w:t xml:space="preserve"> </w:t>
      </w:r>
      <w:r>
        <w:rPr>
          <w:sz w:val="20"/>
        </w:rPr>
        <w:t>anesthesia.</w:t>
      </w:r>
    </w:p>
    <w:p w:rsidR="006F2959" w:rsidRDefault="006F2959" w:rsidP="006F2959">
      <w:pPr>
        <w:pStyle w:val="BodyText"/>
        <w:spacing w:before="8"/>
        <w:rPr>
          <w:sz w:val="19"/>
        </w:rPr>
      </w:pPr>
    </w:p>
    <w:p w:rsidR="006F2959" w:rsidRDefault="006F2959" w:rsidP="006F2959">
      <w:pPr>
        <w:pStyle w:val="ListParagraph"/>
        <w:numPr>
          <w:ilvl w:val="1"/>
          <w:numId w:val="27"/>
        </w:numPr>
        <w:tabs>
          <w:tab w:val="left" w:pos="1926"/>
          <w:tab w:val="left" w:pos="1927"/>
        </w:tabs>
        <w:ind w:right="119" w:hanging="547"/>
        <w:rPr>
          <w:sz w:val="20"/>
        </w:rPr>
      </w:pPr>
      <w:r>
        <w:rPr>
          <w:sz w:val="20"/>
        </w:rPr>
        <w:t>Dentists must obtain a permit from the Board of Dentistry to administer deep sedation/general anesthesia in the dental</w:t>
      </w:r>
      <w:r>
        <w:rPr>
          <w:spacing w:val="-11"/>
          <w:sz w:val="20"/>
        </w:rPr>
        <w:t xml:space="preserve"> </w:t>
      </w:r>
      <w:r>
        <w:rPr>
          <w:sz w:val="20"/>
        </w:rPr>
        <w:t>office.</w:t>
      </w:r>
    </w:p>
    <w:p w:rsidR="006F2959" w:rsidRDefault="006F2959" w:rsidP="006F2959">
      <w:pPr>
        <w:pStyle w:val="BodyText"/>
        <w:spacing w:before="5"/>
        <w:rPr>
          <w:sz w:val="19"/>
        </w:rPr>
      </w:pPr>
    </w:p>
    <w:p w:rsidR="006F2959" w:rsidRDefault="006F2959" w:rsidP="006F2959">
      <w:pPr>
        <w:pStyle w:val="ListParagraph"/>
        <w:numPr>
          <w:ilvl w:val="2"/>
          <w:numId w:val="27"/>
        </w:numPr>
        <w:tabs>
          <w:tab w:val="left" w:pos="2459"/>
          <w:tab w:val="left" w:pos="2460"/>
        </w:tabs>
        <w:spacing w:before="1"/>
        <w:ind w:hanging="547"/>
        <w:rPr>
          <w:sz w:val="20"/>
        </w:rPr>
      </w:pPr>
      <w:r>
        <w:rPr>
          <w:sz w:val="20"/>
        </w:rPr>
        <w:t>Obtaining the</w:t>
      </w:r>
      <w:r>
        <w:rPr>
          <w:spacing w:val="-3"/>
          <w:sz w:val="20"/>
        </w:rPr>
        <w:t xml:space="preserve"> </w:t>
      </w:r>
      <w:r>
        <w:rPr>
          <w:sz w:val="20"/>
        </w:rPr>
        <w:t>permit</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7"/>
        </w:tabs>
        <w:ind w:left="3006" w:right="113" w:hanging="547"/>
        <w:jc w:val="both"/>
        <w:rPr>
          <w:sz w:val="20"/>
        </w:rPr>
      </w:pPr>
      <w:r>
        <w:rPr>
          <w:sz w:val="20"/>
        </w:rPr>
        <w:t>To obtain a deep sedation/general anesthesia permit, a dentist must provide proof of current certification in ACLS (a pediatric dentist may substitute</w:t>
      </w:r>
      <w:r>
        <w:rPr>
          <w:spacing w:val="-6"/>
          <w:sz w:val="20"/>
        </w:rPr>
        <w:t xml:space="preserve"> </w:t>
      </w:r>
      <w:r>
        <w:rPr>
          <w:sz w:val="20"/>
        </w:rPr>
        <w:t>PALS),</w:t>
      </w:r>
      <w:r>
        <w:rPr>
          <w:spacing w:val="-6"/>
          <w:sz w:val="20"/>
        </w:rPr>
        <w:t xml:space="preserve"> </w:t>
      </w:r>
      <w:r>
        <w:rPr>
          <w:sz w:val="20"/>
        </w:rPr>
        <w:t>and</w:t>
      </w:r>
      <w:r>
        <w:rPr>
          <w:spacing w:val="-6"/>
          <w:sz w:val="20"/>
        </w:rPr>
        <w:t xml:space="preserve"> </w:t>
      </w:r>
      <w:r>
        <w:rPr>
          <w:sz w:val="20"/>
        </w:rPr>
        <w:t>must</w:t>
      </w:r>
      <w:r>
        <w:rPr>
          <w:spacing w:val="-6"/>
          <w:sz w:val="20"/>
        </w:rPr>
        <w:t xml:space="preserve"> </w:t>
      </w:r>
      <w:r>
        <w:rPr>
          <w:sz w:val="20"/>
        </w:rPr>
        <w:t>provide</w:t>
      </w:r>
      <w:r>
        <w:rPr>
          <w:spacing w:val="-6"/>
          <w:sz w:val="20"/>
        </w:rPr>
        <w:t xml:space="preserve"> </w:t>
      </w:r>
      <w:r>
        <w:rPr>
          <w:sz w:val="20"/>
        </w:rPr>
        <w:t>certification</w:t>
      </w:r>
      <w:r>
        <w:rPr>
          <w:spacing w:val="-6"/>
          <w:sz w:val="20"/>
        </w:rPr>
        <w:t xml:space="preserve"> </w:t>
      </w:r>
      <w:r>
        <w:rPr>
          <w:sz w:val="20"/>
        </w:rPr>
        <w:t>of</w:t>
      </w:r>
      <w:r>
        <w:rPr>
          <w:spacing w:val="-4"/>
          <w:sz w:val="20"/>
        </w:rPr>
        <w:t xml:space="preserve"> </w:t>
      </w:r>
      <w:r>
        <w:rPr>
          <w:sz w:val="20"/>
        </w:rPr>
        <w:t>one</w:t>
      </w:r>
      <w:r>
        <w:rPr>
          <w:spacing w:val="-6"/>
          <w:sz w:val="20"/>
        </w:rPr>
        <w:t xml:space="preserve"> </w:t>
      </w:r>
      <w:r>
        <w:rPr>
          <w:sz w:val="20"/>
        </w:rPr>
        <w:t>(1)</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following:</w:t>
      </w:r>
    </w:p>
    <w:p w:rsidR="006F2959" w:rsidRDefault="006F2959" w:rsidP="006F2959">
      <w:pPr>
        <w:pStyle w:val="BodyText"/>
        <w:spacing w:before="4"/>
        <w:rPr>
          <w:sz w:val="19"/>
        </w:rPr>
      </w:pPr>
    </w:p>
    <w:p w:rsidR="006F2959" w:rsidRDefault="006F2959" w:rsidP="006F2959">
      <w:pPr>
        <w:pStyle w:val="ListParagraph"/>
        <w:numPr>
          <w:ilvl w:val="4"/>
          <w:numId w:val="27"/>
        </w:numPr>
        <w:tabs>
          <w:tab w:val="left" w:pos="3540"/>
        </w:tabs>
        <w:ind w:right="118" w:hanging="548"/>
        <w:jc w:val="both"/>
        <w:rPr>
          <w:sz w:val="20"/>
        </w:rPr>
      </w:pPr>
      <w:r>
        <w:rPr>
          <w:sz w:val="20"/>
        </w:rPr>
        <w:t>Successful completion of a minimum of one (1) year advanced training in anesthesiology and related academic subjects beyond the undergraduate dental school level in a training program as described in the most recent version of the ADA Guidelines for Teaching the Comprehensive Control of Pain and Anxiety in Dentistry,</w:t>
      </w:r>
      <w:r>
        <w:rPr>
          <w:spacing w:val="-30"/>
          <w:sz w:val="20"/>
        </w:rPr>
        <w:t xml:space="preserve"> </w:t>
      </w:r>
      <w:r>
        <w:rPr>
          <w:sz w:val="20"/>
        </w:rPr>
        <w:t>or</w:t>
      </w:r>
    </w:p>
    <w:p w:rsidR="006F2959" w:rsidRDefault="006F2959" w:rsidP="006F2959">
      <w:pPr>
        <w:pStyle w:val="BodyText"/>
        <w:rPr>
          <w:sz w:val="19"/>
        </w:rPr>
      </w:pPr>
    </w:p>
    <w:p w:rsidR="006F2959" w:rsidRDefault="006F2959" w:rsidP="006F2959">
      <w:pPr>
        <w:pStyle w:val="ListParagraph"/>
        <w:numPr>
          <w:ilvl w:val="4"/>
          <w:numId w:val="27"/>
        </w:numPr>
        <w:tabs>
          <w:tab w:val="left" w:pos="3540"/>
        </w:tabs>
        <w:ind w:right="119" w:hanging="548"/>
        <w:jc w:val="both"/>
        <w:rPr>
          <w:sz w:val="20"/>
        </w:rPr>
      </w:pPr>
      <w:r>
        <w:rPr>
          <w:sz w:val="20"/>
        </w:rPr>
        <w:t>Proof of successful completion of a graduate program in oral and maxillofacial surgery which has been approved by the Commission on Accreditation of the American Dental Association;</w:t>
      </w:r>
      <w:r>
        <w:rPr>
          <w:spacing w:val="-17"/>
          <w:sz w:val="20"/>
        </w:rPr>
        <w:t xml:space="preserve"> </w:t>
      </w:r>
      <w:r>
        <w:rPr>
          <w:sz w:val="20"/>
        </w:rPr>
        <w:t>or</w:t>
      </w:r>
    </w:p>
    <w:p w:rsidR="006F2959" w:rsidRDefault="006F2959" w:rsidP="006F2959">
      <w:pPr>
        <w:pStyle w:val="BodyText"/>
        <w:spacing w:before="4"/>
        <w:rPr>
          <w:sz w:val="19"/>
        </w:rPr>
      </w:pPr>
    </w:p>
    <w:p w:rsidR="006F2959" w:rsidRDefault="006F2959" w:rsidP="006F2959">
      <w:pPr>
        <w:pStyle w:val="ListParagraph"/>
        <w:numPr>
          <w:ilvl w:val="4"/>
          <w:numId w:val="27"/>
        </w:numPr>
        <w:tabs>
          <w:tab w:val="left" w:pos="3540"/>
        </w:tabs>
        <w:ind w:right="114" w:hanging="548"/>
        <w:jc w:val="both"/>
        <w:rPr>
          <w:sz w:val="20"/>
        </w:rPr>
      </w:pPr>
      <w:r>
        <w:rPr>
          <w:sz w:val="20"/>
        </w:rPr>
        <w:t xml:space="preserve">Proof of successful completion of a residency program in general anesthesia of not less than one (1) calendar </w:t>
      </w:r>
      <w:r>
        <w:rPr>
          <w:spacing w:val="-3"/>
          <w:sz w:val="20"/>
        </w:rPr>
        <w:t xml:space="preserve">year </w:t>
      </w:r>
      <w:r>
        <w:rPr>
          <w:sz w:val="20"/>
        </w:rPr>
        <w:t>that is approved by the Board of Directors of the American Dental Society of Anesthesiology for eligibility for the Fellowship in General Anesthesia or proof that the applicant is a Diplomate of the American Board of Dental</w:t>
      </w:r>
      <w:r>
        <w:rPr>
          <w:spacing w:val="-3"/>
          <w:sz w:val="20"/>
        </w:rPr>
        <w:t xml:space="preserve"> </w:t>
      </w:r>
      <w:r>
        <w:rPr>
          <w:sz w:val="20"/>
        </w:rPr>
        <w:t>Anesthesiology.</w:t>
      </w:r>
    </w:p>
    <w:p w:rsidR="006F2959" w:rsidRDefault="006F2959" w:rsidP="006F2959">
      <w:pPr>
        <w:pStyle w:val="BodyText"/>
        <w:spacing w:before="10"/>
        <w:rPr>
          <w:sz w:val="18"/>
        </w:rPr>
      </w:pPr>
    </w:p>
    <w:p w:rsidR="006F2959" w:rsidRDefault="006F2959" w:rsidP="006F2959">
      <w:pPr>
        <w:pStyle w:val="ListParagraph"/>
        <w:numPr>
          <w:ilvl w:val="3"/>
          <w:numId w:val="27"/>
        </w:numPr>
        <w:tabs>
          <w:tab w:val="left" w:pos="3007"/>
        </w:tabs>
        <w:ind w:left="3006" w:right="118" w:hanging="547"/>
        <w:jc w:val="both"/>
        <w:rPr>
          <w:sz w:val="20"/>
        </w:rPr>
      </w:pPr>
      <w:r>
        <w:rPr>
          <w:sz w:val="20"/>
        </w:rPr>
        <w:t>Dentists who provide deep sedation/general anesthesia for children must provide evidence of adequate training in pediatric sedation techniques, in general anesthesia, and in pediatric resuscitation including the recognition and management of pediatric airway and respiratory</w:t>
      </w:r>
      <w:r>
        <w:rPr>
          <w:spacing w:val="-28"/>
          <w:sz w:val="20"/>
        </w:rPr>
        <w:t xml:space="preserve"> </w:t>
      </w:r>
      <w:r>
        <w:rPr>
          <w:sz w:val="20"/>
        </w:rPr>
        <w:t>problems.</w:t>
      </w:r>
    </w:p>
    <w:p w:rsidR="006F2959" w:rsidRDefault="006F2959" w:rsidP="006F2959">
      <w:pPr>
        <w:pStyle w:val="BodyText"/>
        <w:spacing w:before="2"/>
        <w:rPr>
          <w:sz w:val="19"/>
        </w:rPr>
      </w:pPr>
    </w:p>
    <w:p w:rsidR="006F2959" w:rsidRDefault="006F2959" w:rsidP="006F2959">
      <w:pPr>
        <w:pStyle w:val="ListParagraph"/>
        <w:numPr>
          <w:ilvl w:val="2"/>
          <w:numId w:val="27"/>
        </w:numPr>
        <w:tabs>
          <w:tab w:val="left" w:pos="2460"/>
        </w:tabs>
        <w:ind w:right="118" w:hanging="547"/>
        <w:jc w:val="both"/>
        <w:rPr>
          <w:sz w:val="20"/>
        </w:rPr>
      </w:pPr>
      <w:r>
        <w:rPr>
          <w:sz w:val="20"/>
        </w:rPr>
        <w:t>A dentist may utilize a physician (MD or DO), who is a member of an anesthesiology staff of an accredited hospital, or another dentist who holds a deep sedation/general anesthesia permit to administer deep sedation or general anesthesia</w:t>
      </w:r>
      <w:r>
        <w:rPr>
          <w:spacing w:val="13"/>
          <w:sz w:val="20"/>
        </w:rPr>
        <w:t xml:space="preserve"> </w:t>
      </w:r>
      <w:r>
        <w:rPr>
          <w:sz w:val="20"/>
        </w:rPr>
        <w:t>in</w:t>
      </w:r>
      <w:r>
        <w:rPr>
          <w:spacing w:val="13"/>
          <w:sz w:val="20"/>
        </w:rPr>
        <w:t xml:space="preserve"> </w:t>
      </w:r>
      <w:r>
        <w:rPr>
          <w:sz w:val="20"/>
        </w:rPr>
        <w:t>that</w:t>
      </w:r>
      <w:r>
        <w:rPr>
          <w:spacing w:val="13"/>
          <w:sz w:val="20"/>
        </w:rPr>
        <w:t xml:space="preserve"> </w:t>
      </w:r>
      <w:r>
        <w:rPr>
          <w:sz w:val="20"/>
        </w:rPr>
        <w:t>dentist’s</w:t>
      </w:r>
      <w:r>
        <w:rPr>
          <w:spacing w:val="15"/>
          <w:sz w:val="20"/>
        </w:rPr>
        <w:t xml:space="preserve"> </w:t>
      </w:r>
      <w:r>
        <w:rPr>
          <w:sz w:val="20"/>
        </w:rPr>
        <w:t>office.</w:t>
      </w:r>
      <w:r>
        <w:rPr>
          <w:spacing w:val="13"/>
          <w:sz w:val="20"/>
        </w:rPr>
        <w:t xml:space="preserve"> </w:t>
      </w:r>
      <w:r>
        <w:rPr>
          <w:sz w:val="20"/>
        </w:rPr>
        <w:t>Such</w:t>
      </w:r>
      <w:r>
        <w:rPr>
          <w:spacing w:val="13"/>
          <w:sz w:val="20"/>
        </w:rPr>
        <w:t xml:space="preserve"> </w:t>
      </w:r>
      <w:r>
        <w:rPr>
          <w:sz w:val="20"/>
        </w:rPr>
        <w:t>person</w:t>
      </w:r>
      <w:r>
        <w:rPr>
          <w:spacing w:val="13"/>
          <w:sz w:val="20"/>
        </w:rPr>
        <w:t xml:space="preserve"> </w:t>
      </w:r>
      <w:r>
        <w:rPr>
          <w:sz w:val="20"/>
        </w:rPr>
        <w:t>must</w:t>
      </w:r>
      <w:r>
        <w:rPr>
          <w:spacing w:val="13"/>
          <w:sz w:val="20"/>
        </w:rPr>
        <w:t xml:space="preserve"> </w:t>
      </w:r>
      <w:r>
        <w:rPr>
          <w:sz w:val="20"/>
        </w:rPr>
        <w:t>remain</w:t>
      </w:r>
      <w:r>
        <w:rPr>
          <w:spacing w:val="11"/>
          <w:sz w:val="20"/>
        </w:rPr>
        <w:t xml:space="preserve"> </w:t>
      </w:r>
      <w:r>
        <w:rPr>
          <w:sz w:val="20"/>
        </w:rPr>
        <w:t>on</w:t>
      </w:r>
      <w:r>
        <w:rPr>
          <w:spacing w:val="11"/>
          <w:sz w:val="20"/>
        </w:rPr>
        <w:t xml:space="preserve"> </w:t>
      </w:r>
      <w:r>
        <w:rPr>
          <w:sz w:val="20"/>
        </w:rPr>
        <w:t>the</w:t>
      </w:r>
      <w:r>
        <w:rPr>
          <w:spacing w:val="11"/>
          <w:sz w:val="20"/>
        </w:rPr>
        <w:t xml:space="preserve"> </w:t>
      </w:r>
      <w:r>
        <w:rPr>
          <w:sz w:val="20"/>
        </w:rPr>
        <w:t>premises</w:t>
      </w:r>
      <w:r>
        <w:rPr>
          <w:spacing w:val="12"/>
          <w:sz w:val="20"/>
        </w:rPr>
        <w:t xml:space="preserve"> </w:t>
      </w:r>
      <w:r>
        <w:rPr>
          <w:sz w:val="20"/>
        </w:rPr>
        <w:t>of</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34"/>
        <w:ind w:left="2474" w:right="117"/>
        <w:jc w:val="both"/>
      </w:pPr>
      <w:r>
        <w:lastRenderedPageBreak/>
        <w:t>the dental facility until all patients given deep sedation or general anesthesia meet discharge criteria. The office must comply with the general rules for deep sedation/general anesthesia, i.e. rule 0460-02-.07 (7) (b). A dentist utilizing such person and complying with these provisions does not require a deep sedation/general anesthesia permit.</w:t>
      </w:r>
    </w:p>
    <w:p w:rsidR="006F2959" w:rsidRDefault="006F2959" w:rsidP="006F2959">
      <w:pPr>
        <w:pStyle w:val="BodyText"/>
        <w:rPr>
          <w:sz w:val="19"/>
        </w:rPr>
      </w:pPr>
    </w:p>
    <w:p w:rsidR="006F2959" w:rsidRDefault="006F2959" w:rsidP="006F2959">
      <w:pPr>
        <w:pStyle w:val="ListParagraph"/>
        <w:numPr>
          <w:ilvl w:val="2"/>
          <w:numId w:val="27"/>
        </w:numPr>
        <w:tabs>
          <w:tab w:val="left" w:pos="2461"/>
        </w:tabs>
        <w:ind w:right="117" w:hanging="547"/>
        <w:jc w:val="both"/>
        <w:rPr>
          <w:sz w:val="20"/>
        </w:rPr>
      </w:pPr>
      <w:r>
        <w:rPr>
          <w:sz w:val="20"/>
        </w:rPr>
        <w:t>A dentist who utilizes a Certified Registered Nurse Anesthetist (CRNA) to administer deep sedation/general anesthesia must have a valid deep sedation/general anesthesia</w:t>
      </w:r>
      <w:r>
        <w:rPr>
          <w:spacing w:val="-4"/>
          <w:sz w:val="20"/>
        </w:rPr>
        <w:t xml:space="preserve"> </w:t>
      </w:r>
      <w:r>
        <w:rPr>
          <w:sz w:val="20"/>
        </w:rPr>
        <w:t>permit.</w:t>
      </w:r>
    </w:p>
    <w:p w:rsidR="006F2959" w:rsidRDefault="006F2959" w:rsidP="006F2959">
      <w:pPr>
        <w:pStyle w:val="BodyText"/>
        <w:spacing w:before="4"/>
        <w:rPr>
          <w:sz w:val="19"/>
        </w:rPr>
      </w:pPr>
    </w:p>
    <w:p w:rsidR="006F2959" w:rsidRDefault="006F2959" w:rsidP="006F2959">
      <w:pPr>
        <w:pStyle w:val="ListParagraph"/>
        <w:numPr>
          <w:ilvl w:val="2"/>
          <w:numId w:val="27"/>
        </w:numPr>
        <w:tabs>
          <w:tab w:val="left" w:pos="2459"/>
          <w:tab w:val="left" w:pos="2461"/>
        </w:tabs>
        <w:ind w:right="120" w:hanging="547"/>
        <w:rPr>
          <w:sz w:val="20"/>
        </w:rPr>
      </w:pPr>
      <w:r>
        <w:rPr>
          <w:sz w:val="20"/>
        </w:rPr>
        <w:t>A dentist who holds a deep sedation/general anesthesia permit may administer conscious</w:t>
      </w:r>
      <w:r>
        <w:rPr>
          <w:spacing w:val="-1"/>
          <w:sz w:val="20"/>
        </w:rPr>
        <w:t xml:space="preserve"> </w:t>
      </w:r>
      <w:r>
        <w:rPr>
          <w:sz w:val="20"/>
        </w:rPr>
        <w:t>sedation.</w:t>
      </w:r>
    </w:p>
    <w:p w:rsidR="006F2959" w:rsidRDefault="006F2959" w:rsidP="006F2959">
      <w:pPr>
        <w:pStyle w:val="BodyText"/>
        <w:spacing w:before="5"/>
        <w:rPr>
          <w:sz w:val="19"/>
        </w:rPr>
      </w:pPr>
    </w:p>
    <w:p w:rsidR="006F2959" w:rsidRDefault="006F2959" w:rsidP="006F2959">
      <w:pPr>
        <w:pStyle w:val="ListParagraph"/>
        <w:numPr>
          <w:ilvl w:val="1"/>
          <w:numId w:val="27"/>
        </w:numPr>
        <w:tabs>
          <w:tab w:val="left" w:pos="1927"/>
          <w:tab w:val="left" w:pos="1928"/>
        </w:tabs>
        <w:spacing w:before="1"/>
        <w:ind w:left="1927"/>
        <w:rPr>
          <w:sz w:val="20"/>
        </w:rPr>
      </w:pPr>
      <w:r>
        <w:rPr>
          <w:sz w:val="20"/>
        </w:rPr>
        <w:t>General rules for deep sedation/general</w:t>
      </w:r>
      <w:r>
        <w:rPr>
          <w:spacing w:val="-9"/>
          <w:sz w:val="20"/>
        </w:rPr>
        <w:t xml:space="preserve"> </w:t>
      </w:r>
      <w:r>
        <w:rPr>
          <w:sz w:val="20"/>
        </w:rPr>
        <w:t>anesthesia.</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59"/>
          <w:tab w:val="left" w:pos="2460"/>
        </w:tabs>
        <w:ind w:hanging="547"/>
        <w:rPr>
          <w:sz w:val="20"/>
        </w:rPr>
      </w:pPr>
      <w:r>
        <w:rPr>
          <w:sz w:val="20"/>
        </w:rPr>
        <w:t>Physical</w:t>
      </w:r>
      <w:r>
        <w:rPr>
          <w:spacing w:val="-3"/>
          <w:sz w:val="20"/>
        </w:rPr>
        <w:t xml:space="preserve"> </w:t>
      </w:r>
      <w:r>
        <w:rPr>
          <w:sz w:val="20"/>
        </w:rPr>
        <w:t>facilities.</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s>
        <w:ind w:left="3006" w:right="119" w:hanging="547"/>
        <w:jc w:val="both"/>
        <w:rPr>
          <w:sz w:val="20"/>
        </w:rPr>
      </w:pPr>
      <w:r>
        <w:rPr>
          <w:sz w:val="20"/>
        </w:rPr>
        <w:t>The treatment room must be large enough to accommodate the patient adequately on a table or in a dental chair and to allow an operating team, consisting</w:t>
      </w:r>
      <w:r>
        <w:rPr>
          <w:spacing w:val="-4"/>
          <w:sz w:val="20"/>
        </w:rPr>
        <w:t xml:space="preserve"> </w:t>
      </w:r>
      <w:r>
        <w:rPr>
          <w:sz w:val="20"/>
        </w:rPr>
        <w:t>of</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three</w:t>
      </w:r>
      <w:r>
        <w:rPr>
          <w:spacing w:val="-4"/>
          <w:sz w:val="20"/>
        </w:rPr>
        <w:t xml:space="preserve"> </w:t>
      </w:r>
      <w:r>
        <w:rPr>
          <w:sz w:val="20"/>
        </w:rPr>
        <w:t>(3)</w:t>
      </w:r>
      <w:r>
        <w:rPr>
          <w:spacing w:val="-4"/>
          <w:sz w:val="20"/>
        </w:rPr>
        <w:t xml:space="preserve"> </w:t>
      </w:r>
      <w:r>
        <w:rPr>
          <w:sz w:val="20"/>
        </w:rPr>
        <w:t>persons,</w:t>
      </w:r>
      <w:r>
        <w:rPr>
          <w:spacing w:val="-4"/>
          <w:sz w:val="20"/>
        </w:rPr>
        <w:t xml:space="preserve"> </w:t>
      </w:r>
      <w:r>
        <w:rPr>
          <w:sz w:val="20"/>
        </w:rPr>
        <w:t>to</w:t>
      </w:r>
      <w:r>
        <w:rPr>
          <w:spacing w:val="-4"/>
          <w:sz w:val="20"/>
        </w:rPr>
        <w:t xml:space="preserve"> </w:t>
      </w:r>
      <w:r>
        <w:rPr>
          <w:sz w:val="20"/>
        </w:rPr>
        <w:t>move</w:t>
      </w:r>
      <w:r>
        <w:rPr>
          <w:spacing w:val="-4"/>
          <w:sz w:val="20"/>
        </w:rPr>
        <w:t xml:space="preserve"> </w:t>
      </w:r>
      <w:r>
        <w:rPr>
          <w:sz w:val="20"/>
        </w:rPr>
        <w:t>freely</w:t>
      </w:r>
      <w:r>
        <w:rPr>
          <w:spacing w:val="-10"/>
          <w:sz w:val="20"/>
        </w:rPr>
        <w:t xml:space="preserve"> </w:t>
      </w:r>
      <w:r>
        <w:rPr>
          <w:sz w:val="20"/>
        </w:rPr>
        <w:t>about</w:t>
      </w:r>
      <w:r>
        <w:rPr>
          <w:spacing w:val="-4"/>
          <w:sz w:val="20"/>
        </w:rPr>
        <w:t xml:space="preserve"> </w:t>
      </w:r>
      <w:r>
        <w:rPr>
          <w:sz w:val="20"/>
        </w:rPr>
        <w:t>the</w:t>
      </w:r>
      <w:r>
        <w:rPr>
          <w:spacing w:val="-4"/>
          <w:sz w:val="20"/>
        </w:rPr>
        <w:t xml:space="preserve"> </w:t>
      </w:r>
      <w:r>
        <w:rPr>
          <w:sz w:val="20"/>
        </w:rPr>
        <w:t>patient.</w:t>
      </w:r>
    </w:p>
    <w:p w:rsidR="006F2959" w:rsidRDefault="006F2959" w:rsidP="006F2959">
      <w:pPr>
        <w:pStyle w:val="BodyText"/>
        <w:spacing w:before="4"/>
        <w:rPr>
          <w:sz w:val="19"/>
        </w:rPr>
      </w:pPr>
    </w:p>
    <w:p w:rsidR="006F2959" w:rsidRDefault="006F2959" w:rsidP="006F2959">
      <w:pPr>
        <w:pStyle w:val="ListParagraph"/>
        <w:numPr>
          <w:ilvl w:val="3"/>
          <w:numId w:val="27"/>
        </w:numPr>
        <w:tabs>
          <w:tab w:val="left" w:pos="3007"/>
        </w:tabs>
        <w:ind w:left="3006" w:right="113" w:hanging="547"/>
        <w:jc w:val="both"/>
        <w:rPr>
          <w:sz w:val="20"/>
        </w:rPr>
      </w:pPr>
      <w:r>
        <w:rPr>
          <w:sz w:val="20"/>
        </w:rPr>
        <w:t>The operating table or dental chair must allow the patient to be placed in a position such that the operating team can maintain the airway, allow the operating team to alter the patient’s position quickly in an emergency, and provide a firm platform for the management of cardiopulmonary resuscitation.</w:t>
      </w:r>
    </w:p>
    <w:p w:rsidR="006F2959" w:rsidRDefault="006F2959" w:rsidP="006F2959">
      <w:pPr>
        <w:pStyle w:val="BodyText"/>
        <w:rPr>
          <w:sz w:val="19"/>
        </w:rPr>
      </w:pPr>
    </w:p>
    <w:p w:rsidR="006F2959" w:rsidRDefault="006F2959" w:rsidP="006F2959">
      <w:pPr>
        <w:pStyle w:val="ListParagraph"/>
        <w:numPr>
          <w:ilvl w:val="3"/>
          <w:numId w:val="27"/>
        </w:numPr>
        <w:tabs>
          <w:tab w:val="left" w:pos="3007"/>
        </w:tabs>
        <w:ind w:left="3006" w:right="119" w:hanging="547"/>
        <w:jc w:val="both"/>
        <w:rPr>
          <w:sz w:val="20"/>
        </w:rPr>
      </w:pPr>
      <w:r>
        <w:rPr>
          <w:sz w:val="20"/>
        </w:rPr>
        <w:t>The lighting system must be adequate to allow an evaluation of the patient’s skin and mucosal color and provide adequate light for the procedure.</w:t>
      </w:r>
    </w:p>
    <w:p w:rsidR="006F2959" w:rsidRDefault="006F2959" w:rsidP="006F2959">
      <w:pPr>
        <w:pStyle w:val="BodyText"/>
        <w:spacing w:before="4"/>
        <w:rPr>
          <w:sz w:val="19"/>
        </w:rPr>
      </w:pPr>
    </w:p>
    <w:p w:rsidR="006F2959" w:rsidRDefault="006F2959" w:rsidP="006F2959">
      <w:pPr>
        <w:pStyle w:val="ListParagraph"/>
        <w:numPr>
          <w:ilvl w:val="3"/>
          <w:numId w:val="27"/>
        </w:numPr>
        <w:tabs>
          <w:tab w:val="left" w:pos="3007"/>
        </w:tabs>
        <w:ind w:left="3006" w:right="119" w:hanging="547"/>
        <w:jc w:val="both"/>
        <w:rPr>
          <w:sz w:val="20"/>
        </w:rPr>
      </w:pPr>
      <w:r>
        <w:rPr>
          <w:sz w:val="20"/>
        </w:rPr>
        <w:t>Suction equipment must be available that allows aspiration of the oral and pharyngeal</w:t>
      </w:r>
      <w:r>
        <w:rPr>
          <w:spacing w:val="-3"/>
          <w:sz w:val="20"/>
        </w:rPr>
        <w:t xml:space="preserve"> </w:t>
      </w:r>
      <w:r>
        <w:rPr>
          <w:sz w:val="20"/>
        </w:rPr>
        <w:t>cavities.</w:t>
      </w:r>
    </w:p>
    <w:p w:rsidR="006F2959" w:rsidRDefault="006F2959" w:rsidP="006F2959">
      <w:pPr>
        <w:pStyle w:val="BodyText"/>
        <w:spacing w:before="6"/>
        <w:rPr>
          <w:sz w:val="19"/>
        </w:rPr>
      </w:pPr>
    </w:p>
    <w:p w:rsidR="006F2959" w:rsidRDefault="006F2959" w:rsidP="006F2959">
      <w:pPr>
        <w:pStyle w:val="ListParagraph"/>
        <w:numPr>
          <w:ilvl w:val="3"/>
          <w:numId w:val="27"/>
        </w:numPr>
        <w:tabs>
          <w:tab w:val="left" w:pos="3007"/>
        </w:tabs>
        <w:ind w:left="3006" w:right="118" w:hanging="547"/>
        <w:jc w:val="both"/>
        <w:rPr>
          <w:sz w:val="20"/>
        </w:rPr>
      </w:pPr>
      <w:r>
        <w:rPr>
          <w:sz w:val="20"/>
        </w:rPr>
        <w:t>A system for delivering oxygen must have adequate full-face masks and appropriate connectors, and be capable of delivering oxygen to the patient under positive</w:t>
      </w:r>
      <w:r>
        <w:rPr>
          <w:spacing w:val="-2"/>
          <w:sz w:val="20"/>
        </w:rPr>
        <w:t xml:space="preserve"> </w:t>
      </w:r>
      <w:r>
        <w:rPr>
          <w:sz w:val="20"/>
        </w:rPr>
        <w:t>pressure.</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7"/>
        </w:tabs>
        <w:spacing w:before="1"/>
        <w:ind w:left="3006" w:right="119" w:hanging="547"/>
        <w:jc w:val="both"/>
        <w:rPr>
          <w:sz w:val="20"/>
        </w:rPr>
      </w:pPr>
      <w:r>
        <w:rPr>
          <w:sz w:val="20"/>
        </w:rPr>
        <w:t>A recovery area must be provided that has available oxygen, adequate lighting, suction and electrical outlets. The recovery area may be the treatment room. A member of the staff must be able to observe the patient at all times during the</w:t>
      </w:r>
      <w:r>
        <w:rPr>
          <w:spacing w:val="-7"/>
          <w:sz w:val="20"/>
        </w:rPr>
        <w:t xml:space="preserve"> </w:t>
      </w:r>
      <w:r>
        <w:rPr>
          <w:sz w:val="20"/>
        </w:rPr>
        <w:t>recovery.</w:t>
      </w:r>
    </w:p>
    <w:p w:rsidR="006F2959" w:rsidRDefault="006F2959" w:rsidP="006F2959">
      <w:pPr>
        <w:pStyle w:val="BodyText"/>
        <w:spacing w:before="1"/>
        <w:rPr>
          <w:sz w:val="19"/>
        </w:rPr>
      </w:pPr>
    </w:p>
    <w:p w:rsidR="006F2959" w:rsidRDefault="006F2959" w:rsidP="006F2959">
      <w:pPr>
        <w:pStyle w:val="ListParagraph"/>
        <w:numPr>
          <w:ilvl w:val="3"/>
          <w:numId w:val="27"/>
        </w:numPr>
        <w:tabs>
          <w:tab w:val="left" w:pos="3007"/>
        </w:tabs>
        <w:spacing w:before="1"/>
        <w:ind w:left="3006" w:right="114" w:hanging="547"/>
        <w:jc w:val="both"/>
        <w:rPr>
          <w:sz w:val="20"/>
        </w:rPr>
      </w:pPr>
      <w:r>
        <w:rPr>
          <w:sz w:val="20"/>
        </w:rPr>
        <w:t>An alternate lighting system sufficiently intense to allow completion of any procedure and an alternate suction device that will function effectively must be</w:t>
      </w:r>
      <w:r>
        <w:rPr>
          <w:spacing w:val="-4"/>
          <w:sz w:val="20"/>
        </w:rPr>
        <w:t xml:space="preserve"> </w:t>
      </w:r>
      <w:r>
        <w:rPr>
          <w:sz w:val="20"/>
        </w:rPr>
        <w:t>available</w:t>
      </w:r>
      <w:r>
        <w:rPr>
          <w:spacing w:val="-4"/>
          <w:sz w:val="20"/>
        </w:rPr>
        <w:t xml:space="preserve"> </w:t>
      </w:r>
      <w:r>
        <w:rPr>
          <w:sz w:val="20"/>
        </w:rPr>
        <w:t>for</w:t>
      </w:r>
      <w:r>
        <w:rPr>
          <w:spacing w:val="-3"/>
          <w:sz w:val="20"/>
        </w:rPr>
        <w:t xml:space="preserve"> </w:t>
      </w:r>
      <w:r>
        <w:rPr>
          <w:sz w:val="20"/>
        </w:rPr>
        <w:t>emergency</w:t>
      </w:r>
      <w:r>
        <w:rPr>
          <w:spacing w:val="-10"/>
          <w:sz w:val="20"/>
        </w:rPr>
        <w:t xml:space="preserve"> </w:t>
      </w:r>
      <w:r>
        <w:rPr>
          <w:sz w:val="20"/>
        </w:rPr>
        <w:t>use</w:t>
      </w:r>
      <w:r>
        <w:rPr>
          <w:spacing w:val="-4"/>
          <w:sz w:val="20"/>
        </w:rPr>
        <w:t xml:space="preserve"> </w:t>
      </w:r>
      <w:r>
        <w:rPr>
          <w:sz w:val="20"/>
        </w:rPr>
        <w:t>at</w:t>
      </w:r>
      <w:r>
        <w:rPr>
          <w:spacing w:val="-4"/>
          <w:sz w:val="20"/>
        </w:rPr>
        <w:t xml:space="preserve"> </w:t>
      </w:r>
      <w:r>
        <w:rPr>
          <w:sz w:val="20"/>
        </w:rPr>
        <w:t>the</w:t>
      </w:r>
      <w:r>
        <w:rPr>
          <w:spacing w:val="-4"/>
          <w:sz w:val="20"/>
        </w:rPr>
        <w:t xml:space="preserve"> </w:t>
      </w:r>
      <w:r>
        <w:rPr>
          <w:sz w:val="20"/>
        </w:rPr>
        <w:t>time</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general</w:t>
      </w:r>
      <w:r>
        <w:rPr>
          <w:spacing w:val="-5"/>
          <w:sz w:val="20"/>
        </w:rPr>
        <w:t xml:space="preserve"> </w:t>
      </w:r>
      <w:r>
        <w:rPr>
          <w:sz w:val="20"/>
        </w:rPr>
        <w:t>power</w:t>
      </w:r>
      <w:r>
        <w:rPr>
          <w:spacing w:val="-3"/>
          <w:sz w:val="20"/>
        </w:rPr>
        <w:t xml:space="preserve"> </w:t>
      </w:r>
      <w:r>
        <w:rPr>
          <w:sz w:val="20"/>
        </w:rPr>
        <w:t>failure.</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7"/>
        </w:tabs>
        <w:spacing w:before="1"/>
        <w:ind w:left="3006" w:right="120" w:hanging="547"/>
        <w:jc w:val="both"/>
        <w:rPr>
          <w:sz w:val="20"/>
        </w:rPr>
      </w:pPr>
      <w:r>
        <w:rPr>
          <w:sz w:val="20"/>
        </w:rPr>
        <w:t>In offices where pediatric patients are treated, appropriate sized equipment must be</w:t>
      </w:r>
      <w:r>
        <w:rPr>
          <w:spacing w:val="-3"/>
          <w:sz w:val="20"/>
        </w:rPr>
        <w:t xml:space="preserve"> </w:t>
      </w:r>
      <w:r>
        <w:rPr>
          <w:sz w:val="20"/>
        </w:rPr>
        <w:t>available.</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7"/>
        </w:tabs>
        <w:ind w:left="3006" w:right="120" w:hanging="547"/>
        <w:jc w:val="both"/>
        <w:rPr>
          <w:sz w:val="20"/>
        </w:rPr>
      </w:pPr>
      <w:r>
        <w:rPr>
          <w:sz w:val="20"/>
        </w:rPr>
        <w:t>Inspections of the deep sedation/general anesthesia equipment shall be made each day the equipment is used and a log kept recording the inspection and its</w:t>
      </w:r>
      <w:r>
        <w:rPr>
          <w:spacing w:val="-3"/>
          <w:sz w:val="20"/>
        </w:rPr>
        <w:t xml:space="preserve"> </w:t>
      </w:r>
      <w:r>
        <w:rPr>
          <w:sz w:val="20"/>
        </w:rPr>
        <w:t>results.</w:t>
      </w:r>
    </w:p>
    <w:p w:rsidR="006F2959" w:rsidRDefault="006F2959" w:rsidP="006F2959">
      <w:pPr>
        <w:pStyle w:val="BodyText"/>
        <w:spacing w:before="4"/>
        <w:rPr>
          <w:sz w:val="19"/>
        </w:rPr>
      </w:pPr>
    </w:p>
    <w:p w:rsidR="006F2959" w:rsidRDefault="006F2959" w:rsidP="006F2959">
      <w:pPr>
        <w:pStyle w:val="ListParagraph"/>
        <w:numPr>
          <w:ilvl w:val="2"/>
          <w:numId w:val="27"/>
        </w:numPr>
        <w:tabs>
          <w:tab w:val="left" w:pos="2458"/>
          <w:tab w:val="left" w:pos="2460"/>
        </w:tabs>
        <w:ind w:left="2459"/>
        <w:rPr>
          <w:sz w:val="20"/>
        </w:rPr>
      </w:pPr>
      <w:r>
        <w:rPr>
          <w:sz w:val="20"/>
        </w:rPr>
        <w:t>Personnel.</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3"/>
          <w:numId w:val="27"/>
        </w:numPr>
        <w:tabs>
          <w:tab w:val="left" w:pos="3008"/>
        </w:tabs>
        <w:spacing w:before="34"/>
        <w:ind w:right="119" w:hanging="547"/>
        <w:jc w:val="both"/>
        <w:rPr>
          <w:sz w:val="20"/>
        </w:rPr>
      </w:pPr>
      <w:r>
        <w:rPr>
          <w:sz w:val="20"/>
        </w:rPr>
        <w:lastRenderedPageBreak/>
        <w:t>During deep sedation/general anesthesia at least two (2) persons, in addition to the operating dentist, must be</w:t>
      </w:r>
      <w:r>
        <w:rPr>
          <w:spacing w:val="-14"/>
          <w:sz w:val="20"/>
        </w:rPr>
        <w:t xml:space="preserve"> </w:t>
      </w:r>
      <w:r>
        <w:rPr>
          <w:sz w:val="20"/>
        </w:rPr>
        <w:t>present.</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8"/>
        </w:tabs>
        <w:spacing w:before="1"/>
        <w:ind w:right="118" w:hanging="547"/>
        <w:jc w:val="both"/>
        <w:rPr>
          <w:sz w:val="20"/>
        </w:rPr>
      </w:pPr>
      <w:r>
        <w:rPr>
          <w:sz w:val="20"/>
        </w:rPr>
        <w:t>Members of the operating team must be trained for their duties according to protocol established by the dentist and must be currently certified in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w:t>
      </w:r>
      <w:r>
        <w:rPr>
          <w:spacing w:val="-9"/>
          <w:sz w:val="20"/>
        </w:rPr>
        <w:t xml:space="preserve"> </w:t>
      </w:r>
      <w:r>
        <w:rPr>
          <w:sz w:val="20"/>
        </w:rPr>
        <w:t>instructor.</w:t>
      </w:r>
    </w:p>
    <w:p w:rsidR="006F2959" w:rsidRDefault="006F2959" w:rsidP="006F2959">
      <w:pPr>
        <w:pStyle w:val="BodyText"/>
        <w:spacing w:before="7"/>
        <w:rPr>
          <w:sz w:val="18"/>
        </w:rPr>
      </w:pPr>
    </w:p>
    <w:p w:rsidR="006F2959" w:rsidRDefault="006F2959" w:rsidP="006F2959">
      <w:pPr>
        <w:pStyle w:val="ListParagraph"/>
        <w:numPr>
          <w:ilvl w:val="3"/>
          <w:numId w:val="27"/>
        </w:numPr>
        <w:tabs>
          <w:tab w:val="left" w:pos="3008"/>
        </w:tabs>
        <w:ind w:right="118" w:hanging="547"/>
        <w:jc w:val="both"/>
        <w:rPr>
          <w:sz w:val="20"/>
        </w:rPr>
      </w:pPr>
      <w:r>
        <w:rPr>
          <w:sz w:val="20"/>
        </w:rPr>
        <w:t>When the same individual administering the deep sedation/general anesthesia is performing the dental procedure, there must be a second (2</w:t>
      </w:r>
      <w:r>
        <w:rPr>
          <w:sz w:val="20"/>
          <w:vertAlign w:val="superscript"/>
        </w:rPr>
        <w:t>nd</w:t>
      </w:r>
      <w:r>
        <w:rPr>
          <w:sz w:val="20"/>
        </w:rPr>
        <w:t>) individual trained in patient</w:t>
      </w:r>
      <w:r>
        <w:rPr>
          <w:spacing w:val="-10"/>
          <w:sz w:val="20"/>
        </w:rPr>
        <w:t xml:space="preserve"> </w:t>
      </w:r>
      <w:r>
        <w:rPr>
          <w:sz w:val="20"/>
        </w:rPr>
        <w:t>monitoring.</w:t>
      </w:r>
    </w:p>
    <w:p w:rsidR="006F2959" w:rsidRDefault="006F2959" w:rsidP="006F2959">
      <w:pPr>
        <w:pStyle w:val="ListParagraph"/>
        <w:numPr>
          <w:ilvl w:val="3"/>
          <w:numId w:val="27"/>
        </w:numPr>
        <w:tabs>
          <w:tab w:val="left" w:pos="3008"/>
        </w:tabs>
        <w:spacing w:before="222"/>
        <w:ind w:right="119"/>
        <w:jc w:val="both"/>
        <w:rPr>
          <w:sz w:val="20"/>
        </w:rPr>
      </w:pPr>
      <w:r>
        <w:rPr>
          <w:sz w:val="20"/>
        </w:rPr>
        <w:t>All operatory room and/or recovery personnel who provide clinical care shall hold a current, appropriate Tennessee license/registration pursuant to Tennessee Code Annotated, Title</w:t>
      </w:r>
      <w:r>
        <w:rPr>
          <w:spacing w:val="-6"/>
          <w:sz w:val="20"/>
        </w:rPr>
        <w:t xml:space="preserve"> </w:t>
      </w:r>
      <w:r>
        <w:rPr>
          <w:sz w:val="20"/>
        </w:rPr>
        <w:t>63.</w:t>
      </w:r>
    </w:p>
    <w:p w:rsidR="006F2959" w:rsidRDefault="006F2959" w:rsidP="006F2959">
      <w:pPr>
        <w:pStyle w:val="BodyText"/>
        <w:spacing w:before="3"/>
        <w:rPr>
          <w:sz w:val="19"/>
        </w:rPr>
      </w:pPr>
    </w:p>
    <w:p w:rsidR="006F2959" w:rsidRDefault="006F2959" w:rsidP="006F2959">
      <w:pPr>
        <w:pStyle w:val="ListParagraph"/>
        <w:numPr>
          <w:ilvl w:val="3"/>
          <w:numId w:val="27"/>
        </w:numPr>
        <w:tabs>
          <w:tab w:val="left" w:pos="3007"/>
        </w:tabs>
        <w:spacing w:before="1"/>
        <w:ind w:left="3006" w:right="120" w:hanging="547"/>
        <w:jc w:val="both"/>
        <w:rPr>
          <w:sz w:val="20"/>
        </w:rPr>
      </w:pPr>
      <w:r>
        <w:rPr>
          <w:sz w:val="20"/>
        </w:rPr>
        <w:t>Unlicensed/unregistered personnel may not be assigned duties or responsibilities that require professional</w:t>
      </w:r>
      <w:r>
        <w:rPr>
          <w:spacing w:val="-9"/>
          <w:sz w:val="20"/>
        </w:rPr>
        <w:t xml:space="preserve"> </w:t>
      </w:r>
      <w:r>
        <w:rPr>
          <w:sz w:val="20"/>
        </w:rPr>
        <w:t>licensure.</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7"/>
        </w:tabs>
        <w:ind w:left="3006" w:right="118" w:hanging="547"/>
        <w:jc w:val="both"/>
        <w:rPr>
          <w:sz w:val="20"/>
        </w:rPr>
      </w:pPr>
      <w:r>
        <w:rPr>
          <w:sz w:val="20"/>
        </w:rPr>
        <w:t>Notwithstanding the provisions of subpart (v), duties assigned to unlicensed/unregistered personnel shall be in accordance with their training, education, and experience and under the direct supervision of a licensed</w:t>
      </w:r>
      <w:r>
        <w:rPr>
          <w:spacing w:val="-2"/>
          <w:sz w:val="20"/>
        </w:rPr>
        <w:t xml:space="preserve"> </w:t>
      </w:r>
      <w:r>
        <w:rPr>
          <w:sz w:val="20"/>
        </w:rPr>
        <w:t>dentist.</w:t>
      </w:r>
    </w:p>
    <w:p w:rsidR="006F2959" w:rsidRDefault="006F2959" w:rsidP="006F2959">
      <w:pPr>
        <w:pStyle w:val="BodyText"/>
        <w:spacing w:before="2"/>
        <w:rPr>
          <w:sz w:val="19"/>
        </w:rPr>
      </w:pPr>
    </w:p>
    <w:p w:rsidR="006F2959" w:rsidRDefault="006F2959" w:rsidP="006F2959">
      <w:pPr>
        <w:pStyle w:val="ListParagraph"/>
        <w:numPr>
          <w:ilvl w:val="2"/>
          <w:numId w:val="27"/>
        </w:numPr>
        <w:tabs>
          <w:tab w:val="left" w:pos="2460"/>
        </w:tabs>
        <w:ind w:right="118" w:hanging="548"/>
        <w:jc w:val="both"/>
        <w:rPr>
          <w:sz w:val="20"/>
        </w:rPr>
      </w:pPr>
      <w:r>
        <w:rPr>
          <w:sz w:val="20"/>
        </w:rPr>
        <w:t>Patient evaluation. Patients subjected to deep sedation/general anesthesia must be suitably evaluated prior to the start of any sedative procedure. In healthy or medically stable individuals (ASA I, II) this may be simply a review of their current medical history and medication use. However with individuals who may not be medically stable or who have a significant health disability (ASA III, IV) consultation with their primary care physician or consulting medical specialist is recommended.</w:t>
      </w:r>
    </w:p>
    <w:p w:rsidR="006F2959" w:rsidRDefault="006F2959" w:rsidP="006F2959">
      <w:pPr>
        <w:pStyle w:val="BodyText"/>
        <w:spacing w:before="8"/>
        <w:rPr>
          <w:sz w:val="18"/>
        </w:rPr>
      </w:pPr>
    </w:p>
    <w:p w:rsidR="006F2959" w:rsidRDefault="006F2959" w:rsidP="006F2959">
      <w:pPr>
        <w:pStyle w:val="ListParagraph"/>
        <w:numPr>
          <w:ilvl w:val="2"/>
          <w:numId w:val="27"/>
        </w:numPr>
        <w:tabs>
          <w:tab w:val="left" w:pos="2459"/>
          <w:tab w:val="left" w:pos="2460"/>
        </w:tabs>
        <w:ind w:left="2459" w:hanging="532"/>
        <w:rPr>
          <w:sz w:val="20"/>
        </w:rPr>
      </w:pPr>
      <w:r>
        <w:rPr>
          <w:sz w:val="20"/>
        </w:rPr>
        <w:t>Dental records. The dental record must</w:t>
      </w:r>
      <w:r>
        <w:rPr>
          <w:spacing w:val="-11"/>
          <w:sz w:val="20"/>
        </w:rPr>
        <w:t xml:space="preserve"> </w:t>
      </w:r>
      <w:r>
        <w:rPr>
          <w:sz w:val="20"/>
        </w:rPr>
        <w:t>include:</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A medical history including current medications and drug</w:t>
      </w:r>
      <w:r>
        <w:rPr>
          <w:spacing w:val="-32"/>
          <w:sz w:val="20"/>
        </w:rPr>
        <w:t xml:space="preserve"> </w:t>
      </w:r>
      <w:r>
        <w:rPr>
          <w:sz w:val="20"/>
        </w:rPr>
        <w:t>allergies;</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7"/>
        </w:tabs>
        <w:spacing w:before="1"/>
        <w:ind w:left="3006" w:hanging="547"/>
        <w:rPr>
          <w:sz w:val="20"/>
        </w:rPr>
      </w:pPr>
      <w:r>
        <w:rPr>
          <w:sz w:val="20"/>
        </w:rPr>
        <w:t xml:space="preserve">Informed consent for the </w:t>
      </w:r>
      <w:r>
        <w:rPr>
          <w:spacing w:val="-3"/>
          <w:sz w:val="20"/>
        </w:rPr>
        <w:t xml:space="preserve">type </w:t>
      </w:r>
      <w:r>
        <w:rPr>
          <w:sz w:val="20"/>
        </w:rPr>
        <w:t>of anesthesia</w:t>
      </w:r>
      <w:r>
        <w:rPr>
          <w:spacing w:val="-5"/>
          <w:sz w:val="20"/>
        </w:rPr>
        <w:t xml:space="preserve"> </w:t>
      </w:r>
      <w:r>
        <w:rPr>
          <w:sz w:val="20"/>
        </w:rPr>
        <w:t>used;</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7"/>
        </w:tabs>
        <w:ind w:left="3006" w:right="120" w:hanging="547"/>
        <w:jc w:val="both"/>
        <w:rPr>
          <w:sz w:val="20"/>
        </w:rPr>
      </w:pPr>
      <w:r>
        <w:rPr>
          <w:sz w:val="20"/>
        </w:rPr>
        <w:t>Baseline vital signs including blood pressure, pulse and temperature. If determination of baseline vital signs is prevented by the patient’s age, physical resistance or emotional condition the reason(s) should be documented;</w:t>
      </w:r>
    </w:p>
    <w:p w:rsidR="006F2959" w:rsidRDefault="006F2959" w:rsidP="006F2959">
      <w:pPr>
        <w:pStyle w:val="BodyText"/>
        <w:spacing w:before="2"/>
        <w:rPr>
          <w:sz w:val="19"/>
        </w:rPr>
      </w:pPr>
    </w:p>
    <w:p w:rsidR="006F2959" w:rsidRDefault="006F2959" w:rsidP="006F2959">
      <w:pPr>
        <w:pStyle w:val="ListParagraph"/>
        <w:numPr>
          <w:ilvl w:val="3"/>
          <w:numId w:val="27"/>
        </w:numPr>
        <w:tabs>
          <w:tab w:val="left" w:pos="3007"/>
        </w:tabs>
        <w:ind w:left="3006" w:right="120" w:hanging="547"/>
        <w:jc w:val="both"/>
        <w:rPr>
          <w:sz w:val="20"/>
        </w:rPr>
      </w:pPr>
      <w:r>
        <w:rPr>
          <w:sz w:val="20"/>
        </w:rPr>
        <w:t>A time-oriented anesthesia record which includes the drugs and dosage administered and an interval recording of blood pressure and</w:t>
      </w:r>
      <w:r>
        <w:rPr>
          <w:spacing w:val="-32"/>
          <w:sz w:val="20"/>
        </w:rPr>
        <w:t xml:space="preserve"> </w:t>
      </w:r>
      <w:r>
        <w:rPr>
          <w:sz w:val="20"/>
        </w:rPr>
        <w:t>pulse;</w:t>
      </w:r>
    </w:p>
    <w:p w:rsidR="006F2959" w:rsidRDefault="006F2959" w:rsidP="006F2959">
      <w:pPr>
        <w:pStyle w:val="BodyText"/>
        <w:spacing w:before="6"/>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Documentation of complications or morbidity;</w:t>
      </w:r>
      <w:r>
        <w:rPr>
          <w:spacing w:val="-6"/>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Status of the patient on</w:t>
      </w:r>
      <w:r>
        <w:rPr>
          <w:spacing w:val="-5"/>
          <w:sz w:val="20"/>
        </w:rPr>
        <w:t xml:space="preserve"> </w:t>
      </w:r>
      <w:r>
        <w:rPr>
          <w:sz w:val="20"/>
        </w:rPr>
        <w:t>discharge.</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58"/>
          <w:tab w:val="left" w:pos="2460"/>
        </w:tabs>
        <w:spacing w:before="1"/>
        <w:ind w:left="2459"/>
        <w:rPr>
          <w:sz w:val="20"/>
        </w:rPr>
      </w:pPr>
      <w:r>
        <w:rPr>
          <w:sz w:val="20"/>
        </w:rPr>
        <w:t>Monitoring.</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7"/>
        </w:tabs>
        <w:rPr>
          <w:sz w:val="20"/>
        </w:rPr>
      </w:pPr>
      <w:r>
        <w:rPr>
          <w:sz w:val="20"/>
        </w:rPr>
        <w:t>Direct clinical observation of the patient must be</w:t>
      </w:r>
      <w:r>
        <w:rPr>
          <w:spacing w:val="-18"/>
          <w:sz w:val="20"/>
        </w:rPr>
        <w:t xml:space="preserve"> </w:t>
      </w:r>
      <w:r>
        <w:rPr>
          <w:sz w:val="20"/>
        </w:rPr>
        <w:t>continuous;</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3"/>
          <w:numId w:val="27"/>
        </w:numPr>
        <w:tabs>
          <w:tab w:val="left" w:pos="3007"/>
          <w:tab w:val="left" w:pos="3008"/>
        </w:tabs>
        <w:spacing w:before="93"/>
        <w:rPr>
          <w:sz w:val="20"/>
        </w:rPr>
      </w:pPr>
      <w:r>
        <w:rPr>
          <w:sz w:val="20"/>
        </w:rPr>
        <w:t>Interval recording of blood pressure and pulse must</w:t>
      </w:r>
      <w:r>
        <w:rPr>
          <w:spacing w:val="-16"/>
          <w:sz w:val="20"/>
        </w:rPr>
        <w:t xml:space="preserve"> </w:t>
      </w:r>
      <w:r>
        <w:rPr>
          <w:sz w:val="20"/>
        </w:rPr>
        <w:t>occur;</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7"/>
        </w:tabs>
        <w:spacing w:before="1"/>
        <w:ind w:left="3006" w:hanging="547"/>
        <w:rPr>
          <w:sz w:val="20"/>
        </w:rPr>
      </w:pPr>
      <w:r>
        <w:rPr>
          <w:sz w:val="20"/>
        </w:rPr>
        <w:t>Oxygen</w:t>
      </w:r>
      <w:r>
        <w:rPr>
          <w:spacing w:val="-8"/>
          <w:sz w:val="20"/>
        </w:rPr>
        <w:t xml:space="preserve"> </w:t>
      </w:r>
      <w:r>
        <w:rPr>
          <w:sz w:val="20"/>
        </w:rPr>
        <w:t>saturation</w:t>
      </w:r>
      <w:r>
        <w:rPr>
          <w:spacing w:val="-8"/>
          <w:sz w:val="20"/>
        </w:rPr>
        <w:t xml:space="preserve"> </w:t>
      </w:r>
      <w:r>
        <w:rPr>
          <w:sz w:val="20"/>
        </w:rPr>
        <w:t>must</w:t>
      </w:r>
      <w:r>
        <w:rPr>
          <w:spacing w:val="-8"/>
          <w:sz w:val="20"/>
        </w:rPr>
        <w:t xml:space="preserve"> </w:t>
      </w:r>
      <w:r>
        <w:rPr>
          <w:sz w:val="20"/>
        </w:rPr>
        <w:t>be</w:t>
      </w:r>
      <w:r>
        <w:rPr>
          <w:spacing w:val="-8"/>
          <w:sz w:val="20"/>
        </w:rPr>
        <w:t xml:space="preserve"> </w:t>
      </w:r>
      <w:r>
        <w:rPr>
          <w:sz w:val="20"/>
        </w:rPr>
        <w:t>monitored</w:t>
      </w:r>
      <w:r>
        <w:rPr>
          <w:spacing w:val="-8"/>
          <w:sz w:val="20"/>
        </w:rPr>
        <w:t xml:space="preserve"> </w:t>
      </w:r>
      <w:r>
        <w:rPr>
          <w:sz w:val="20"/>
        </w:rPr>
        <w:t>continuously</w:t>
      </w:r>
      <w:r>
        <w:rPr>
          <w:spacing w:val="-13"/>
          <w:sz w:val="20"/>
        </w:rPr>
        <w:t xml:space="preserve"> </w:t>
      </w:r>
      <w:r>
        <w:rPr>
          <w:sz w:val="20"/>
        </w:rPr>
        <w:t>by</w:t>
      </w:r>
      <w:r>
        <w:rPr>
          <w:spacing w:val="-13"/>
          <w:sz w:val="20"/>
        </w:rPr>
        <w:t xml:space="preserve"> </w:t>
      </w:r>
      <w:r>
        <w:rPr>
          <w:sz w:val="20"/>
        </w:rPr>
        <w:t>pulse</w:t>
      </w:r>
      <w:r>
        <w:rPr>
          <w:spacing w:val="-8"/>
          <w:sz w:val="20"/>
        </w:rPr>
        <w:t xml:space="preserve"> </w:t>
      </w:r>
      <w:r>
        <w:rPr>
          <w:sz w:val="20"/>
        </w:rPr>
        <w:t>oximeter;</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Continuous</w:t>
      </w:r>
      <w:r>
        <w:rPr>
          <w:spacing w:val="-9"/>
          <w:sz w:val="20"/>
        </w:rPr>
        <w:t xml:space="preserve"> </w:t>
      </w:r>
      <w:r>
        <w:rPr>
          <w:sz w:val="20"/>
        </w:rPr>
        <w:t>EKG</w:t>
      </w:r>
      <w:r>
        <w:rPr>
          <w:spacing w:val="-9"/>
          <w:sz w:val="20"/>
        </w:rPr>
        <w:t xml:space="preserve"> </w:t>
      </w:r>
      <w:r>
        <w:rPr>
          <w:sz w:val="20"/>
        </w:rPr>
        <w:t>monitoring</w:t>
      </w:r>
      <w:r>
        <w:rPr>
          <w:spacing w:val="-9"/>
          <w:sz w:val="20"/>
        </w:rPr>
        <w:t xml:space="preserve"> </w:t>
      </w:r>
      <w:r>
        <w:rPr>
          <w:sz w:val="20"/>
        </w:rPr>
        <w:t>with</w:t>
      </w:r>
      <w:r>
        <w:rPr>
          <w:spacing w:val="-9"/>
          <w:sz w:val="20"/>
        </w:rPr>
        <w:t xml:space="preserve"> </w:t>
      </w:r>
      <w:r>
        <w:rPr>
          <w:sz w:val="20"/>
        </w:rPr>
        <w:t>electrocardioscope</w:t>
      </w:r>
      <w:r>
        <w:rPr>
          <w:spacing w:val="-9"/>
          <w:sz w:val="20"/>
        </w:rPr>
        <w:t xml:space="preserve"> </w:t>
      </w:r>
      <w:r>
        <w:rPr>
          <w:sz w:val="20"/>
        </w:rPr>
        <w:t>must</w:t>
      </w:r>
      <w:r>
        <w:rPr>
          <w:spacing w:val="-9"/>
          <w:sz w:val="20"/>
        </w:rPr>
        <w:t xml:space="preserve"> </w:t>
      </w:r>
      <w:r>
        <w:rPr>
          <w:sz w:val="20"/>
        </w:rPr>
        <w:t>occur;</w:t>
      </w:r>
    </w:p>
    <w:p w:rsidR="006F2959" w:rsidRDefault="006F2959" w:rsidP="006F2959">
      <w:pPr>
        <w:pStyle w:val="BodyText"/>
        <w:spacing w:before="10"/>
        <w:rPr>
          <w:sz w:val="19"/>
        </w:rPr>
      </w:pPr>
    </w:p>
    <w:p w:rsidR="006F2959" w:rsidRDefault="006F2959" w:rsidP="006F2959">
      <w:pPr>
        <w:pStyle w:val="ListParagraph"/>
        <w:numPr>
          <w:ilvl w:val="3"/>
          <w:numId w:val="27"/>
        </w:numPr>
        <w:tabs>
          <w:tab w:val="left" w:pos="3007"/>
        </w:tabs>
        <w:spacing w:line="237" w:lineRule="auto"/>
        <w:ind w:right="119"/>
        <w:jc w:val="both"/>
        <w:rPr>
          <w:sz w:val="20"/>
        </w:rPr>
      </w:pPr>
      <w:r>
        <w:rPr>
          <w:sz w:val="20"/>
        </w:rPr>
        <w:t xml:space="preserve">Respirations must be monitored by end tidal </w:t>
      </w:r>
      <w:r>
        <w:rPr>
          <w:spacing w:val="3"/>
          <w:sz w:val="20"/>
        </w:rPr>
        <w:t>CO</w:t>
      </w:r>
      <w:r>
        <w:rPr>
          <w:spacing w:val="3"/>
          <w:sz w:val="20"/>
          <w:vertAlign w:val="subscript"/>
        </w:rPr>
        <w:t>2</w:t>
      </w:r>
      <w:r>
        <w:rPr>
          <w:spacing w:val="3"/>
          <w:sz w:val="20"/>
        </w:rPr>
        <w:t xml:space="preserve"> </w:t>
      </w:r>
      <w:r>
        <w:rPr>
          <w:sz w:val="20"/>
        </w:rPr>
        <w:t>unless precluded or invalidated by the nature of the patient, procedure, or</w:t>
      </w:r>
      <w:r>
        <w:rPr>
          <w:spacing w:val="-34"/>
          <w:sz w:val="20"/>
        </w:rPr>
        <w:t xml:space="preserve"> </w:t>
      </w:r>
      <w:r>
        <w:rPr>
          <w:sz w:val="20"/>
        </w:rPr>
        <w:t>equipment;</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s>
        <w:ind w:left="3006" w:right="119" w:hanging="547"/>
        <w:jc w:val="both"/>
        <w:rPr>
          <w:sz w:val="20"/>
        </w:rPr>
      </w:pPr>
      <w:r>
        <w:rPr>
          <w:sz w:val="20"/>
        </w:rPr>
        <w:t>If</w:t>
      </w:r>
      <w:r>
        <w:rPr>
          <w:spacing w:val="-7"/>
          <w:sz w:val="20"/>
        </w:rPr>
        <w:t xml:space="preserve"> </w:t>
      </w:r>
      <w:r>
        <w:rPr>
          <w:sz w:val="20"/>
        </w:rPr>
        <w:t>anesthetic</w:t>
      </w:r>
      <w:r>
        <w:rPr>
          <w:spacing w:val="-7"/>
          <w:sz w:val="20"/>
        </w:rPr>
        <w:t xml:space="preserve"> </w:t>
      </w:r>
      <w:r>
        <w:rPr>
          <w:sz w:val="20"/>
        </w:rPr>
        <w:t>agents</w:t>
      </w:r>
      <w:r>
        <w:rPr>
          <w:spacing w:val="-7"/>
          <w:sz w:val="20"/>
        </w:rPr>
        <w:t xml:space="preserve"> </w:t>
      </w:r>
      <w:r>
        <w:rPr>
          <w:sz w:val="20"/>
        </w:rPr>
        <w:t>implicated</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etiology</w:t>
      </w:r>
      <w:r>
        <w:rPr>
          <w:spacing w:val="-14"/>
          <w:sz w:val="20"/>
        </w:rPr>
        <w:t xml:space="preserve"> </w:t>
      </w:r>
      <w:r>
        <w:rPr>
          <w:sz w:val="20"/>
        </w:rPr>
        <w:t>of</w:t>
      </w:r>
      <w:r>
        <w:rPr>
          <w:spacing w:val="-7"/>
          <w:sz w:val="20"/>
        </w:rPr>
        <w:t xml:space="preserve"> </w:t>
      </w:r>
      <w:r>
        <w:rPr>
          <w:sz w:val="20"/>
        </w:rPr>
        <w:t>malignant</w:t>
      </w:r>
      <w:r>
        <w:rPr>
          <w:spacing w:val="-8"/>
          <w:sz w:val="20"/>
        </w:rPr>
        <w:t xml:space="preserve"> </w:t>
      </w:r>
      <w:r>
        <w:rPr>
          <w:sz w:val="20"/>
        </w:rPr>
        <w:t>hyperthermia</w:t>
      </w:r>
      <w:r>
        <w:rPr>
          <w:spacing w:val="-8"/>
          <w:sz w:val="20"/>
        </w:rPr>
        <w:t xml:space="preserve"> </w:t>
      </w:r>
      <w:r>
        <w:rPr>
          <w:sz w:val="20"/>
        </w:rPr>
        <w:t>are used, body temperature must continuously be monitored;</w:t>
      </w:r>
      <w:r>
        <w:rPr>
          <w:spacing w:val="-29"/>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7"/>
        </w:tabs>
        <w:spacing w:before="1"/>
        <w:ind w:left="3006" w:right="118" w:hanging="547"/>
        <w:jc w:val="both"/>
        <w:rPr>
          <w:sz w:val="20"/>
        </w:rPr>
      </w:pPr>
      <w:r>
        <w:rPr>
          <w:sz w:val="20"/>
        </w:rPr>
        <w:t>The patient must be monitored during recovery by trained personnel until stable for</w:t>
      </w:r>
      <w:r>
        <w:rPr>
          <w:spacing w:val="-2"/>
          <w:sz w:val="20"/>
        </w:rPr>
        <w:t xml:space="preserve"> </w:t>
      </w:r>
      <w:r>
        <w:rPr>
          <w:sz w:val="20"/>
        </w:rPr>
        <w:t>discharge.</w:t>
      </w:r>
    </w:p>
    <w:p w:rsidR="006F2959" w:rsidRDefault="006F2959" w:rsidP="006F2959">
      <w:pPr>
        <w:pStyle w:val="BodyText"/>
        <w:spacing w:before="5"/>
        <w:rPr>
          <w:sz w:val="19"/>
        </w:rPr>
      </w:pPr>
    </w:p>
    <w:p w:rsidR="006F2959" w:rsidRDefault="006F2959" w:rsidP="006F2959">
      <w:pPr>
        <w:pStyle w:val="ListParagraph"/>
        <w:numPr>
          <w:ilvl w:val="2"/>
          <w:numId w:val="27"/>
        </w:numPr>
        <w:tabs>
          <w:tab w:val="left" w:pos="2459"/>
          <w:tab w:val="left" w:pos="2460"/>
        </w:tabs>
        <w:ind w:left="2459" w:hanging="532"/>
        <w:rPr>
          <w:sz w:val="20"/>
        </w:rPr>
      </w:pPr>
      <w:r>
        <w:rPr>
          <w:sz w:val="20"/>
        </w:rPr>
        <w:t>Emergency</w:t>
      </w:r>
      <w:r>
        <w:rPr>
          <w:spacing w:val="-8"/>
          <w:sz w:val="20"/>
        </w:rPr>
        <w:t xml:space="preserve"> </w:t>
      </w:r>
      <w:r>
        <w:rPr>
          <w:sz w:val="20"/>
        </w:rPr>
        <w:t>management.</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s>
        <w:ind w:left="3006" w:right="113" w:hanging="547"/>
        <w:jc w:val="both"/>
        <w:rPr>
          <w:sz w:val="20"/>
        </w:rPr>
      </w:pPr>
      <w:r>
        <w:rPr>
          <w:sz w:val="20"/>
        </w:rPr>
        <w:t>Written protocols must be established by the dentist to manage emergencies related to deep sedation/general anesthesia including but not limited to laryngospasm, bronchospasm, emesis and aspiration, airway occlusion by foreign body, angina pectoris, myocardial infarction, hypertension, hypotension, allergic and toxic reactions, convulsions, hyperventilation and</w:t>
      </w:r>
      <w:r>
        <w:rPr>
          <w:spacing w:val="-4"/>
          <w:sz w:val="20"/>
        </w:rPr>
        <w:t xml:space="preserve"> </w:t>
      </w:r>
      <w:r>
        <w:rPr>
          <w:sz w:val="20"/>
        </w:rPr>
        <w:t>hypoventilation.</w:t>
      </w:r>
    </w:p>
    <w:p w:rsidR="006F2959" w:rsidRDefault="006F2959" w:rsidP="006F2959">
      <w:pPr>
        <w:pStyle w:val="BodyText"/>
        <w:spacing w:before="10"/>
        <w:rPr>
          <w:sz w:val="18"/>
        </w:rPr>
      </w:pPr>
    </w:p>
    <w:p w:rsidR="006F2959" w:rsidRDefault="006F2959" w:rsidP="006F2959">
      <w:pPr>
        <w:pStyle w:val="ListParagraph"/>
        <w:numPr>
          <w:ilvl w:val="3"/>
          <w:numId w:val="27"/>
        </w:numPr>
        <w:tabs>
          <w:tab w:val="left" w:pos="3007"/>
        </w:tabs>
        <w:ind w:left="3006" w:right="119" w:hanging="547"/>
        <w:jc w:val="both"/>
        <w:rPr>
          <w:sz w:val="20"/>
        </w:rPr>
      </w:pPr>
      <w:r>
        <w:rPr>
          <w:sz w:val="20"/>
        </w:rPr>
        <w:t>If</w:t>
      </w:r>
      <w:r>
        <w:rPr>
          <w:spacing w:val="-7"/>
          <w:sz w:val="20"/>
        </w:rPr>
        <w:t xml:space="preserve"> </w:t>
      </w:r>
      <w:r>
        <w:rPr>
          <w:sz w:val="20"/>
        </w:rPr>
        <w:t>anesthetic</w:t>
      </w:r>
      <w:r>
        <w:rPr>
          <w:spacing w:val="-7"/>
          <w:sz w:val="20"/>
        </w:rPr>
        <w:t xml:space="preserve"> </w:t>
      </w:r>
      <w:r>
        <w:rPr>
          <w:sz w:val="20"/>
        </w:rPr>
        <w:t>agents</w:t>
      </w:r>
      <w:r>
        <w:rPr>
          <w:spacing w:val="-7"/>
          <w:sz w:val="20"/>
        </w:rPr>
        <w:t xml:space="preserve"> </w:t>
      </w:r>
      <w:r>
        <w:rPr>
          <w:sz w:val="20"/>
        </w:rPr>
        <w:t>implicated</w:t>
      </w:r>
      <w:r>
        <w:rPr>
          <w:spacing w:val="-8"/>
          <w:sz w:val="20"/>
        </w:rPr>
        <w:t xml:space="preserve"> </w:t>
      </w:r>
      <w:r>
        <w:rPr>
          <w:sz w:val="20"/>
        </w:rPr>
        <w:t>in</w:t>
      </w:r>
      <w:r>
        <w:rPr>
          <w:spacing w:val="-8"/>
          <w:sz w:val="20"/>
        </w:rPr>
        <w:t xml:space="preserve"> </w:t>
      </w:r>
      <w:r>
        <w:rPr>
          <w:sz w:val="20"/>
        </w:rPr>
        <w:t>the</w:t>
      </w:r>
      <w:r>
        <w:rPr>
          <w:spacing w:val="-8"/>
          <w:sz w:val="20"/>
        </w:rPr>
        <w:t xml:space="preserve"> </w:t>
      </w:r>
      <w:r>
        <w:rPr>
          <w:sz w:val="20"/>
        </w:rPr>
        <w:t>etiology</w:t>
      </w:r>
      <w:r>
        <w:rPr>
          <w:spacing w:val="-14"/>
          <w:sz w:val="20"/>
        </w:rPr>
        <w:t xml:space="preserve"> </w:t>
      </w:r>
      <w:r>
        <w:rPr>
          <w:sz w:val="20"/>
        </w:rPr>
        <w:t>of</w:t>
      </w:r>
      <w:r>
        <w:rPr>
          <w:spacing w:val="-7"/>
          <w:sz w:val="20"/>
        </w:rPr>
        <w:t xml:space="preserve"> </w:t>
      </w:r>
      <w:r>
        <w:rPr>
          <w:sz w:val="20"/>
        </w:rPr>
        <w:t>malignant</w:t>
      </w:r>
      <w:r>
        <w:rPr>
          <w:spacing w:val="-8"/>
          <w:sz w:val="20"/>
        </w:rPr>
        <w:t xml:space="preserve"> </w:t>
      </w:r>
      <w:r>
        <w:rPr>
          <w:sz w:val="20"/>
        </w:rPr>
        <w:t>hyperthermia</w:t>
      </w:r>
      <w:r>
        <w:rPr>
          <w:spacing w:val="-8"/>
          <w:sz w:val="20"/>
        </w:rPr>
        <w:t xml:space="preserve"> </w:t>
      </w:r>
      <w:r>
        <w:rPr>
          <w:sz w:val="20"/>
        </w:rPr>
        <w:t>are used,</w:t>
      </w:r>
      <w:r>
        <w:rPr>
          <w:spacing w:val="-6"/>
          <w:sz w:val="20"/>
        </w:rPr>
        <w:t xml:space="preserve"> </w:t>
      </w:r>
      <w:r>
        <w:rPr>
          <w:sz w:val="20"/>
        </w:rPr>
        <w:t>protocols</w:t>
      </w:r>
      <w:r>
        <w:rPr>
          <w:spacing w:val="-5"/>
          <w:sz w:val="20"/>
        </w:rPr>
        <w:t xml:space="preserve"> </w:t>
      </w:r>
      <w:r>
        <w:rPr>
          <w:sz w:val="20"/>
        </w:rPr>
        <w:t>to</w:t>
      </w:r>
      <w:r>
        <w:rPr>
          <w:spacing w:val="-6"/>
          <w:sz w:val="20"/>
        </w:rPr>
        <w:t xml:space="preserve"> </w:t>
      </w:r>
      <w:r>
        <w:rPr>
          <w:sz w:val="20"/>
        </w:rPr>
        <w:t>treat</w:t>
      </w:r>
      <w:r>
        <w:rPr>
          <w:spacing w:val="-6"/>
          <w:sz w:val="20"/>
        </w:rPr>
        <w:t xml:space="preserve"> </w:t>
      </w:r>
      <w:r>
        <w:rPr>
          <w:sz w:val="20"/>
        </w:rPr>
        <w:t>the</w:t>
      </w:r>
      <w:r>
        <w:rPr>
          <w:spacing w:val="-6"/>
          <w:sz w:val="20"/>
        </w:rPr>
        <w:t xml:space="preserve"> </w:t>
      </w:r>
      <w:r>
        <w:rPr>
          <w:sz w:val="20"/>
        </w:rPr>
        <w:t>malignant</w:t>
      </w:r>
      <w:r>
        <w:rPr>
          <w:spacing w:val="-6"/>
          <w:sz w:val="20"/>
        </w:rPr>
        <w:t xml:space="preserve"> </w:t>
      </w:r>
      <w:r>
        <w:rPr>
          <w:sz w:val="20"/>
        </w:rPr>
        <w:t>hyperthermia</w:t>
      </w:r>
      <w:r>
        <w:rPr>
          <w:spacing w:val="-6"/>
          <w:sz w:val="20"/>
        </w:rPr>
        <w:t xml:space="preserve"> </w:t>
      </w:r>
      <w:r>
        <w:rPr>
          <w:sz w:val="20"/>
        </w:rPr>
        <w:t>must</w:t>
      </w:r>
      <w:r>
        <w:rPr>
          <w:spacing w:val="-6"/>
          <w:sz w:val="20"/>
        </w:rPr>
        <w:t xml:space="preserve"> </w:t>
      </w:r>
      <w:r>
        <w:rPr>
          <w:sz w:val="20"/>
        </w:rPr>
        <w:t>be</w:t>
      </w:r>
      <w:r>
        <w:rPr>
          <w:spacing w:val="-6"/>
          <w:sz w:val="20"/>
        </w:rPr>
        <w:t xml:space="preserve"> </w:t>
      </w:r>
      <w:r>
        <w:rPr>
          <w:sz w:val="20"/>
        </w:rPr>
        <w:t>established.</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7"/>
        </w:tabs>
        <w:spacing w:before="1"/>
        <w:ind w:left="3006" w:right="119" w:hanging="547"/>
        <w:jc w:val="both"/>
        <w:rPr>
          <w:sz w:val="20"/>
        </w:rPr>
      </w:pPr>
      <w:r>
        <w:rPr>
          <w:sz w:val="20"/>
        </w:rPr>
        <w:t>Training to familiarize the operating team with these protocols must be periodic and current. Regular staff education programs and training sessions shall be provided and documented which include sessions on emergencies, life safety, medical equipment, utility systems, infection control, and hazardous waste</w:t>
      </w:r>
      <w:r>
        <w:rPr>
          <w:spacing w:val="-6"/>
          <w:sz w:val="20"/>
        </w:rPr>
        <w:t xml:space="preserve"> </w:t>
      </w:r>
      <w:r>
        <w:rPr>
          <w:sz w:val="20"/>
        </w:rPr>
        <w:t>practices.</w:t>
      </w:r>
    </w:p>
    <w:p w:rsidR="006F2959" w:rsidRDefault="006F2959" w:rsidP="006F2959">
      <w:pPr>
        <w:pStyle w:val="BodyText"/>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A</w:t>
      </w:r>
      <w:r>
        <w:rPr>
          <w:spacing w:val="-7"/>
          <w:sz w:val="20"/>
        </w:rPr>
        <w:t xml:space="preserve"> </w:t>
      </w:r>
      <w:r>
        <w:rPr>
          <w:sz w:val="20"/>
        </w:rPr>
        <w:t>cardiac</w:t>
      </w:r>
      <w:r>
        <w:rPr>
          <w:spacing w:val="-6"/>
          <w:sz w:val="20"/>
        </w:rPr>
        <w:t xml:space="preserve"> </w:t>
      </w:r>
      <w:r>
        <w:rPr>
          <w:sz w:val="20"/>
        </w:rPr>
        <w:t>defibrillator</w:t>
      </w:r>
      <w:r>
        <w:rPr>
          <w:spacing w:val="-6"/>
          <w:sz w:val="20"/>
        </w:rPr>
        <w:t xml:space="preserve"> </w:t>
      </w:r>
      <w:r>
        <w:rPr>
          <w:sz w:val="20"/>
        </w:rPr>
        <w:t>or</w:t>
      </w:r>
      <w:r>
        <w:rPr>
          <w:spacing w:val="-6"/>
          <w:sz w:val="20"/>
        </w:rPr>
        <w:t xml:space="preserve"> </w:t>
      </w:r>
      <w:r>
        <w:rPr>
          <w:sz w:val="20"/>
        </w:rPr>
        <w:t>automated</w:t>
      </w:r>
      <w:r>
        <w:rPr>
          <w:spacing w:val="-7"/>
          <w:sz w:val="20"/>
        </w:rPr>
        <w:t xml:space="preserve"> </w:t>
      </w:r>
      <w:r>
        <w:rPr>
          <w:sz w:val="20"/>
        </w:rPr>
        <w:t>external</w:t>
      </w:r>
      <w:r>
        <w:rPr>
          <w:spacing w:val="-7"/>
          <w:sz w:val="20"/>
        </w:rPr>
        <w:t xml:space="preserve"> </w:t>
      </w:r>
      <w:r>
        <w:rPr>
          <w:sz w:val="20"/>
        </w:rPr>
        <w:t>defibrillator</w:t>
      </w:r>
      <w:r>
        <w:rPr>
          <w:spacing w:val="-6"/>
          <w:sz w:val="20"/>
        </w:rPr>
        <w:t xml:space="preserve"> </w:t>
      </w:r>
      <w:r>
        <w:rPr>
          <w:sz w:val="20"/>
        </w:rPr>
        <w:t>must</w:t>
      </w:r>
      <w:r>
        <w:rPr>
          <w:spacing w:val="-7"/>
          <w:sz w:val="20"/>
        </w:rPr>
        <w:t xml:space="preserve"> </w:t>
      </w:r>
      <w:r>
        <w:rPr>
          <w:sz w:val="20"/>
        </w:rPr>
        <w:t>be</w:t>
      </w:r>
      <w:r>
        <w:rPr>
          <w:spacing w:val="-7"/>
          <w:sz w:val="20"/>
        </w:rPr>
        <w:t xml:space="preserve"> </w:t>
      </w:r>
      <w:r>
        <w:rPr>
          <w:sz w:val="20"/>
        </w:rPr>
        <w:t>available.</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7"/>
        </w:tabs>
        <w:ind w:left="3006" w:right="114" w:hanging="547"/>
        <w:jc w:val="both"/>
        <w:rPr>
          <w:sz w:val="20"/>
        </w:rPr>
      </w:pPr>
      <w:r>
        <w:rPr>
          <w:sz w:val="20"/>
        </w:rPr>
        <w:t>Equipment and drugs on a list available from the Board and currently indicated for the treatment of the above listed emergency conditions must be</w:t>
      </w:r>
      <w:r>
        <w:rPr>
          <w:spacing w:val="-3"/>
          <w:sz w:val="20"/>
        </w:rPr>
        <w:t xml:space="preserve"> </w:t>
      </w:r>
      <w:r>
        <w:rPr>
          <w:sz w:val="20"/>
        </w:rPr>
        <w:t>present</w:t>
      </w:r>
      <w:r>
        <w:rPr>
          <w:spacing w:val="-2"/>
          <w:sz w:val="20"/>
        </w:rPr>
        <w:t xml:space="preserve"> </w:t>
      </w:r>
      <w:r>
        <w:rPr>
          <w:sz w:val="20"/>
        </w:rPr>
        <w:t>and</w:t>
      </w:r>
      <w:r>
        <w:rPr>
          <w:spacing w:val="-3"/>
          <w:sz w:val="20"/>
        </w:rPr>
        <w:t xml:space="preserve"> </w:t>
      </w:r>
      <w:r>
        <w:rPr>
          <w:sz w:val="20"/>
        </w:rPr>
        <w:t>readily</w:t>
      </w:r>
      <w:r>
        <w:rPr>
          <w:spacing w:val="-8"/>
          <w:sz w:val="20"/>
        </w:rPr>
        <w:t xml:space="preserve"> </w:t>
      </w:r>
      <w:r>
        <w:rPr>
          <w:sz w:val="20"/>
        </w:rPr>
        <w:t>available</w:t>
      </w:r>
      <w:r>
        <w:rPr>
          <w:spacing w:val="-5"/>
          <w:sz w:val="20"/>
        </w:rPr>
        <w:t xml:space="preserve"> </w:t>
      </w:r>
      <w:r>
        <w:rPr>
          <w:sz w:val="20"/>
        </w:rPr>
        <w:t>for</w:t>
      </w:r>
      <w:r>
        <w:rPr>
          <w:spacing w:val="-4"/>
          <w:sz w:val="20"/>
        </w:rPr>
        <w:t xml:space="preserve"> </w:t>
      </w:r>
      <w:r>
        <w:rPr>
          <w:sz w:val="20"/>
        </w:rPr>
        <w:t>use.</w:t>
      </w:r>
      <w:r>
        <w:rPr>
          <w:spacing w:val="-5"/>
          <w:sz w:val="20"/>
        </w:rPr>
        <w:t xml:space="preserve"> </w:t>
      </w:r>
      <w:r>
        <w:rPr>
          <w:sz w:val="20"/>
        </w:rPr>
        <w:t>Emergency</w:t>
      </w:r>
      <w:r>
        <w:rPr>
          <w:spacing w:val="-10"/>
          <w:sz w:val="20"/>
        </w:rPr>
        <w:t xml:space="preserve"> </w:t>
      </w:r>
      <w:r>
        <w:rPr>
          <w:sz w:val="20"/>
        </w:rPr>
        <w:t>protocols</w:t>
      </w:r>
      <w:r>
        <w:rPr>
          <w:spacing w:val="-3"/>
          <w:sz w:val="20"/>
        </w:rPr>
        <w:t xml:space="preserve"> </w:t>
      </w:r>
      <w:r>
        <w:rPr>
          <w:sz w:val="20"/>
        </w:rPr>
        <w:t>must</w:t>
      </w:r>
      <w:r>
        <w:rPr>
          <w:spacing w:val="-5"/>
          <w:sz w:val="20"/>
        </w:rPr>
        <w:t xml:space="preserve"> </w:t>
      </w:r>
      <w:r>
        <w:rPr>
          <w:sz w:val="20"/>
        </w:rPr>
        <w:t>include training in the use of this equipment and these</w:t>
      </w:r>
      <w:r>
        <w:rPr>
          <w:spacing w:val="-15"/>
          <w:sz w:val="20"/>
        </w:rPr>
        <w:t xml:space="preserve"> </w:t>
      </w:r>
      <w:r>
        <w:rPr>
          <w:sz w:val="20"/>
        </w:rPr>
        <w:t>drugs.</w:t>
      </w:r>
    </w:p>
    <w:p w:rsidR="006F2959" w:rsidRDefault="006F2959" w:rsidP="006F2959">
      <w:pPr>
        <w:pStyle w:val="BodyText"/>
        <w:spacing w:before="2"/>
        <w:rPr>
          <w:sz w:val="19"/>
        </w:rPr>
      </w:pPr>
    </w:p>
    <w:p w:rsidR="006F2959" w:rsidRDefault="006F2959" w:rsidP="006F2959">
      <w:pPr>
        <w:pStyle w:val="ListParagraph"/>
        <w:numPr>
          <w:ilvl w:val="2"/>
          <w:numId w:val="27"/>
        </w:numPr>
        <w:tabs>
          <w:tab w:val="left" w:pos="2459"/>
          <w:tab w:val="left" w:pos="2460"/>
        </w:tabs>
        <w:ind w:left="2459"/>
        <w:rPr>
          <w:sz w:val="20"/>
        </w:rPr>
      </w:pPr>
      <w:r>
        <w:rPr>
          <w:sz w:val="20"/>
        </w:rPr>
        <w:t>Recovery and</w:t>
      </w:r>
      <w:r>
        <w:rPr>
          <w:spacing w:val="-9"/>
          <w:sz w:val="20"/>
        </w:rPr>
        <w:t xml:space="preserve"> </w:t>
      </w:r>
      <w:r>
        <w:rPr>
          <w:sz w:val="20"/>
        </w:rPr>
        <w:t>discharge.</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s>
        <w:ind w:left="3006" w:right="120" w:hanging="547"/>
        <w:jc w:val="both"/>
        <w:rPr>
          <w:sz w:val="20"/>
        </w:rPr>
      </w:pPr>
      <w:r>
        <w:rPr>
          <w:sz w:val="20"/>
        </w:rPr>
        <w:t>Patients must be monitored for adequacy of ventilation and circulation. The dental record must reflect that ventilation and circulation are stable and the patient is appropriately responsive prior to</w:t>
      </w:r>
      <w:r>
        <w:rPr>
          <w:spacing w:val="-18"/>
          <w:sz w:val="20"/>
        </w:rPr>
        <w:t xml:space="preserve"> </w:t>
      </w:r>
      <w:r>
        <w:rPr>
          <w:sz w:val="20"/>
        </w:rPr>
        <w:t>discharge.</w:t>
      </w:r>
    </w:p>
    <w:p w:rsidR="006F2959" w:rsidRDefault="006F2959" w:rsidP="006F2959">
      <w:pPr>
        <w:pStyle w:val="BodyText"/>
        <w:spacing w:before="4"/>
        <w:rPr>
          <w:sz w:val="19"/>
        </w:rPr>
      </w:pPr>
    </w:p>
    <w:p w:rsidR="006F2959" w:rsidRDefault="006F2959" w:rsidP="006F2959">
      <w:pPr>
        <w:pStyle w:val="ListParagraph"/>
        <w:numPr>
          <w:ilvl w:val="3"/>
          <w:numId w:val="27"/>
        </w:numPr>
        <w:tabs>
          <w:tab w:val="left" w:pos="3007"/>
        </w:tabs>
        <w:ind w:left="3006" w:right="120" w:hanging="547"/>
        <w:jc w:val="both"/>
        <w:rPr>
          <w:sz w:val="20"/>
        </w:rPr>
      </w:pPr>
      <w:r>
        <w:rPr>
          <w:sz w:val="20"/>
        </w:rPr>
        <w:t>The dental office must develop specific criteria for discharge parameters for</w:t>
      </w:r>
      <w:r>
        <w:rPr>
          <w:spacing w:val="-6"/>
          <w:sz w:val="20"/>
        </w:rPr>
        <w:t xml:space="preserve"> </w:t>
      </w:r>
      <w:r>
        <w:rPr>
          <w:sz w:val="20"/>
        </w:rPr>
        <w:t>deep</w:t>
      </w:r>
      <w:r>
        <w:rPr>
          <w:spacing w:val="-7"/>
          <w:sz w:val="20"/>
        </w:rPr>
        <w:t xml:space="preserve"> </w:t>
      </w:r>
      <w:r>
        <w:rPr>
          <w:sz w:val="20"/>
        </w:rPr>
        <w:t>sedation/general</w:t>
      </w:r>
      <w:r>
        <w:rPr>
          <w:spacing w:val="-8"/>
          <w:sz w:val="20"/>
        </w:rPr>
        <w:t xml:space="preserve"> </w:t>
      </w:r>
      <w:r>
        <w:rPr>
          <w:sz w:val="20"/>
        </w:rPr>
        <w:t>anesthesia</w:t>
      </w:r>
      <w:r>
        <w:rPr>
          <w:spacing w:val="-6"/>
          <w:sz w:val="20"/>
        </w:rPr>
        <w:t xml:space="preserve"> </w:t>
      </w:r>
      <w:r>
        <w:rPr>
          <w:sz w:val="20"/>
        </w:rPr>
        <w:t>for</w:t>
      </w:r>
      <w:r>
        <w:rPr>
          <w:spacing w:val="-6"/>
          <w:sz w:val="20"/>
        </w:rPr>
        <w:t xml:space="preserve"> </w:t>
      </w:r>
      <w:r>
        <w:rPr>
          <w:sz w:val="20"/>
        </w:rPr>
        <w:t>both</w:t>
      </w:r>
      <w:r>
        <w:rPr>
          <w:spacing w:val="-7"/>
          <w:sz w:val="20"/>
        </w:rPr>
        <w:t xml:space="preserve"> </w:t>
      </w:r>
      <w:r>
        <w:rPr>
          <w:sz w:val="20"/>
        </w:rPr>
        <w:t>adult</w:t>
      </w:r>
      <w:r>
        <w:rPr>
          <w:spacing w:val="-7"/>
          <w:sz w:val="20"/>
        </w:rPr>
        <w:t xml:space="preserve"> </w:t>
      </w:r>
      <w:r>
        <w:rPr>
          <w:sz w:val="20"/>
        </w:rPr>
        <w:t>and</w:t>
      </w:r>
      <w:r>
        <w:rPr>
          <w:spacing w:val="-7"/>
          <w:sz w:val="20"/>
        </w:rPr>
        <w:t xml:space="preserve"> </w:t>
      </w:r>
      <w:r>
        <w:rPr>
          <w:sz w:val="20"/>
        </w:rPr>
        <w:t>pediatric</w:t>
      </w:r>
      <w:r>
        <w:rPr>
          <w:spacing w:val="-6"/>
          <w:sz w:val="20"/>
        </w:rPr>
        <w:t xml:space="preserve"> </w:t>
      </w:r>
      <w:r>
        <w:rPr>
          <w:sz w:val="20"/>
        </w:rPr>
        <w:t>patients.</w:t>
      </w:r>
    </w:p>
    <w:p w:rsidR="006F2959" w:rsidRDefault="006F2959" w:rsidP="006F2959">
      <w:pPr>
        <w:pStyle w:val="BodyText"/>
        <w:spacing w:before="6"/>
        <w:rPr>
          <w:sz w:val="19"/>
        </w:rPr>
      </w:pPr>
    </w:p>
    <w:p w:rsidR="006F2959" w:rsidRDefault="006F2959" w:rsidP="006F2959">
      <w:pPr>
        <w:pStyle w:val="ListParagraph"/>
        <w:numPr>
          <w:ilvl w:val="3"/>
          <w:numId w:val="27"/>
        </w:numPr>
        <w:tabs>
          <w:tab w:val="left" w:pos="3007"/>
        </w:tabs>
        <w:ind w:left="3006" w:right="119"/>
        <w:jc w:val="both"/>
        <w:rPr>
          <w:sz w:val="20"/>
        </w:rPr>
      </w:pPr>
      <w:r>
        <w:rPr>
          <w:sz w:val="20"/>
        </w:rPr>
        <w:t>The dental record must reflect that appropriate discharge instructions were given, and that the patient was discharged into the care of a responsible adult.</w:t>
      </w:r>
    </w:p>
    <w:p w:rsidR="006F2959" w:rsidRDefault="006F2959" w:rsidP="006F2959">
      <w:pPr>
        <w:pStyle w:val="BodyText"/>
        <w:spacing w:before="4"/>
        <w:rPr>
          <w:sz w:val="19"/>
        </w:rPr>
      </w:pPr>
    </w:p>
    <w:p w:rsidR="006F2959" w:rsidRDefault="006F2959" w:rsidP="006F2959">
      <w:pPr>
        <w:pStyle w:val="ListParagraph"/>
        <w:numPr>
          <w:ilvl w:val="0"/>
          <w:numId w:val="27"/>
        </w:numPr>
        <w:tabs>
          <w:tab w:val="left" w:pos="1378"/>
          <w:tab w:val="left" w:pos="1380"/>
        </w:tabs>
        <w:ind w:right="120" w:hanging="547"/>
        <w:rPr>
          <w:sz w:val="20"/>
        </w:rPr>
      </w:pPr>
      <w:r>
        <w:rPr>
          <w:sz w:val="20"/>
        </w:rPr>
        <w:t>Continuing education. In order to maintain a limited or comprehensive conscious sedation or deep sedation/general anesthesia permit, a dentist</w:t>
      </w:r>
      <w:r>
        <w:rPr>
          <w:spacing w:val="-11"/>
          <w:sz w:val="20"/>
        </w:rPr>
        <w:t xml:space="preserve"> </w:t>
      </w:r>
      <w:r>
        <w:rPr>
          <w:sz w:val="20"/>
        </w:rPr>
        <w:t>must:</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1"/>
          <w:numId w:val="27"/>
        </w:numPr>
        <w:tabs>
          <w:tab w:val="left" w:pos="1927"/>
          <w:tab w:val="left" w:pos="1928"/>
        </w:tabs>
        <w:spacing w:before="93"/>
        <w:ind w:left="1927" w:hanging="547"/>
        <w:rPr>
          <w:sz w:val="20"/>
        </w:rPr>
      </w:pPr>
      <w:r>
        <w:rPr>
          <w:sz w:val="20"/>
        </w:rPr>
        <w:t>Maintain</w:t>
      </w:r>
      <w:r>
        <w:rPr>
          <w:spacing w:val="-5"/>
          <w:sz w:val="20"/>
        </w:rPr>
        <w:t xml:space="preserve"> </w:t>
      </w:r>
      <w:r>
        <w:rPr>
          <w:sz w:val="20"/>
        </w:rPr>
        <w:t>current</w:t>
      </w:r>
      <w:r>
        <w:rPr>
          <w:spacing w:val="-5"/>
          <w:sz w:val="20"/>
        </w:rPr>
        <w:t xml:space="preserve"> </w:t>
      </w:r>
      <w:r>
        <w:rPr>
          <w:sz w:val="20"/>
        </w:rPr>
        <w:t>certification</w:t>
      </w:r>
      <w:r>
        <w:rPr>
          <w:spacing w:val="-5"/>
          <w:sz w:val="20"/>
        </w:rPr>
        <w:t xml:space="preserve"> </w:t>
      </w:r>
      <w:r>
        <w:rPr>
          <w:sz w:val="20"/>
        </w:rPr>
        <w:t>in</w:t>
      </w:r>
      <w:r>
        <w:rPr>
          <w:spacing w:val="-5"/>
          <w:sz w:val="20"/>
        </w:rPr>
        <w:t xml:space="preserve"> </w:t>
      </w:r>
      <w:r>
        <w:rPr>
          <w:sz w:val="20"/>
        </w:rPr>
        <w:t>ACLS</w:t>
      </w:r>
      <w:r>
        <w:rPr>
          <w:spacing w:val="-5"/>
          <w:sz w:val="20"/>
        </w:rPr>
        <w:t xml:space="preserve"> </w:t>
      </w:r>
      <w:r>
        <w:rPr>
          <w:sz w:val="20"/>
        </w:rPr>
        <w:t>(a</w:t>
      </w:r>
      <w:r>
        <w:rPr>
          <w:spacing w:val="-5"/>
          <w:sz w:val="20"/>
        </w:rPr>
        <w:t xml:space="preserve"> </w:t>
      </w:r>
      <w:r>
        <w:rPr>
          <w:sz w:val="20"/>
        </w:rPr>
        <w:t>pediatric</w:t>
      </w:r>
      <w:r>
        <w:rPr>
          <w:spacing w:val="-4"/>
          <w:sz w:val="20"/>
        </w:rPr>
        <w:t xml:space="preserve"> </w:t>
      </w:r>
      <w:r>
        <w:rPr>
          <w:sz w:val="20"/>
        </w:rPr>
        <w:t>dentist</w:t>
      </w:r>
      <w:r>
        <w:rPr>
          <w:spacing w:val="-5"/>
          <w:sz w:val="20"/>
        </w:rPr>
        <w:t xml:space="preserve"> </w:t>
      </w:r>
      <w:r>
        <w:rPr>
          <w:sz w:val="20"/>
        </w:rPr>
        <w:t>may</w:t>
      </w:r>
      <w:r>
        <w:rPr>
          <w:spacing w:val="-10"/>
          <w:sz w:val="20"/>
        </w:rPr>
        <w:t xml:space="preserve"> </w:t>
      </w:r>
      <w:r>
        <w:rPr>
          <w:sz w:val="20"/>
        </w:rPr>
        <w:t>substitute</w:t>
      </w:r>
      <w:r>
        <w:rPr>
          <w:spacing w:val="-5"/>
          <w:sz w:val="20"/>
        </w:rPr>
        <w:t xml:space="preserve"> </w:t>
      </w:r>
      <w:r>
        <w:rPr>
          <w:sz w:val="20"/>
        </w:rPr>
        <w:t>PALS);</w:t>
      </w:r>
      <w:r>
        <w:rPr>
          <w:spacing w:val="-5"/>
          <w:sz w:val="20"/>
        </w:rPr>
        <w:t xml:space="preserve"> </w:t>
      </w:r>
      <w:r>
        <w:rPr>
          <w:sz w:val="20"/>
        </w:rPr>
        <w:t>or</w:t>
      </w:r>
    </w:p>
    <w:p w:rsidR="006F2959" w:rsidRDefault="006F2959" w:rsidP="006F2959">
      <w:pPr>
        <w:pStyle w:val="BodyText"/>
        <w:spacing w:before="7"/>
        <w:rPr>
          <w:sz w:val="19"/>
        </w:rPr>
      </w:pPr>
    </w:p>
    <w:p w:rsidR="006F2959" w:rsidRDefault="006F2959" w:rsidP="006F2959">
      <w:pPr>
        <w:pStyle w:val="ListParagraph"/>
        <w:numPr>
          <w:ilvl w:val="1"/>
          <w:numId w:val="27"/>
        </w:numPr>
        <w:tabs>
          <w:tab w:val="left" w:pos="1928"/>
        </w:tabs>
        <w:spacing w:before="1"/>
        <w:ind w:left="1927" w:right="119" w:hanging="547"/>
        <w:jc w:val="both"/>
        <w:rPr>
          <w:sz w:val="20"/>
        </w:rPr>
      </w:pPr>
      <w:r>
        <w:rPr>
          <w:sz w:val="20"/>
        </w:rPr>
        <w:t>Certify</w:t>
      </w:r>
      <w:r>
        <w:rPr>
          <w:spacing w:val="-9"/>
          <w:sz w:val="20"/>
        </w:rPr>
        <w:t xml:space="preserve"> </w:t>
      </w:r>
      <w:r>
        <w:rPr>
          <w:sz w:val="20"/>
        </w:rPr>
        <w:t>attendance</w:t>
      </w:r>
      <w:r>
        <w:rPr>
          <w:spacing w:val="-5"/>
          <w:sz w:val="20"/>
        </w:rPr>
        <w:t xml:space="preserve"> </w:t>
      </w:r>
      <w:r>
        <w:rPr>
          <w:sz w:val="20"/>
        </w:rPr>
        <w:t>every</w:t>
      </w:r>
      <w:r>
        <w:rPr>
          <w:spacing w:val="-12"/>
          <w:sz w:val="20"/>
        </w:rPr>
        <w:t xml:space="preserve"> </w:t>
      </w:r>
      <w:r>
        <w:rPr>
          <w:sz w:val="20"/>
        </w:rPr>
        <w:t>two</w:t>
      </w:r>
      <w:r>
        <w:rPr>
          <w:spacing w:val="-7"/>
          <w:sz w:val="20"/>
        </w:rPr>
        <w:t xml:space="preserve"> </w:t>
      </w:r>
      <w:r>
        <w:rPr>
          <w:sz w:val="20"/>
        </w:rPr>
        <w:t>(2)</w:t>
      </w:r>
      <w:r>
        <w:rPr>
          <w:spacing w:val="-6"/>
          <w:sz w:val="20"/>
        </w:rPr>
        <w:t xml:space="preserve"> </w:t>
      </w:r>
      <w:r>
        <w:rPr>
          <w:sz w:val="20"/>
        </w:rPr>
        <w:t>years</w:t>
      </w:r>
      <w:r>
        <w:rPr>
          <w:spacing w:val="-6"/>
          <w:sz w:val="20"/>
        </w:rPr>
        <w:t xml:space="preserve"> </w:t>
      </w:r>
      <w:r>
        <w:rPr>
          <w:sz w:val="20"/>
        </w:rPr>
        <w:t>at</w:t>
      </w:r>
      <w:r>
        <w:rPr>
          <w:spacing w:val="-7"/>
          <w:sz w:val="20"/>
        </w:rPr>
        <w:t xml:space="preserve"> </w:t>
      </w:r>
      <w:r>
        <w:rPr>
          <w:sz w:val="20"/>
        </w:rPr>
        <w:t>a</w:t>
      </w:r>
      <w:r>
        <w:rPr>
          <w:spacing w:val="-7"/>
          <w:sz w:val="20"/>
        </w:rPr>
        <w:t xml:space="preserve"> </w:t>
      </w:r>
      <w:r>
        <w:rPr>
          <w:sz w:val="20"/>
        </w:rPr>
        <w:t>board</w:t>
      </w:r>
      <w:r>
        <w:rPr>
          <w:spacing w:val="-7"/>
          <w:sz w:val="20"/>
        </w:rPr>
        <w:t xml:space="preserve"> </w:t>
      </w:r>
      <w:r>
        <w:rPr>
          <w:sz w:val="20"/>
        </w:rPr>
        <w:t>approved</w:t>
      </w:r>
      <w:r>
        <w:rPr>
          <w:spacing w:val="-7"/>
          <w:sz w:val="20"/>
        </w:rPr>
        <w:t xml:space="preserve"> </w:t>
      </w:r>
      <w:r>
        <w:rPr>
          <w:sz w:val="20"/>
        </w:rPr>
        <w:t>course</w:t>
      </w:r>
      <w:r>
        <w:rPr>
          <w:spacing w:val="-7"/>
          <w:sz w:val="20"/>
        </w:rPr>
        <w:t xml:space="preserve"> </w:t>
      </w:r>
      <w:r>
        <w:rPr>
          <w:sz w:val="20"/>
        </w:rPr>
        <w:t>comparable</w:t>
      </w:r>
      <w:r>
        <w:rPr>
          <w:spacing w:val="-7"/>
          <w:sz w:val="20"/>
        </w:rPr>
        <w:t xml:space="preserve"> </w:t>
      </w:r>
      <w:r>
        <w:rPr>
          <w:sz w:val="20"/>
        </w:rPr>
        <w:t>to</w:t>
      </w:r>
      <w:r>
        <w:rPr>
          <w:spacing w:val="-7"/>
          <w:sz w:val="20"/>
        </w:rPr>
        <w:t xml:space="preserve"> </w:t>
      </w:r>
      <w:r>
        <w:rPr>
          <w:sz w:val="20"/>
        </w:rPr>
        <w:t>ACLS or PALS and devoted specifically to the prevention and management of emergencies associated with conscious sedation or deep sedation/general anesthesia;</w:t>
      </w:r>
      <w:r>
        <w:rPr>
          <w:spacing w:val="-30"/>
          <w:sz w:val="20"/>
        </w:rPr>
        <w:t xml:space="preserve"> </w:t>
      </w:r>
      <w:r>
        <w:rPr>
          <w:sz w:val="20"/>
        </w:rPr>
        <w:t>and</w:t>
      </w:r>
    </w:p>
    <w:p w:rsidR="006F2959" w:rsidRDefault="006F2959" w:rsidP="006F2959">
      <w:pPr>
        <w:pStyle w:val="BodyText"/>
        <w:spacing w:before="3"/>
        <w:rPr>
          <w:sz w:val="19"/>
        </w:rPr>
      </w:pPr>
    </w:p>
    <w:p w:rsidR="006F2959" w:rsidRDefault="006F2959" w:rsidP="006F2959">
      <w:pPr>
        <w:pStyle w:val="ListParagraph"/>
        <w:numPr>
          <w:ilvl w:val="1"/>
          <w:numId w:val="27"/>
        </w:numPr>
        <w:tabs>
          <w:tab w:val="left" w:pos="1928"/>
        </w:tabs>
        <w:ind w:left="1927" w:right="118" w:hanging="547"/>
        <w:jc w:val="both"/>
        <w:rPr>
          <w:sz w:val="20"/>
        </w:rPr>
      </w:pPr>
      <w:r>
        <w:rPr>
          <w:sz w:val="20"/>
        </w:rPr>
        <w:t>Obtain a minimum of four (4) hours of continuing education in the subject of anesthesia and/or sedation as part of the required forty (40) hours of continuing education for dental licensure. ACLS or PALS certification shall not be included as any part of the required four (4)</w:t>
      </w:r>
      <w:r>
        <w:rPr>
          <w:spacing w:val="-2"/>
          <w:sz w:val="20"/>
        </w:rPr>
        <w:t xml:space="preserve"> </w:t>
      </w:r>
      <w:r>
        <w:rPr>
          <w:sz w:val="20"/>
        </w:rPr>
        <w:t>hours.</w:t>
      </w:r>
    </w:p>
    <w:p w:rsidR="006F2959" w:rsidRDefault="006F2959" w:rsidP="006F2959">
      <w:pPr>
        <w:pStyle w:val="BodyText"/>
        <w:spacing w:before="2"/>
        <w:rPr>
          <w:sz w:val="19"/>
        </w:rPr>
      </w:pPr>
    </w:p>
    <w:p w:rsidR="006F2959" w:rsidRDefault="006F2959" w:rsidP="006F2959">
      <w:pPr>
        <w:pStyle w:val="ListParagraph"/>
        <w:numPr>
          <w:ilvl w:val="0"/>
          <w:numId w:val="27"/>
        </w:numPr>
        <w:tabs>
          <w:tab w:val="left" w:pos="1380"/>
          <w:tab w:val="left" w:pos="1381"/>
        </w:tabs>
        <w:ind w:left="1380"/>
        <w:rPr>
          <w:sz w:val="20"/>
        </w:rPr>
      </w:pPr>
      <w:r>
        <w:rPr>
          <w:sz w:val="20"/>
        </w:rPr>
        <w:t>Reporting injury or</w:t>
      </w:r>
      <w:r>
        <w:rPr>
          <w:spacing w:val="-9"/>
          <w:sz w:val="20"/>
        </w:rPr>
        <w:t xml:space="preserve"> </w:t>
      </w:r>
      <w:r>
        <w:rPr>
          <w:sz w:val="20"/>
        </w:rPr>
        <w:t>mortality.</w:t>
      </w:r>
    </w:p>
    <w:p w:rsidR="006F2959" w:rsidRDefault="006F2959" w:rsidP="006F2959">
      <w:pPr>
        <w:pStyle w:val="BodyText"/>
        <w:spacing w:before="8"/>
        <w:rPr>
          <w:sz w:val="19"/>
        </w:rPr>
      </w:pPr>
    </w:p>
    <w:p w:rsidR="006F2959" w:rsidRDefault="006F2959" w:rsidP="006F2959">
      <w:pPr>
        <w:pStyle w:val="ListParagraph"/>
        <w:numPr>
          <w:ilvl w:val="1"/>
          <w:numId w:val="27"/>
        </w:numPr>
        <w:tabs>
          <w:tab w:val="left" w:pos="1928"/>
        </w:tabs>
        <w:ind w:left="1927" w:right="118" w:hanging="547"/>
        <w:jc w:val="both"/>
        <w:rPr>
          <w:sz w:val="20"/>
        </w:rPr>
      </w:pPr>
      <w:r>
        <w:rPr>
          <w:sz w:val="20"/>
        </w:rPr>
        <w:t>A written report shall be submitted to the board by the dentist within thirty (30) days of any anesthesia-related incident resulting in patient injury or mortality, which occurred when the patient was under the care of the dentist and required hospitalization. In the event of patient mortality, concurrent with a sedation or anesthesia-related incident, this incident</w:t>
      </w:r>
      <w:r>
        <w:rPr>
          <w:spacing w:val="-5"/>
          <w:sz w:val="20"/>
        </w:rPr>
        <w:t xml:space="preserve"> </w:t>
      </w:r>
      <w:r>
        <w:rPr>
          <w:sz w:val="20"/>
        </w:rPr>
        <w:t>must</w:t>
      </w:r>
      <w:r>
        <w:rPr>
          <w:spacing w:val="-5"/>
          <w:sz w:val="20"/>
        </w:rPr>
        <w:t xml:space="preserve"> </w:t>
      </w:r>
      <w:r>
        <w:rPr>
          <w:sz w:val="20"/>
        </w:rPr>
        <w:t>be</w:t>
      </w:r>
      <w:r>
        <w:rPr>
          <w:spacing w:val="-5"/>
          <w:sz w:val="20"/>
        </w:rPr>
        <w:t xml:space="preserve"> </w:t>
      </w:r>
      <w:r>
        <w:rPr>
          <w:sz w:val="20"/>
        </w:rPr>
        <w:t>reported</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board</w:t>
      </w:r>
      <w:r>
        <w:rPr>
          <w:spacing w:val="-6"/>
          <w:sz w:val="20"/>
        </w:rPr>
        <w:t xml:space="preserve"> </w:t>
      </w:r>
      <w:r>
        <w:rPr>
          <w:sz w:val="20"/>
        </w:rPr>
        <w:t>within</w:t>
      </w:r>
      <w:r>
        <w:rPr>
          <w:spacing w:val="-6"/>
          <w:sz w:val="20"/>
        </w:rPr>
        <w:t xml:space="preserve"> </w:t>
      </w:r>
      <w:r>
        <w:rPr>
          <w:sz w:val="20"/>
        </w:rPr>
        <w:t>two</w:t>
      </w:r>
      <w:r>
        <w:rPr>
          <w:spacing w:val="-6"/>
          <w:sz w:val="20"/>
        </w:rPr>
        <w:t xml:space="preserve"> </w:t>
      </w:r>
      <w:r>
        <w:rPr>
          <w:sz w:val="20"/>
        </w:rPr>
        <w:t>(2)</w:t>
      </w:r>
      <w:r>
        <w:rPr>
          <w:spacing w:val="-6"/>
          <w:sz w:val="20"/>
        </w:rPr>
        <w:t xml:space="preserve"> </w:t>
      </w:r>
      <w:r>
        <w:rPr>
          <w:sz w:val="20"/>
        </w:rPr>
        <w:t>working</w:t>
      </w:r>
      <w:r>
        <w:rPr>
          <w:spacing w:val="-6"/>
          <w:sz w:val="20"/>
        </w:rPr>
        <w:t xml:space="preserve"> </w:t>
      </w:r>
      <w:r>
        <w:rPr>
          <w:sz w:val="20"/>
        </w:rPr>
        <w:t>days,</w:t>
      </w:r>
      <w:r>
        <w:rPr>
          <w:spacing w:val="-6"/>
          <w:sz w:val="20"/>
        </w:rPr>
        <w:t xml:space="preserve"> </w:t>
      </w:r>
      <w:r>
        <w:rPr>
          <w:sz w:val="20"/>
        </w:rPr>
        <w:t>to</w:t>
      </w:r>
      <w:r>
        <w:rPr>
          <w:spacing w:val="-6"/>
          <w:sz w:val="20"/>
        </w:rPr>
        <w:t xml:space="preserve"> </w:t>
      </w:r>
      <w:r>
        <w:rPr>
          <w:sz w:val="20"/>
        </w:rPr>
        <w:t>be</w:t>
      </w:r>
      <w:r>
        <w:rPr>
          <w:spacing w:val="-6"/>
          <w:sz w:val="20"/>
        </w:rPr>
        <w:t xml:space="preserve"> </w:t>
      </w:r>
      <w:r>
        <w:rPr>
          <w:sz w:val="20"/>
        </w:rPr>
        <w:t>followed</w:t>
      </w:r>
      <w:r>
        <w:rPr>
          <w:spacing w:val="-6"/>
          <w:sz w:val="20"/>
        </w:rPr>
        <w:t xml:space="preserve"> </w:t>
      </w:r>
      <w:r>
        <w:rPr>
          <w:sz w:val="20"/>
        </w:rPr>
        <w:t>by</w:t>
      </w:r>
      <w:r>
        <w:rPr>
          <w:spacing w:val="-12"/>
          <w:sz w:val="20"/>
        </w:rPr>
        <w:t xml:space="preserve"> </w:t>
      </w:r>
      <w:r>
        <w:rPr>
          <w:sz w:val="20"/>
        </w:rPr>
        <w:t>the written report within thirty (30)</w:t>
      </w:r>
      <w:r>
        <w:rPr>
          <w:spacing w:val="-13"/>
          <w:sz w:val="20"/>
        </w:rPr>
        <w:t xml:space="preserve"> </w:t>
      </w:r>
      <w:r>
        <w:rPr>
          <w:sz w:val="20"/>
        </w:rPr>
        <w:t>days.</w:t>
      </w:r>
    </w:p>
    <w:p w:rsidR="006F2959" w:rsidRDefault="006F2959" w:rsidP="006F2959">
      <w:pPr>
        <w:pStyle w:val="BodyText"/>
        <w:spacing w:before="10"/>
        <w:rPr>
          <w:sz w:val="18"/>
        </w:rPr>
      </w:pPr>
    </w:p>
    <w:p w:rsidR="006F2959" w:rsidRDefault="006F2959" w:rsidP="006F2959">
      <w:pPr>
        <w:pStyle w:val="ListParagraph"/>
        <w:numPr>
          <w:ilvl w:val="1"/>
          <w:numId w:val="27"/>
        </w:numPr>
        <w:tabs>
          <w:tab w:val="left" w:pos="1927"/>
          <w:tab w:val="left" w:pos="1928"/>
        </w:tabs>
        <w:ind w:left="1927" w:hanging="547"/>
        <w:rPr>
          <w:sz w:val="20"/>
        </w:rPr>
      </w:pPr>
      <w:r>
        <w:rPr>
          <w:sz w:val="20"/>
        </w:rPr>
        <w:t>A written report shall</w:t>
      </w:r>
      <w:r>
        <w:rPr>
          <w:spacing w:val="-8"/>
          <w:sz w:val="20"/>
        </w:rPr>
        <w:t xml:space="preserve"> </w:t>
      </w:r>
      <w:r>
        <w:rPr>
          <w:sz w:val="20"/>
        </w:rPr>
        <w:t>include:</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60"/>
          <w:tab w:val="left" w:pos="2461"/>
        </w:tabs>
        <w:spacing w:before="1"/>
        <w:ind w:left="2460"/>
        <w:rPr>
          <w:sz w:val="20"/>
        </w:rPr>
      </w:pPr>
      <w:r>
        <w:rPr>
          <w:sz w:val="20"/>
        </w:rPr>
        <w:t>Description of dental</w:t>
      </w:r>
      <w:r>
        <w:rPr>
          <w:spacing w:val="-4"/>
          <w:sz w:val="20"/>
        </w:rPr>
        <w:t xml:space="preserve"> </w:t>
      </w:r>
      <w:r>
        <w:rPr>
          <w:sz w:val="20"/>
        </w:rPr>
        <w:t>procedure;</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60"/>
          <w:tab w:val="left" w:pos="2461"/>
        </w:tabs>
        <w:ind w:left="2460"/>
        <w:rPr>
          <w:sz w:val="20"/>
        </w:rPr>
      </w:pPr>
      <w:r>
        <w:rPr>
          <w:sz w:val="20"/>
        </w:rPr>
        <w:t>Description of preoperative physical condition of the</w:t>
      </w:r>
      <w:r>
        <w:rPr>
          <w:spacing w:val="-15"/>
          <w:sz w:val="20"/>
        </w:rPr>
        <w:t xml:space="preserve"> </w:t>
      </w:r>
      <w:r>
        <w:rPr>
          <w:sz w:val="20"/>
        </w:rPr>
        <w:t>patient;</w:t>
      </w:r>
    </w:p>
    <w:p w:rsidR="006F2959" w:rsidRDefault="006F2959" w:rsidP="006F2959">
      <w:pPr>
        <w:pStyle w:val="BodyText"/>
        <w:spacing w:before="8"/>
        <w:rPr>
          <w:sz w:val="19"/>
        </w:rPr>
      </w:pPr>
    </w:p>
    <w:p w:rsidR="006F2959" w:rsidRDefault="006F2959" w:rsidP="006F2959">
      <w:pPr>
        <w:pStyle w:val="ListParagraph"/>
        <w:numPr>
          <w:ilvl w:val="2"/>
          <w:numId w:val="27"/>
        </w:numPr>
        <w:tabs>
          <w:tab w:val="left" w:pos="2460"/>
          <w:tab w:val="left" w:pos="2461"/>
        </w:tabs>
        <w:ind w:left="2460"/>
        <w:rPr>
          <w:sz w:val="20"/>
        </w:rPr>
      </w:pPr>
      <w:r>
        <w:rPr>
          <w:sz w:val="20"/>
        </w:rPr>
        <w:t>List of the drugs and dosages</w:t>
      </w:r>
      <w:r>
        <w:rPr>
          <w:spacing w:val="-6"/>
          <w:sz w:val="20"/>
        </w:rPr>
        <w:t xml:space="preserve"> </w:t>
      </w:r>
      <w:r>
        <w:rPr>
          <w:sz w:val="20"/>
        </w:rPr>
        <w:t>administered;</w:t>
      </w:r>
    </w:p>
    <w:p w:rsidR="006F2959" w:rsidRDefault="006F2959" w:rsidP="006F2959">
      <w:pPr>
        <w:pStyle w:val="BodyText"/>
        <w:spacing w:before="8"/>
        <w:rPr>
          <w:sz w:val="19"/>
        </w:rPr>
      </w:pPr>
    </w:p>
    <w:p w:rsidR="006F2959" w:rsidRDefault="006F2959" w:rsidP="006F2959">
      <w:pPr>
        <w:pStyle w:val="ListParagraph"/>
        <w:numPr>
          <w:ilvl w:val="2"/>
          <w:numId w:val="27"/>
        </w:numPr>
        <w:tabs>
          <w:tab w:val="left" w:pos="2460"/>
          <w:tab w:val="left" w:pos="2461"/>
        </w:tabs>
        <w:ind w:left="2460"/>
        <w:rPr>
          <w:sz w:val="20"/>
        </w:rPr>
      </w:pPr>
      <w:r>
        <w:rPr>
          <w:sz w:val="20"/>
        </w:rPr>
        <w:t>Detailed description of techniques utilized in administering the</w:t>
      </w:r>
      <w:r>
        <w:rPr>
          <w:spacing w:val="-24"/>
          <w:sz w:val="20"/>
        </w:rPr>
        <w:t xml:space="preserve"> </w:t>
      </w:r>
      <w:r>
        <w:rPr>
          <w:sz w:val="20"/>
        </w:rPr>
        <w:t>drugs;</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60"/>
          <w:tab w:val="left" w:pos="2461"/>
        </w:tabs>
        <w:ind w:left="2460"/>
        <w:rPr>
          <w:sz w:val="20"/>
        </w:rPr>
      </w:pPr>
      <w:r>
        <w:rPr>
          <w:sz w:val="20"/>
        </w:rPr>
        <w:t>Description of adverse occurrence to</w:t>
      </w:r>
      <w:r>
        <w:rPr>
          <w:spacing w:val="-6"/>
          <w:sz w:val="20"/>
        </w:rPr>
        <w:t xml:space="preserve"> </w:t>
      </w:r>
      <w:r>
        <w:rPr>
          <w:sz w:val="20"/>
        </w:rPr>
        <w:t>include:</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 w:val="left" w:pos="3008"/>
        </w:tabs>
        <w:ind w:right="118" w:hanging="547"/>
        <w:rPr>
          <w:sz w:val="20"/>
        </w:rPr>
      </w:pPr>
      <w:r>
        <w:rPr>
          <w:sz w:val="20"/>
        </w:rPr>
        <w:t>Detailed description of symptoms of any complications including, but not limited to, onset and type of symptoms in the</w:t>
      </w:r>
      <w:r>
        <w:rPr>
          <w:spacing w:val="-16"/>
          <w:sz w:val="20"/>
        </w:rPr>
        <w:t xml:space="preserve"> </w:t>
      </w:r>
      <w:r>
        <w:rPr>
          <w:sz w:val="20"/>
        </w:rPr>
        <w:t>patient;</w:t>
      </w:r>
    </w:p>
    <w:p w:rsidR="006F2959" w:rsidRDefault="006F2959" w:rsidP="006F2959">
      <w:pPr>
        <w:pStyle w:val="BodyText"/>
        <w:spacing w:before="6"/>
        <w:rPr>
          <w:sz w:val="19"/>
        </w:rPr>
      </w:pPr>
    </w:p>
    <w:p w:rsidR="006F2959" w:rsidRDefault="006F2959" w:rsidP="006F2959">
      <w:pPr>
        <w:pStyle w:val="ListParagraph"/>
        <w:numPr>
          <w:ilvl w:val="3"/>
          <w:numId w:val="27"/>
        </w:numPr>
        <w:tabs>
          <w:tab w:val="left" w:pos="3007"/>
          <w:tab w:val="left" w:pos="3008"/>
        </w:tabs>
        <w:ind w:hanging="547"/>
        <w:rPr>
          <w:sz w:val="20"/>
        </w:rPr>
      </w:pPr>
      <w:r>
        <w:rPr>
          <w:sz w:val="20"/>
        </w:rPr>
        <w:t>Treatment instituted on patient;</w:t>
      </w:r>
      <w:r>
        <w:rPr>
          <w:spacing w:val="-6"/>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7"/>
          <w:tab w:val="left" w:pos="3008"/>
        </w:tabs>
        <w:spacing w:before="1"/>
        <w:ind w:hanging="547"/>
        <w:rPr>
          <w:sz w:val="20"/>
        </w:rPr>
      </w:pPr>
      <w:r>
        <w:rPr>
          <w:sz w:val="20"/>
        </w:rPr>
        <w:t>Response of the patient to treatment;</w:t>
      </w:r>
      <w:r>
        <w:rPr>
          <w:spacing w:val="-8"/>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60"/>
          <w:tab w:val="left" w:pos="2461"/>
        </w:tabs>
        <w:ind w:left="2460"/>
        <w:rPr>
          <w:sz w:val="20"/>
        </w:rPr>
      </w:pPr>
      <w:r>
        <w:rPr>
          <w:sz w:val="20"/>
        </w:rPr>
        <w:t>Description</w:t>
      </w:r>
      <w:r>
        <w:rPr>
          <w:spacing w:val="-7"/>
          <w:sz w:val="20"/>
        </w:rPr>
        <w:t xml:space="preserve"> </w:t>
      </w:r>
      <w:r>
        <w:rPr>
          <w:sz w:val="20"/>
        </w:rPr>
        <w:t>of</w:t>
      </w:r>
      <w:r>
        <w:rPr>
          <w:spacing w:val="-5"/>
          <w:sz w:val="20"/>
        </w:rPr>
        <w:t xml:space="preserve"> </w:t>
      </w:r>
      <w:r>
        <w:rPr>
          <w:sz w:val="20"/>
        </w:rPr>
        <w:t>the</w:t>
      </w:r>
      <w:r>
        <w:rPr>
          <w:spacing w:val="-7"/>
          <w:sz w:val="20"/>
        </w:rPr>
        <w:t xml:space="preserve"> </w:t>
      </w:r>
      <w:r>
        <w:rPr>
          <w:sz w:val="20"/>
        </w:rPr>
        <w:t>patient’s</w:t>
      </w:r>
      <w:r>
        <w:rPr>
          <w:spacing w:val="-6"/>
          <w:sz w:val="20"/>
        </w:rPr>
        <w:t xml:space="preserve"> </w:t>
      </w:r>
      <w:r>
        <w:rPr>
          <w:sz w:val="20"/>
        </w:rPr>
        <w:t>condition</w:t>
      </w:r>
      <w:r>
        <w:rPr>
          <w:spacing w:val="-7"/>
          <w:sz w:val="20"/>
        </w:rPr>
        <w:t xml:space="preserve"> </w:t>
      </w:r>
      <w:r>
        <w:rPr>
          <w:sz w:val="20"/>
        </w:rPr>
        <w:t>on</w:t>
      </w:r>
      <w:r>
        <w:rPr>
          <w:spacing w:val="-7"/>
          <w:sz w:val="20"/>
        </w:rPr>
        <w:t xml:space="preserve"> </w:t>
      </w:r>
      <w:r>
        <w:rPr>
          <w:sz w:val="20"/>
        </w:rPr>
        <w:t>termination</w:t>
      </w:r>
      <w:r>
        <w:rPr>
          <w:spacing w:val="-7"/>
          <w:sz w:val="20"/>
        </w:rPr>
        <w:t xml:space="preserve"> </w:t>
      </w:r>
      <w:r>
        <w:rPr>
          <w:sz w:val="20"/>
        </w:rPr>
        <w:t>of</w:t>
      </w:r>
      <w:r>
        <w:rPr>
          <w:spacing w:val="-5"/>
          <w:sz w:val="20"/>
        </w:rPr>
        <w:t xml:space="preserve"> </w:t>
      </w:r>
      <w:r>
        <w:rPr>
          <w:sz w:val="20"/>
        </w:rPr>
        <w:t>any</w:t>
      </w:r>
      <w:r>
        <w:rPr>
          <w:spacing w:val="-12"/>
          <w:sz w:val="20"/>
        </w:rPr>
        <w:t xml:space="preserve"> </w:t>
      </w:r>
      <w:r>
        <w:rPr>
          <w:sz w:val="20"/>
        </w:rPr>
        <w:t>procedure</w:t>
      </w:r>
      <w:r>
        <w:rPr>
          <w:spacing w:val="-7"/>
          <w:sz w:val="20"/>
        </w:rPr>
        <w:t xml:space="preserve"> </w:t>
      </w:r>
      <w:r>
        <w:rPr>
          <w:sz w:val="20"/>
        </w:rPr>
        <w:t>undertaken.</w:t>
      </w:r>
    </w:p>
    <w:p w:rsidR="006F2959" w:rsidRDefault="006F2959" w:rsidP="006F2959">
      <w:pPr>
        <w:pStyle w:val="BodyText"/>
        <w:spacing w:before="8"/>
        <w:rPr>
          <w:sz w:val="19"/>
        </w:rPr>
      </w:pPr>
    </w:p>
    <w:p w:rsidR="006F2959" w:rsidRDefault="006F2959" w:rsidP="006F2959">
      <w:pPr>
        <w:pStyle w:val="ListParagraph"/>
        <w:numPr>
          <w:ilvl w:val="0"/>
          <w:numId w:val="27"/>
        </w:numPr>
        <w:tabs>
          <w:tab w:val="left" w:pos="1381"/>
        </w:tabs>
        <w:ind w:left="1394" w:right="119" w:hanging="547"/>
        <w:rPr>
          <w:sz w:val="20"/>
        </w:rPr>
      </w:pPr>
      <w:r>
        <w:rPr>
          <w:sz w:val="20"/>
        </w:rPr>
        <w:t>Permit process (limited conscious sedation, comprehensive conscious sedation, deep sedation/general</w:t>
      </w:r>
      <w:r>
        <w:rPr>
          <w:spacing w:val="-3"/>
          <w:sz w:val="20"/>
        </w:rPr>
        <w:t xml:space="preserve"> </w:t>
      </w:r>
      <w:r>
        <w:rPr>
          <w:sz w:val="20"/>
        </w:rPr>
        <w:t>anesthesia).</w:t>
      </w:r>
    </w:p>
    <w:p w:rsidR="006F2959" w:rsidRDefault="006F2959" w:rsidP="006F2959">
      <w:pPr>
        <w:pStyle w:val="BodyText"/>
        <w:spacing w:before="6"/>
        <w:rPr>
          <w:sz w:val="19"/>
        </w:rPr>
      </w:pPr>
    </w:p>
    <w:p w:rsidR="006F2959" w:rsidRDefault="006F2959" w:rsidP="006F2959">
      <w:pPr>
        <w:pStyle w:val="ListParagraph"/>
        <w:numPr>
          <w:ilvl w:val="1"/>
          <w:numId w:val="27"/>
        </w:numPr>
        <w:tabs>
          <w:tab w:val="left" w:pos="1928"/>
        </w:tabs>
        <w:ind w:left="1927" w:right="118" w:hanging="547"/>
        <w:jc w:val="both"/>
        <w:rPr>
          <w:sz w:val="20"/>
        </w:rPr>
      </w:pPr>
      <w:r>
        <w:rPr>
          <w:sz w:val="20"/>
        </w:rPr>
        <w:t>To obtain a limited or comprehensive conscious sedation permit or deep sedation/general anesthesia permit, a dentist must apply on an application form provided</w:t>
      </w:r>
      <w:r>
        <w:rPr>
          <w:spacing w:val="-4"/>
          <w:sz w:val="20"/>
        </w:rPr>
        <w:t xml:space="preserve"> </w:t>
      </w:r>
      <w:r>
        <w:rPr>
          <w:sz w:val="20"/>
        </w:rPr>
        <w:t>by</w:t>
      </w:r>
      <w:r>
        <w:rPr>
          <w:spacing w:val="-10"/>
          <w:sz w:val="20"/>
        </w:rPr>
        <w:t xml:space="preserve"> </w:t>
      </w:r>
      <w:r>
        <w:rPr>
          <w:sz w:val="20"/>
        </w:rPr>
        <w:t>the</w:t>
      </w:r>
      <w:r>
        <w:rPr>
          <w:spacing w:val="-4"/>
          <w:sz w:val="20"/>
        </w:rPr>
        <w:t xml:space="preserve"> </w:t>
      </w:r>
      <w:r>
        <w:rPr>
          <w:sz w:val="20"/>
        </w:rPr>
        <w:t>board</w:t>
      </w:r>
      <w:r>
        <w:rPr>
          <w:spacing w:val="-4"/>
          <w:sz w:val="20"/>
        </w:rPr>
        <w:t xml:space="preserve"> </w:t>
      </w:r>
      <w:r>
        <w:rPr>
          <w:sz w:val="20"/>
        </w:rPr>
        <w:t>and</w:t>
      </w:r>
      <w:r>
        <w:rPr>
          <w:spacing w:val="-4"/>
          <w:sz w:val="20"/>
        </w:rPr>
        <w:t xml:space="preserve"> </w:t>
      </w:r>
      <w:r>
        <w:rPr>
          <w:sz w:val="20"/>
        </w:rPr>
        <w:t>submit</w:t>
      </w:r>
      <w:r>
        <w:rPr>
          <w:spacing w:val="-4"/>
          <w:sz w:val="20"/>
        </w:rPr>
        <w:t xml:space="preserve"> </w:t>
      </w:r>
      <w:r>
        <w:rPr>
          <w:sz w:val="20"/>
        </w:rPr>
        <w:t>the</w:t>
      </w:r>
      <w:r>
        <w:rPr>
          <w:spacing w:val="-4"/>
          <w:sz w:val="20"/>
        </w:rPr>
        <w:t xml:space="preserve"> </w:t>
      </w:r>
      <w:r>
        <w:rPr>
          <w:sz w:val="20"/>
        </w:rPr>
        <w:t>appropriate</w:t>
      </w:r>
      <w:r>
        <w:rPr>
          <w:spacing w:val="-4"/>
          <w:sz w:val="20"/>
        </w:rPr>
        <w:t xml:space="preserve"> </w:t>
      </w:r>
      <w:r>
        <w:rPr>
          <w:sz w:val="20"/>
        </w:rPr>
        <w:t>fee</w:t>
      </w:r>
      <w:r>
        <w:rPr>
          <w:spacing w:val="-4"/>
          <w:sz w:val="20"/>
        </w:rPr>
        <w:t xml:space="preserve"> </w:t>
      </w:r>
      <w:r>
        <w:rPr>
          <w:sz w:val="20"/>
        </w:rPr>
        <w:t>as</w:t>
      </w:r>
      <w:r>
        <w:rPr>
          <w:spacing w:val="-4"/>
          <w:sz w:val="20"/>
        </w:rPr>
        <w:t xml:space="preserve"> </w:t>
      </w:r>
      <w:r>
        <w:rPr>
          <w:sz w:val="20"/>
        </w:rPr>
        <w:t>established</w:t>
      </w:r>
      <w:r>
        <w:rPr>
          <w:spacing w:val="-4"/>
          <w:sz w:val="20"/>
        </w:rPr>
        <w:t xml:space="preserve"> </w:t>
      </w:r>
      <w:r>
        <w:rPr>
          <w:sz w:val="20"/>
        </w:rPr>
        <w:t>by</w:t>
      </w:r>
      <w:r>
        <w:rPr>
          <w:spacing w:val="-10"/>
          <w:sz w:val="20"/>
        </w:rPr>
        <w:t xml:space="preserve"> </w:t>
      </w:r>
      <w:r>
        <w:rPr>
          <w:sz w:val="20"/>
        </w:rPr>
        <w:t>the</w:t>
      </w:r>
      <w:r>
        <w:rPr>
          <w:spacing w:val="-4"/>
          <w:sz w:val="20"/>
        </w:rPr>
        <w:t xml:space="preserve"> </w:t>
      </w:r>
      <w:r>
        <w:rPr>
          <w:sz w:val="20"/>
        </w:rPr>
        <w:t>board.</w:t>
      </w:r>
    </w:p>
    <w:p w:rsidR="006F2959" w:rsidRDefault="006F2959" w:rsidP="006F2959">
      <w:pPr>
        <w:pStyle w:val="BodyText"/>
        <w:spacing w:before="4"/>
        <w:rPr>
          <w:sz w:val="19"/>
        </w:rPr>
      </w:pPr>
    </w:p>
    <w:p w:rsidR="006F2959" w:rsidRDefault="006F2959" w:rsidP="006F2959">
      <w:pPr>
        <w:pStyle w:val="ListParagraph"/>
        <w:numPr>
          <w:ilvl w:val="1"/>
          <w:numId w:val="27"/>
        </w:numPr>
        <w:tabs>
          <w:tab w:val="left" w:pos="1927"/>
          <w:tab w:val="left" w:pos="1928"/>
        </w:tabs>
        <w:ind w:left="1927" w:hanging="547"/>
        <w:rPr>
          <w:sz w:val="20"/>
        </w:rPr>
      </w:pPr>
      <w:r>
        <w:rPr>
          <w:sz w:val="20"/>
        </w:rPr>
        <w:t>The applicant must submit acceptable proof to the</w:t>
      </w:r>
      <w:r>
        <w:rPr>
          <w:spacing w:val="-11"/>
          <w:sz w:val="20"/>
        </w:rPr>
        <w:t xml:space="preserve"> </w:t>
      </w:r>
      <w:r>
        <w:rPr>
          <w:sz w:val="20"/>
        </w:rPr>
        <w:t>Board:</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60"/>
          <w:tab w:val="left" w:pos="2461"/>
        </w:tabs>
        <w:ind w:left="2460"/>
        <w:rPr>
          <w:sz w:val="20"/>
        </w:rPr>
      </w:pPr>
      <w:r>
        <w:rPr>
          <w:sz w:val="20"/>
        </w:rPr>
        <w:t>For a limited conscious sedation</w:t>
      </w:r>
      <w:r>
        <w:rPr>
          <w:spacing w:val="-5"/>
          <w:sz w:val="20"/>
        </w:rPr>
        <w:t xml:space="preserve"> </w:t>
      </w:r>
      <w:r>
        <w:rPr>
          <w:sz w:val="20"/>
        </w:rPr>
        <w:t>permit:</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 w:val="left" w:pos="3008"/>
        </w:tabs>
        <w:ind w:hanging="547"/>
        <w:rPr>
          <w:sz w:val="20"/>
        </w:rPr>
      </w:pPr>
      <w:r>
        <w:rPr>
          <w:sz w:val="20"/>
        </w:rPr>
        <w:t>That the educational requirements of 0460-02-.07 (6) (a) 1. are met;</w:t>
      </w:r>
      <w:r>
        <w:rPr>
          <w:spacing w:val="-37"/>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3"/>
          <w:numId w:val="27"/>
        </w:numPr>
        <w:tabs>
          <w:tab w:val="left" w:pos="3007"/>
          <w:tab w:val="left" w:pos="3008"/>
        </w:tabs>
        <w:ind w:hanging="547"/>
        <w:rPr>
          <w:sz w:val="20"/>
        </w:rPr>
      </w:pPr>
      <w:r>
        <w:rPr>
          <w:sz w:val="20"/>
        </w:rPr>
        <w:t>Compliance with general rules 0460-02-.07 (6)</w:t>
      </w:r>
      <w:r>
        <w:rPr>
          <w:spacing w:val="-11"/>
          <w:sz w:val="20"/>
        </w:rPr>
        <w:t xml:space="preserve"> </w:t>
      </w:r>
      <w:r>
        <w:rPr>
          <w:sz w:val="20"/>
        </w:rPr>
        <w:t>(b).</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2"/>
          <w:numId w:val="27"/>
        </w:numPr>
        <w:tabs>
          <w:tab w:val="left" w:pos="2459"/>
          <w:tab w:val="left" w:pos="2460"/>
        </w:tabs>
        <w:spacing w:before="93"/>
        <w:ind w:left="2459" w:hanging="532"/>
        <w:rPr>
          <w:sz w:val="20"/>
        </w:rPr>
      </w:pPr>
      <w:r>
        <w:rPr>
          <w:sz w:val="20"/>
        </w:rPr>
        <w:t>For a comprehensive conscious sedation</w:t>
      </w:r>
      <w:r>
        <w:rPr>
          <w:spacing w:val="-6"/>
          <w:sz w:val="20"/>
        </w:rPr>
        <w:t xml:space="preserve"> </w:t>
      </w:r>
      <w:r>
        <w:rPr>
          <w:sz w:val="20"/>
        </w:rPr>
        <w:t>permit:</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7"/>
        </w:tabs>
        <w:spacing w:before="1"/>
        <w:ind w:left="3006" w:hanging="547"/>
        <w:rPr>
          <w:sz w:val="20"/>
        </w:rPr>
      </w:pPr>
      <w:r>
        <w:rPr>
          <w:sz w:val="20"/>
        </w:rPr>
        <w:t>That the educational requirements of 0460-02-.07 (6) (a) 2. are met;</w:t>
      </w:r>
      <w:r>
        <w:rPr>
          <w:spacing w:val="-37"/>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Compliance with general rules 0460-02-.07 (6)</w:t>
      </w:r>
      <w:r>
        <w:rPr>
          <w:spacing w:val="-11"/>
          <w:sz w:val="20"/>
        </w:rPr>
        <w:t xml:space="preserve"> </w:t>
      </w:r>
      <w:r>
        <w:rPr>
          <w:sz w:val="20"/>
        </w:rPr>
        <w:t>(b).</w:t>
      </w:r>
    </w:p>
    <w:p w:rsidR="006F2959" w:rsidRDefault="006F2959" w:rsidP="006F2959">
      <w:pPr>
        <w:pStyle w:val="BodyText"/>
        <w:spacing w:before="8"/>
        <w:rPr>
          <w:sz w:val="19"/>
        </w:rPr>
      </w:pPr>
    </w:p>
    <w:p w:rsidR="006F2959" w:rsidRDefault="006F2959" w:rsidP="006F2959">
      <w:pPr>
        <w:pStyle w:val="ListParagraph"/>
        <w:numPr>
          <w:ilvl w:val="2"/>
          <w:numId w:val="27"/>
        </w:numPr>
        <w:tabs>
          <w:tab w:val="left" w:pos="2459"/>
          <w:tab w:val="left" w:pos="2460"/>
        </w:tabs>
        <w:ind w:left="2459" w:hanging="532"/>
        <w:rPr>
          <w:sz w:val="20"/>
        </w:rPr>
      </w:pPr>
      <w:r>
        <w:rPr>
          <w:sz w:val="20"/>
        </w:rPr>
        <w:t>For a deep sedation/general anesthesia</w:t>
      </w:r>
      <w:r>
        <w:rPr>
          <w:spacing w:val="-9"/>
          <w:sz w:val="20"/>
        </w:rPr>
        <w:t xml:space="preserve"> </w:t>
      </w:r>
      <w:r>
        <w:rPr>
          <w:sz w:val="20"/>
        </w:rPr>
        <w:t>permit:</w:t>
      </w:r>
    </w:p>
    <w:p w:rsidR="006F2959" w:rsidRDefault="006F2959" w:rsidP="006F2959">
      <w:pPr>
        <w:pStyle w:val="BodyText"/>
        <w:spacing w:before="7"/>
        <w:rPr>
          <w:sz w:val="19"/>
        </w:rPr>
      </w:pPr>
    </w:p>
    <w:p w:rsidR="006F2959" w:rsidRDefault="006F2959" w:rsidP="006F2959">
      <w:pPr>
        <w:pStyle w:val="ListParagraph"/>
        <w:numPr>
          <w:ilvl w:val="3"/>
          <w:numId w:val="27"/>
        </w:numPr>
        <w:tabs>
          <w:tab w:val="left" w:pos="3006"/>
          <w:tab w:val="left" w:pos="3007"/>
        </w:tabs>
        <w:spacing w:before="1"/>
        <w:ind w:left="3006" w:right="118" w:hanging="547"/>
        <w:rPr>
          <w:sz w:val="20"/>
        </w:rPr>
      </w:pPr>
      <w:r>
        <w:rPr>
          <w:sz w:val="20"/>
        </w:rPr>
        <w:t>That the educational requirements of 0460-02-.07 (7) (a) have been met; and</w:t>
      </w:r>
    </w:p>
    <w:p w:rsidR="006F2959" w:rsidRDefault="006F2959" w:rsidP="006F2959">
      <w:pPr>
        <w:pStyle w:val="BodyText"/>
        <w:spacing w:before="5"/>
        <w:rPr>
          <w:sz w:val="19"/>
        </w:rPr>
      </w:pPr>
    </w:p>
    <w:p w:rsidR="006F2959" w:rsidRDefault="006F2959" w:rsidP="006F2959">
      <w:pPr>
        <w:pStyle w:val="ListParagraph"/>
        <w:numPr>
          <w:ilvl w:val="3"/>
          <w:numId w:val="27"/>
        </w:numPr>
        <w:tabs>
          <w:tab w:val="left" w:pos="3006"/>
          <w:tab w:val="left" w:pos="3007"/>
        </w:tabs>
        <w:ind w:left="3006" w:hanging="547"/>
        <w:rPr>
          <w:sz w:val="20"/>
        </w:rPr>
      </w:pPr>
      <w:r>
        <w:rPr>
          <w:sz w:val="20"/>
        </w:rPr>
        <w:t>Compliance with general rules 0460-02-.07 (7)</w:t>
      </w:r>
      <w:r>
        <w:rPr>
          <w:spacing w:val="-11"/>
          <w:sz w:val="20"/>
        </w:rPr>
        <w:t xml:space="preserve"> </w:t>
      </w:r>
      <w:r>
        <w:rPr>
          <w:sz w:val="20"/>
        </w:rPr>
        <w:t>(b).</w:t>
      </w:r>
    </w:p>
    <w:p w:rsidR="006F2959" w:rsidRDefault="006F2959" w:rsidP="006F2959">
      <w:pPr>
        <w:pStyle w:val="BodyText"/>
        <w:spacing w:before="8"/>
        <w:rPr>
          <w:sz w:val="19"/>
        </w:rPr>
      </w:pPr>
    </w:p>
    <w:p w:rsidR="006F2959" w:rsidRDefault="006F2959" w:rsidP="006F2959">
      <w:pPr>
        <w:pStyle w:val="ListParagraph"/>
        <w:numPr>
          <w:ilvl w:val="1"/>
          <w:numId w:val="27"/>
        </w:numPr>
        <w:tabs>
          <w:tab w:val="left" w:pos="1928"/>
        </w:tabs>
        <w:ind w:left="1927" w:right="119"/>
        <w:jc w:val="both"/>
        <w:rPr>
          <w:sz w:val="20"/>
        </w:rPr>
      </w:pPr>
      <w:r>
        <w:rPr>
          <w:sz w:val="20"/>
        </w:rPr>
        <w:t>A permit must be renewed every two (2) years by payment of the appropriate renewal fee as established by the board and by certification of the continuing education requirement [0460-02-.07 (8)] and by certification of compliance with the general rules for</w:t>
      </w:r>
      <w:r>
        <w:rPr>
          <w:spacing w:val="-5"/>
          <w:sz w:val="20"/>
        </w:rPr>
        <w:t xml:space="preserve"> </w:t>
      </w:r>
      <w:r>
        <w:rPr>
          <w:sz w:val="20"/>
        </w:rPr>
        <w:t>conscious</w:t>
      </w:r>
      <w:r>
        <w:rPr>
          <w:spacing w:val="-5"/>
          <w:sz w:val="20"/>
        </w:rPr>
        <w:t xml:space="preserve"> </w:t>
      </w:r>
      <w:r>
        <w:rPr>
          <w:sz w:val="20"/>
        </w:rPr>
        <w:t>sedation</w:t>
      </w:r>
      <w:r>
        <w:rPr>
          <w:spacing w:val="-6"/>
          <w:sz w:val="20"/>
        </w:rPr>
        <w:t xml:space="preserve"> </w:t>
      </w:r>
      <w:r>
        <w:rPr>
          <w:sz w:val="20"/>
        </w:rPr>
        <w:t>[0460-02-.07</w:t>
      </w:r>
      <w:r>
        <w:rPr>
          <w:spacing w:val="-6"/>
          <w:sz w:val="20"/>
        </w:rPr>
        <w:t xml:space="preserve"> </w:t>
      </w:r>
      <w:r>
        <w:rPr>
          <w:sz w:val="20"/>
        </w:rPr>
        <w:t>(6)</w:t>
      </w:r>
      <w:r>
        <w:rPr>
          <w:spacing w:val="-5"/>
          <w:sz w:val="20"/>
        </w:rPr>
        <w:t xml:space="preserve"> </w:t>
      </w:r>
      <w:r>
        <w:rPr>
          <w:sz w:val="20"/>
        </w:rPr>
        <w:t>(b)]</w:t>
      </w:r>
      <w:r>
        <w:rPr>
          <w:spacing w:val="-6"/>
          <w:sz w:val="20"/>
        </w:rPr>
        <w:t xml:space="preserve"> </w:t>
      </w:r>
      <w:r>
        <w:rPr>
          <w:sz w:val="20"/>
        </w:rPr>
        <w:t>or</w:t>
      </w:r>
      <w:r>
        <w:rPr>
          <w:spacing w:val="-5"/>
          <w:sz w:val="20"/>
        </w:rPr>
        <w:t xml:space="preserve"> </w:t>
      </w:r>
      <w:r>
        <w:rPr>
          <w:sz w:val="20"/>
        </w:rPr>
        <w:t>deep</w:t>
      </w:r>
      <w:r>
        <w:rPr>
          <w:spacing w:val="-6"/>
          <w:sz w:val="20"/>
        </w:rPr>
        <w:t xml:space="preserve"> </w:t>
      </w:r>
      <w:r>
        <w:rPr>
          <w:sz w:val="20"/>
        </w:rPr>
        <w:t>sedation/general</w:t>
      </w:r>
      <w:r>
        <w:rPr>
          <w:spacing w:val="-9"/>
          <w:sz w:val="20"/>
        </w:rPr>
        <w:t xml:space="preserve"> </w:t>
      </w:r>
      <w:r>
        <w:rPr>
          <w:sz w:val="20"/>
        </w:rPr>
        <w:t>anesthesia</w:t>
      </w:r>
      <w:r>
        <w:rPr>
          <w:spacing w:val="-8"/>
          <w:sz w:val="20"/>
        </w:rPr>
        <w:t xml:space="preserve"> </w:t>
      </w:r>
      <w:r>
        <w:rPr>
          <w:sz w:val="20"/>
        </w:rPr>
        <w:t>[0460- 02-.07 (7)</w:t>
      </w:r>
      <w:r>
        <w:rPr>
          <w:spacing w:val="-2"/>
          <w:sz w:val="20"/>
        </w:rPr>
        <w:t xml:space="preserve"> </w:t>
      </w:r>
      <w:r>
        <w:rPr>
          <w:sz w:val="20"/>
        </w:rPr>
        <w:t>(b)].</w:t>
      </w:r>
    </w:p>
    <w:p w:rsidR="006F2959" w:rsidRDefault="006F2959" w:rsidP="006F2959">
      <w:pPr>
        <w:pStyle w:val="BodyText"/>
        <w:rPr>
          <w:sz w:val="19"/>
        </w:rPr>
      </w:pPr>
    </w:p>
    <w:p w:rsidR="006F2959" w:rsidRDefault="006F2959" w:rsidP="006F2959">
      <w:pPr>
        <w:pStyle w:val="ListParagraph"/>
        <w:numPr>
          <w:ilvl w:val="0"/>
          <w:numId w:val="27"/>
        </w:numPr>
        <w:tabs>
          <w:tab w:val="left" w:pos="1381"/>
        </w:tabs>
        <w:ind w:left="1380"/>
        <w:rPr>
          <w:sz w:val="20"/>
        </w:rPr>
      </w:pPr>
      <w:r>
        <w:rPr>
          <w:sz w:val="20"/>
        </w:rPr>
        <w:t>Anesthesia</w:t>
      </w:r>
      <w:r>
        <w:rPr>
          <w:spacing w:val="-2"/>
          <w:sz w:val="20"/>
        </w:rPr>
        <w:t xml:space="preserve"> </w:t>
      </w:r>
      <w:r>
        <w:rPr>
          <w:sz w:val="20"/>
        </w:rPr>
        <w:t>Consultants</w:t>
      </w:r>
    </w:p>
    <w:p w:rsidR="006F2959" w:rsidRDefault="006F2959" w:rsidP="006F2959">
      <w:pPr>
        <w:pStyle w:val="BodyText"/>
        <w:spacing w:before="8"/>
        <w:rPr>
          <w:sz w:val="19"/>
        </w:rPr>
      </w:pPr>
    </w:p>
    <w:p w:rsidR="006F2959" w:rsidRDefault="006F2959" w:rsidP="006F2959">
      <w:pPr>
        <w:pStyle w:val="ListParagraph"/>
        <w:numPr>
          <w:ilvl w:val="1"/>
          <w:numId w:val="27"/>
        </w:numPr>
        <w:tabs>
          <w:tab w:val="left" w:pos="1928"/>
        </w:tabs>
        <w:ind w:left="1927" w:right="118" w:hanging="547"/>
        <w:jc w:val="both"/>
        <w:rPr>
          <w:sz w:val="20"/>
        </w:rPr>
      </w:pPr>
      <w:r>
        <w:rPr>
          <w:sz w:val="20"/>
        </w:rPr>
        <w:t>In addition to the Board Consultant and his/her duties, as provided in Rule 0460-01-.03, Anesthesia Consultants shall be appointed by the board to assist the board in the administration of this rule. All Anesthesia Consultants shall be licensed to practice dentistry in Tennessee and shall all hold current, valid comprehensive conscious sedation or deep sedation/general anesthesia</w:t>
      </w:r>
      <w:r>
        <w:rPr>
          <w:spacing w:val="-10"/>
          <w:sz w:val="20"/>
        </w:rPr>
        <w:t xml:space="preserve"> </w:t>
      </w:r>
      <w:r>
        <w:rPr>
          <w:sz w:val="20"/>
        </w:rPr>
        <w:t>permits.</w:t>
      </w:r>
    </w:p>
    <w:p w:rsidR="006F2959" w:rsidRDefault="006F2959" w:rsidP="006F2959">
      <w:pPr>
        <w:pStyle w:val="BodyText"/>
        <w:rPr>
          <w:sz w:val="19"/>
        </w:rPr>
      </w:pPr>
    </w:p>
    <w:p w:rsidR="006F2959" w:rsidRDefault="006F2959" w:rsidP="006F2959">
      <w:pPr>
        <w:pStyle w:val="ListParagraph"/>
        <w:numPr>
          <w:ilvl w:val="1"/>
          <w:numId w:val="27"/>
        </w:numPr>
        <w:tabs>
          <w:tab w:val="left" w:pos="1927"/>
          <w:tab w:val="left" w:pos="1928"/>
        </w:tabs>
        <w:ind w:left="1927" w:hanging="547"/>
        <w:rPr>
          <w:sz w:val="20"/>
        </w:rPr>
      </w:pPr>
      <w:r>
        <w:rPr>
          <w:sz w:val="20"/>
        </w:rPr>
        <w:t>The Anesthesia Consultants shall</w:t>
      </w:r>
      <w:r>
        <w:rPr>
          <w:spacing w:val="-6"/>
          <w:sz w:val="20"/>
        </w:rPr>
        <w:t xml:space="preserve"> </w:t>
      </w:r>
      <w:r>
        <w:rPr>
          <w:sz w:val="20"/>
        </w:rPr>
        <w:t>be:</w:t>
      </w:r>
    </w:p>
    <w:p w:rsidR="006F2959" w:rsidRDefault="006F2959" w:rsidP="006F2959">
      <w:pPr>
        <w:pStyle w:val="BodyText"/>
        <w:spacing w:before="8"/>
        <w:rPr>
          <w:sz w:val="19"/>
        </w:rPr>
      </w:pPr>
    </w:p>
    <w:p w:rsidR="006F2959" w:rsidRDefault="006F2959" w:rsidP="006F2959">
      <w:pPr>
        <w:pStyle w:val="ListParagraph"/>
        <w:numPr>
          <w:ilvl w:val="2"/>
          <w:numId w:val="27"/>
        </w:numPr>
        <w:tabs>
          <w:tab w:val="left" w:pos="2459"/>
          <w:tab w:val="left" w:pos="2460"/>
        </w:tabs>
        <w:ind w:left="2459" w:hanging="532"/>
        <w:rPr>
          <w:sz w:val="20"/>
        </w:rPr>
      </w:pPr>
      <w:r>
        <w:rPr>
          <w:sz w:val="20"/>
        </w:rPr>
        <w:t>A</w:t>
      </w:r>
      <w:r>
        <w:rPr>
          <w:spacing w:val="-3"/>
          <w:sz w:val="20"/>
        </w:rPr>
        <w:t xml:space="preserve"> </w:t>
      </w:r>
      <w:r>
        <w:rPr>
          <w:sz w:val="20"/>
        </w:rPr>
        <w:t>periodontist;</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59"/>
          <w:tab w:val="left" w:pos="2460"/>
        </w:tabs>
        <w:spacing w:before="1"/>
        <w:ind w:left="2459" w:hanging="532"/>
        <w:rPr>
          <w:sz w:val="20"/>
        </w:rPr>
      </w:pPr>
      <w:r>
        <w:rPr>
          <w:sz w:val="20"/>
        </w:rPr>
        <w:t>A pediatric</w:t>
      </w:r>
      <w:r>
        <w:rPr>
          <w:spacing w:val="-3"/>
          <w:sz w:val="20"/>
        </w:rPr>
        <w:t xml:space="preserve"> </w:t>
      </w:r>
      <w:r>
        <w:rPr>
          <w:sz w:val="20"/>
        </w:rPr>
        <w:t>dentist;</w:t>
      </w:r>
    </w:p>
    <w:p w:rsidR="006F2959" w:rsidRDefault="006F2959" w:rsidP="006F2959">
      <w:pPr>
        <w:pStyle w:val="BodyText"/>
        <w:spacing w:before="7"/>
        <w:rPr>
          <w:sz w:val="19"/>
        </w:rPr>
      </w:pPr>
    </w:p>
    <w:p w:rsidR="006F2959" w:rsidRDefault="006F2959" w:rsidP="006F2959">
      <w:pPr>
        <w:pStyle w:val="ListParagraph"/>
        <w:numPr>
          <w:ilvl w:val="2"/>
          <w:numId w:val="27"/>
        </w:numPr>
        <w:tabs>
          <w:tab w:val="left" w:pos="2459"/>
          <w:tab w:val="left" w:pos="2460"/>
        </w:tabs>
        <w:ind w:left="2459" w:hanging="532"/>
        <w:rPr>
          <w:sz w:val="20"/>
        </w:rPr>
      </w:pPr>
      <w:r>
        <w:rPr>
          <w:sz w:val="20"/>
        </w:rPr>
        <w:t>A general dentist;</w:t>
      </w:r>
      <w:r>
        <w:rPr>
          <w:spacing w:val="-6"/>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2"/>
          <w:numId w:val="27"/>
        </w:numPr>
        <w:tabs>
          <w:tab w:val="left" w:pos="2459"/>
          <w:tab w:val="left" w:pos="2460"/>
        </w:tabs>
        <w:ind w:left="2459" w:hanging="532"/>
        <w:rPr>
          <w:sz w:val="20"/>
        </w:rPr>
      </w:pPr>
      <w:r>
        <w:rPr>
          <w:sz w:val="20"/>
        </w:rPr>
        <w:t>Two (2) oral and maxillofacial</w:t>
      </w:r>
      <w:r>
        <w:rPr>
          <w:spacing w:val="-8"/>
          <w:sz w:val="20"/>
        </w:rPr>
        <w:t xml:space="preserve"> </w:t>
      </w:r>
      <w:r>
        <w:rPr>
          <w:sz w:val="20"/>
        </w:rPr>
        <w:t>surgeons.</w:t>
      </w:r>
    </w:p>
    <w:p w:rsidR="006F2959" w:rsidRDefault="006F2959" w:rsidP="006F2959">
      <w:pPr>
        <w:pStyle w:val="BodyText"/>
        <w:spacing w:before="7"/>
        <w:rPr>
          <w:sz w:val="19"/>
        </w:rPr>
      </w:pPr>
    </w:p>
    <w:p w:rsidR="006F2959" w:rsidRDefault="006F2959" w:rsidP="006F2959">
      <w:pPr>
        <w:pStyle w:val="ListParagraph"/>
        <w:numPr>
          <w:ilvl w:val="1"/>
          <w:numId w:val="27"/>
        </w:numPr>
        <w:tabs>
          <w:tab w:val="left" w:pos="1928"/>
        </w:tabs>
        <w:spacing w:before="1"/>
        <w:ind w:left="1927" w:right="118"/>
        <w:jc w:val="both"/>
        <w:rPr>
          <w:sz w:val="20"/>
        </w:rPr>
      </w:pPr>
      <w:r>
        <w:rPr>
          <w:sz w:val="20"/>
        </w:rPr>
        <w:t>The Anesthesia Consultants shall advise the Board of Dentistry regarding the continuing education courses, to be approved by the Board, to satisfy the requirements in subpart (6) (a) 1. (ii), item (6) (a) 2. (i) (II) and subparagraph (8)</w:t>
      </w:r>
      <w:r>
        <w:rPr>
          <w:spacing w:val="-21"/>
          <w:sz w:val="20"/>
        </w:rPr>
        <w:t xml:space="preserve"> </w:t>
      </w:r>
      <w:r>
        <w:rPr>
          <w:sz w:val="20"/>
        </w:rPr>
        <w:t>(b).</w:t>
      </w:r>
    </w:p>
    <w:p w:rsidR="006F2959" w:rsidRDefault="006F2959" w:rsidP="006F2959">
      <w:pPr>
        <w:pStyle w:val="BodyText"/>
        <w:spacing w:before="8"/>
        <w:rPr>
          <w:sz w:val="19"/>
        </w:rPr>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63-5-105, 63-5-107, 63-5-108, 63-5-112, 63-5-115, 63-5-117, 63-</w:t>
      </w:r>
    </w:p>
    <w:p w:rsidR="006F2959" w:rsidRDefault="006F2959" w:rsidP="006F2959">
      <w:pPr>
        <w:pStyle w:val="ListParagraph"/>
        <w:numPr>
          <w:ilvl w:val="1"/>
          <w:numId w:val="26"/>
        </w:numPr>
        <w:tabs>
          <w:tab w:val="left" w:pos="809"/>
        </w:tabs>
        <w:spacing w:before="6"/>
        <w:ind w:hanging="509"/>
        <w:rPr>
          <w:i/>
          <w:sz w:val="20"/>
        </w:rPr>
      </w:pPr>
      <w:r>
        <w:rPr>
          <w:i/>
          <w:sz w:val="20"/>
        </w:rPr>
        <w:t>,</w:t>
      </w:r>
      <w:r>
        <w:rPr>
          <w:i/>
          <w:spacing w:val="17"/>
          <w:sz w:val="20"/>
        </w:rPr>
        <w:t xml:space="preserve"> </w:t>
      </w:r>
      <w:r>
        <w:rPr>
          <w:i/>
          <w:sz w:val="20"/>
        </w:rPr>
        <w:t>and</w:t>
      </w:r>
      <w:r>
        <w:rPr>
          <w:i/>
          <w:spacing w:val="16"/>
          <w:sz w:val="20"/>
        </w:rPr>
        <w:t xml:space="preserve"> </w:t>
      </w:r>
      <w:r>
        <w:rPr>
          <w:i/>
          <w:sz w:val="20"/>
        </w:rPr>
        <w:t>63-5-124.</w:t>
      </w:r>
      <w:r>
        <w:rPr>
          <w:i/>
          <w:spacing w:val="16"/>
          <w:sz w:val="20"/>
        </w:rPr>
        <w:t xml:space="preserve"> </w:t>
      </w:r>
      <w:r>
        <w:rPr>
          <w:rFonts w:ascii="Arial-BoldItalicMT"/>
          <w:b/>
          <w:i/>
          <w:sz w:val="20"/>
        </w:rPr>
        <w:t>Administrative</w:t>
      </w:r>
      <w:r>
        <w:rPr>
          <w:rFonts w:ascii="Arial-BoldItalicMT"/>
          <w:b/>
          <w:i/>
          <w:spacing w:val="16"/>
          <w:sz w:val="20"/>
        </w:rPr>
        <w:t xml:space="preserve"> </w:t>
      </w:r>
      <w:r>
        <w:rPr>
          <w:rFonts w:ascii="Arial-BoldItalicMT"/>
          <w:b/>
          <w:i/>
          <w:sz w:val="20"/>
        </w:rPr>
        <w:t>History:</w:t>
      </w:r>
      <w:r>
        <w:rPr>
          <w:rFonts w:ascii="Arial-BoldItalicMT"/>
          <w:b/>
          <w:i/>
          <w:spacing w:val="17"/>
          <w:sz w:val="20"/>
        </w:rPr>
        <w:t xml:space="preserve"> </w:t>
      </w:r>
      <w:r>
        <w:rPr>
          <w:i/>
          <w:sz w:val="20"/>
        </w:rPr>
        <w:t>Original</w:t>
      </w:r>
      <w:r>
        <w:rPr>
          <w:i/>
          <w:spacing w:val="15"/>
          <w:sz w:val="20"/>
        </w:rPr>
        <w:t xml:space="preserve"> </w:t>
      </w:r>
      <w:r>
        <w:rPr>
          <w:i/>
          <w:sz w:val="20"/>
        </w:rPr>
        <w:t>rule</w:t>
      </w:r>
      <w:r>
        <w:rPr>
          <w:i/>
          <w:spacing w:val="16"/>
          <w:sz w:val="20"/>
        </w:rPr>
        <w:t xml:space="preserve"> </w:t>
      </w:r>
      <w:r>
        <w:rPr>
          <w:i/>
          <w:sz w:val="20"/>
        </w:rPr>
        <w:t>filed</w:t>
      </w:r>
      <w:r>
        <w:rPr>
          <w:i/>
          <w:spacing w:val="16"/>
          <w:sz w:val="20"/>
        </w:rPr>
        <w:t xml:space="preserve"> </w:t>
      </w:r>
      <w:r>
        <w:rPr>
          <w:i/>
          <w:sz w:val="20"/>
        </w:rPr>
        <w:t>December</w:t>
      </w:r>
      <w:r>
        <w:rPr>
          <w:i/>
          <w:spacing w:val="17"/>
          <w:sz w:val="20"/>
        </w:rPr>
        <w:t xml:space="preserve"> </w:t>
      </w:r>
      <w:r>
        <w:rPr>
          <w:i/>
          <w:sz w:val="20"/>
        </w:rPr>
        <w:t>11,</w:t>
      </w:r>
      <w:r>
        <w:rPr>
          <w:i/>
          <w:spacing w:val="16"/>
          <w:sz w:val="20"/>
        </w:rPr>
        <w:t xml:space="preserve"> </w:t>
      </w:r>
      <w:r>
        <w:rPr>
          <w:i/>
          <w:sz w:val="20"/>
        </w:rPr>
        <w:t>1991;</w:t>
      </w:r>
      <w:r>
        <w:rPr>
          <w:i/>
          <w:spacing w:val="16"/>
          <w:sz w:val="20"/>
        </w:rPr>
        <w:t xml:space="preserve"> </w:t>
      </w:r>
      <w:r>
        <w:rPr>
          <w:i/>
          <w:sz w:val="20"/>
        </w:rPr>
        <w:t>effective</w:t>
      </w:r>
      <w:r>
        <w:rPr>
          <w:i/>
          <w:spacing w:val="16"/>
          <w:sz w:val="20"/>
        </w:rPr>
        <w:t xml:space="preserve"> </w:t>
      </w:r>
      <w:r>
        <w:rPr>
          <w:i/>
          <w:sz w:val="20"/>
        </w:rPr>
        <w:t>January</w:t>
      </w:r>
    </w:p>
    <w:p w:rsidR="006F2959" w:rsidRDefault="006F2959" w:rsidP="006F2959">
      <w:pPr>
        <w:ind w:left="299"/>
        <w:rPr>
          <w:i/>
          <w:sz w:val="20"/>
        </w:rPr>
      </w:pPr>
      <w:r>
        <w:rPr>
          <w:i/>
          <w:sz w:val="20"/>
        </w:rPr>
        <w:t>25, 1992. Amendment filed May 15, 1996; effective September 27, 1996. Amendment filed February 18,</w:t>
      </w:r>
    </w:p>
    <w:p w:rsidR="006F2959" w:rsidRDefault="006F2959" w:rsidP="006F2959">
      <w:pPr>
        <w:spacing w:before="1"/>
        <w:ind w:left="298"/>
        <w:rPr>
          <w:i/>
          <w:sz w:val="20"/>
        </w:rPr>
      </w:pPr>
      <w:r>
        <w:rPr>
          <w:i/>
          <w:sz w:val="20"/>
        </w:rPr>
        <w:t>2003; effective May 4, 2003. Amendment filed December 28, 2004; effective March 13, 2005. Amendment</w:t>
      </w:r>
    </w:p>
    <w:p w:rsidR="006F2959" w:rsidRDefault="006F2959" w:rsidP="006F2959">
      <w:pPr>
        <w:ind w:left="299"/>
        <w:rPr>
          <w:i/>
          <w:sz w:val="20"/>
        </w:rPr>
      </w:pPr>
      <w:r>
        <w:rPr>
          <w:i/>
          <w:sz w:val="20"/>
        </w:rPr>
        <w:t>filed  July  10,  2006;  effective  September  23,  2006.  Amendment  filed  September  25, 2008; effective</w:t>
      </w:r>
    </w:p>
    <w:p w:rsidR="006F2959" w:rsidRDefault="006F2959" w:rsidP="006F2959">
      <w:pPr>
        <w:spacing w:before="1"/>
        <w:ind w:left="299"/>
        <w:rPr>
          <w:i/>
          <w:sz w:val="20"/>
        </w:rPr>
      </w:pPr>
      <w:r>
        <w:rPr>
          <w:i/>
          <w:sz w:val="20"/>
        </w:rPr>
        <w:t>December 9, 2008. Amendments filed October 22, 2010; effective January 20, 2011. Amendments filed</w:t>
      </w:r>
    </w:p>
    <w:p w:rsidR="006F2959" w:rsidRDefault="006F2959" w:rsidP="006F2959">
      <w:pPr>
        <w:ind w:left="299"/>
        <w:rPr>
          <w:i/>
          <w:sz w:val="20"/>
        </w:rPr>
      </w:pPr>
      <w:r>
        <w:rPr>
          <w:i/>
          <w:sz w:val="20"/>
        </w:rPr>
        <w:t>September 30, 2014; effective December 29, 2014. Amendments filed March 24, 2015; effective June 22,</w:t>
      </w:r>
    </w:p>
    <w:p w:rsidR="006F2959" w:rsidRDefault="006F2959" w:rsidP="006F2959">
      <w:pPr>
        <w:spacing w:before="1"/>
        <w:ind w:left="299"/>
        <w:rPr>
          <w:i/>
          <w:sz w:val="20"/>
        </w:rPr>
      </w:pPr>
      <w:r>
        <w:rPr>
          <w:i/>
          <w:sz w:val="20"/>
        </w:rPr>
        <w:t>2015.</w:t>
      </w:r>
    </w:p>
    <w:p w:rsidR="006F2959" w:rsidRDefault="006F2959" w:rsidP="006F2959">
      <w:pPr>
        <w:pStyle w:val="BodyText"/>
        <w:spacing w:before="8"/>
        <w:rPr>
          <w:i/>
        </w:rPr>
      </w:pPr>
    </w:p>
    <w:p w:rsidR="006F2959" w:rsidRDefault="006F2959" w:rsidP="006F2959">
      <w:pPr>
        <w:pStyle w:val="BodyText"/>
        <w:spacing w:line="242" w:lineRule="auto"/>
        <w:ind w:left="299" w:right="221"/>
      </w:pPr>
      <w:r>
        <w:rPr>
          <w:b/>
        </w:rPr>
        <w:t xml:space="preserve">0460-02-.08 LICENSURE RENEWAL. </w:t>
      </w:r>
      <w:r>
        <w:t>All licensed dentists must renew their licenses to be able to  legally continue in practice. Licensure renewal is governed by the</w:t>
      </w:r>
      <w:r>
        <w:rPr>
          <w:spacing w:val="-34"/>
        </w:rPr>
        <w:t xml:space="preserve"> </w:t>
      </w:r>
      <w:r>
        <w:t>following:</w:t>
      </w:r>
    </w:p>
    <w:p w:rsidR="006F2959" w:rsidRDefault="006F2959" w:rsidP="006F2959">
      <w:pPr>
        <w:pStyle w:val="BodyText"/>
        <w:spacing w:before="10"/>
        <w:rPr>
          <w:sz w:val="19"/>
        </w:rPr>
      </w:pPr>
    </w:p>
    <w:p w:rsidR="006F2959" w:rsidRDefault="006F2959" w:rsidP="006F2959">
      <w:pPr>
        <w:pStyle w:val="ListParagraph"/>
        <w:numPr>
          <w:ilvl w:val="2"/>
          <w:numId w:val="26"/>
        </w:numPr>
        <w:tabs>
          <w:tab w:val="left" w:pos="1378"/>
          <w:tab w:val="left" w:pos="1380"/>
        </w:tabs>
        <w:ind w:hanging="548"/>
        <w:rPr>
          <w:sz w:val="20"/>
        </w:rPr>
      </w:pPr>
      <w:r>
        <w:rPr>
          <w:sz w:val="20"/>
        </w:rPr>
        <w:t>Renewal</w:t>
      </w:r>
      <w:r>
        <w:rPr>
          <w:spacing w:val="-3"/>
          <w:sz w:val="20"/>
        </w:rPr>
        <w:t xml:space="preserve"> </w:t>
      </w:r>
      <w:r>
        <w:rPr>
          <w:sz w:val="20"/>
        </w:rPr>
        <w:t>application</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3"/>
          <w:numId w:val="26"/>
        </w:numPr>
        <w:tabs>
          <w:tab w:val="left" w:pos="1928"/>
        </w:tabs>
        <w:spacing w:before="36"/>
        <w:ind w:right="119" w:hanging="547"/>
        <w:jc w:val="both"/>
        <w:rPr>
          <w:sz w:val="20"/>
        </w:rPr>
      </w:pPr>
      <w:r>
        <w:rPr>
          <w:sz w:val="20"/>
        </w:rPr>
        <w:lastRenderedPageBreak/>
        <w:t>The due date for licensure renewal is the last day of the month in which a licensee’s birthday falls pursuant to the Division of Health Related Boards “birthdate renewal system” contained on the renewal certificate as the expiration</w:t>
      </w:r>
      <w:r>
        <w:rPr>
          <w:spacing w:val="-21"/>
          <w:sz w:val="20"/>
        </w:rPr>
        <w:t xml:space="preserve"> </w:t>
      </w:r>
      <w:r>
        <w:rPr>
          <w:sz w:val="20"/>
        </w:rPr>
        <w:t>date.</w:t>
      </w:r>
    </w:p>
    <w:p w:rsidR="006F2959" w:rsidRDefault="006F2959" w:rsidP="006F2959">
      <w:pPr>
        <w:pStyle w:val="BodyText"/>
        <w:spacing w:before="9"/>
        <w:rPr>
          <w:sz w:val="19"/>
        </w:rPr>
      </w:pPr>
    </w:p>
    <w:p w:rsidR="006F2959" w:rsidRDefault="006F2959" w:rsidP="006F2959">
      <w:pPr>
        <w:pStyle w:val="ListParagraph"/>
        <w:numPr>
          <w:ilvl w:val="3"/>
          <w:numId w:val="26"/>
        </w:numPr>
        <w:tabs>
          <w:tab w:val="left" w:pos="1927"/>
          <w:tab w:val="left" w:pos="1928"/>
        </w:tabs>
        <w:ind w:hanging="547"/>
        <w:rPr>
          <w:sz w:val="20"/>
        </w:rPr>
      </w:pPr>
      <w:r>
        <w:rPr>
          <w:sz w:val="20"/>
        </w:rPr>
        <w:t>Methods of Renewal</w:t>
      </w:r>
    </w:p>
    <w:p w:rsidR="006F2959" w:rsidRDefault="006F2959" w:rsidP="006F2959">
      <w:pPr>
        <w:pStyle w:val="BodyText"/>
        <w:spacing w:before="7"/>
        <w:rPr>
          <w:sz w:val="19"/>
        </w:rPr>
      </w:pPr>
    </w:p>
    <w:p w:rsidR="006F2959" w:rsidRDefault="006F2959" w:rsidP="006F2959">
      <w:pPr>
        <w:pStyle w:val="ListParagraph"/>
        <w:numPr>
          <w:ilvl w:val="4"/>
          <w:numId w:val="26"/>
        </w:numPr>
        <w:tabs>
          <w:tab w:val="left" w:pos="2459"/>
          <w:tab w:val="left" w:pos="2460"/>
        </w:tabs>
        <w:spacing w:before="1"/>
        <w:ind w:right="121" w:hanging="547"/>
        <w:rPr>
          <w:sz w:val="20"/>
        </w:rPr>
      </w:pPr>
      <w:r>
        <w:rPr>
          <w:sz w:val="20"/>
        </w:rPr>
        <w:t>Internet</w:t>
      </w:r>
      <w:r>
        <w:rPr>
          <w:spacing w:val="-5"/>
          <w:sz w:val="20"/>
        </w:rPr>
        <w:t xml:space="preserve"> </w:t>
      </w:r>
      <w:r>
        <w:rPr>
          <w:sz w:val="20"/>
        </w:rPr>
        <w:t>Renewals</w:t>
      </w:r>
      <w:r>
        <w:rPr>
          <w:spacing w:val="-4"/>
          <w:sz w:val="20"/>
        </w:rPr>
        <w:t xml:space="preserve"> </w:t>
      </w:r>
      <w:r>
        <w:rPr>
          <w:sz w:val="20"/>
        </w:rPr>
        <w:t>-</w:t>
      </w:r>
      <w:r>
        <w:rPr>
          <w:spacing w:val="-4"/>
          <w:sz w:val="20"/>
        </w:rPr>
        <w:t xml:space="preserve"> </w:t>
      </w:r>
      <w:r>
        <w:rPr>
          <w:sz w:val="20"/>
        </w:rPr>
        <w:t>Individuals</w:t>
      </w:r>
      <w:r>
        <w:rPr>
          <w:spacing w:val="-4"/>
          <w:sz w:val="20"/>
        </w:rPr>
        <w:t xml:space="preserve"> </w:t>
      </w:r>
      <w:r>
        <w:rPr>
          <w:sz w:val="20"/>
        </w:rPr>
        <w:t>may</w:t>
      </w:r>
      <w:r>
        <w:rPr>
          <w:spacing w:val="-10"/>
          <w:sz w:val="20"/>
        </w:rPr>
        <w:t xml:space="preserve"> </w:t>
      </w:r>
      <w:r>
        <w:rPr>
          <w:sz w:val="20"/>
        </w:rPr>
        <w:t>apply</w:t>
      </w:r>
      <w:r>
        <w:rPr>
          <w:spacing w:val="-13"/>
          <w:sz w:val="20"/>
        </w:rPr>
        <w:t xml:space="preserve"> </w:t>
      </w:r>
      <w:r>
        <w:rPr>
          <w:sz w:val="20"/>
        </w:rPr>
        <w:t>for</w:t>
      </w:r>
      <w:r>
        <w:rPr>
          <w:spacing w:val="-6"/>
          <w:sz w:val="20"/>
        </w:rPr>
        <w:t xml:space="preserve"> </w:t>
      </w:r>
      <w:r>
        <w:rPr>
          <w:sz w:val="20"/>
        </w:rPr>
        <w:t>renewal</w:t>
      </w:r>
      <w:r>
        <w:rPr>
          <w:spacing w:val="-8"/>
          <w:sz w:val="20"/>
        </w:rPr>
        <w:t xml:space="preserve"> </w:t>
      </w:r>
      <w:r>
        <w:rPr>
          <w:sz w:val="20"/>
        </w:rPr>
        <w:t>and</w:t>
      </w:r>
      <w:r>
        <w:rPr>
          <w:spacing w:val="-7"/>
          <w:sz w:val="20"/>
        </w:rPr>
        <w:t xml:space="preserve"> </w:t>
      </w:r>
      <w:r>
        <w:rPr>
          <w:sz w:val="20"/>
        </w:rPr>
        <w:t>pay</w:t>
      </w:r>
      <w:r>
        <w:rPr>
          <w:spacing w:val="-13"/>
          <w:sz w:val="20"/>
        </w:rPr>
        <w:t xml:space="preserve"> </w:t>
      </w:r>
      <w:r>
        <w:rPr>
          <w:sz w:val="20"/>
        </w:rPr>
        <w:t>the</w:t>
      </w:r>
      <w:r>
        <w:rPr>
          <w:spacing w:val="-7"/>
          <w:sz w:val="20"/>
        </w:rPr>
        <w:t xml:space="preserve"> </w:t>
      </w:r>
      <w:r>
        <w:rPr>
          <w:sz w:val="20"/>
        </w:rPr>
        <w:t>necessary</w:t>
      </w:r>
      <w:r>
        <w:rPr>
          <w:spacing w:val="-13"/>
          <w:sz w:val="20"/>
        </w:rPr>
        <w:t xml:space="preserve"> </w:t>
      </w:r>
      <w:r>
        <w:rPr>
          <w:sz w:val="20"/>
        </w:rPr>
        <w:t>fees via the Internet. The application to renew can be accessed</w:t>
      </w:r>
      <w:r>
        <w:rPr>
          <w:spacing w:val="-24"/>
          <w:sz w:val="20"/>
        </w:rPr>
        <w:t xml:space="preserve"> </w:t>
      </w:r>
      <w:r>
        <w:rPr>
          <w:sz w:val="20"/>
        </w:rPr>
        <w:t>at:</w:t>
      </w:r>
    </w:p>
    <w:p w:rsidR="006F2959" w:rsidRDefault="006F2959" w:rsidP="006F2959">
      <w:pPr>
        <w:pStyle w:val="BodyText"/>
        <w:spacing w:before="5"/>
        <w:rPr>
          <w:sz w:val="19"/>
        </w:rPr>
      </w:pPr>
    </w:p>
    <w:p w:rsidR="006F2959" w:rsidRDefault="006F2959" w:rsidP="006F2959">
      <w:pPr>
        <w:pStyle w:val="BodyText"/>
        <w:ind w:left="4480"/>
      </w:pPr>
      <w:hyperlink r:id="rId37">
        <w:r>
          <w:t>www.tennesseeanytime.org</w:t>
        </w:r>
      </w:hyperlink>
    </w:p>
    <w:p w:rsidR="006F2959" w:rsidRDefault="006F2959" w:rsidP="006F2959">
      <w:pPr>
        <w:pStyle w:val="BodyText"/>
        <w:spacing w:before="8"/>
        <w:rPr>
          <w:sz w:val="19"/>
        </w:rPr>
      </w:pPr>
    </w:p>
    <w:p w:rsidR="006F2959" w:rsidRDefault="006F2959" w:rsidP="006F2959">
      <w:pPr>
        <w:pStyle w:val="ListParagraph"/>
        <w:numPr>
          <w:ilvl w:val="4"/>
          <w:numId w:val="26"/>
        </w:numPr>
        <w:tabs>
          <w:tab w:val="left" w:pos="2460"/>
        </w:tabs>
        <w:ind w:right="118" w:hanging="547"/>
        <w:jc w:val="both"/>
        <w:rPr>
          <w:sz w:val="20"/>
        </w:rPr>
      </w:pPr>
      <w:r>
        <w:rPr>
          <w:sz w:val="20"/>
        </w:rPr>
        <w:t>Paper Renewals - For individuals who have not renewed their license online via the Internet, a renewal application form will be mailed to each individual licensed by the Board to the last address provided to the Board. Failure to receive such notification does not relieve the licensee from the responsibility of meeting all requirements for</w:t>
      </w:r>
      <w:r>
        <w:rPr>
          <w:spacing w:val="-1"/>
          <w:sz w:val="20"/>
        </w:rPr>
        <w:t xml:space="preserve"> </w:t>
      </w:r>
      <w:r>
        <w:rPr>
          <w:sz w:val="20"/>
        </w:rPr>
        <w:t>renewal.</w:t>
      </w:r>
    </w:p>
    <w:p w:rsidR="006F2959" w:rsidRDefault="006F2959" w:rsidP="006F2959">
      <w:pPr>
        <w:pStyle w:val="BodyText"/>
        <w:rPr>
          <w:sz w:val="19"/>
        </w:rPr>
      </w:pPr>
    </w:p>
    <w:p w:rsidR="006F2959" w:rsidRDefault="006F2959" w:rsidP="006F2959">
      <w:pPr>
        <w:pStyle w:val="ListParagraph"/>
        <w:numPr>
          <w:ilvl w:val="3"/>
          <w:numId w:val="26"/>
        </w:numPr>
        <w:tabs>
          <w:tab w:val="left" w:pos="1927"/>
        </w:tabs>
        <w:ind w:left="1926" w:right="119" w:hanging="547"/>
        <w:jc w:val="both"/>
        <w:rPr>
          <w:sz w:val="20"/>
        </w:rPr>
      </w:pPr>
      <w:r>
        <w:rPr>
          <w:sz w:val="20"/>
        </w:rPr>
        <w:t>A license issued pursuant to these rules is renewable by the expiration date. To be eligible for renewal an individual must submit to the Division of Health Related Boards on or before the expiration date the</w:t>
      </w:r>
      <w:r>
        <w:rPr>
          <w:spacing w:val="-11"/>
          <w:sz w:val="20"/>
        </w:rPr>
        <w:t xml:space="preserve"> </w:t>
      </w:r>
      <w:r>
        <w:rPr>
          <w:sz w:val="20"/>
        </w:rPr>
        <w:t>following:</w:t>
      </w:r>
    </w:p>
    <w:p w:rsidR="006F2959" w:rsidRDefault="006F2959" w:rsidP="006F2959">
      <w:pPr>
        <w:pStyle w:val="BodyText"/>
        <w:spacing w:before="4"/>
        <w:rPr>
          <w:sz w:val="19"/>
        </w:rPr>
      </w:pPr>
    </w:p>
    <w:p w:rsidR="006F2959" w:rsidRDefault="006F2959" w:rsidP="006F2959">
      <w:pPr>
        <w:pStyle w:val="ListParagraph"/>
        <w:numPr>
          <w:ilvl w:val="4"/>
          <w:numId w:val="26"/>
        </w:numPr>
        <w:tabs>
          <w:tab w:val="left" w:pos="2459"/>
          <w:tab w:val="left" w:pos="2460"/>
        </w:tabs>
        <w:ind w:hanging="548"/>
        <w:rPr>
          <w:sz w:val="20"/>
        </w:rPr>
      </w:pPr>
      <w:r>
        <w:rPr>
          <w:sz w:val="20"/>
        </w:rPr>
        <w:t>A completed renewal application</w:t>
      </w:r>
      <w:r>
        <w:rPr>
          <w:spacing w:val="-8"/>
          <w:sz w:val="20"/>
        </w:rPr>
        <w:t xml:space="preserve"> </w:t>
      </w:r>
      <w:r>
        <w:rPr>
          <w:sz w:val="20"/>
        </w:rPr>
        <w:t>form.</w:t>
      </w:r>
    </w:p>
    <w:p w:rsidR="006F2959" w:rsidRDefault="006F2959" w:rsidP="006F2959">
      <w:pPr>
        <w:pStyle w:val="BodyText"/>
        <w:spacing w:before="8"/>
        <w:rPr>
          <w:sz w:val="19"/>
        </w:rPr>
      </w:pPr>
    </w:p>
    <w:p w:rsidR="006F2959" w:rsidRDefault="006F2959" w:rsidP="006F2959">
      <w:pPr>
        <w:pStyle w:val="ListParagraph"/>
        <w:numPr>
          <w:ilvl w:val="4"/>
          <w:numId w:val="26"/>
        </w:numPr>
        <w:tabs>
          <w:tab w:val="left" w:pos="2459"/>
          <w:tab w:val="left" w:pos="2460"/>
        </w:tabs>
        <w:ind w:hanging="548"/>
        <w:rPr>
          <w:sz w:val="20"/>
        </w:rPr>
      </w:pPr>
      <w:r>
        <w:rPr>
          <w:sz w:val="20"/>
        </w:rPr>
        <w:t>The renewal and state regulatory fees as provided in Rule</w:t>
      </w:r>
      <w:r>
        <w:rPr>
          <w:spacing w:val="-36"/>
          <w:sz w:val="20"/>
        </w:rPr>
        <w:t xml:space="preserve"> </w:t>
      </w:r>
      <w:r>
        <w:rPr>
          <w:sz w:val="20"/>
        </w:rPr>
        <w:t>0460-01-.02.</w:t>
      </w:r>
    </w:p>
    <w:p w:rsidR="006F2959" w:rsidRDefault="006F2959" w:rsidP="006F2959">
      <w:pPr>
        <w:pStyle w:val="BodyText"/>
        <w:spacing w:before="7"/>
        <w:rPr>
          <w:sz w:val="19"/>
        </w:rPr>
      </w:pPr>
    </w:p>
    <w:p w:rsidR="006F2959" w:rsidRDefault="006F2959" w:rsidP="006F2959">
      <w:pPr>
        <w:pStyle w:val="ListParagraph"/>
        <w:numPr>
          <w:ilvl w:val="4"/>
          <w:numId w:val="26"/>
        </w:numPr>
        <w:tabs>
          <w:tab w:val="left" w:pos="2459"/>
          <w:tab w:val="left" w:pos="2460"/>
        </w:tabs>
        <w:ind w:right="118" w:hanging="547"/>
        <w:rPr>
          <w:sz w:val="20"/>
        </w:rPr>
      </w:pPr>
      <w:r>
        <w:rPr>
          <w:sz w:val="20"/>
        </w:rPr>
        <w:t>If licensed pursuant to rule 0460-02-.03, a letter of request accompanied by a letter</w:t>
      </w:r>
      <w:r>
        <w:rPr>
          <w:spacing w:val="-5"/>
          <w:sz w:val="20"/>
        </w:rPr>
        <w:t xml:space="preserve"> </w:t>
      </w:r>
      <w:r>
        <w:rPr>
          <w:sz w:val="20"/>
        </w:rPr>
        <w:t>of</w:t>
      </w:r>
      <w:r>
        <w:rPr>
          <w:spacing w:val="-4"/>
          <w:sz w:val="20"/>
        </w:rPr>
        <w:t xml:space="preserve"> </w:t>
      </w:r>
      <w:r>
        <w:rPr>
          <w:sz w:val="20"/>
        </w:rPr>
        <w:t>recommendation</w:t>
      </w:r>
      <w:r>
        <w:rPr>
          <w:spacing w:val="-6"/>
          <w:sz w:val="20"/>
        </w:rPr>
        <w:t xml:space="preserve"> </w:t>
      </w:r>
      <w:r>
        <w:rPr>
          <w:sz w:val="20"/>
        </w:rPr>
        <w:t>from</w:t>
      </w:r>
      <w:r>
        <w:rPr>
          <w:spacing w:val="-2"/>
          <w:sz w:val="20"/>
        </w:rPr>
        <w:t xml:space="preserve"> </w:t>
      </w:r>
      <w:r>
        <w:rPr>
          <w:sz w:val="20"/>
        </w:rPr>
        <w:t>the</w:t>
      </w:r>
      <w:r>
        <w:rPr>
          <w:spacing w:val="-6"/>
          <w:sz w:val="20"/>
        </w:rPr>
        <w:t xml:space="preserve"> </w:t>
      </w:r>
      <w:r>
        <w:rPr>
          <w:sz w:val="20"/>
        </w:rPr>
        <w:t>dean</w:t>
      </w:r>
      <w:r>
        <w:rPr>
          <w:spacing w:val="-6"/>
          <w:sz w:val="20"/>
        </w:rPr>
        <w:t xml:space="preserve"> </w:t>
      </w:r>
      <w:r>
        <w:rPr>
          <w:sz w:val="20"/>
        </w:rPr>
        <w:t>or</w:t>
      </w:r>
      <w:r>
        <w:rPr>
          <w:spacing w:val="-5"/>
          <w:sz w:val="20"/>
        </w:rPr>
        <w:t xml:space="preserve"> </w:t>
      </w:r>
      <w:r>
        <w:rPr>
          <w:sz w:val="20"/>
        </w:rPr>
        <w:t>director</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educational</w:t>
      </w:r>
      <w:r>
        <w:rPr>
          <w:spacing w:val="-7"/>
          <w:sz w:val="20"/>
        </w:rPr>
        <w:t xml:space="preserve"> </w:t>
      </w:r>
      <w:r>
        <w:rPr>
          <w:sz w:val="20"/>
        </w:rPr>
        <w:t>institution.</w:t>
      </w:r>
    </w:p>
    <w:p w:rsidR="006F2959" w:rsidRDefault="006F2959" w:rsidP="006F2959">
      <w:pPr>
        <w:pStyle w:val="BodyText"/>
        <w:spacing w:before="6"/>
        <w:rPr>
          <w:sz w:val="19"/>
        </w:rPr>
      </w:pPr>
    </w:p>
    <w:p w:rsidR="006F2959" w:rsidRDefault="006F2959" w:rsidP="006F2959">
      <w:pPr>
        <w:pStyle w:val="ListParagraph"/>
        <w:numPr>
          <w:ilvl w:val="4"/>
          <w:numId w:val="26"/>
        </w:numPr>
        <w:tabs>
          <w:tab w:val="left" w:pos="2459"/>
          <w:tab w:val="left" w:pos="2460"/>
        </w:tabs>
        <w:ind w:right="118" w:hanging="547"/>
        <w:rPr>
          <w:sz w:val="20"/>
        </w:rPr>
      </w:pPr>
      <w:r>
        <w:rPr>
          <w:sz w:val="20"/>
        </w:rPr>
        <w:t>Proof of successful completion of the Tennessee Board of Dentistry Ethics and Jurisprudence</w:t>
      </w:r>
      <w:r>
        <w:rPr>
          <w:spacing w:val="-2"/>
          <w:sz w:val="20"/>
        </w:rPr>
        <w:t xml:space="preserve"> </w:t>
      </w:r>
      <w:r>
        <w:rPr>
          <w:sz w:val="20"/>
        </w:rPr>
        <w:t>examination.</w:t>
      </w:r>
    </w:p>
    <w:p w:rsidR="006F2959" w:rsidRDefault="006F2959" w:rsidP="006F2959">
      <w:pPr>
        <w:pStyle w:val="BodyText"/>
        <w:spacing w:before="6"/>
        <w:rPr>
          <w:sz w:val="19"/>
        </w:rPr>
      </w:pPr>
    </w:p>
    <w:p w:rsidR="006F2959" w:rsidRDefault="006F2959" w:rsidP="006F2959">
      <w:pPr>
        <w:pStyle w:val="ListParagraph"/>
        <w:numPr>
          <w:ilvl w:val="3"/>
          <w:numId w:val="26"/>
        </w:numPr>
        <w:tabs>
          <w:tab w:val="left" w:pos="1928"/>
        </w:tabs>
        <w:ind w:right="119"/>
        <w:jc w:val="both"/>
        <w:rPr>
          <w:sz w:val="20"/>
        </w:rPr>
      </w:pPr>
      <w:r>
        <w:rPr>
          <w:sz w:val="20"/>
        </w:rPr>
        <w:t>Licensees who fail to comply with the renewal rules or notification received by them concerning failure to timely renew shall have their licenses processed pursuant to Rule 1200-10-01-.10.</w:t>
      </w:r>
    </w:p>
    <w:p w:rsidR="006F2959" w:rsidRDefault="006F2959" w:rsidP="006F2959">
      <w:pPr>
        <w:pStyle w:val="BodyText"/>
        <w:spacing w:before="4"/>
        <w:rPr>
          <w:sz w:val="19"/>
        </w:rPr>
      </w:pPr>
    </w:p>
    <w:p w:rsidR="006F2959" w:rsidRDefault="006F2959" w:rsidP="006F2959">
      <w:pPr>
        <w:pStyle w:val="ListParagraph"/>
        <w:numPr>
          <w:ilvl w:val="2"/>
          <w:numId w:val="26"/>
        </w:numPr>
        <w:tabs>
          <w:tab w:val="left" w:pos="1379"/>
          <w:tab w:val="left" w:pos="1380"/>
        </w:tabs>
        <w:ind w:right="118" w:hanging="548"/>
        <w:rPr>
          <w:sz w:val="20"/>
        </w:rPr>
      </w:pPr>
      <w:r>
        <w:rPr>
          <w:sz w:val="20"/>
        </w:rPr>
        <w:t>Reinstatement of an Expired License - Reinstatement of a license that has expired may be accomplished upon meeting the following</w:t>
      </w:r>
      <w:r>
        <w:rPr>
          <w:spacing w:val="-9"/>
          <w:sz w:val="20"/>
        </w:rPr>
        <w:t xml:space="preserve"> </w:t>
      </w:r>
      <w:r>
        <w:rPr>
          <w:sz w:val="20"/>
        </w:rPr>
        <w:t>conditions:</w:t>
      </w:r>
    </w:p>
    <w:p w:rsidR="006F2959" w:rsidRDefault="006F2959" w:rsidP="006F2959">
      <w:pPr>
        <w:pStyle w:val="BodyText"/>
        <w:spacing w:before="6"/>
        <w:rPr>
          <w:sz w:val="19"/>
        </w:rPr>
      </w:pPr>
    </w:p>
    <w:p w:rsidR="006F2959" w:rsidRDefault="006F2959" w:rsidP="006F2959">
      <w:pPr>
        <w:pStyle w:val="ListParagraph"/>
        <w:numPr>
          <w:ilvl w:val="3"/>
          <w:numId w:val="26"/>
        </w:numPr>
        <w:tabs>
          <w:tab w:val="left" w:pos="1928"/>
        </w:tabs>
        <w:ind w:right="120"/>
        <w:jc w:val="both"/>
        <w:rPr>
          <w:sz w:val="20"/>
        </w:rPr>
      </w:pPr>
      <w:r>
        <w:rPr>
          <w:sz w:val="20"/>
        </w:rPr>
        <w:t>Payment of all past due renewal fees, state regulatory fees and the reinstatement fee, as established in Rule 0460-01-.02;</w:t>
      </w:r>
      <w:r>
        <w:rPr>
          <w:spacing w:val="-7"/>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3"/>
          <w:numId w:val="26"/>
        </w:numPr>
        <w:tabs>
          <w:tab w:val="left" w:pos="1928"/>
        </w:tabs>
        <w:spacing w:before="1"/>
        <w:ind w:right="120"/>
        <w:jc w:val="both"/>
        <w:rPr>
          <w:sz w:val="20"/>
        </w:rPr>
      </w:pPr>
      <w:r>
        <w:rPr>
          <w:sz w:val="20"/>
        </w:rPr>
        <w:t>Provide documentation of successfully completing continuing education requirements for the entire time the license was expired, pursuant to Rule 0460-01-.05;</w:t>
      </w:r>
      <w:r>
        <w:rPr>
          <w:spacing w:val="-36"/>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3"/>
          <w:numId w:val="26"/>
        </w:numPr>
        <w:tabs>
          <w:tab w:val="left" w:pos="1928"/>
        </w:tabs>
        <w:ind w:right="119" w:hanging="547"/>
        <w:jc w:val="both"/>
        <w:rPr>
          <w:sz w:val="20"/>
        </w:rPr>
      </w:pPr>
      <w:r>
        <w:rPr>
          <w:sz w:val="20"/>
        </w:rPr>
        <w:t>Submit proof of successful completion of the Tennessee Board of Dentistry Ethics and Jurisprudence</w:t>
      </w:r>
      <w:r>
        <w:rPr>
          <w:spacing w:val="-2"/>
          <w:sz w:val="20"/>
        </w:rPr>
        <w:t xml:space="preserve"> </w:t>
      </w:r>
      <w:r>
        <w:rPr>
          <w:sz w:val="20"/>
        </w:rPr>
        <w:t>examination.</w:t>
      </w:r>
    </w:p>
    <w:p w:rsidR="006F2959" w:rsidRDefault="006F2959" w:rsidP="006F2959">
      <w:pPr>
        <w:pStyle w:val="BodyText"/>
        <w:spacing w:before="6"/>
        <w:rPr>
          <w:sz w:val="19"/>
        </w:rPr>
      </w:pPr>
    </w:p>
    <w:p w:rsidR="006F2959" w:rsidRDefault="006F2959" w:rsidP="006F2959">
      <w:pPr>
        <w:pStyle w:val="ListParagraph"/>
        <w:numPr>
          <w:ilvl w:val="3"/>
          <w:numId w:val="26"/>
        </w:numPr>
        <w:tabs>
          <w:tab w:val="left" w:pos="1928"/>
        </w:tabs>
        <w:ind w:right="118" w:hanging="547"/>
        <w:jc w:val="both"/>
        <w:rPr>
          <w:sz w:val="20"/>
        </w:rPr>
      </w:pPr>
      <w:r>
        <w:rPr>
          <w:sz w:val="20"/>
        </w:rPr>
        <w:t>Any licensee who fails to renew licensure prior to the expiration of the second (2nd) year after which renewal is due may be required to meet other conditions as the Board may deem necessary to protect the</w:t>
      </w:r>
      <w:r>
        <w:rPr>
          <w:spacing w:val="-15"/>
          <w:sz w:val="20"/>
        </w:rPr>
        <w:t xml:space="preserve"> </w:t>
      </w:r>
      <w:r>
        <w:rPr>
          <w:sz w:val="20"/>
        </w:rPr>
        <w:t>public.</w:t>
      </w:r>
    </w:p>
    <w:p w:rsidR="006F2959" w:rsidRDefault="006F2959" w:rsidP="006F2959">
      <w:pPr>
        <w:pStyle w:val="BodyText"/>
        <w:spacing w:before="4"/>
        <w:rPr>
          <w:sz w:val="19"/>
        </w:rPr>
      </w:pPr>
    </w:p>
    <w:p w:rsidR="006F2959" w:rsidRDefault="006F2959" w:rsidP="006F2959">
      <w:pPr>
        <w:pStyle w:val="ListParagraph"/>
        <w:numPr>
          <w:ilvl w:val="2"/>
          <w:numId w:val="26"/>
        </w:numPr>
        <w:tabs>
          <w:tab w:val="left" w:pos="1379"/>
          <w:tab w:val="left" w:pos="1380"/>
        </w:tabs>
        <w:ind w:right="120" w:hanging="548"/>
        <w:rPr>
          <w:sz w:val="20"/>
        </w:rPr>
      </w:pPr>
      <w:r>
        <w:rPr>
          <w:sz w:val="20"/>
        </w:rPr>
        <w:t>Anyone submitting a renewal form, reinstatement/reactivation application, or letter which is found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untrue</w:t>
      </w:r>
      <w:r>
        <w:rPr>
          <w:spacing w:val="-4"/>
          <w:sz w:val="20"/>
        </w:rPr>
        <w:t xml:space="preserve"> </w:t>
      </w:r>
      <w:r>
        <w:rPr>
          <w:sz w:val="20"/>
        </w:rPr>
        <w:t>may</w:t>
      </w:r>
      <w:r>
        <w:rPr>
          <w:spacing w:val="-10"/>
          <w:sz w:val="20"/>
        </w:rPr>
        <w:t xml:space="preserve"> </w:t>
      </w:r>
      <w:r>
        <w:rPr>
          <w:sz w:val="20"/>
        </w:rPr>
        <w:t>be</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disciplinary</w:t>
      </w:r>
      <w:r>
        <w:rPr>
          <w:spacing w:val="-10"/>
          <w:sz w:val="20"/>
        </w:rPr>
        <w:t xml:space="preserve"> </w:t>
      </w:r>
      <w:r>
        <w:rPr>
          <w:sz w:val="20"/>
        </w:rPr>
        <w:t>action</w:t>
      </w:r>
      <w:r>
        <w:rPr>
          <w:spacing w:val="-4"/>
          <w:sz w:val="20"/>
        </w:rPr>
        <w:t xml:space="preserve"> </w:t>
      </w:r>
      <w:r>
        <w:rPr>
          <w:sz w:val="20"/>
        </w:rPr>
        <w:t>as</w:t>
      </w:r>
      <w:r>
        <w:rPr>
          <w:spacing w:val="-3"/>
          <w:sz w:val="20"/>
        </w:rPr>
        <w:t xml:space="preserve"> </w:t>
      </w:r>
      <w:r>
        <w:rPr>
          <w:sz w:val="20"/>
        </w:rPr>
        <w:t>provided</w:t>
      </w:r>
      <w:r>
        <w:rPr>
          <w:spacing w:val="-4"/>
          <w:sz w:val="20"/>
        </w:rPr>
        <w:t xml:space="preserve"> </w:t>
      </w:r>
      <w:r>
        <w:rPr>
          <w:sz w:val="20"/>
        </w:rPr>
        <w:t>in</w:t>
      </w:r>
      <w:r>
        <w:rPr>
          <w:spacing w:val="-4"/>
          <w:sz w:val="20"/>
        </w:rPr>
        <w:t xml:space="preserve"> </w:t>
      </w:r>
      <w:r>
        <w:rPr>
          <w:sz w:val="20"/>
        </w:rPr>
        <w:t>T.C.A.</w:t>
      </w:r>
      <w:r>
        <w:rPr>
          <w:spacing w:val="-4"/>
          <w:sz w:val="20"/>
        </w:rPr>
        <w:t xml:space="preserve"> </w:t>
      </w:r>
      <w:r>
        <w:rPr>
          <w:sz w:val="20"/>
        </w:rPr>
        <w:t>§</w:t>
      </w:r>
      <w:r>
        <w:rPr>
          <w:spacing w:val="-4"/>
          <w:sz w:val="20"/>
        </w:rPr>
        <w:t xml:space="preserve"> </w:t>
      </w:r>
      <w:r>
        <w:rPr>
          <w:sz w:val="20"/>
        </w:rPr>
        <w:t>63-5-124.</w:t>
      </w:r>
    </w:p>
    <w:p w:rsidR="006F2959" w:rsidRDefault="006F2959" w:rsidP="006F2959">
      <w:pPr>
        <w:pStyle w:val="BodyText"/>
        <w:spacing w:before="6"/>
        <w:rPr>
          <w:sz w:val="19"/>
        </w:rPr>
      </w:pPr>
    </w:p>
    <w:p w:rsidR="006F2959" w:rsidRDefault="006F2959" w:rsidP="006F2959">
      <w:pPr>
        <w:pStyle w:val="ListParagraph"/>
        <w:numPr>
          <w:ilvl w:val="2"/>
          <w:numId w:val="26"/>
        </w:numPr>
        <w:tabs>
          <w:tab w:val="left" w:pos="1379"/>
          <w:tab w:val="left" w:pos="1380"/>
        </w:tabs>
        <w:ind w:right="118" w:hanging="548"/>
        <w:rPr>
          <w:sz w:val="20"/>
        </w:rPr>
      </w:pPr>
      <w:r>
        <w:rPr>
          <w:sz w:val="20"/>
        </w:rPr>
        <w:t>Renewal issuance decisions pursuant to this rule may be made administratively, upon review by the</w:t>
      </w:r>
      <w:r>
        <w:rPr>
          <w:spacing w:val="-9"/>
          <w:sz w:val="20"/>
        </w:rPr>
        <w:t xml:space="preserve"> </w:t>
      </w:r>
      <w:r>
        <w:rPr>
          <w:sz w:val="20"/>
        </w:rPr>
        <w:t>Board.</w:t>
      </w:r>
    </w:p>
    <w:p w:rsidR="006F2959" w:rsidRDefault="006F2959" w:rsidP="006F2959">
      <w:pPr>
        <w:rPr>
          <w:sz w:val="20"/>
        </w:rPr>
        <w:sectPr w:rsidR="006F2959">
          <w:headerReference w:type="default" r:id="rId38"/>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2"/>
          <w:numId w:val="26"/>
        </w:numPr>
        <w:tabs>
          <w:tab w:val="left" w:pos="1379"/>
          <w:tab w:val="left" w:pos="1381"/>
        </w:tabs>
        <w:spacing w:before="93"/>
        <w:ind w:left="1380"/>
        <w:rPr>
          <w:sz w:val="20"/>
        </w:rPr>
      </w:pPr>
      <w:r>
        <w:rPr>
          <w:sz w:val="20"/>
        </w:rPr>
        <w:t>Application</w:t>
      </w:r>
      <w:r>
        <w:rPr>
          <w:spacing w:val="-6"/>
          <w:sz w:val="20"/>
        </w:rPr>
        <w:t xml:space="preserve"> </w:t>
      </w:r>
      <w:r>
        <w:rPr>
          <w:sz w:val="20"/>
        </w:rPr>
        <w:t>review</w:t>
      </w:r>
      <w:r>
        <w:rPr>
          <w:spacing w:val="-8"/>
          <w:sz w:val="20"/>
        </w:rPr>
        <w:t xml:space="preserve"> </w:t>
      </w:r>
      <w:r>
        <w:rPr>
          <w:sz w:val="20"/>
        </w:rPr>
        <w:t>and</w:t>
      </w:r>
      <w:r>
        <w:rPr>
          <w:spacing w:val="-6"/>
          <w:sz w:val="20"/>
        </w:rPr>
        <w:t xml:space="preserve"> </w:t>
      </w:r>
      <w:r>
        <w:rPr>
          <w:sz w:val="20"/>
        </w:rPr>
        <w:t>decisions</w:t>
      </w:r>
      <w:r>
        <w:rPr>
          <w:spacing w:val="-6"/>
          <w:sz w:val="20"/>
        </w:rPr>
        <w:t xml:space="preserve"> </w:t>
      </w:r>
      <w:r>
        <w:rPr>
          <w:sz w:val="20"/>
        </w:rPr>
        <w:t>required</w:t>
      </w:r>
      <w:r>
        <w:rPr>
          <w:spacing w:val="-6"/>
          <w:sz w:val="20"/>
        </w:rPr>
        <w:t xml:space="preserve"> </w:t>
      </w:r>
      <w:r>
        <w:rPr>
          <w:sz w:val="20"/>
        </w:rPr>
        <w:t>by</w:t>
      </w:r>
      <w:r>
        <w:rPr>
          <w:spacing w:val="-12"/>
          <w:sz w:val="20"/>
        </w:rPr>
        <w:t xml:space="preserve"> </w:t>
      </w:r>
      <w:r>
        <w:rPr>
          <w:sz w:val="20"/>
        </w:rPr>
        <w:t>this</w:t>
      </w:r>
      <w:r>
        <w:rPr>
          <w:spacing w:val="-6"/>
          <w:sz w:val="20"/>
        </w:rPr>
        <w:t xml:space="preserve"> </w:t>
      </w:r>
      <w:r>
        <w:rPr>
          <w:sz w:val="20"/>
        </w:rPr>
        <w:t>rule</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governed</w:t>
      </w:r>
      <w:r>
        <w:rPr>
          <w:spacing w:val="-6"/>
          <w:sz w:val="20"/>
        </w:rPr>
        <w:t xml:space="preserve"> </w:t>
      </w:r>
      <w:r>
        <w:rPr>
          <w:sz w:val="20"/>
        </w:rPr>
        <w:t>by</w:t>
      </w:r>
      <w:r>
        <w:rPr>
          <w:spacing w:val="-12"/>
          <w:sz w:val="20"/>
        </w:rPr>
        <w:t xml:space="preserve"> </w:t>
      </w:r>
      <w:r>
        <w:rPr>
          <w:sz w:val="20"/>
        </w:rPr>
        <w:t>rule</w:t>
      </w:r>
      <w:r>
        <w:rPr>
          <w:spacing w:val="-6"/>
          <w:sz w:val="20"/>
        </w:rPr>
        <w:t xml:space="preserve"> </w:t>
      </w:r>
      <w:r>
        <w:rPr>
          <w:sz w:val="20"/>
        </w:rPr>
        <w:t>0460-01-.04.</w:t>
      </w:r>
    </w:p>
    <w:p w:rsidR="006F2959" w:rsidRDefault="006F2959" w:rsidP="006F2959">
      <w:pPr>
        <w:pStyle w:val="BodyText"/>
        <w:spacing w:before="1"/>
      </w:pPr>
    </w:p>
    <w:p w:rsidR="006F2959" w:rsidRDefault="006F2959" w:rsidP="006F2959">
      <w:pPr>
        <w:ind w:left="300"/>
        <w:rPr>
          <w:i/>
          <w:sz w:val="20"/>
        </w:rPr>
      </w:pPr>
      <w:r>
        <w:rPr>
          <w:rFonts w:ascii="Arial-BoldItalicMT" w:hAnsi="Arial-BoldItalicMT"/>
          <w:b/>
          <w:i/>
          <w:sz w:val="20"/>
        </w:rPr>
        <w:t xml:space="preserve">Authority: </w:t>
      </w:r>
      <w:r>
        <w:rPr>
          <w:i/>
          <w:sz w:val="20"/>
        </w:rPr>
        <w:t>T.C.A. §§ 4-5-202, 4-5-204, 63-1-107, 63-1-108, 63-5-105, 63-5-107, 63-5-110, 63-5-111, 63-</w:t>
      </w:r>
    </w:p>
    <w:p w:rsidR="006F2959" w:rsidRDefault="006F2959" w:rsidP="006F2959">
      <w:pPr>
        <w:pStyle w:val="ListParagraph"/>
        <w:numPr>
          <w:ilvl w:val="1"/>
          <w:numId w:val="25"/>
        </w:numPr>
        <w:tabs>
          <w:tab w:val="left" w:pos="810"/>
        </w:tabs>
        <w:spacing w:before="5"/>
        <w:rPr>
          <w:i/>
          <w:sz w:val="20"/>
        </w:rPr>
      </w:pPr>
      <w:r>
        <w:rPr>
          <w:i/>
          <w:sz w:val="20"/>
        </w:rPr>
        <w:t xml:space="preserve">, 63-5-124, and 63-5-129. </w:t>
      </w:r>
      <w:r>
        <w:rPr>
          <w:rFonts w:ascii="Arial-BoldItalicMT"/>
          <w:b/>
          <w:i/>
          <w:sz w:val="20"/>
        </w:rPr>
        <w:t xml:space="preserve">Administrative History: </w:t>
      </w:r>
      <w:r>
        <w:rPr>
          <w:i/>
          <w:sz w:val="20"/>
        </w:rPr>
        <w:t>Original rule filed December</w:t>
      </w:r>
      <w:r>
        <w:rPr>
          <w:i/>
          <w:spacing w:val="10"/>
          <w:sz w:val="20"/>
        </w:rPr>
        <w:t xml:space="preserve"> </w:t>
      </w:r>
      <w:r>
        <w:rPr>
          <w:i/>
          <w:sz w:val="20"/>
        </w:rPr>
        <w:t>11, 1991; effective</w:t>
      </w:r>
    </w:p>
    <w:p w:rsidR="006F2959" w:rsidRDefault="006F2959" w:rsidP="006F2959">
      <w:pPr>
        <w:spacing w:before="1"/>
        <w:ind w:left="299"/>
        <w:rPr>
          <w:i/>
          <w:sz w:val="20"/>
        </w:rPr>
      </w:pPr>
      <w:r>
        <w:rPr>
          <w:i/>
          <w:sz w:val="20"/>
        </w:rPr>
        <w:t>January 25, 1992. Amendment filed February 12, 1996; effective April 27, 1996. Amendment filed April 10,</w:t>
      </w:r>
    </w:p>
    <w:p w:rsidR="006F2959" w:rsidRDefault="006F2959" w:rsidP="006F2959">
      <w:pPr>
        <w:ind w:left="299"/>
        <w:rPr>
          <w:i/>
          <w:sz w:val="20"/>
        </w:rPr>
      </w:pPr>
      <w:r>
        <w:rPr>
          <w:i/>
          <w:sz w:val="20"/>
        </w:rPr>
        <w:t>2001;  effective  June  24,  2001.  Amendment  filed  August  21,  2002;  effective  November  4,  2002.</w:t>
      </w:r>
    </w:p>
    <w:p w:rsidR="006F2959" w:rsidRDefault="006F2959" w:rsidP="006F2959">
      <w:pPr>
        <w:spacing w:before="1"/>
        <w:ind w:left="299"/>
        <w:rPr>
          <w:i/>
          <w:sz w:val="20"/>
        </w:rPr>
      </w:pPr>
      <w:r>
        <w:rPr>
          <w:i/>
          <w:sz w:val="20"/>
        </w:rPr>
        <w:t>Amendment  filed  August  18,  2003; effective November 1, 2003.  Amendments  filed October 25, 2017;</w:t>
      </w:r>
    </w:p>
    <w:p w:rsidR="006F2959" w:rsidRDefault="006F2959" w:rsidP="006F2959">
      <w:pPr>
        <w:ind w:left="299"/>
        <w:rPr>
          <w:i/>
          <w:sz w:val="20"/>
        </w:rPr>
      </w:pPr>
      <w:r>
        <w:rPr>
          <w:i/>
          <w:sz w:val="20"/>
        </w:rPr>
        <w:t>effective January 23, 2018.</w:t>
      </w:r>
    </w:p>
    <w:p w:rsidR="006F2959" w:rsidRDefault="006F2959" w:rsidP="006F2959">
      <w:pPr>
        <w:pStyle w:val="BodyText"/>
        <w:spacing w:before="8"/>
        <w:rPr>
          <w:i/>
        </w:rPr>
      </w:pPr>
    </w:p>
    <w:p w:rsidR="006F2959" w:rsidRDefault="006F2959" w:rsidP="006F2959">
      <w:pPr>
        <w:pStyle w:val="Heading1"/>
        <w:ind w:left="299"/>
      </w:pPr>
      <w:bookmarkStart w:id="10" w:name="0460-02-.09 LICENSURE_RETIREMENT_AND_REA"/>
      <w:bookmarkEnd w:id="10"/>
      <w:r>
        <w:t>0460-02-.09 LICENSURE RETIREMENT AND REACTIVATION.</w:t>
      </w:r>
    </w:p>
    <w:p w:rsidR="006F2959" w:rsidRDefault="006F2959" w:rsidP="006F2959">
      <w:pPr>
        <w:pStyle w:val="BodyText"/>
        <w:spacing w:before="10"/>
        <w:rPr>
          <w:b/>
          <w:sz w:val="19"/>
        </w:rPr>
      </w:pPr>
    </w:p>
    <w:p w:rsidR="006F2959" w:rsidRDefault="006F2959" w:rsidP="006F2959">
      <w:pPr>
        <w:pStyle w:val="ListParagraph"/>
        <w:numPr>
          <w:ilvl w:val="2"/>
          <w:numId w:val="25"/>
        </w:numPr>
        <w:tabs>
          <w:tab w:val="left" w:pos="1380"/>
        </w:tabs>
        <w:ind w:right="118" w:hanging="547"/>
        <w:jc w:val="both"/>
        <w:rPr>
          <w:sz w:val="20"/>
        </w:rPr>
      </w:pPr>
      <w:r>
        <w:rPr>
          <w:sz w:val="20"/>
        </w:rPr>
        <w:t>Licensees who wish to retain their licenses but not actively practice may avoid compliance with the licensure renewal process, continuing education and CPR requirements by doing the following:</w:t>
      </w:r>
    </w:p>
    <w:p w:rsidR="006F2959" w:rsidRDefault="006F2959" w:rsidP="006F2959">
      <w:pPr>
        <w:pStyle w:val="BodyText"/>
        <w:spacing w:before="4"/>
        <w:rPr>
          <w:sz w:val="19"/>
        </w:rPr>
      </w:pPr>
    </w:p>
    <w:p w:rsidR="006F2959" w:rsidRDefault="006F2959" w:rsidP="006F2959">
      <w:pPr>
        <w:pStyle w:val="ListParagraph"/>
        <w:numPr>
          <w:ilvl w:val="3"/>
          <w:numId w:val="25"/>
        </w:numPr>
        <w:tabs>
          <w:tab w:val="left" w:pos="1927"/>
        </w:tabs>
        <w:ind w:right="122" w:hanging="547"/>
        <w:jc w:val="both"/>
        <w:rPr>
          <w:sz w:val="20"/>
        </w:rPr>
      </w:pPr>
      <w:r>
        <w:rPr>
          <w:sz w:val="20"/>
        </w:rPr>
        <w:t>Obtain from, complete and submit to the Board Administrative Office an affidavit of retirement</w:t>
      </w:r>
      <w:r>
        <w:rPr>
          <w:spacing w:val="-2"/>
          <w:sz w:val="20"/>
        </w:rPr>
        <w:t xml:space="preserve"> </w:t>
      </w:r>
      <w:r>
        <w:rPr>
          <w:sz w:val="20"/>
        </w:rPr>
        <w:t>form.</w:t>
      </w:r>
    </w:p>
    <w:p w:rsidR="006F2959" w:rsidRDefault="006F2959" w:rsidP="006F2959">
      <w:pPr>
        <w:pStyle w:val="BodyText"/>
        <w:spacing w:before="6"/>
        <w:rPr>
          <w:sz w:val="19"/>
        </w:rPr>
      </w:pPr>
    </w:p>
    <w:p w:rsidR="006F2959" w:rsidRDefault="006F2959" w:rsidP="006F2959">
      <w:pPr>
        <w:pStyle w:val="ListParagraph"/>
        <w:numPr>
          <w:ilvl w:val="3"/>
          <w:numId w:val="25"/>
        </w:numPr>
        <w:tabs>
          <w:tab w:val="left" w:pos="1927"/>
        </w:tabs>
        <w:ind w:right="119" w:hanging="547"/>
        <w:jc w:val="both"/>
        <w:rPr>
          <w:sz w:val="20"/>
        </w:rPr>
      </w:pPr>
      <w:r>
        <w:rPr>
          <w:sz w:val="20"/>
        </w:rPr>
        <w:t>Submit any documentation which may be required by the form to the Board Administrative</w:t>
      </w:r>
      <w:r>
        <w:rPr>
          <w:spacing w:val="-2"/>
          <w:sz w:val="20"/>
        </w:rPr>
        <w:t xml:space="preserve"> </w:t>
      </w:r>
      <w:r>
        <w:rPr>
          <w:sz w:val="20"/>
        </w:rPr>
        <w:t>Office.</w:t>
      </w:r>
    </w:p>
    <w:p w:rsidR="006F2959" w:rsidRDefault="006F2959" w:rsidP="006F2959">
      <w:pPr>
        <w:pStyle w:val="BodyText"/>
        <w:spacing w:before="6"/>
        <w:rPr>
          <w:sz w:val="19"/>
        </w:rPr>
      </w:pPr>
    </w:p>
    <w:p w:rsidR="006F2959" w:rsidRDefault="006F2959" w:rsidP="006F2959">
      <w:pPr>
        <w:pStyle w:val="ListParagraph"/>
        <w:numPr>
          <w:ilvl w:val="2"/>
          <w:numId w:val="25"/>
        </w:numPr>
        <w:tabs>
          <w:tab w:val="left" w:pos="1380"/>
        </w:tabs>
        <w:ind w:right="120" w:hanging="547"/>
        <w:jc w:val="both"/>
        <w:rPr>
          <w:sz w:val="20"/>
        </w:rPr>
      </w:pPr>
      <w:r>
        <w:rPr>
          <w:sz w:val="20"/>
        </w:rPr>
        <w:t>Any licensee whose license has been retired may reenter active practice by doing the following:</w:t>
      </w:r>
    </w:p>
    <w:p w:rsidR="006F2959" w:rsidRDefault="006F2959" w:rsidP="006F2959">
      <w:pPr>
        <w:pStyle w:val="BodyText"/>
        <w:spacing w:before="5"/>
        <w:rPr>
          <w:sz w:val="19"/>
        </w:rPr>
      </w:pPr>
    </w:p>
    <w:p w:rsidR="006F2959" w:rsidRDefault="006F2959" w:rsidP="006F2959">
      <w:pPr>
        <w:pStyle w:val="ListParagraph"/>
        <w:numPr>
          <w:ilvl w:val="3"/>
          <w:numId w:val="25"/>
        </w:numPr>
        <w:tabs>
          <w:tab w:val="left" w:pos="1927"/>
        </w:tabs>
        <w:spacing w:before="1"/>
        <w:ind w:right="120"/>
        <w:jc w:val="both"/>
        <w:rPr>
          <w:sz w:val="20"/>
        </w:rPr>
      </w:pPr>
      <w:r>
        <w:rPr>
          <w:sz w:val="20"/>
        </w:rPr>
        <w:t>Submit a written request for licensure reactivation to the Board Administrative Office; and</w:t>
      </w:r>
    </w:p>
    <w:p w:rsidR="006F2959" w:rsidRDefault="006F2959" w:rsidP="006F2959">
      <w:pPr>
        <w:pStyle w:val="BodyText"/>
        <w:spacing w:before="5"/>
        <w:rPr>
          <w:sz w:val="19"/>
        </w:rPr>
      </w:pPr>
    </w:p>
    <w:p w:rsidR="006F2959" w:rsidRDefault="006F2959" w:rsidP="006F2959">
      <w:pPr>
        <w:pStyle w:val="ListParagraph"/>
        <w:numPr>
          <w:ilvl w:val="3"/>
          <w:numId w:val="25"/>
        </w:numPr>
        <w:tabs>
          <w:tab w:val="left" w:pos="1925"/>
          <w:tab w:val="left" w:pos="1927"/>
        </w:tabs>
        <w:spacing w:line="229" w:lineRule="exact"/>
        <w:rPr>
          <w:sz w:val="20"/>
        </w:rPr>
      </w:pPr>
      <w:r>
        <w:rPr>
          <w:sz w:val="20"/>
        </w:rPr>
        <w:t>Pay</w:t>
      </w:r>
      <w:r>
        <w:rPr>
          <w:spacing w:val="15"/>
          <w:sz w:val="20"/>
        </w:rPr>
        <w:t xml:space="preserve"> </w:t>
      </w:r>
      <w:r>
        <w:rPr>
          <w:sz w:val="20"/>
        </w:rPr>
        <w:t>the</w:t>
      </w:r>
      <w:r>
        <w:rPr>
          <w:spacing w:val="20"/>
          <w:sz w:val="20"/>
        </w:rPr>
        <w:t xml:space="preserve"> </w:t>
      </w:r>
      <w:r>
        <w:rPr>
          <w:sz w:val="20"/>
        </w:rPr>
        <w:t>licensure</w:t>
      </w:r>
      <w:r>
        <w:rPr>
          <w:spacing w:val="20"/>
          <w:sz w:val="20"/>
        </w:rPr>
        <w:t xml:space="preserve"> </w:t>
      </w:r>
      <w:r>
        <w:rPr>
          <w:sz w:val="20"/>
        </w:rPr>
        <w:t>renewal</w:t>
      </w:r>
      <w:r>
        <w:rPr>
          <w:spacing w:val="20"/>
          <w:sz w:val="20"/>
        </w:rPr>
        <w:t xml:space="preserve"> </w:t>
      </w:r>
      <w:r>
        <w:rPr>
          <w:sz w:val="20"/>
        </w:rPr>
        <w:t>fees</w:t>
      </w:r>
      <w:r>
        <w:rPr>
          <w:spacing w:val="22"/>
          <w:sz w:val="20"/>
        </w:rPr>
        <w:t xml:space="preserve"> </w:t>
      </w:r>
      <w:r>
        <w:rPr>
          <w:sz w:val="20"/>
        </w:rPr>
        <w:t>and</w:t>
      </w:r>
      <w:r>
        <w:rPr>
          <w:spacing w:val="20"/>
          <w:sz w:val="20"/>
        </w:rPr>
        <w:t xml:space="preserve"> </w:t>
      </w:r>
      <w:r>
        <w:rPr>
          <w:sz w:val="20"/>
        </w:rPr>
        <w:t>state</w:t>
      </w:r>
      <w:r>
        <w:rPr>
          <w:spacing w:val="20"/>
          <w:sz w:val="20"/>
        </w:rPr>
        <w:t xml:space="preserve"> </w:t>
      </w:r>
      <w:r>
        <w:rPr>
          <w:sz w:val="20"/>
        </w:rPr>
        <w:t>regulatory</w:t>
      </w:r>
      <w:r>
        <w:rPr>
          <w:spacing w:val="13"/>
          <w:sz w:val="20"/>
        </w:rPr>
        <w:t xml:space="preserve"> </w:t>
      </w:r>
      <w:r>
        <w:rPr>
          <w:sz w:val="20"/>
        </w:rPr>
        <w:t>fee</w:t>
      </w:r>
      <w:r>
        <w:rPr>
          <w:spacing w:val="18"/>
          <w:sz w:val="20"/>
        </w:rPr>
        <w:t xml:space="preserve"> </w:t>
      </w:r>
      <w:r>
        <w:rPr>
          <w:sz w:val="20"/>
        </w:rPr>
        <w:t>as</w:t>
      </w:r>
      <w:r>
        <w:rPr>
          <w:spacing w:val="20"/>
          <w:sz w:val="20"/>
        </w:rPr>
        <w:t xml:space="preserve"> </w:t>
      </w:r>
      <w:r>
        <w:rPr>
          <w:sz w:val="20"/>
        </w:rPr>
        <w:t>provided</w:t>
      </w:r>
      <w:r>
        <w:rPr>
          <w:spacing w:val="18"/>
          <w:sz w:val="20"/>
        </w:rPr>
        <w:t xml:space="preserve"> </w:t>
      </w:r>
      <w:r>
        <w:rPr>
          <w:sz w:val="20"/>
        </w:rPr>
        <w:t>in</w:t>
      </w:r>
      <w:r>
        <w:rPr>
          <w:spacing w:val="18"/>
          <w:sz w:val="20"/>
        </w:rPr>
        <w:t xml:space="preserve"> </w:t>
      </w:r>
      <w:r>
        <w:rPr>
          <w:sz w:val="20"/>
        </w:rPr>
        <w:t>rule</w:t>
      </w:r>
      <w:r>
        <w:rPr>
          <w:spacing w:val="20"/>
          <w:sz w:val="20"/>
        </w:rPr>
        <w:t xml:space="preserve"> </w:t>
      </w:r>
      <w:r>
        <w:rPr>
          <w:sz w:val="20"/>
        </w:rPr>
        <w:t>0460-01-</w:t>
      </w:r>
    </w:p>
    <w:p w:rsidR="006F2959" w:rsidRDefault="006F2959" w:rsidP="006F2959">
      <w:pPr>
        <w:pStyle w:val="BodyText"/>
        <w:ind w:left="1926" w:right="120" w:hanging="1"/>
        <w:jc w:val="both"/>
      </w:pPr>
      <w:r>
        <w:t>.02(1), and if retirement was pursuant to rule 0460-02-.08(5) and reactivation was requested prior to the expiration of one (1) year from the date of retirement, the Board may require payment of the late renewal fee and past due licensure renewal and state regulatory fees as provided in rule 0460-01-.02(1).</w:t>
      </w:r>
    </w:p>
    <w:p w:rsidR="006F2959" w:rsidRDefault="006F2959" w:rsidP="006F2959">
      <w:pPr>
        <w:pStyle w:val="BodyText"/>
        <w:spacing w:before="1"/>
        <w:rPr>
          <w:sz w:val="19"/>
        </w:rPr>
      </w:pPr>
    </w:p>
    <w:p w:rsidR="006F2959" w:rsidRDefault="006F2959" w:rsidP="006F2959">
      <w:pPr>
        <w:pStyle w:val="ListParagraph"/>
        <w:numPr>
          <w:ilvl w:val="3"/>
          <w:numId w:val="25"/>
        </w:numPr>
        <w:tabs>
          <w:tab w:val="left" w:pos="1927"/>
        </w:tabs>
        <w:spacing w:before="1"/>
        <w:ind w:right="119" w:hanging="547"/>
        <w:jc w:val="both"/>
        <w:rPr>
          <w:sz w:val="20"/>
        </w:rPr>
      </w:pPr>
      <w:r>
        <w:rPr>
          <w:sz w:val="20"/>
        </w:rPr>
        <w:t>If requested, after review by the Board a designated Board member or the Board consultant, appear before the Board, a Board member or the Board consultant for an interview regarding continued competence in the event of licensure retirement in excess of two (2)</w:t>
      </w:r>
      <w:r>
        <w:rPr>
          <w:spacing w:val="-1"/>
          <w:sz w:val="20"/>
        </w:rPr>
        <w:t xml:space="preserve"> </w:t>
      </w:r>
      <w:r>
        <w:rPr>
          <w:sz w:val="20"/>
        </w:rPr>
        <w:t>years.</w:t>
      </w:r>
    </w:p>
    <w:p w:rsidR="006F2959" w:rsidRDefault="006F2959" w:rsidP="006F2959">
      <w:pPr>
        <w:pStyle w:val="BodyText"/>
        <w:spacing w:before="1"/>
        <w:rPr>
          <w:sz w:val="19"/>
        </w:rPr>
      </w:pPr>
    </w:p>
    <w:p w:rsidR="006F2959" w:rsidRDefault="006F2959" w:rsidP="006F2959">
      <w:pPr>
        <w:pStyle w:val="ListParagraph"/>
        <w:numPr>
          <w:ilvl w:val="3"/>
          <w:numId w:val="25"/>
        </w:numPr>
        <w:tabs>
          <w:tab w:val="left" w:pos="1927"/>
        </w:tabs>
        <w:spacing w:before="1"/>
        <w:ind w:right="118" w:hanging="547"/>
        <w:jc w:val="both"/>
        <w:rPr>
          <w:sz w:val="20"/>
        </w:rPr>
      </w:pPr>
      <w:r>
        <w:rPr>
          <w:sz w:val="20"/>
        </w:rPr>
        <w:t>Comply with the continuing education provisions of rule 0460-01-.05(6) applicable to reactivation of retired</w:t>
      </w:r>
      <w:r>
        <w:rPr>
          <w:spacing w:val="-2"/>
          <w:sz w:val="20"/>
        </w:rPr>
        <w:t xml:space="preserve"> </w:t>
      </w:r>
      <w:r>
        <w:rPr>
          <w:sz w:val="20"/>
        </w:rPr>
        <w:t>licenses.</w:t>
      </w:r>
    </w:p>
    <w:p w:rsidR="006F2959" w:rsidRDefault="006F2959" w:rsidP="006F2959">
      <w:pPr>
        <w:pStyle w:val="BodyText"/>
        <w:spacing w:before="5"/>
        <w:rPr>
          <w:sz w:val="19"/>
        </w:rPr>
      </w:pPr>
    </w:p>
    <w:p w:rsidR="006F2959" w:rsidRDefault="006F2959" w:rsidP="006F2959">
      <w:pPr>
        <w:pStyle w:val="ListParagraph"/>
        <w:numPr>
          <w:ilvl w:val="3"/>
          <w:numId w:val="25"/>
        </w:numPr>
        <w:tabs>
          <w:tab w:val="left" w:pos="1927"/>
        </w:tabs>
        <w:ind w:right="119" w:hanging="547"/>
        <w:jc w:val="both"/>
        <w:rPr>
          <w:sz w:val="20"/>
        </w:rPr>
      </w:pPr>
      <w:r>
        <w:rPr>
          <w:sz w:val="20"/>
        </w:rPr>
        <w:t>Submit proof of successful completion of the Tennessee Board of Dentistry Ethics and Jurisprudence</w:t>
      </w:r>
      <w:r>
        <w:rPr>
          <w:spacing w:val="-2"/>
          <w:sz w:val="20"/>
        </w:rPr>
        <w:t xml:space="preserve"> </w:t>
      </w:r>
      <w:r>
        <w:rPr>
          <w:sz w:val="20"/>
        </w:rPr>
        <w:t>examination.</w:t>
      </w:r>
    </w:p>
    <w:p w:rsidR="006F2959" w:rsidRDefault="006F2959" w:rsidP="006F2959">
      <w:pPr>
        <w:pStyle w:val="BodyText"/>
        <w:spacing w:before="6"/>
        <w:rPr>
          <w:sz w:val="19"/>
        </w:rPr>
      </w:pPr>
    </w:p>
    <w:p w:rsidR="006F2959" w:rsidRDefault="006F2959" w:rsidP="006F2959">
      <w:pPr>
        <w:pStyle w:val="ListParagraph"/>
        <w:numPr>
          <w:ilvl w:val="2"/>
          <w:numId w:val="25"/>
        </w:numPr>
        <w:tabs>
          <w:tab w:val="left" w:pos="1379"/>
          <w:tab w:val="left" w:pos="1380"/>
        </w:tabs>
        <w:ind w:left="1379"/>
        <w:rPr>
          <w:sz w:val="20"/>
        </w:rPr>
      </w:pPr>
      <w:r>
        <w:rPr>
          <w:sz w:val="20"/>
        </w:rPr>
        <w:t>Application</w:t>
      </w:r>
      <w:r>
        <w:rPr>
          <w:spacing w:val="-6"/>
          <w:sz w:val="20"/>
        </w:rPr>
        <w:t xml:space="preserve"> </w:t>
      </w:r>
      <w:r>
        <w:rPr>
          <w:sz w:val="20"/>
        </w:rPr>
        <w:t>review</w:t>
      </w:r>
      <w:r>
        <w:rPr>
          <w:spacing w:val="-8"/>
          <w:sz w:val="20"/>
        </w:rPr>
        <w:t xml:space="preserve"> </w:t>
      </w:r>
      <w:r>
        <w:rPr>
          <w:sz w:val="20"/>
        </w:rPr>
        <w:t>and</w:t>
      </w:r>
      <w:r>
        <w:rPr>
          <w:spacing w:val="-6"/>
          <w:sz w:val="20"/>
        </w:rPr>
        <w:t xml:space="preserve"> </w:t>
      </w:r>
      <w:r>
        <w:rPr>
          <w:sz w:val="20"/>
        </w:rPr>
        <w:t>decisions</w:t>
      </w:r>
      <w:r>
        <w:rPr>
          <w:spacing w:val="-6"/>
          <w:sz w:val="20"/>
        </w:rPr>
        <w:t xml:space="preserve"> </w:t>
      </w:r>
      <w:r>
        <w:rPr>
          <w:sz w:val="20"/>
        </w:rPr>
        <w:t>required</w:t>
      </w:r>
      <w:r>
        <w:rPr>
          <w:spacing w:val="-6"/>
          <w:sz w:val="20"/>
        </w:rPr>
        <w:t xml:space="preserve"> </w:t>
      </w:r>
      <w:r>
        <w:rPr>
          <w:sz w:val="20"/>
        </w:rPr>
        <w:t>by</w:t>
      </w:r>
      <w:r>
        <w:rPr>
          <w:spacing w:val="-12"/>
          <w:sz w:val="20"/>
        </w:rPr>
        <w:t xml:space="preserve"> </w:t>
      </w:r>
      <w:r>
        <w:rPr>
          <w:sz w:val="20"/>
        </w:rPr>
        <w:t>this</w:t>
      </w:r>
      <w:r>
        <w:rPr>
          <w:spacing w:val="-6"/>
          <w:sz w:val="20"/>
        </w:rPr>
        <w:t xml:space="preserve"> </w:t>
      </w:r>
      <w:r>
        <w:rPr>
          <w:sz w:val="20"/>
        </w:rPr>
        <w:t>rule</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governed</w:t>
      </w:r>
      <w:r>
        <w:rPr>
          <w:spacing w:val="-6"/>
          <w:sz w:val="20"/>
        </w:rPr>
        <w:t xml:space="preserve"> </w:t>
      </w:r>
      <w:r>
        <w:rPr>
          <w:sz w:val="20"/>
        </w:rPr>
        <w:t>by</w:t>
      </w:r>
      <w:r>
        <w:rPr>
          <w:spacing w:val="-12"/>
          <w:sz w:val="20"/>
        </w:rPr>
        <w:t xml:space="preserve"> </w:t>
      </w:r>
      <w:r>
        <w:rPr>
          <w:sz w:val="20"/>
        </w:rPr>
        <w:t>rule</w:t>
      </w:r>
      <w:r>
        <w:rPr>
          <w:spacing w:val="-6"/>
          <w:sz w:val="20"/>
        </w:rPr>
        <w:t xml:space="preserve"> </w:t>
      </w:r>
      <w:r>
        <w:rPr>
          <w:sz w:val="20"/>
        </w:rPr>
        <w:t>0460-01-.04.</w:t>
      </w:r>
    </w:p>
    <w:p w:rsidR="006F2959" w:rsidRDefault="006F2959" w:rsidP="006F2959">
      <w:pPr>
        <w:pStyle w:val="BodyText"/>
        <w:spacing w:before="1"/>
      </w:pPr>
    </w:p>
    <w:p w:rsidR="006F2959" w:rsidRDefault="006F2959" w:rsidP="006F2959">
      <w:pPr>
        <w:ind w:left="299"/>
        <w:rPr>
          <w:i/>
          <w:sz w:val="20"/>
        </w:rPr>
      </w:pPr>
      <w:r>
        <w:rPr>
          <w:rFonts w:ascii="Arial-BoldItalicMT" w:hAnsi="Arial-BoldItalicMT"/>
          <w:b/>
          <w:i/>
          <w:sz w:val="20"/>
        </w:rPr>
        <w:t xml:space="preserve">Authority: </w:t>
      </w:r>
      <w:r>
        <w:rPr>
          <w:i/>
          <w:sz w:val="20"/>
        </w:rPr>
        <w:t xml:space="preserve">T.C.A. §§ 4-5-202, 4-5-204, 63-5-105, </w:t>
      </w:r>
      <w:r>
        <w:rPr>
          <w:i/>
          <w:spacing w:val="-14"/>
          <w:sz w:val="20"/>
        </w:rPr>
        <w:t xml:space="preserve">63-5-107, 63-5-110, 63-5-111, </w:t>
      </w:r>
      <w:r>
        <w:rPr>
          <w:i/>
          <w:sz w:val="20"/>
        </w:rPr>
        <w:t>63-5-117, 63-5-124, and  63-</w:t>
      </w:r>
    </w:p>
    <w:p w:rsidR="006F2959" w:rsidRDefault="006F2959" w:rsidP="006F2959">
      <w:pPr>
        <w:spacing w:before="5"/>
        <w:ind w:left="299"/>
        <w:rPr>
          <w:i/>
          <w:sz w:val="20"/>
        </w:rPr>
      </w:pPr>
      <w:r>
        <w:rPr>
          <w:i/>
          <w:sz w:val="20"/>
        </w:rPr>
        <w:t xml:space="preserve">5-129.  </w:t>
      </w:r>
      <w:r>
        <w:rPr>
          <w:rFonts w:ascii="Arial-BoldItalicMT"/>
          <w:b/>
          <w:i/>
          <w:sz w:val="20"/>
        </w:rPr>
        <w:t xml:space="preserve">Administrative  History:  </w:t>
      </w:r>
      <w:r>
        <w:rPr>
          <w:i/>
          <w:sz w:val="20"/>
        </w:rPr>
        <w:t>Original  rule  filed  December  11,  1991;  effective  January  25, 1992.</w:t>
      </w:r>
    </w:p>
    <w:p w:rsidR="006F2959" w:rsidRDefault="006F2959" w:rsidP="006F2959">
      <w:pPr>
        <w:spacing w:before="1"/>
        <w:ind w:left="298"/>
        <w:rPr>
          <w:i/>
          <w:sz w:val="20"/>
        </w:rPr>
      </w:pPr>
      <w:r>
        <w:rPr>
          <w:i/>
          <w:sz w:val="20"/>
        </w:rPr>
        <w:t>Amendment filed March 20, 1996; effective June 3, 1996. Amendment filed August 21, 2002; effective</w:t>
      </w:r>
    </w:p>
    <w:p w:rsidR="006F2959" w:rsidRDefault="006F2959" w:rsidP="006F2959">
      <w:pPr>
        <w:ind w:left="298"/>
        <w:rPr>
          <w:i/>
          <w:sz w:val="20"/>
        </w:rPr>
      </w:pPr>
      <w:r>
        <w:rPr>
          <w:i/>
          <w:sz w:val="20"/>
        </w:rPr>
        <w:t>November 4, 2002. Amendments filed October 25, 2017; effective January 23, 2018.</w:t>
      </w:r>
    </w:p>
    <w:p w:rsidR="006F2959" w:rsidRDefault="006F2959" w:rsidP="006F2959">
      <w:pPr>
        <w:pStyle w:val="BodyText"/>
        <w:spacing w:before="8"/>
        <w:rPr>
          <w:i/>
        </w:rPr>
      </w:pPr>
    </w:p>
    <w:p w:rsidR="006F2959" w:rsidRDefault="006F2959" w:rsidP="006F2959">
      <w:pPr>
        <w:pStyle w:val="Heading1"/>
        <w:spacing w:before="1"/>
      </w:pPr>
      <w:bookmarkStart w:id="11" w:name="0460-02-.10 ADVERTISING."/>
      <w:bookmarkEnd w:id="11"/>
      <w:r>
        <w:t>0460-02-.10 ADVERTISING.</w:t>
      </w:r>
    </w:p>
    <w:p w:rsidR="006F2959" w:rsidRDefault="006F2959" w:rsidP="006F2959">
      <w:pPr>
        <w:pStyle w:val="BodyText"/>
        <w:spacing w:before="9"/>
        <w:rPr>
          <w:b/>
          <w:sz w:val="19"/>
        </w:rPr>
      </w:pPr>
    </w:p>
    <w:p w:rsidR="006F2959" w:rsidRDefault="006F2959" w:rsidP="006F2959">
      <w:pPr>
        <w:pStyle w:val="ListParagraph"/>
        <w:numPr>
          <w:ilvl w:val="0"/>
          <w:numId w:val="24"/>
        </w:numPr>
        <w:tabs>
          <w:tab w:val="left" w:pos="1379"/>
        </w:tabs>
        <w:spacing w:before="1"/>
        <w:ind w:right="121" w:hanging="547"/>
        <w:jc w:val="both"/>
        <w:rPr>
          <w:sz w:val="20"/>
        </w:rPr>
      </w:pPr>
      <w:r>
        <w:rPr>
          <w:sz w:val="20"/>
        </w:rPr>
        <w:t>Policy Statement. The lack of sophistication on the part of many members of the public concerning dental services, the importance of the interests affected by the choice of a</w:t>
      </w:r>
      <w:r>
        <w:rPr>
          <w:spacing w:val="15"/>
          <w:sz w:val="20"/>
        </w:rPr>
        <w:t xml:space="preserve"> </w:t>
      </w:r>
      <w:r>
        <w:rPr>
          <w:sz w:val="20"/>
        </w:rPr>
        <w:t>dentist</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34"/>
        <w:ind w:left="1394" w:right="113"/>
        <w:jc w:val="both"/>
      </w:pPr>
      <w:r>
        <w:lastRenderedPageBreak/>
        <w:t>and the foreseeable consequences of unrestricted advertising by dentists, which is recognized to pose special possibilities for deception, require that special care be taken by dentists to avoid misleading the public. The dentist must be mindful that the benefits of advertising</w:t>
      </w:r>
      <w:r>
        <w:rPr>
          <w:spacing w:val="-8"/>
        </w:rPr>
        <w:t xml:space="preserve"> </w:t>
      </w:r>
      <w:r>
        <w:t>depend</w:t>
      </w:r>
      <w:r>
        <w:rPr>
          <w:spacing w:val="-8"/>
        </w:rPr>
        <w:t xml:space="preserve"> </w:t>
      </w:r>
      <w:r>
        <w:t>upon</w:t>
      </w:r>
      <w:r>
        <w:rPr>
          <w:spacing w:val="-8"/>
        </w:rPr>
        <w:t xml:space="preserve"> </w:t>
      </w:r>
      <w:r>
        <w:t>its</w:t>
      </w:r>
      <w:r>
        <w:rPr>
          <w:spacing w:val="-6"/>
        </w:rPr>
        <w:t xml:space="preserve"> </w:t>
      </w:r>
      <w:r>
        <w:t>reliability</w:t>
      </w:r>
      <w:r>
        <w:rPr>
          <w:spacing w:val="-15"/>
        </w:rPr>
        <w:t xml:space="preserve"> </w:t>
      </w:r>
      <w:r>
        <w:t>and</w:t>
      </w:r>
      <w:r>
        <w:rPr>
          <w:spacing w:val="-10"/>
        </w:rPr>
        <w:t xml:space="preserve"> </w:t>
      </w:r>
      <w:r>
        <w:t>accuracy.</w:t>
      </w:r>
      <w:r>
        <w:rPr>
          <w:spacing w:val="-10"/>
        </w:rPr>
        <w:t xml:space="preserve"> </w:t>
      </w:r>
      <w:r>
        <w:t>Since</w:t>
      </w:r>
      <w:r>
        <w:rPr>
          <w:spacing w:val="-10"/>
        </w:rPr>
        <w:t xml:space="preserve"> </w:t>
      </w:r>
      <w:r>
        <w:t>advertising</w:t>
      </w:r>
      <w:r>
        <w:rPr>
          <w:spacing w:val="-10"/>
        </w:rPr>
        <w:t xml:space="preserve"> </w:t>
      </w:r>
      <w:r>
        <w:t>by</w:t>
      </w:r>
      <w:r>
        <w:rPr>
          <w:spacing w:val="-15"/>
        </w:rPr>
        <w:t xml:space="preserve"> </w:t>
      </w:r>
      <w:r>
        <w:t>dentists</w:t>
      </w:r>
      <w:r>
        <w:rPr>
          <w:spacing w:val="-9"/>
        </w:rPr>
        <w:t xml:space="preserve"> </w:t>
      </w:r>
      <w:r>
        <w:t>is</w:t>
      </w:r>
      <w:r>
        <w:rPr>
          <w:spacing w:val="-9"/>
        </w:rPr>
        <w:t xml:space="preserve"> </w:t>
      </w:r>
      <w:r>
        <w:t>calculated and not spontaneous, reasonable regulation designed to foster compliance with appropriate standards serves the public interest without impeding the flow of useful, meaningful, and relevant information to the</w:t>
      </w:r>
      <w:r>
        <w:rPr>
          <w:spacing w:val="-6"/>
        </w:rPr>
        <w:t xml:space="preserve"> </w:t>
      </w:r>
      <w:r>
        <w:t>public.</w:t>
      </w:r>
    </w:p>
    <w:p w:rsidR="006F2959" w:rsidRDefault="006F2959" w:rsidP="006F2959">
      <w:pPr>
        <w:pStyle w:val="BodyText"/>
        <w:spacing w:before="7"/>
        <w:rPr>
          <w:sz w:val="18"/>
        </w:rPr>
      </w:pPr>
    </w:p>
    <w:p w:rsidR="006F2959" w:rsidRDefault="006F2959" w:rsidP="006F2959">
      <w:pPr>
        <w:pStyle w:val="ListParagraph"/>
        <w:numPr>
          <w:ilvl w:val="0"/>
          <w:numId w:val="24"/>
        </w:numPr>
        <w:tabs>
          <w:tab w:val="left" w:pos="1379"/>
          <w:tab w:val="left" w:pos="1381"/>
        </w:tabs>
        <w:spacing w:before="1"/>
        <w:ind w:left="1380"/>
        <w:jc w:val="left"/>
        <w:rPr>
          <w:sz w:val="20"/>
        </w:rPr>
      </w:pPr>
      <w:r>
        <w:rPr>
          <w:sz w:val="20"/>
        </w:rPr>
        <w:t>Definitions.</w:t>
      </w:r>
    </w:p>
    <w:p w:rsidR="006F2959" w:rsidRDefault="006F2959" w:rsidP="006F2959">
      <w:pPr>
        <w:pStyle w:val="BodyText"/>
        <w:spacing w:before="7"/>
        <w:rPr>
          <w:sz w:val="19"/>
        </w:rPr>
      </w:pPr>
    </w:p>
    <w:p w:rsidR="006F2959" w:rsidRDefault="006F2959" w:rsidP="006F2959">
      <w:pPr>
        <w:pStyle w:val="ListParagraph"/>
        <w:numPr>
          <w:ilvl w:val="1"/>
          <w:numId w:val="24"/>
        </w:numPr>
        <w:tabs>
          <w:tab w:val="left" w:pos="1928"/>
        </w:tabs>
        <w:ind w:right="118" w:hanging="547"/>
        <w:jc w:val="both"/>
        <w:rPr>
          <w:sz w:val="20"/>
        </w:rPr>
      </w:pPr>
      <w:r>
        <w:rPr>
          <w:sz w:val="20"/>
        </w:rPr>
        <w:t>Advertisement. Informational communication to the public in any manner designed to attract public attention to the practice of a dentist who is licensed to practice dentistry in Tennessee.</w:t>
      </w:r>
    </w:p>
    <w:p w:rsidR="006F2959" w:rsidRDefault="006F2959" w:rsidP="006F2959">
      <w:pPr>
        <w:pStyle w:val="BodyText"/>
        <w:spacing w:before="4"/>
        <w:rPr>
          <w:sz w:val="19"/>
        </w:rPr>
      </w:pPr>
    </w:p>
    <w:p w:rsidR="006F2959" w:rsidRDefault="006F2959" w:rsidP="006F2959">
      <w:pPr>
        <w:pStyle w:val="ListParagraph"/>
        <w:numPr>
          <w:ilvl w:val="1"/>
          <w:numId w:val="24"/>
        </w:numPr>
        <w:tabs>
          <w:tab w:val="left" w:pos="1928"/>
        </w:tabs>
        <w:ind w:right="119" w:hanging="547"/>
        <w:jc w:val="both"/>
        <w:rPr>
          <w:sz w:val="20"/>
        </w:rPr>
      </w:pPr>
      <w:r>
        <w:rPr>
          <w:sz w:val="20"/>
        </w:rPr>
        <w:t>Licensee. Any person holding a license to practice dentistry in the State of Tennessee. Where applicable this shall include dental partnerships and/or</w:t>
      </w:r>
      <w:r>
        <w:rPr>
          <w:spacing w:val="-25"/>
          <w:sz w:val="20"/>
        </w:rPr>
        <w:t xml:space="preserve"> </w:t>
      </w:r>
      <w:r>
        <w:rPr>
          <w:sz w:val="20"/>
        </w:rPr>
        <w:t>corporations.</w:t>
      </w:r>
    </w:p>
    <w:p w:rsidR="006F2959" w:rsidRDefault="006F2959" w:rsidP="006F2959">
      <w:pPr>
        <w:pStyle w:val="BodyText"/>
        <w:spacing w:before="6"/>
        <w:rPr>
          <w:sz w:val="19"/>
        </w:rPr>
      </w:pPr>
    </w:p>
    <w:p w:rsidR="006F2959" w:rsidRDefault="006F2959" w:rsidP="006F2959">
      <w:pPr>
        <w:pStyle w:val="ListParagraph"/>
        <w:numPr>
          <w:ilvl w:val="1"/>
          <w:numId w:val="24"/>
        </w:numPr>
        <w:tabs>
          <w:tab w:val="left" w:pos="1928"/>
        </w:tabs>
        <w:ind w:right="118" w:hanging="547"/>
        <w:jc w:val="both"/>
        <w:rPr>
          <w:sz w:val="20"/>
        </w:rPr>
      </w:pPr>
      <w:r>
        <w:rPr>
          <w:sz w:val="20"/>
        </w:rPr>
        <w:t>Material</w:t>
      </w:r>
      <w:r>
        <w:rPr>
          <w:spacing w:val="-3"/>
          <w:sz w:val="20"/>
        </w:rPr>
        <w:t xml:space="preserve"> </w:t>
      </w:r>
      <w:r>
        <w:rPr>
          <w:sz w:val="20"/>
        </w:rPr>
        <w:t>Fact.</w:t>
      </w:r>
      <w:r>
        <w:rPr>
          <w:spacing w:val="-2"/>
          <w:sz w:val="20"/>
        </w:rPr>
        <w:t xml:space="preserve"> </w:t>
      </w:r>
      <w:r>
        <w:rPr>
          <w:sz w:val="20"/>
        </w:rPr>
        <w:t>Any</w:t>
      </w:r>
      <w:r>
        <w:rPr>
          <w:spacing w:val="-8"/>
          <w:sz w:val="20"/>
        </w:rPr>
        <w:t xml:space="preserve"> </w:t>
      </w:r>
      <w:r>
        <w:rPr>
          <w:sz w:val="20"/>
        </w:rPr>
        <w:t>fact</w:t>
      </w:r>
      <w:r>
        <w:rPr>
          <w:spacing w:val="-2"/>
          <w:sz w:val="20"/>
        </w:rPr>
        <w:t xml:space="preserve"> </w:t>
      </w:r>
      <w:r>
        <w:rPr>
          <w:sz w:val="20"/>
        </w:rPr>
        <w:t>which</w:t>
      </w:r>
      <w:r>
        <w:rPr>
          <w:spacing w:val="-2"/>
          <w:sz w:val="20"/>
        </w:rPr>
        <w:t xml:space="preserve"> </w:t>
      </w:r>
      <w:r>
        <w:rPr>
          <w:sz w:val="20"/>
        </w:rPr>
        <w:t>an</w:t>
      </w:r>
      <w:r>
        <w:rPr>
          <w:spacing w:val="-5"/>
          <w:sz w:val="20"/>
        </w:rPr>
        <w:t xml:space="preserve"> </w:t>
      </w:r>
      <w:r>
        <w:rPr>
          <w:sz w:val="20"/>
        </w:rPr>
        <w:t>ordinary</w:t>
      </w:r>
      <w:r>
        <w:rPr>
          <w:spacing w:val="-9"/>
          <w:sz w:val="20"/>
        </w:rPr>
        <w:t xml:space="preserve"> </w:t>
      </w:r>
      <w:r>
        <w:rPr>
          <w:sz w:val="20"/>
        </w:rPr>
        <w:t>reasonable</w:t>
      </w:r>
      <w:r>
        <w:rPr>
          <w:spacing w:val="-5"/>
          <w:sz w:val="20"/>
        </w:rPr>
        <w:t xml:space="preserve"> </w:t>
      </w:r>
      <w:r>
        <w:rPr>
          <w:sz w:val="20"/>
        </w:rPr>
        <w:t>and</w:t>
      </w:r>
      <w:r>
        <w:rPr>
          <w:spacing w:val="-5"/>
          <w:sz w:val="20"/>
        </w:rPr>
        <w:t xml:space="preserve"> </w:t>
      </w:r>
      <w:r>
        <w:rPr>
          <w:sz w:val="20"/>
        </w:rPr>
        <w:t>prudent</w:t>
      </w:r>
      <w:r>
        <w:rPr>
          <w:spacing w:val="-5"/>
          <w:sz w:val="20"/>
        </w:rPr>
        <w:t xml:space="preserve"> </w:t>
      </w:r>
      <w:r>
        <w:rPr>
          <w:sz w:val="20"/>
        </w:rPr>
        <w:t>person</w:t>
      </w:r>
      <w:r>
        <w:rPr>
          <w:spacing w:val="-5"/>
          <w:sz w:val="20"/>
        </w:rPr>
        <w:t xml:space="preserve"> </w:t>
      </w:r>
      <w:r>
        <w:rPr>
          <w:sz w:val="20"/>
        </w:rPr>
        <w:t>would</w:t>
      </w:r>
      <w:r>
        <w:rPr>
          <w:spacing w:val="-5"/>
          <w:sz w:val="20"/>
        </w:rPr>
        <w:t xml:space="preserve"> </w:t>
      </w:r>
      <w:r>
        <w:rPr>
          <w:sz w:val="20"/>
        </w:rPr>
        <w:t>need</w:t>
      </w:r>
      <w:r>
        <w:rPr>
          <w:spacing w:val="-5"/>
          <w:sz w:val="20"/>
        </w:rPr>
        <w:t xml:space="preserve"> </w:t>
      </w:r>
      <w:r>
        <w:rPr>
          <w:sz w:val="20"/>
        </w:rPr>
        <w:t>to know or rely upon in making an informed decision concerning the choice of dental practitioners to serve his or her particular dental</w:t>
      </w:r>
      <w:r>
        <w:rPr>
          <w:spacing w:val="-11"/>
          <w:sz w:val="20"/>
        </w:rPr>
        <w:t xml:space="preserve"> </w:t>
      </w:r>
      <w:r>
        <w:rPr>
          <w:sz w:val="20"/>
        </w:rPr>
        <w:t>needs.</w:t>
      </w:r>
    </w:p>
    <w:p w:rsidR="006F2959" w:rsidRDefault="006F2959" w:rsidP="006F2959">
      <w:pPr>
        <w:pStyle w:val="BodyText"/>
        <w:spacing w:before="4"/>
        <w:rPr>
          <w:sz w:val="19"/>
        </w:rPr>
      </w:pPr>
    </w:p>
    <w:p w:rsidR="006F2959" w:rsidRDefault="006F2959" w:rsidP="006F2959">
      <w:pPr>
        <w:pStyle w:val="ListParagraph"/>
        <w:numPr>
          <w:ilvl w:val="1"/>
          <w:numId w:val="24"/>
        </w:numPr>
        <w:tabs>
          <w:tab w:val="left" w:pos="1928"/>
        </w:tabs>
        <w:ind w:right="118" w:hanging="547"/>
        <w:jc w:val="both"/>
        <w:rPr>
          <w:sz w:val="20"/>
        </w:rPr>
      </w:pPr>
      <w:r>
        <w:rPr>
          <w:sz w:val="20"/>
        </w:rPr>
        <w:t>Bait and Switch Advertising. An alluring but insincere offer to sell a product or service which the advertiser in truth does not intend or want to sell or provide. Its purpose is to switch consumers from buying or receiving the advertised merchandise or services, in order to sell or provide something else, usually at a higher fee or on a basis more advantageous to the</w:t>
      </w:r>
      <w:r>
        <w:rPr>
          <w:spacing w:val="-4"/>
          <w:sz w:val="20"/>
        </w:rPr>
        <w:t xml:space="preserve"> </w:t>
      </w:r>
      <w:r>
        <w:rPr>
          <w:sz w:val="20"/>
        </w:rPr>
        <w:t>advertiser.</w:t>
      </w:r>
    </w:p>
    <w:p w:rsidR="006F2959" w:rsidRDefault="006F2959" w:rsidP="006F2959">
      <w:pPr>
        <w:pStyle w:val="BodyText"/>
        <w:rPr>
          <w:sz w:val="19"/>
        </w:rPr>
      </w:pPr>
    </w:p>
    <w:p w:rsidR="006F2959" w:rsidRDefault="006F2959" w:rsidP="006F2959">
      <w:pPr>
        <w:pStyle w:val="ListParagraph"/>
        <w:numPr>
          <w:ilvl w:val="1"/>
          <w:numId w:val="24"/>
        </w:numPr>
        <w:tabs>
          <w:tab w:val="left" w:pos="1928"/>
        </w:tabs>
        <w:ind w:right="113" w:hanging="547"/>
        <w:jc w:val="both"/>
        <w:rPr>
          <w:sz w:val="20"/>
        </w:rPr>
      </w:pPr>
      <w:r>
        <w:rPr>
          <w:sz w:val="20"/>
        </w:rPr>
        <w:t>Discounted Fee. Shall mean a fee offered or charged by a person or organization for any dental product or service that is less than the fee the person or organization usually offers or charges for the product or service. Products or services expressly offered free of charge shall not be deemed to be offered at a ‘‘discounted</w:t>
      </w:r>
      <w:r>
        <w:rPr>
          <w:spacing w:val="-23"/>
          <w:sz w:val="20"/>
        </w:rPr>
        <w:t xml:space="preserve"> </w:t>
      </w:r>
      <w:r>
        <w:rPr>
          <w:sz w:val="20"/>
        </w:rPr>
        <w:t>fee’’.</w:t>
      </w:r>
    </w:p>
    <w:p w:rsidR="006F2959" w:rsidRDefault="006F2959" w:rsidP="006F2959">
      <w:pPr>
        <w:pStyle w:val="BodyText"/>
        <w:spacing w:before="2"/>
        <w:rPr>
          <w:sz w:val="19"/>
        </w:rPr>
      </w:pPr>
    </w:p>
    <w:p w:rsidR="006F2959" w:rsidRDefault="006F2959" w:rsidP="006F2959">
      <w:pPr>
        <w:pStyle w:val="ListParagraph"/>
        <w:numPr>
          <w:ilvl w:val="0"/>
          <w:numId w:val="24"/>
        </w:numPr>
        <w:tabs>
          <w:tab w:val="left" w:pos="1380"/>
          <w:tab w:val="left" w:pos="1381"/>
        </w:tabs>
        <w:ind w:left="1380"/>
        <w:jc w:val="left"/>
        <w:rPr>
          <w:sz w:val="20"/>
        </w:rPr>
      </w:pPr>
      <w:r>
        <w:rPr>
          <w:sz w:val="20"/>
        </w:rPr>
        <w:t>Advertising Dental Fees and</w:t>
      </w:r>
      <w:r>
        <w:rPr>
          <w:spacing w:val="-6"/>
          <w:sz w:val="20"/>
        </w:rPr>
        <w:t xml:space="preserve"> </w:t>
      </w:r>
      <w:r>
        <w:rPr>
          <w:sz w:val="20"/>
        </w:rPr>
        <w:t>Services</w:t>
      </w:r>
    </w:p>
    <w:p w:rsidR="006F2959" w:rsidRDefault="006F2959" w:rsidP="006F2959">
      <w:pPr>
        <w:pStyle w:val="BodyText"/>
        <w:spacing w:before="8"/>
        <w:rPr>
          <w:sz w:val="21"/>
        </w:rPr>
      </w:pPr>
    </w:p>
    <w:p w:rsidR="006F2959" w:rsidRDefault="006F2959" w:rsidP="006F2959">
      <w:pPr>
        <w:pStyle w:val="ListParagraph"/>
        <w:numPr>
          <w:ilvl w:val="1"/>
          <w:numId w:val="24"/>
        </w:numPr>
        <w:tabs>
          <w:tab w:val="left" w:pos="1740"/>
          <w:tab w:val="left" w:pos="1741"/>
        </w:tabs>
        <w:spacing w:before="1"/>
        <w:ind w:hanging="667"/>
        <w:rPr>
          <w:sz w:val="20"/>
        </w:rPr>
      </w:pPr>
      <w:r>
        <w:rPr>
          <w:sz w:val="20"/>
        </w:rPr>
        <w:t>Fixed Fees. Fixed fees may be advertised for any</w:t>
      </w:r>
      <w:r>
        <w:rPr>
          <w:spacing w:val="-24"/>
          <w:sz w:val="20"/>
        </w:rPr>
        <w:t xml:space="preserve"> </w:t>
      </w:r>
      <w:r>
        <w:rPr>
          <w:sz w:val="20"/>
        </w:rPr>
        <w:t>service.</w:t>
      </w:r>
    </w:p>
    <w:p w:rsidR="006F2959" w:rsidRDefault="006F2959" w:rsidP="006F2959">
      <w:pPr>
        <w:pStyle w:val="BodyText"/>
        <w:spacing w:before="8"/>
      </w:pPr>
    </w:p>
    <w:p w:rsidR="006F2959" w:rsidRDefault="006F2959" w:rsidP="006F2959">
      <w:pPr>
        <w:pStyle w:val="ListParagraph"/>
        <w:numPr>
          <w:ilvl w:val="2"/>
          <w:numId w:val="24"/>
        </w:numPr>
        <w:tabs>
          <w:tab w:val="left" w:pos="2461"/>
        </w:tabs>
        <w:ind w:right="118" w:hanging="547"/>
        <w:jc w:val="both"/>
        <w:rPr>
          <w:sz w:val="20"/>
        </w:rPr>
      </w:pPr>
      <w:r>
        <w:rPr>
          <w:sz w:val="20"/>
        </w:rPr>
        <w:t>It is presumed unless otherwise stated in the advertisement that a fixed fee for a service shall include the cost of all professional recognized components within generally accepted standards that are required to complete the</w:t>
      </w:r>
      <w:r>
        <w:rPr>
          <w:spacing w:val="-35"/>
          <w:sz w:val="20"/>
        </w:rPr>
        <w:t xml:space="preserve"> </w:t>
      </w:r>
      <w:r>
        <w:rPr>
          <w:sz w:val="20"/>
        </w:rPr>
        <w:t>service.</w:t>
      </w:r>
    </w:p>
    <w:p w:rsidR="006F2959" w:rsidRDefault="006F2959" w:rsidP="006F2959">
      <w:pPr>
        <w:pStyle w:val="BodyText"/>
        <w:spacing w:before="4"/>
      </w:pPr>
    </w:p>
    <w:p w:rsidR="006F2959" w:rsidRDefault="006F2959" w:rsidP="006F2959">
      <w:pPr>
        <w:pStyle w:val="ListParagraph"/>
        <w:numPr>
          <w:ilvl w:val="1"/>
          <w:numId w:val="24"/>
        </w:numPr>
        <w:tabs>
          <w:tab w:val="left" w:pos="1928"/>
        </w:tabs>
        <w:ind w:right="119" w:hanging="547"/>
        <w:jc w:val="both"/>
        <w:rPr>
          <w:sz w:val="20"/>
        </w:rPr>
      </w:pPr>
      <w:r>
        <w:rPr>
          <w:sz w:val="20"/>
        </w:rPr>
        <w:t>Ranges of Fees. A range of fees may be advertised for services and the advertisement must disclose the factors used in determining the actual fee, necessary to prevent deception of the</w:t>
      </w:r>
      <w:r>
        <w:rPr>
          <w:spacing w:val="-2"/>
          <w:sz w:val="20"/>
        </w:rPr>
        <w:t xml:space="preserve"> </w:t>
      </w:r>
      <w:r>
        <w:rPr>
          <w:sz w:val="20"/>
        </w:rPr>
        <w:t>public.</w:t>
      </w:r>
    </w:p>
    <w:p w:rsidR="006F2959" w:rsidRDefault="006F2959" w:rsidP="006F2959">
      <w:pPr>
        <w:pStyle w:val="BodyText"/>
        <w:spacing w:before="4"/>
        <w:rPr>
          <w:sz w:val="19"/>
        </w:rPr>
      </w:pPr>
    </w:p>
    <w:p w:rsidR="006F2959" w:rsidRDefault="006F2959" w:rsidP="006F2959">
      <w:pPr>
        <w:pStyle w:val="ListParagraph"/>
        <w:numPr>
          <w:ilvl w:val="1"/>
          <w:numId w:val="24"/>
        </w:numPr>
        <w:tabs>
          <w:tab w:val="left" w:pos="1927"/>
          <w:tab w:val="left" w:pos="1928"/>
        </w:tabs>
        <w:ind w:hanging="547"/>
        <w:rPr>
          <w:sz w:val="20"/>
        </w:rPr>
      </w:pPr>
      <w:r>
        <w:rPr>
          <w:sz w:val="20"/>
        </w:rPr>
        <w:t>Discount Fees. Discount fees may be advertised</w:t>
      </w:r>
      <w:r>
        <w:rPr>
          <w:spacing w:val="-15"/>
          <w:sz w:val="20"/>
        </w:rPr>
        <w:t xml:space="preserve"> </w:t>
      </w:r>
      <w:r>
        <w:rPr>
          <w:sz w:val="20"/>
        </w:rPr>
        <w:t>if:</w:t>
      </w:r>
    </w:p>
    <w:p w:rsidR="006F2959" w:rsidRDefault="006F2959" w:rsidP="006F2959">
      <w:pPr>
        <w:pStyle w:val="BodyText"/>
        <w:spacing w:before="8"/>
        <w:rPr>
          <w:sz w:val="19"/>
        </w:rPr>
      </w:pPr>
    </w:p>
    <w:p w:rsidR="006F2959" w:rsidRDefault="006F2959" w:rsidP="006F2959">
      <w:pPr>
        <w:pStyle w:val="ListParagraph"/>
        <w:numPr>
          <w:ilvl w:val="2"/>
          <w:numId w:val="24"/>
        </w:numPr>
        <w:tabs>
          <w:tab w:val="left" w:pos="2461"/>
        </w:tabs>
        <w:ind w:right="119" w:hanging="547"/>
        <w:jc w:val="both"/>
        <w:rPr>
          <w:sz w:val="20"/>
        </w:rPr>
      </w:pPr>
      <w:r>
        <w:rPr>
          <w:sz w:val="20"/>
        </w:rPr>
        <w:t>The discount fee is in fact lower than the licensee’s customary or usual fee charged for the service;</w:t>
      </w:r>
      <w:r>
        <w:rPr>
          <w:spacing w:val="-4"/>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2"/>
          <w:numId w:val="24"/>
        </w:numPr>
        <w:tabs>
          <w:tab w:val="left" w:pos="2460"/>
        </w:tabs>
        <w:spacing w:before="1"/>
        <w:ind w:right="118" w:hanging="547"/>
        <w:jc w:val="both"/>
        <w:rPr>
          <w:sz w:val="20"/>
        </w:rPr>
      </w:pPr>
      <w:r>
        <w:rPr>
          <w:sz w:val="20"/>
        </w:rPr>
        <w:t>The licensee provides the same quality and components of service and material at the discounted fee that are normally provided at the regular nondiscounted fee for that</w:t>
      </w:r>
      <w:r>
        <w:rPr>
          <w:spacing w:val="-2"/>
          <w:sz w:val="20"/>
        </w:rPr>
        <w:t xml:space="preserve"> </w:t>
      </w:r>
      <w:r>
        <w:rPr>
          <w:sz w:val="20"/>
        </w:rPr>
        <w:t>service.</w:t>
      </w:r>
    </w:p>
    <w:p w:rsidR="006F2959" w:rsidRDefault="006F2959" w:rsidP="006F2959">
      <w:pPr>
        <w:pStyle w:val="BodyText"/>
        <w:spacing w:before="3"/>
        <w:rPr>
          <w:sz w:val="19"/>
        </w:rPr>
      </w:pPr>
    </w:p>
    <w:p w:rsidR="006F2959" w:rsidRDefault="006F2959" w:rsidP="006F2959">
      <w:pPr>
        <w:pStyle w:val="ListParagraph"/>
        <w:numPr>
          <w:ilvl w:val="1"/>
          <w:numId w:val="24"/>
        </w:numPr>
        <w:tabs>
          <w:tab w:val="left" w:pos="1928"/>
        </w:tabs>
        <w:spacing w:before="1"/>
        <w:ind w:right="119"/>
        <w:jc w:val="both"/>
        <w:rPr>
          <w:sz w:val="20"/>
        </w:rPr>
      </w:pPr>
      <w:r>
        <w:rPr>
          <w:sz w:val="20"/>
        </w:rPr>
        <w:t>Related Services and Additional Fees. Related services which may be required in conjunction with the advertised service for which additional fees will be charged must be identified as such in any</w:t>
      </w:r>
      <w:r>
        <w:rPr>
          <w:spacing w:val="-14"/>
          <w:sz w:val="20"/>
        </w:rPr>
        <w:t xml:space="preserve"> </w:t>
      </w:r>
      <w:r>
        <w:rPr>
          <w:sz w:val="20"/>
        </w:rPr>
        <w:t>advertisement.</w:t>
      </w:r>
    </w:p>
    <w:p w:rsidR="006F2959" w:rsidRDefault="006F2959" w:rsidP="006F2959">
      <w:pPr>
        <w:jc w:val="both"/>
        <w:rPr>
          <w:sz w:val="20"/>
        </w:rPr>
        <w:sectPr w:rsidR="006F2959">
          <w:headerReference w:type="default" r:id="rId3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1"/>
          <w:numId w:val="24"/>
        </w:numPr>
        <w:tabs>
          <w:tab w:val="left" w:pos="1928"/>
        </w:tabs>
        <w:spacing w:before="93"/>
        <w:ind w:right="119" w:hanging="547"/>
        <w:jc w:val="both"/>
        <w:rPr>
          <w:sz w:val="20"/>
        </w:rPr>
      </w:pPr>
      <w:r>
        <w:rPr>
          <w:sz w:val="20"/>
        </w:rPr>
        <w:t>Time</w:t>
      </w:r>
      <w:r>
        <w:rPr>
          <w:spacing w:val="-4"/>
          <w:sz w:val="20"/>
        </w:rPr>
        <w:t xml:space="preserve"> </w:t>
      </w:r>
      <w:r>
        <w:rPr>
          <w:sz w:val="20"/>
        </w:rPr>
        <w:t>Period</w:t>
      </w:r>
      <w:r>
        <w:rPr>
          <w:spacing w:val="-4"/>
          <w:sz w:val="20"/>
        </w:rPr>
        <w:t xml:space="preserve"> </w:t>
      </w:r>
      <w:r>
        <w:rPr>
          <w:sz w:val="20"/>
        </w:rPr>
        <w:t>of</w:t>
      </w:r>
      <w:r>
        <w:rPr>
          <w:spacing w:val="-1"/>
          <w:sz w:val="20"/>
        </w:rPr>
        <w:t xml:space="preserve"> </w:t>
      </w:r>
      <w:r>
        <w:rPr>
          <w:sz w:val="20"/>
        </w:rPr>
        <w:t>Advertised</w:t>
      </w:r>
      <w:r>
        <w:rPr>
          <w:spacing w:val="-4"/>
          <w:sz w:val="20"/>
        </w:rPr>
        <w:t xml:space="preserve"> </w:t>
      </w:r>
      <w:r>
        <w:rPr>
          <w:sz w:val="20"/>
        </w:rPr>
        <w:t>Fees.</w:t>
      </w:r>
      <w:r>
        <w:rPr>
          <w:spacing w:val="-4"/>
          <w:sz w:val="20"/>
        </w:rPr>
        <w:t xml:space="preserve"> </w:t>
      </w:r>
      <w:r>
        <w:rPr>
          <w:sz w:val="20"/>
        </w:rPr>
        <w:t>Advertised</w:t>
      </w:r>
      <w:r>
        <w:rPr>
          <w:spacing w:val="-4"/>
          <w:sz w:val="20"/>
        </w:rPr>
        <w:t xml:space="preserve"> </w:t>
      </w:r>
      <w:r>
        <w:rPr>
          <w:sz w:val="20"/>
        </w:rPr>
        <w:t>fees</w:t>
      </w:r>
      <w:r>
        <w:rPr>
          <w:spacing w:val="-2"/>
          <w:sz w:val="20"/>
        </w:rPr>
        <w:t xml:space="preserve"> </w:t>
      </w:r>
      <w:r>
        <w:rPr>
          <w:sz w:val="20"/>
        </w:rPr>
        <w:t>shall</w:t>
      </w:r>
      <w:r>
        <w:rPr>
          <w:spacing w:val="-5"/>
          <w:sz w:val="20"/>
        </w:rPr>
        <w:t xml:space="preserve"> </w:t>
      </w:r>
      <w:r>
        <w:rPr>
          <w:sz w:val="20"/>
        </w:rPr>
        <w:t>be</w:t>
      </w:r>
      <w:r>
        <w:rPr>
          <w:spacing w:val="-4"/>
          <w:sz w:val="20"/>
        </w:rPr>
        <w:t xml:space="preserve"> </w:t>
      </w:r>
      <w:r>
        <w:rPr>
          <w:sz w:val="20"/>
        </w:rPr>
        <w:t>honored</w:t>
      </w:r>
      <w:r>
        <w:rPr>
          <w:spacing w:val="-4"/>
          <w:sz w:val="20"/>
        </w:rPr>
        <w:t xml:space="preserve"> </w:t>
      </w:r>
      <w:r>
        <w:rPr>
          <w:sz w:val="20"/>
        </w:rPr>
        <w:t>for</w:t>
      </w:r>
      <w:r>
        <w:rPr>
          <w:spacing w:val="-5"/>
          <w:sz w:val="20"/>
        </w:rPr>
        <w:t xml:space="preserve"> </w:t>
      </w:r>
      <w:r>
        <w:rPr>
          <w:sz w:val="20"/>
        </w:rPr>
        <w:t>those</w:t>
      </w:r>
      <w:r>
        <w:rPr>
          <w:spacing w:val="-6"/>
          <w:sz w:val="20"/>
        </w:rPr>
        <w:t xml:space="preserve"> </w:t>
      </w:r>
      <w:r>
        <w:rPr>
          <w:sz w:val="20"/>
        </w:rPr>
        <w:t>seeking</w:t>
      </w:r>
      <w:r>
        <w:rPr>
          <w:spacing w:val="-6"/>
          <w:sz w:val="20"/>
        </w:rPr>
        <w:t xml:space="preserve"> </w:t>
      </w:r>
      <w:r>
        <w:rPr>
          <w:sz w:val="20"/>
        </w:rPr>
        <w:t>the advertised services during the entire time period stated in the advertisement whether or not the services are actually rendered or completed within that</w:t>
      </w:r>
      <w:r>
        <w:rPr>
          <w:spacing w:val="-28"/>
          <w:sz w:val="20"/>
        </w:rPr>
        <w:t xml:space="preserve"> </w:t>
      </w:r>
      <w:r>
        <w:rPr>
          <w:sz w:val="20"/>
        </w:rPr>
        <w:t>time.</w:t>
      </w:r>
    </w:p>
    <w:p w:rsidR="006F2959" w:rsidRDefault="006F2959" w:rsidP="006F2959">
      <w:pPr>
        <w:pStyle w:val="BodyText"/>
        <w:spacing w:before="4"/>
        <w:rPr>
          <w:sz w:val="19"/>
        </w:rPr>
      </w:pPr>
    </w:p>
    <w:p w:rsidR="006F2959" w:rsidRDefault="006F2959" w:rsidP="006F2959">
      <w:pPr>
        <w:pStyle w:val="ListParagraph"/>
        <w:numPr>
          <w:ilvl w:val="2"/>
          <w:numId w:val="24"/>
        </w:numPr>
        <w:tabs>
          <w:tab w:val="left" w:pos="2461"/>
        </w:tabs>
        <w:ind w:right="113" w:hanging="547"/>
        <w:jc w:val="both"/>
        <w:rPr>
          <w:sz w:val="20"/>
        </w:rPr>
      </w:pPr>
      <w:r>
        <w:rPr>
          <w:sz w:val="20"/>
        </w:rPr>
        <w:t>If no time period is stated in the advertisement of fees, the advertised fee shall be honored for thirty (30) days from the last date of publication or until the next scheduled publication whichever is later whether or not the services are actually rendered or completed within that</w:t>
      </w:r>
      <w:r>
        <w:rPr>
          <w:spacing w:val="-7"/>
          <w:sz w:val="20"/>
        </w:rPr>
        <w:t xml:space="preserve"> </w:t>
      </w:r>
      <w:r>
        <w:rPr>
          <w:sz w:val="20"/>
        </w:rPr>
        <w:t>time.</w:t>
      </w:r>
    </w:p>
    <w:p w:rsidR="006F2959" w:rsidRDefault="006F2959" w:rsidP="006F2959">
      <w:pPr>
        <w:pStyle w:val="BodyText"/>
        <w:spacing w:before="2"/>
        <w:rPr>
          <w:sz w:val="19"/>
        </w:rPr>
      </w:pPr>
    </w:p>
    <w:p w:rsidR="006F2959" w:rsidRDefault="006F2959" w:rsidP="006F2959">
      <w:pPr>
        <w:pStyle w:val="ListParagraph"/>
        <w:numPr>
          <w:ilvl w:val="0"/>
          <w:numId w:val="24"/>
        </w:numPr>
        <w:tabs>
          <w:tab w:val="left" w:pos="1381"/>
        </w:tabs>
        <w:ind w:left="1394" w:right="113" w:hanging="547"/>
        <w:jc w:val="both"/>
        <w:rPr>
          <w:i/>
          <w:sz w:val="20"/>
        </w:rPr>
      </w:pPr>
      <w:r>
        <w:rPr>
          <w:sz w:val="20"/>
        </w:rPr>
        <w:t xml:space="preserve">Advertising Content. The following acts or omissions in the context of advertisement by any licensee shall constitute unethical and unprofessional conduct, and subject the licensee to disciplinary action pursuant to </w:t>
      </w:r>
      <w:r>
        <w:rPr>
          <w:i/>
          <w:sz w:val="20"/>
        </w:rPr>
        <w:t>T.C.A. §</w:t>
      </w:r>
      <w:r>
        <w:rPr>
          <w:i/>
          <w:spacing w:val="-17"/>
          <w:sz w:val="20"/>
        </w:rPr>
        <w:t xml:space="preserve"> </w:t>
      </w:r>
      <w:r>
        <w:rPr>
          <w:i/>
          <w:sz w:val="20"/>
        </w:rPr>
        <w:t>63-5-124(a)(18).</w:t>
      </w:r>
    </w:p>
    <w:p w:rsidR="006F2959" w:rsidRDefault="006F2959" w:rsidP="006F2959">
      <w:pPr>
        <w:pStyle w:val="BodyText"/>
        <w:spacing w:before="6"/>
        <w:rPr>
          <w:i/>
        </w:rPr>
      </w:pPr>
    </w:p>
    <w:p w:rsidR="006F2959" w:rsidRDefault="006F2959" w:rsidP="006F2959">
      <w:pPr>
        <w:pStyle w:val="ListParagraph"/>
        <w:numPr>
          <w:ilvl w:val="1"/>
          <w:numId w:val="24"/>
        </w:numPr>
        <w:tabs>
          <w:tab w:val="left" w:pos="1928"/>
        </w:tabs>
        <w:spacing w:before="1"/>
        <w:ind w:right="119" w:hanging="547"/>
        <w:jc w:val="both"/>
        <w:rPr>
          <w:sz w:val="20"/>
        </w:rPr>
      </w:pPr>
      <w:r>
        <w:rPr>
          <w:sz w:val="20"/>
        </w:rPr>
        <w:t>Claims that the services performed, personnel employed, materials or office equipment used are professionally superior to that which is ordinarily performed, employed or used, or that convey the message that one licensee is better than another when superiority</w:t>
      </w:r>
      <w:r>
        <w:rPr>
          <w:spacing w:val="-11"/>
          <w:sz w:val="20"/>
        </w:rPr>
        <w:t xml:space="preserve"> </w:t>
      </w:r>
      <w:r>
        <w:rPr>
          <w:sz w:val="20"/>
        </w:rPr>
        <w:t>of</w:t>
      </w:r>
      <w:r>
        <w:rPr>
          <w:spacing w:val="-3"/>
          <w:sz w:val="20"/>
        </w:rPr>
        <w:t xml:space="preserve"> </w:t>
      </w:r>
      <w:r>
        <w:rPr>
          <w:sz w:val="20"/>
        </w:rPr>
        <w:t>services,</w:t>
      </w:r>
      <w:r>
        <w:rPr>
          <w:spacing w:val="-5"/>
          <w:sz w:val="20"/>
        </w:rPr>
        <w:t xml:space="preserve"> </w:t>
      </w:r>
      <w:r>
        <w:rPr>
          <w:sz w:val="20"/>
        </w:rPr>
        <w:t>personnel,</w:t>
      </w:r>
      <w:r>
        <w:rPr>
          <w:spacing w:val="-5"/>
          <w:sz w:val="20"/>
        </w:rPr>
        <w:t xml:space="preserve"> </w:t>
      </w:r>
      <w:r>
        <w:rPr>
          <w:sz w:val="20"/>
        </w:rPr>
        <w:t>materials</w:t>
      </w:r>
      <w:r>
        <w:rPr>
          <w:spacing w:val="-4"/>
          <w:sz w:val="20"/>
        </w:rPr>
        <w:t xml:space="preserve"> </w:t>
      </w:r>
      <w:r>
        <w:rPr>
          <w:sz w:val="20"/>
        </w:rPr>
        <w:t>or</w:t>
      </w:r>
      <w:r>
        <w:rPr>
          <w:spacing w:val="-4"/>
          <w:sz w:val="20"/>
        </w:rPr>
        <w:t xml:space="preserve"> </w:t>
      </w:r>
      <w:r>
        <w:rPr>
          <w:sz w:val="20"/>
        </w:rPr>
        <w:t>equipment</w:t>
      </w:r>
      <w:r>
        <w:rPr>
          <w:spacing w:val="-5"/>
          <w:sz w:val="20"/>
        </w:rPr>
        <w:t xml:space="preserve"> </w:t>
      </w:r>
      <w:r>
        <w:rPr>
          <w:sz w:val="20"/>
        </w:rPr>
        <w:t>cannot</w:t>
      </w:r>
      <w:r>
        <w:rPr>
          <w:spacing w:val="-5"/>
          <w:sz w:val="20"/>
        </w:rPr>
        <w:t xml:space="preserve"> </w:t>
      </w:r>
      <w:r>
        <w:rPr>
          <w:sz w:val="20"/>
        </w:rPr>
        <w:t>be</w:t>
      </w:r>
      <w:r>
        <w:rPr>
          <w:spacing w:val="-5"/>
          <w:sz w:val="20"/>
        </w:rPr>
        <w:t xml:space="preserve"> </w:t>
      </w:r>
      <w:r>
        <w:rPr>
          <w:sz w:val="20"/>
        </w:rPr>
        <w:t>substantiated.</w:t>
      </w:r>
    </w:p>
    <w:p w:rsidR="006F2959" w:rsidRDefault="006F2959" w:rsidP="006F2959">
      <w:pPr>
        <w:pStyle w:val="BodyText"/>
        <w:spacing w:before="1"/>
        <w:rPr>
          <w:sz w:val="19"/>
        </w:rPr>
      </w:pPr>
    </w:p>
    <w:p w:rsidR="006F2959" w:rsidRDefault="006F2959" w:rsidP="006F2959">
      <w:pPr>
        <w:pStyle w:val="ListParagraph"/>
        <w:numPr>
          <w:ilvl w:val="1"/>
          <w:numId w:val="24"/>
        </w:numPr>
        <w:tabs>
          <w:tab w:val="left" w:pos="1927"/>
          <w:tab w:val="left" w:pos="1928"/>
        </w:tabs>
        <w:spacing w:before="1"/>
        <w:ind w:hanging="547"/>
        <w:rPr>
          <w:sz w:val="20"/>
        </w:rPr>
      </w:pPr>
      <w:r>
        <w:rPr>
          <w:sz w:val="20"/>
        </w:rPr>
        <w:t>The misleading use of an unearned or non-health degree in any</w:t>
      </w:r>
      <w:r>
        <w:rPr>
          <w:spacing w:val="-38"/>
          <w:sz w:val="20"/>
        </w:rPr>
        <w:t xml:space="preserve"> </w:t>
      </w:r>
      <w:r>
        <w:rPr>
          <w:sz w:val="20"/>
        </w:rPr>
        <w:t>advertisement.</w:t>
      </w:r>
    </w:p>
    <w:p w:rsidR="006F2959" w:rsidRDefault="006F2959" w:rsidP="006F2959">
      <w:pPr>
        <w:pStyle w:val="BodyText"/>
        <w:spacing w:before="7"/>
        <w:rPr>
          <w:sz w:val="19"/>
        </w:rPr>
      </w:pPr>
    </w:p>
    <w:p w:rsidR="006F2959" w:rsidRDefault="006F2959" w:rsidP="006F2959">
      <w:pPr>
        <w:pStyle w:val="ListParagraph"/>
        <w:numPr>
          <w:ilvl w:val="1"/>
          <w:numId w:val="24"/>
        </w:numPr>
        <w:tabs>
          <w:tab w:val="left" w:pos="1928"/>
        </w:tabs>
        <w:ind w:right="119" w:hanging="547"/>
        <w:jc w:val="both"/>
        <w:rPr>
          <w:sz w:val="20"/>
        </w:rPr>
      </w:pPr>
      <w:r>
        <w:rPr>
          <w:sz w:val="20"/>
        </w:rPr>
        <w:t>Promotion</w:t>
      </w:r>
      <w:r>
        <w:rPr>
          <w:spacing w:val="-5"/>
          <w:sz w:val="20"/>
        </w:rPr>
        <w:t xml:space="preserve"> </w:t>
      </w:r>
      <w:r>
        <w:rPr>
          <w:sz w:val="20"/>
        </w:rPr>
        <w:t>of</w:t>
      </w:r>
      <w:r>
        <w:rPr>
          <w:spacing w:val="-2"/>
          <w:sz w:val="20"/>
        </w:rPr>
        <w:t xml:space="preserve"> </w:t>
      </w:r>
      <w:r>
        <w:rPr>
          <w:sz w:val="20"/>
        </w:rPr>
        <w:t>a</w:t>
      </w:r>
      <w:r>
        <w:rPr>
          <w:spacing w:val="-5"/>
          <w:sz w:val="20"/>
        </w:rPr>
        <w:t xml:space="preserve"> </w:t>
      </w:r>
      <w:r>
        <w:rPr>
          <w:sz w:val="20"/>
        </w:rPr>
        <w:t>professional</w:t>
      </w:r>
      <w:r>
        <w:rPr>
          <w:spacing w:val="-6"/>
          <w:sz w:val="20"/>
        </w:rPr>
        <w:t xml:space="preserve"> </w:t>
      </w:r>
      <w:r>
        <w:rPr>
          <w:sz w:val="20"/>
        </w:rPr>
        <w:t>service</w:t>
      </w:r>
      <w:r>
        <w:rPr>
          <w:spacing w:val="-5"/>
          <w:sz w:val="20"/>
        </w:rPr>
        <w:t xml:space="preserve"> </w:t>
      </w:r>
      <w:r>
        <w:rPr>
          <w:sz w:val="20"/>
        </w:rPr>
        <w:t>which</w:t>
      </w:r>
      <w:r>
        <w:rPr>
          <w:spacing w:val="-5"/>
          <w:sz w:val="20"/>
        </w:rPr>
        <w:t xml:space="preserve"> </w:t>
      </w:r>
      <w:r>
        <w:rPr>
          <w:sz w:val="20"/>
        </w:rPr>
        <w:t>the</w:t>
      </w:r>
      <w:r>
        <w:rPr>
          <w:spacing w:val="-5"/>
          <w:sz w:val="20"/>
        </w:rPr>
        <w:t xml:space="preserve"> </w:t>
      </w:r>
      <w:r>
        <w:rPr>
          <w:sz w:val="20"/>
        </w:rPr>
        <w:t>licensee</w:t>
      </w:r>
      <w:r>
        <w:rPr>
          <w:spacing w:val="-5"/>
          <w:sz w:val="20"/>
        </w:rPr>
        <w:t xml:space="preserve"> </w:t>
      </w:r>
      <w:r>
        <w:rPr>
          <w:sz w:val="20"/>
        </w:rPr>
        <w:t>knows</w:t>
      </w:r>
      <w:r>
        <w:rPr>
          <w:spacing w:val="-3"/>
          <w:sz w:val="20"/>
        </w:rPr>
        <w:t xml:space="preserve"> </w:t>
      </w:r>
      <w:r>
        <w:rPr>
          <w:sz w:val="20"/>
        </w:rPr>
        <w:t>or</w:t>
      </w:r>
      <w:r>
        <w:rPr>
          <w:spacing w:val="-4"/>
          <w:sz w:val="20"/>
        </w:rPr>
        <w:t xml:space="preserve"> </w:t>
      </w:r>
      <w:r>
        <w:rPr>
          <w:sz w:val="20"/>
        </w:rPr>
        <w:t>should</w:t>
      </w:r>
      <w:r>
        <w:rPr>
          <w:spacing w:val="-7"/>
          <w:sz w:val="20"/>
        </w:rPr>
        <w:t xml:space="preserve"> </w:t>
      </w:r>
      <w:r>
        <w:rPr>
          <w:sz w:val="20"/>
        </w:rPr>
        <w:t>know</w:t>
      </w:r>
      <w:r>
        <w:rPr>
          <w:spacing w:val="-8"/>
          <w:sz w:val="20"/>
        </w:rPr>
        <w:t xml:space="preserve"> </w:t>
      </w:r>
      <w:r>
        <w:rPr>
          <w:sz w:val="20"/>
        </w:rPr>
        <w:t>is</w:t>
      </w:r>
      <w:r>
        <w:rPr>
          <w:spacing w:val="-6"/>
          <w:sz w:val="20"/>
        </w:rPr>
        <w:t xml:space="preserve"> </w:t>
      </w:r>
      <w:r>
        <w:rPr>
          <w:sz w:val="20"/>
        </w:rPr>
        <w:t>beyond the licensee’s ability to</w:t>
      </w:r>
      <w:r>
        <w:rPr>
          <w:spacing w:val="-11"/>
          <w:sz w:val="20"/>
        </w:rPr>
        <w:t xml:space="preserve"> </w:t>
      </w:r>
      <w:r>
        <w:rPr>
          <w:sz w:val="20"/>
        </w:rPr>
        <w:t>perform.</w:t>
      </w:r>
    </w:p>
    <w:p w:rsidR="006F2959" w:rsidRDefault="006F2959" w:rsidP="006F2959">
      <w:pPr>
        <w:pStyle w:val="BodyText"/>
        <w:spacing w:before="6"/>
        <w:rPr>
          <w:sz w:val="19"/>
        </w:rPr>
      </w:pPr>
    </w:p>
    <w:p w:rsidR="006F2959" w:rsidRDefault="006F2959" w:rsidP="006F2959">
      <w:pPr>
        <w:pStyle w:val="ListParagraph"/>
        <w:numPr>
          <w:ilvl w:val="1"/>
          <w:numId w:val="24"/>
        </w:numPr>
        <w:tabs>
          <w:tab w:val="left" w:pos="1928"/>
        </w:tabs>
        <w:ind w:right="119" w:hanging="547"/>
        <w:jc w:val="both"/>
        <w:rPr>
          <w:sz w:val="20"/>
        </w:rPr>
      </w:pPr>
      <w:r>
        <w:rPr>
          <w:sz w:val="20"/>
        </w:rPr>
        <w:t>Techniques of communication which intimidate, exert undue pressure or undue influence over a prospective</w:t>
      </w:r>
      <w:r>
        <w:rPr>
          <w:spacing w:val="-5"/>
          <w:sz w:val="20"/>
        </w:rPr>
        <w:t xml:space="preserve"> </w:t>
      </w:r>
      <w:r>
        <w:rPr>
          <w:sz w:val="20"/>
        </w:rPr>
        <w:t>patient.</w:t>
      </w:r>
    </w:p>
    <w:p w:rsidR="006F2959" w:rsidRDefault="006F2959" w:rsidP="006F2959">
      <w:pPr>
        <w:pStyle w:val="BodyText"/>
        <w:spacing w:before="6"/>
        <w:rPr>
          <w:sz w:val="19"/>
        </w:rPr>
      </w:pPr>
    </w:p>
    <w:p w:rsidR="006F2959" w:rsidRDefault="006F2959" w:rsidP="006F2959">
      <w:pPr>
        <w:pStyle w:val="ListParagraph"/>
        <w:numPr>
          <w:ilvl w:val="1"/>
          <w:numId w:val="24"/>
        </w:numPr>
        <w:tabs>
          <w:tab w:val="left" w:pos="1927"/>
          <w:tab w:val="left" w:pos="1928"/>
        </w:tabs>
        <w:ind w:hanging="547"/>
        <w:rPr>
          <w:sz w:val="20"/>
        </w:rPr>
      </w:pPr>
      <w:r>
        <w:rPr>
          <w:sz w:val="20"/>
        </w:rPr>
        <w:t>Any appeals to an individual’s anxiety in an excessive or unfair</w:t>
      </w:r>
      <w:r>
        <w:rPr>
          <w:spacing w:val="-37"/>
          <w:sz w:val="20"/>
        </w:rPr>
        <w:t xml:space="preserve"> </w:t>
      </w:r>
      <w:r>
        <w:rPr>
          <w:sz w:val="20"/>
        </w:rPr>
        <w:t>manner.</w:t>
      </w:r>
    </w:p>
    <w:p w:rsidR="006F2959" w:rsidRDefault="006F2959" w:rsidP="006F2959">
      <w:pPr>
        <w:pStyle w:val="BodyText"/>
        <w:spacing w:before="7"/>
        <w:rPr>
          <w:sz w:val="19"/>
        </w:rPr>
      </w:pPr>
    </w:p>
    <w:p w:rsidR="006F2959" w:rsidRDefault="006F2959" w:rsidP="006F2959">
      <w:pPr>
        <w:pStyle w:val="ListParagraph"/>
        <w:numPr>
          <w:ilvl w:val="1"/>
          <w:numId w:val="24"/>
        </w:numPr>
        <w:tabs>
          <w:tab w:val="left" w:pos="1928"/>
        </w:tabs>
        <w:spacing w:before="1"/>
        <w:ind w:right="121" w:hanging="547"/>
        <w:jc w:val="both"/>
        <w:rPr>
          <w:sz w:val="20"/>
        </w:rPr>
      </w:pPr>
      <w:r>
        <w:rPr>
          <w:sz w:val="20"/>
        </w:rPr>
        <w:t>The use of any personal testimonial attesting to a quality or competence of a service or treatment offered by a licensee that is not reasonably</w:t>
      </w:r>
      <w:r>
        <w:rPr>
          <w:spacing w:val="-30"/>
          <w:sz w:val="20"/>
        </w:rPr>
        <w:t xml:space="preserve"> </w:t>
      </w:r>
      <w:r>
        <w:rPr>
          <w:sz w:val="20"/>
        </w:rPr>
        <w:t>verifiable.</w:t>
      </w:r>
    </w:p>
    <w:p w:rsidR="006F2959" w:rsidRDefault="006F2959" w:rsidP="006F2959">
      <w:pPr>
        <w:pStyle w:val="BodyText"/>
        <w:spacing w:before="6"/>
      </w:pPr>
    </w:p>
    <w:p w:rsidR="006F2959" w:rsidRDefault="006F2959" w:rsidP="006F2959">
      <w:pPr>
        <w:pStyle w:val="ListParagraph"/>
        <w:numPr>
          <w:ilvl w:val="1"/>
          <w:numId w:val="24"/>
        </w:numPr>
        <w:tabs>
          <w:tab w:val="left" w:pos="1928"/>
        </w:tabs>
        <w:ind w:right="119" w:hanging="547"/>
        <w:jc w:val="both"/>
        <w:rPr>
          <w:sz w:val="20"/>
        </w:rPr>
      </w:pPr>
      <w:r>
        <w:rPr>
          <w:sz w:val="20"/>
        </w:rPr>
        <w:t>Utilization of any statistical data or other information based on past performances for predication of future services, which creates an unjustified expectation about results that the licensee can</w:t>
      </w:r>
      <w:r>
        <w:rPr>
          <w:spacing w:val="-6"/>
          <w:sz w:val="20"/>
        </w:rPr>
        <w:t xml:space="preserve"> </w:t>
      </w:r>
      <w:r>
        <w:rPr>
          <w:sz w:val="20"/>
        </w:rPr>
        <w:t>achieve.</w:t>
      </w:r>
    </w:p>
    <w:p w:rsidR="006F2959" w:rsidRDefault="006F2959" w:rsidP="006F2959">
      <w:pPr>
        <w:pStyle w:val="BodyText"/>
        <w:spacing w:before="4"/>
        <w:rPr>
          <w:sz w:val="19"/>
        </w:rPr>
      </w:pPr>
    </w:p>
    <w:p w:rsidR="006F2959" w:rsidRDefault="006F2959" w:rsidP="006F2959">
      <w:pPr>
        <w:pStyle w:val="ListParagraph"/>
        <w:numPr>
          <w:ilvl w:val="1"/>
          <w:numId w:val="24"/>
        </w:numPr>
        <w:tabs>
          <w:tab w:val="left" w:pos="1928"/>
        </w:tabs>
        <w:ind w:right="118" w:hanging="547"/>
        <w:jc w:val="both"/>
        <w:rPr>
          <w:sz w:val="20"/>
        </w:rPr>
      </w:pPr>
      <w:r>
        <w:rPr>
          <w:sz w:val="20"/>
        </w:rPr>
        <w:t>The communication of personal identifiable facts, data, or information about a patient without first obtaining patient</w:t>
      </w:r>
      <w:r>
        <w:rPr>
          <w:spacing w:val="-6"/>
          <w:sz w:val="20"/>
        </w:rPr>
        <w:t xml:space="preserve"> </w:t>
      </w:r>
      <w:r>
        <w:rPr>
          <w:sz w:val="20"/>
        </w:rPr>
        <w:t>consent.</w:t>
      </w:r>
    </w:p>
    <w:p w:rsidR="006F2959" w:rsidRDefault="006F2959" w:rsidP="006F2959">
      <w:pPr>
        <w:pStyle w:val="BodyText"/>
        <w:spacing w:before="5"/>
        <w:rPr>
          <w:sz w:val="19"/>
        </w:rPr>
      </w:pPr>
    </w:p>
    <w:p w:rsidR="006F2959" w:rsidRDefault="006F2959" w:rsidP="006F2959">
      <w:pPr>
        <w:pStyle w:val="ListParagraph"/>
        <w:numPr>
          <w:ilvl w:val="1"/>
          <w:numId w:val="24"/>
        </w:numPr>
        <w:tabs>
          <w:tab w:val="left" w:pos="1927"/>
          <w:tab w:val="left" w:pos="1928"/>
        </w:tabs>
        <w:spacing w:before="1"/>
        <w:ind w:hanging="547"/>
        <w:rPr>
          <w:sz w:val="20"/>
        </w:rPr>
      </w:pPr>
      <w:r>
        <w:rPr>
          <w:sz w:val="20"/>
        </w:rPr>
        <w:t>Any misrepresentation of a material</w:t>
      </w:r>
      <w:r>
        <w:rPr>
          <w:spacing w:val="-12"/>
          <w:sz w:val="20"/>
        </w:rPr>
        <w:t xml:space="preserve"> </w:t>
      </w:r>
      <w:r>
        <w:rPr>
          <w:sz w:val="20"/>
        </w:rPr>
        <w:t>fact.</w:t>
      </w:r>
    </w:p>
    <w:p w:rsidR="006F2959" w:rsidRDefault="006F2959" w:rsidP="006F2959">
      <w:pPr>
        <w:pStyle w:val="BodyText"/>
        <w:spacing w:before="7"/>
        <w:rPr>
          <w:sz w:val="19"/>
        </w:rPr>
      </w:pPr>
    </w:p>
    <w:p w:rsidR="006F2959" w:rsidRDefault="006F2959" w:rsidP="006F2959">
      <w:pPr>
        <w:pStyle w:val="ListParagraph"/>
        <w:numPr>
          <w:ilvl w:val="1"/>
          <w:numId w:val="24"/>
        </w:numPr>
        <w:tabs>
          <w:tab w:val="left" w:pos="1928"/>
        </w:tabs>
        <w:ind w:right="117" w:hanging="547"/>
        <w:jc w:val="both"/>
        <w:rPr>
          <w:sz w:val="20"/>
        </w:rPr>
      </w:pPr>
      <w:r>
        <w:rPr>
          <w:sz w:val="20"/>
        </w:rPr>
        <w:t>The knowing suppression, omission or concealment of any material fact or law without which the advertisement would be deceptive or</w:t>
      </w:r>
      <w:r>
        <w:rPr>
          <w:spacing w:val="-14"/>
          <w:sz w:val="20"/>
        </w:rPr>
        <w:t xml:space="preserve"> </w:t>
      </w:r>
      <w:r>
        <w:rPr>
          <w:sz w:val="20"/>
        </w:rPr>
        <w:t>misleading.</w:t>
      </w:r>
    </w:p>
    <w:p w:rsidR="006F2959" w:rsidRDefault="006F2959" w:rsidP="006F2959">
      <w:pPr>
        <w:pStyle w:val="BodyText"/>
        <w:spacing w:before="6"/>
        <w:rPr>
          <w:sz w:val="19"/>
        </w:rPr>
      </w:pPr>
    </w:p>
    <w:p w:rsidR="006F2959" w:rsidRDefault="006F2959" w:rsidP="006F2959">
      <w:pPr>
        <w:pStyle w:val="ListParagraph"/>
        <w:numPr>
          <w:ilvl w:val="1"/>
          <w:numId w:val="24"/>
        </w:numPr>
        <w:tabs>
          <w:tab w:val="left" w:pos="1928"/>
        </w:tabs>
        <w:ind w:right="120" w:hanging="547"/>
        <w:jc w:val="both"/>
        <w:rPr>
          <w:sz w:val="20"/>
        </w:rPr>
      </w:pPr>
      <w:r>
        <w:rPr>
          <w:sz w:val="20"/>
        </w:rPr>
        <w:t>Statements concerning the benefits or other attributes of dental procedures or products that involve significant risks without</w:t>
      </w:r>
      <w:r>
        <w:rPr>
          <w:spacing w:val="-8"/>
          <w:sz w:val="20"/>
        </w:rPr>
        <w:t xml:space="preserve"> </w:t>
      </w:r>
      <w:r>
        <w:rPr>
          <w:sz w:val="20"/>
        </w:rPr>
        <w:t>including:</w:t>
      </w:r>
    </w:p>
    <w:p w:rsidR="006F2959" w:rsidRDefault="006F2959" w:rsidP="006F2959">
      <w:pPr>
        <w:pStyle w:val="BodyText"/>
        <w:spacing w:before="6"/>
        <w:rPr>
          <w:sz w:val="19"/>
        </w:rPr>
      </w:pPr>
    </w:p>
    <w:p w:rsidR="006F2959" w:rsidRDefault="006F2959" w:rsidP="006F2959">
      <w:pPr>
        <w:pStyle w:val="ListParagraph"/>
        <w:numPr>
          <w:ilvl w:val="2"/>
          <w:numId w:val="24"/>
        </w:numPr>
        <w:tabs>
          <w:tab w:val="left" w:pos="2461"/>
        </w:tabs>
        <w:ind w:left="2475" w:right="119" w:hanging="548"/>
        <w:jc w:val="both"/>
        <w:rPr>
          <w:sz w:val="20"/>
        </w:rPr>
      </w:pPr>
      <w:r>
        <w:rPr>
          <w:sz w:val="20"/>
        </w:rPr>
        <w:t>A realistic assessment of the safety and efficiency of those procedures or products;</w:t>
      </w:r>
      <w:r>
        <w:rPr>
          <w:spacing w:val="-2"/>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2"/>
          <w:numId w:val="24"/>
        </w:numPr>
        <w:tabs>
          <w:tab w:val="left" w:pos="2460"/>
          <w:tab w:val="left" w:pos="2461"/>
        </w:tabs>
        <w:spacing w:before="1"/>
        <w:ind w:left="2475" w:hanging="548"/>
        <w:rPr>
          <w:sz w:val="20"/>
        </w:rPr>
      </w:pPr>
      <w:r>
        <w:rPr>
          <w:sz w:val="20"/>
        </w:rPr>
        <w:t>The availability of alternatives;</w:t>
      </w:r>
      <w:r>
        <w:rPr>
          <w:spacing w:val="-11"/>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2"/>
          <w:numId w:val="24"/>
        </w:numPr>
        <w:tabs>
          <w:tab w:val="left" w:pos="2461"/>
        </w:tabs>
        <w:ind w:right="120" w:hanging="547"/>
        <w:jc w:val="both"/>
        <w:rPr>
          <w:sz w:val="20"/>
        </w:rPr>
      </w:pPr>
      <w:r>
        <w:rPr>
          <w:sz w:val="20"/>
        </w:rPr>
        <w:t>Where necessary to avoid deception, descriptions or assessment of the benefits or other attributes of those</w:t>
      </w:r>
      <w:r>
        <w:rPr>
          <w:spacing w:val="-3"/>
          <w:sz w:val="20"/>
        </w:rPr>
        <w:t xml:space="preserve"> </w:t>
      </w:r>
      <w:r>
        <w:rPr>
          <w:sz w:val="20"/>
        </w:rPr>
        <w:t>alternatives.</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1"/>
          <w:numId w:val="24"/>
        </w:numPr>
        <w:tabs>
          <w:tab w:val="left" w:pos="1928"/>
        </w:tabs>
        <w:spacing w:before="34"/>
        <w:ind w:right="118" w:hanging="547"/>
        <w:jc w:val="both"/>
        <w:rPr>
          <w:sz w:val="20"/>
        </w:rPr>
      </w:pPr>
      <w:r>
        <w:rPr>
          <w:sz w:val="20"/>
        </w:rPr>
        <w:lastRenderedPageBreak/>
        <w:t>Any communication which creates an unjustified expectation concerning the potential results of any dental</w:t>
      </w:r>
      <w:r>
        <w:rPr>
          <w:spacing w:val="-10"/>
          <w:sz w:val="20"/>
        </w:rPr>
        <w:t xml:space="preserve"> </w:t>
      </w:r>
      <w:r>
        <w:rPr>
          <w:sz w:val="20"/>
        </w:rPr>
        <w:t>treatment.</w:t>
      </w:r>
    </w:p>
    <w:p w:rsidR="006F2959" w:rsidRDefault="006F2959" w:rsidP="006F2959">
      <w:pPr>
        <w:pStyle w:val="BodyText"/>
        <w:spacing w:before="5"/>
        <w:rPr>
          <w:sz w:val="19"/>
        </w:rPr>
      </w:pPr>
    </w:p>
    <w:p w:rsidR="006F2959" w:rsidRDefault="006F2959" w:rsidP="006F2959">
      <w:pPr>
        <w:pStyle w:val="ListParagraph"/>
        <w:numPr>
          <w:ilvl w:val="1"/>
          <w:numId w:val="24"/>
        </w:numPr>
        <w:tabs>
          <w:tab w:val="left" w:pos="1928"/>
        </w:tabs>
        <w:spacing w:before="1"/>
        <w:ind w:right="118" w:hanging="547"/>
        <w:jc w:val="both"/>
        <w:rPr>
          <w:sz w:val="20"/>
        </w:rPr>
      </w:pPr>
      <w:r>
        <w:rPr>
          <w:sz w:val="20"/>
        </w:rPr>
        <w:t>Failure to comply with the rules governing advertisement of dental fees and services, specialty advertisement and advertising</w:t>
      </w:r>
      <w:r>
        <w:rPr>
          <w:spacing w:val="-13"/>
          <w:sz w:val="20"/>
        </w:rPr>
        <w:t xml:space="preserve"> </w:t>
      </w:r>
      <w:r>
        <w:rPr>
          <w:sz w:val="20"/>
        </w:rPr>
        <w:t>records.</w:t>
      </w:r>
    </w:p>
    <w:p w:rsidR="006F2959" w:rsidRDefault="006F2959" w:rsidP="006F2959">
      <w:pPr>
        <w:pStyle w:val="BodyText"/>
        <w:spacing w:before="5"/>
        <w:rPr>
          <w:sz w:val="19"/>
        </w:rPr>
      </w:pPr>
    </w:p>
    <w:p w:rsidR="006F2959" w:rsidRDefault="006F2959" w:rsidP="006F2959">
      <w:pPr>
        <w:pStyle w:val="ListParagraph"/>
        <w:numPr>
          <w:ilvl w:val="1"/>
          <w:numId w:val="24"/>
        </w:numPr>
        <w:tabs>
          <w:tab w:val="left" w:pos="1928"/>
        </w:tabs>
        <w:ind w:right="118" w:hanging="547"/>
        <w:jc w:val="both"/>
        <w:rPr>
          <w:sz w:val="20"/>
        </w:rPr>
      </w:pPr>
      <w:r>
        <w:rPr>
          <w:sz w:val="20"/>
        </w:rPr>
        <w:t>The use of ‘‘bait and switch’’ advertisements. Where the circumstances indicate ‘‘bait and switch’’ advertising, the Board may require the licensee to furnish data or other evidence</w:t>
      </w:r>
      <w:r>
        <w:rPr>
          <w:spacing w:val="-4"/>
          <w:sz w:val="20"/>
        </w:rPr>
        <w:t xml:space="preserve"> </w:t>
      </w:r>
      <w:r>
        <w:rPr>
          <w:sz w:val="20"/>
        </w:rPr>
        <w:t>pertaining</w:t>
      </w:r>
      <w:r>
        <w:rPr>
          <w:spacing w:val="-4"/>
          <w:sz w:val="20"/>
        </w:rPr>
        <w:t xml:space="preserve"> </w:t>
      </w:r>
      <w:r>
        <w:rPr>
          <w:sz w:val="20"/>
        </w:rPr>
        <w:t>to</w:t>
      </w:r>
      <w:r>
        <w:rPr>
          <w:spacing w:val="-4"/>
          <w:sz w:val="20"/>
        </w:rPr>
        <w:t xml:space="preserve"> </w:t>
      </w:r>
      <w:r>
        <w:rPr>
          <w:sz w:val="20"/>
        </w:rPr>
        <w:t>those</w:t>
      </w:r>
      <w:r>
        <w:rPr>
          <w:spacing w:val="-4"/>
          <w:sz w:val="20"/>
        </w:rPr>
        <w:t xml:space="preserve"> </w:t>
      </w:r>
      <w:r>
        <w:rPr>
          <w:sz w:val="20"/>
        </w:rPr>
        <w:t>sales</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advertised</w:t>
      </w:r>
      <w:r>
        <w:rPr>
          <w:spacing w:val="-4"/>
          <w:sz w:val="20"/>
        </w:rPr>
        <w:t xml:space="preserve"> </w:t>
      </w:r>
      <w:r>
        <w:rPr>
          <w:sz w:val="20"/>
        </w:rPr>
        <w:t>fee</w:t>
      </w:r>
      <w:r>
        <w:rPr>
          <w:spacing w:val="-4"/>
          <w:sz w:val="20"/>
        </w:rPr>
        <w:t xml:space="preserve"> </w:t>
      </w:r>
      <w:r>
        <w:rPr>
          <w:sz w:val="20"/>
        </w:rPr>
        <w:t>as</w:t>
      </w:r>
      <w:r>
        <w:rPr>
          <w:spacing w:val="-3"/>
          <w:sz w:val="20"/>
        </w:rPr>
        <w:t xml:space="preserve"> </w:t>
      </w:r>
      <w:r>
        <w:rPr>
          <w:sz w:val="20"/>
        </w:rPr>
        <w:t>well</w:t>
      </w:r>
      <w:r>
        <w:rPr>
          <w:spacing w:val="-5"/>
          <w:sz w:val="20"/>
        </w:rPr>
        <w:t xml:space="preserve"> </w:t>
      </w:r>
      <w:r>
        <w:rPr>
          <w:sz w:val="20"/>
        </w:rPr>
        <w:t>as</w:t>
      </w:r>
      <w:r>
        <w:rPr>
          <w:spacing w:val="-3"/>
          <w:sz w:val="20"/>
        </w:rPr>
        <w:t xml:space="preserve"> </w:t>
      </w:r>
      <w:r>
        <w:rPr>
          <w:sz w:val="20"/>
        </w:rPr>
        <w:t>other</w:t>
      </w:r>
      <w:r>
        <w:rPr>
          <w:spacing w:val="-3"/>
          <w:sz w:val="20"/>
        </w:rPr>
        <w:t xml:space="preserve"> </w:t>
      </w:r>
      <w:r>
        <w:rPr>
          <w:sz w:val="20"/>
        </w:rPr>
        <w:t>sales.</w:t>
      </w:r>
    </w:p>
    <w:p w:rsidR="006F2959" w:rsidRDefault="006F2959" w:rsidP="006F2959">
      <w:pPr>
        <w:pStyle w:val="BodyText"/>
        <w:spacing w:before="4"/>
        <w:rPr>
          <w:sz w:val="19"/>
        </w:rPr>
      </w:pPr>
    </w:p>
    <w:p w:rsidR="006F2959" w:rsidRDefault="006F2959" w:rsidP="006F2959">
      <w:pPr>
        <w:pStyle w:val="ListParagraph"/>
        <w:numPr>
          <w:ilvl w:val="1"/>
          <w:numId w:val="24"/>
        </w:numPr>
        <w:tabs>
          <w:tab w:val="left" w:pos="1927"/>
          <w:tab w:val="left" w:pos="1928"/>
        </w:tabs>
        <w:ind w:hanging="547"/>
        <w:rPr>
          <w:sz w:val="20"/>
        </w:rPr>
      </w:pPr>
      <w:r>
        <w:rPr>
          <w:sz w:val="20"/>
        </w:rPr>
        <w:t>Misrepresentation of a licensee’s credentials, training, experience or</w:t>
      </w:r>
      <w:r>
        <w:rPr>
          <w:spacing w:val="-26"/>
          <w:sz w:val="20"/>
        </w:rPr>
        <w:t xml:space="preserve"> </w:t>
      </w:r>
      <w:r>
        <w:rPr>
          <w:sz w:val="20"/>
        </w:rPr>
        <w:t>ability.</w:t>
      </w:r>
    </w:p>
    <w:p w:rsidR="006F2959" w:rsidRDefault="006F2959" w:rsidP="006F2959">
      <w:pPr>
        <w:pStyle w:val="BodyText"/>
        <w:spacing w:before="8"/>
        <w:rPr>
          <w:sz w:val="19"/>
        </w:rPr>
      </w:pPr>
    </w:p>
    <w:p w:rsidR="006F2959" w:rsidRDefault="006F2959" w:rsidP="006F2959">
      <w:pPr>
        <w:pStyle w:val="ListParagraph"/>
        <w:numPr>
          <w:ilvl w:val="1"/>
          <w:numId w:val="24"/>
        </w:numPr>
        <w:tabs>
          <w:tab w:val="left" w:pos="1928"/>
        </w:tabs>
        <w:ind w:right="118" w:hanging="547"/>
        <w:jc w:val="both"/>
        <w:rPr>
          <w:sz w:val="20"/>
        </w:rPr>
      </w:pPr>
      <w:r>
        <w:rPr>
          <w:sz w:val="20"/>
        </w:rPr>
        <w:t>Failure to include the corporation, partnership or individual licensee’s name and address and telephone number in any advertisement. Any dental corporation, partnership or association which advertises by use of a trade name or otherwise fails to list all licensees practicing at a particular location</w:t>
      </w:r>
      <w:r>
        <w:rPr>
          <w:spacing w:val="-15"/>
          <w:sz w:val="20"/>
        </w:rPr>
        <w:t xml:space="preserve"> </w:t>
      </w:r>
      <w:r>
        <w:rPr>
          <w:sz w:val="20"/>
        </w:rPr>
        <w:t>shall:</w:t>
      </w:r>
    </w:p>
    <w:p w:rsidR="006F2959" w:rsidRDefault="006F2959" w:rsidP="006F2959">
      <w:pPr>
        <w:pStyle w:val="BodyText"/>
        <w:spacing w:before="2"/>
        <w:rPr>
          <w:sz w:val="19"/>
        </w:rPr>
      </w:pPr>
    </w:p>
    <w:p w:rsidR="006F2959" w:rsidRDefault="006F2959" w:rsidP="006F2959">
      <w:pPr>
        <w:pStyle w:val="ListParagraph"/>
        <w:numPr>
          <w:ilvl w:val="2"/>
          <w:numId w:val="24"/>
        </w:numPr>
        <w:tabs>
          <w:tab w:val="left" w:pos="2459"/>
          <w:tab w:val="left" w:pos="2461"/>
        </w:tabs>
        <w:ind w:hanging="547"/>
        <w:rPr>
          <w:sz w:val="20"/>
        </w:rPr>
      </w:pPr>
      <w:r>
        <w:rPr>
          <w:sz w:val="20"/>
        </w:rPr>
        <w:t>Upon request provide a list of all licensees at that location;</w:t>
      </w:r>
      <w:r>
        <w:rPr>
          <w:spacing w:val="-24"/>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2"/>
          <w:numId w:val="24"/>
        </w:numPr>
        <w:tabs>
          <w:tab w:val="left" w:pos="2459"/>
          <w:tab w:val="left" w:pos="2461"/>
        </w:tabs>
        <w:spacing w:before="1"/>
        <w:ind w:right="117" w:hanging="547"/>
        <w:rPr>
          <w:sz w:val="20"/>
        </w:rPr>
      </w:pPr>
      <w:r>
        <w:rPr>
          <w:sz w:val="20"/>
        </w:rPr>
        <w:t>Maintain and conspicuously display at the licensee’s office, a directory listing all licensees practicing at that</w:t>
      </w:r>
      <w:r>
        <w:rPr>
          <w:spacing w:val="-5"/>
          <w:sz w:val="20"/>
        </w:rPr>
        <w:t xml:space="preserve"> </w:t>
      </w:r>
      <w:r>
        <w:rPr>
          <w:sz w:val="20"/>
        </w:rPr>
        <w:t>location.</w:t>
      </w:r>
    </w:p>
    <w:p w:rsidR="006F2959" w:rsidRDefault="006F2959" w:rsidP="006F2959">
      <w:pPr>
        <w:pStyle w:val="BodyText"/>
        <w:spacing w:before="5"/>
        <w:rPr>
          <w:sz w:val="19"/>
        </w:rPr>
      </w:pPr>
    </w:p>
    <w:p w:rsidR="006F2959" w:rsidRDefault="006F2959" w:rsidP="006F2959">
      <w:pPr>
        <w:pStyle w:val="ListParagraph"/>
        <w:numPr>
          <w:ilvl w:val="1"/>
          <w:numId w:val="24"/>
        </w:numPr>
        <w:tabs>
          <w:tab w:val="left" w:pos="1928"/>
        </w:tabs>
        <w:ind w:right="118" w:hanging="547"/>
        <w:jc w:val="both"/>
        <w:rPr>
          <w:sz w:val="20"/>
        </w:rPr>
      </w:pPr>
      <w:r>
        <w:rPr>
          <w:sz w:val="20"/>
        </w:rPr>
        <w:t>Failure</w:t>
      </w:r>
      <w:r>
        <w:rPr>
          <w:spacing w:val="-6"/>
          <w:sz w:val="20"/>
        </w:rPr>
        <w:t xml:space="preserve"> </w:t>
      </w:r>
      <w:r>
        <w:rPr>
          <w:sz w:val="20"/>
        </w:rPr>
        <w:t>to</w:t>
      </w:r>
      <w:r>
        <w:rPr>
          <w:spacing w:val="-6"/>
          <w:sz w:val="20"/>
        </w:rPr>
        <w:t xml:space="preserve"> </w:t>
      </w:r>
      <w:r>
        <w:rPr>
          <w:sz w:val="20"/>
        </w:rPr>
        <w:t>disclose</w:t>
      </w:r>
      <w:r>
        <w:rPr>
          <w:spacing w:val="-6"/>
          <w:sz w:val="20"/>
        </w:rPr>
        <w:t xml:space="preserve"> </w:t>
      </w:r>
      <w:r>
        <w:rPr>
          <w:sz w:val="20"/>
        </w:rPr>
        <w:t>the</w:t>
      </w:r>
      <w:r>
        <w:rPr>
          <w:spacing w:val="-7"/>
          <w:sz w:val="20"/>
        </w:rPr>
        <w:t xml:space="preserve"> </w:t>
      </w:r>
      <w:r>
        <w:rPr>
          <w:sz w:val="20"/>
        </w:rPr>
        <w:t>fact</w:t>
      </w:r>
      <w:r>
        <w:rPr>
          <w:spacing w:val="-7"/>
          <w:sz w:val="20"/>
        </w:rPr>
        <w:t xml:space="preserve"> </w:t>
      </w:r>
      <w:r>
        <w:rPr>
          <w:sz w:val="20"/>
        </w:rPr>
        <w:t>of</w:t>
      </w:r>
      <w:r>
        <w:rPr>
          <w:spacing w:val="-6"/>
          <w:sz w:val="20"/>
        </w:rPr>
        <w:t xml:space="preserve"> </w:t>
      </w:r>
      <w:r>
        <w:rPr>
          <w:sz w:val="20"/>
        </w:rPr>
        <w:t>giving</w:t>
      </w:r>
      <w:r>
        <w:rPr>
          <w:spacing w:val="-7"/>
          <w:sz w:val="20"/>
        </w:rPr>
        <w:t xml:space="preserve"> </w:t>
      </w:r>
      <w:r>
        <w:rPr>
          <w:sz w:val="20"/>
        </w:rPr>
        <w:t>compensation</w:t>
      </w:r>
      <w:r>
        <w:rPr>
          <w:spacing w:val="-7"/>
          <w:sz w:val="20"/>
        </w:rPr>
        <w:t xml:space="preserve"> </w:t>
      </w:r>
      <w:r>
        <w:rPr>
          <w:sz w:val="20"/>
        </w:rPr>
        <w:t>or</w:t>
      </w:r>
      <w:r>
        <w:rPr>
          <w:spacing w:val="-7"/>
          <w:sz w:val="20"/>
        </w:rPr>
        <w:t xml:space="preserve"> </w:t>
      </w:r>
      <w:r>
        <w:rPr>
          <w:sz w:val="20"/>
        </w:rPr>
        <w:t>anything</w:t>
      </w:r>
      <w:r>
        <w:rPr>
          <w:spacing w:val="-7"/>
          <w:sz w:val="20"/>
        </w:rPr>
        <w:t xml:space="preserve"> </w:t>
      </w:r>
      <w:r>
        <w:rPr>
          <w:sz w:val="20"/>
        </w:rPr>
        <w:t>of</w:t>
      </w:r>
      <w:r>
        <w:rPr>
          <w:spacing w:val="-6"/>
          <w:sz w:val="20"/>
        </w:rPr>
        <w:t xml:space="preserve"> </w:t>
      </w:r>
      <w:r>
        <w:rPr>
          <w:sz w:val="20"/>
        </w:rPr>
        <w:t>value</w:t>
      </w:r>
      <w:r>
        <w:rPr>
          <w:spacing w:val="-7"/>
          <w:sz w:val="20"/>
        </w:rPr>
        <w:t xml:space="preserve"> </w:t>
      </w:r>
      <w:r>
        <w:rPr>
          <w:sz w:val="20"/>
        </w:rPr>
        <w:t>to</w:t>
      </w:r>
      <w:r>
        <w:rPr>
          <w:spacing w:val="-7"/>
          <w:sz w:val="20"/>
        </w:rPr>
        <w:t xml:space="preserve"> </w:t>
      </w:r>
      <w:r>
        <w:rPr>
          <w:sz w:val="20"/>
        </w:rPr>
        <w:t>representative of the press, radio, television or other communicative medium in anticipation of or in return for any advertisement (for example, newspaper article) unless the nature, format or medium of such advertisement make the fact of compensation</w:t>
      </w:r>
      <w:r>
        <w:rPr>
          <w:spacing w:val="-13"/>
          <w:sz w:val="20"/>
        </w:rPr>
        <w:t xml:space="preserve"> </w:t>
      </w:r>
      <w:r>
        <w:rPr>
          <w:sz w:val="20"/>
        </w:rPr>
        <w:t>apparent.</w:t>
      </w:r>
    </w:p>
    <w:p w:rsidR="006F2959" w:rsidRDefault="006F2959" w:rsidP="006F2959">
      <w:pPr>
        <w:pStyle w:val="BodyText"/>
        <w:spacing w:before="2"/>
        <w:rPr>
          <w:sz w:val="19"/>
        </w:rPr>
      </w:pPr>
    </w:p>
    <w:p w:rsidR="006F2959" w:rsidRDefault="006F2959" w:rsidP="006F2959">
      <w:pPr>
        <w:pStyle w:val="ListParagraph"/>
        <w:numPr>
          <w:ilvl w:val="1"/>
          <w:numId w:val="24"/>
        </w:numPr>
        <w:tabs>
          <w:tab w:val="left" w:pos="1928"/>
        </w:tabs>
        <w:spacing w:before="1"/>
        <w:ind w:right="113" w:hanging="547"/>
        <w:jc w:val="both"/>
        <w:rPr>
          <w:sz w:val="20"/>
        </w:rPr>
      </w:pPr>
      <w:r>
        <w:rPr>
          <w:sz w:val="20"/>
        </w:rPr>
        <w:t>After thirty (30) days, the use of the name of any licensee formerly practicing at or associated with any advertised location or on office signs or buildings. (This rule shall not apply in the case of a retired or deceased former associate who practiced dentistry in association with one or more of the present occupants if the status of the former associate is disclosed in any advertisement or</w:t>
      </w:r>
      <w:r>
        <w:rPr>
          <w:spacing w:val="-16"/>
          <w:sz w:val="20"/>
        </w:rPr>
        <w:t xml:space="preserve"> </w:t>
      </w:r>
      <w:r>
        <w:rPr>
          <w:sz w:val="20"/>
        </w:rPr>
        <w:t>sign).</w:t>
      </w:r>
    </w:p>
    <w:p w:rsidR="006F2959" w:rsidRDefault="006F2959" w:rsidP="006F2959">
      <w:pPr>
        <w:pStyle w:val="BodyText"/>
        <w:spacing w:before="11"/>
        <w:rPr>
          <w:sz w:val="18"/>
        </w:rPr>
      </w:pPr>
    </w:p>
    <w:p w:rsidR="006F2959" w:rsidRDefault="006F2959" w:rsidP="006F2959">
      <w:pPr>
        <w:pStyle w:val="ListParagraph"/>
        <w:numPr>
          <w:ilvl w:val="1"/>
          <w:numId w:val="24"/>
        </w:numPr>
        <w:tabs>
          <w:tab w:val="left" w:pos="1928"/>
        </w:tabs>
        <w:ind w:right="121" w:hanging="547"/>
        <w:jc w:val="both"/>
        <w:rPr>
          <w:sz w:val="20"/>
        </w:rPr>
      </w:pPr>
      <w:r>
        <w:rPr>
          <w:sz w:val="20"/>
        </w:rPr>
        <w:t>Stating or implying that a certain licensee provides all services when any such services are performed by another</w:t>
      </w:r>
      <w:r>
        <w:rPr>
          <w:spacing w:val="-11"/>
          <w:sz w:val="20"/>
        </w:rPr>
        <w:t xml:space="preserve"> </w:t>
      </w:r>
      <w:r>
        <w:rPr>
          <w:sz w:val="20"/>
        </w:rPr>
        <w:t>licensee.</w:t>
      </w:r>
    </w:p>
    <w:p w:rsidR="006F2959" w:rsidRDefault="006F2959" w:rsidP="006F2959">
      <w:pPr>
        <w:pStyle w:val="BodyText"/>
        <w:spacing w:before="11"/>
        <w:rPr>
          <w:sz w:val="19"/>
        </w:rPr>
      </w:pPr>
    </w:p>
    <w:p w:rsidR="006F2959" w:rsidRDefault="006F2959" w:rsidP="006F2959">
      <w:pPr>
        <w:pStyle w:val="ListParagraph"/>
        <w:numPr>
          <w:ilvl w:val="1"/>
          <w:numId w:val="24"/>
        </w:numPr>
        <w:tabs>
          <w:tab w:val="left" w:pos="1928"/>
        </w:tabs>
        <w:ind w:right="119" w:hanging="547"/>
        <w:jc w:val="both"/>
        <w:rPr>
          <w:sz w:val="20"/>
        </w:rPr>
      </w:pPr>
      <w:r>
        <w:rPr>
          <w:sz w:val="20"/>
        </w:rPr>
        <w:t>Directly or indirectly offering, giving, receiving, or agreeing to receive any fee or other consideration to or from a third party for the referral of a patient in connection with the performance of professional</w:t>
      </w:r>
      <w:r>
        <w:rPr>
          <w:spacing w:val="-3"/>
          <w:sz w:val="20"/>
        </w:rPr>
        <w:t xml:space="preserve"> </w:t>
      </w:r>
      <w:r>
        <w:rPr>
          <w:sz w:val="20"/>
        </w:rPr>
        <w:t>services.</w:t>
      </w:r>
    </w:p>
    <w:p w:rsidR="006F2959" w:rsidRDefault="006F2959" w:rsidP="006F2959">
      <w:pPr>
        <w:pStyle w:val="BodyText"/>
        <w:spacing w:before="11"/>
        <w:rPr>
          <w:sz w:val="19"/>
        </w:rPr>
      </w:pPr>
    </w:p>
    <w:p w:rsidR="006F2959" w:rsidRDefault="006F2959" w:rsidP="006F2959">
      <w:pPr>
        <w:pStyle w:val="ListParagraph"/>
        <w:numPr>
          <w:ilvl w:val="0"/>
          <w:numId w:val="24"/>
        </w:numPr>
        <w:tabs>
          <w:tab w:val="left" w:pos="1380"/>
          <w:tab w:val="left" w:pos="1381"/>
        </w:tabs>
        <w:ind w:left="1380"/>
        <w:jc w:val="left"/>
        <w:rPr>
          <w:sz w:val="20"/>
        </w:rPr>
      </w:pPr>
      <w:r>
        <w:rPr>
          <w:sz w:val="20"/>
        </w:rPr>
        <w:t>Specialty</w:t>
      </w:r>
      <w:r>
        <w:rPr>
          <w:spacing w:val="-8"/>
          <w:sz w:val="20"/>
        </w:rPr>
        <w:t xml:space="preserve"> </w:t>
      </w:r>
      <w:r>
        <w:rPr>
          <w:sz w:val="20"/>
        </w:rPr>
        <w:t>Advertising</w:t>
      </w:r>
    </w:p>
    <w:p w:rsidR="006F2959" w:rsidRDefault="006F2959" w:rsidP="006F2959">
      <w:pPr>
        <w:pStyle w:val="BodyText"/>
        <w:spacing w:before="10"/>
        <w:rPr>
          <w:sz w:val="19"/>
        </w:rPr>
      </w:pPr>
    </w:p>
    <w:p w:rsidR="006F2959" w:rsidRDefault="006F2959" w:rsidP="006F2959">
      <w:pPr>
        <w:pStyle w:val="ListParagraph"/>
        <w:numPr>
          <w:ilvl w:val="1"/>
          <w:numId w:val="24"/>
        </w:numPr>
        <w:tabs>
          <w:tab w:val="left" w:pos="1928"/>
        </w:tabs>
        <w:ind w:right="119" w:hanging="547"/>
        <w:jc w:val="both"/>
        <w:rPr>
          <w:sz w:val="20"/>
        </w:rPr>
      </w:pPr>
      <w:r>
        <w:rPr>
          <w:sz w:val="20"/>
        </w:rPr>
        <w:t>A licensee may not advertise using the terms, specialist, specialty, specializing or practice limited to</w:t>
      </w:r>
      <w:r>
        <w:rPr>
          <w:spacing w:val="-4"/>
          <w:sz w:val="20"/>
        </w:rPr>
        <w:t xml:space="preserve"> </w:t>
      </w:r>
      <w:r>
        <w:rPr>
          <w:sz w:val="20"/>
        </w:rPr>
        <w:t>unless:</w:t>
      </w:r>
    </w:p>
    <w:p w:rsidR="006F2959" w:rsidRDefault="006F2959" w:rsidP="006F2959">
      <w:pPr>
        <w:pStyle w:val="BodyText"/>
        <w:spacing w:before="8"/>
        <w:rPr>
          <w:sz w:val="19"/>
        </w:rPr>
      </w:pPr>
    </w:p>
    <w:p w:rsidR="006F2959" w:rsidRDefault="006F2959" w:rsidP="006F2959">
      <w:pPr>
        <w:pStyle w:val="ListParagraph"/>
        <w:numPr>
          <w:ilvl w:val="2"/>
          <w:numId w:val="24"/>
        </w:numPr>
        <w:tabs>
          <w:tab w:val="left" w:pos="2459"/>
          <w:tab w:val="left" w:pos="2461"/>
        </w:tabs>
        <w:ind w:right="118" w:hanging="547"/>
        <w:rPr>
          <w:sz w:val="20"/>
        </w:rPr>
      </w:pPr>
      <w:r>
        <w:rPr>
          <w:sz w:val="20"/>
        </w:rPr>
        <w:t xml:space="preserve">The licensee has obtained a certification from the Board pursuant to </w:t>
      </w:r>
      <w:r>
        <w:rPr>
          <w:i/>
          <w:sz w:val="20"/>
        </w:rPr>
        <w:t xml:space="preserve">T.C.A. § 63- 5-112 </w:t>
      </w:r>
      <w:r>
        <w:rPr>
          <w:sz w:val="20"/>
        </w:rPr>
        <w:t>and rules promulgated pursuant thereto,</w:t>
      </w:r>
      <w:r>
        <w:rPr>
          <w:spacing w:val="-10"/>
          <w:sz w:val="20"/>
        </w:rPr>
        <w:t xml:space="preserve"> </w:t>
      </w:r>
      <w:r>
        <w:rPr>
          <w:sz w:val="20"/>
        </w:rPr>
        <w:t>and</w:t>
      </w:r>
    </w:p>
    <w:p w:rsidR="006F2959" w:rsidRDefault="006F2959" w:rsidP="006F2959">
      <w:pPr>
        <w:pStyle w:val="BodyText"/>
        <w:spacing w:before="4"/>
      </w:pPr>
    </w:p>
    <w:p w:rsidR="006F2959" w:rsidRDefault="006F2959" w:rsidP="006F2959">
      <w:pPr>
        <w:pStyle w:val="ListParagraph"/>
        <w:numPr>
          <w:ilvl w:val="2"/>
          <w:numId w:val="24"/>
        </w:numPr>
        <w:tabs>
          <w:tab w:val="left" w:pos="2459"/>
          <w:tab w:val="left" w:pos="2460"/>
        </w:tabs>
        <w:spacing w:line="229" w:lineRule="exact"/>
        <w:ind w:left="2459" w:hanging="532"/>
        <w:rPr>
          <w:sz w:val="20"/>
        </w:rPr>
      </w:pPr>
      <w:r>
        <w:rPr>
          <w:sz w:val="20"/>
        </w:rPr>
        <w:t>The</w:t>
      </w:r>
      <w:r>
        <w:rPr>
          <w:spacing w:val="-4"/>
          <w:sz w:val="20"/>
        </w:rPr>
        <w:t xml:space="preserve"> </w:t>
      </w:r>
      <w:r>
        <w:rPr>
          <w:sz w:val="20"/>
        </w:rPr>
        <w:t>branch</w:t>
      </w:r>
      <w:r>
        <w:rPr>
          <w:spacing w:val="-4"/>
          <w:sz w:val="20"/>
        </w:rPr>
        <w:t xml:space="preserve"> </w:t>
      </w:r>
      <w:r>
        <w:rPr>
          <w:sz w:val="20"/>
        </w:rPr>
        <w:t>of</w:t>
      </w:r>
      <w:r>
        <w:rPr>
          <w:spacing w:val="-1"/>
          <w:sz w:val="20"/>
        </w:rPr>
        <w:t xml:space="preserve"> </w:t>
      </w:r>
      <w:r>
        <w:rPr>
          <w:sz w:val="20"/>
        </w:rPr>
        <w:t>dentistry</w:t>
      </w:r>
      <w:r>
        <w:rPr>
          <w:spacing w:val="-8"/>
          <w:sz w:val="20"/>
        </w:rPr>
        <w:t xml:space="preserve"> </w:t>
      </w:r>
      <w:r>
        <w:rPr>
          <w:sz w:val="20"/>
        </w:rPr>
        <w:t>so</w:t>
      </w:r>
      <w:r>
        <w:rPr>
          <w:spacing w:val="-4"/>
          <w:sz w:val="20"/>
        </w:rPr>
        <w:t xml:space="preserve"> </w:t>
      </w:r>
      <w:r>
        <w:rPr>
          <w:sz w:val="20"/>
        </w:rPr>
        <w:t>advertising</w:t>
      </w:r>
      <w:r>
        <w:rPr>
          <w:spacing w:val="-5"/>
          <w:sz w:val="20"/>
        </w:rPr>
        <w:t xml:space="preserve"> </w:t>
      </w:r>
      <w:r>
        <w:rPr>
          <w:sz w:val="20"/>
        </w:rPr>
        <w:t>is</w:t>
      </w:r>
      <w:r>
        <w:rPr>
          <w:spacing w:val="-5"/>
          <w:sz w:val="20"/>
        </w:rPr>
        <w:t xml:space="preserve"> </w:t>
      </w:r>
      <w:r>
        <w:rPr>
          <w:sz w:val="20"/>
        </w:rPr>
        <w:t>listed</w:t>
      </w:r>
      <w:r>
        <w:rPr>
          <w:spacing w:val="-5"/>
          <w:sz w:val="20"/>
        </w:rPr>
        <w:t xml:space="preserve"> </w:t>
      </w:r>
      <w:r>
        <w:rPr>
          <w:sz w:val="20"/>
        </w:rPr>
        <w:t>as</w:t>
      </w:r>
      <w:r>
        <w:rPr>
          <w:spacing w:val="-5"/>
          <w:sz w:val="20"/>
        </w:rPr>
        <w:t xml:space="preserve"> </w:t>
      </w:r>
      <w:r>
        <w:rPr>
          <w:sz w:val="20"/>
        </w:rPr>
        <w:t>a</w:t>
      </w:r>
      <w:r>
        <w:rPr>
          <w:spacing w:val="-5"/>
          <w:sz w:val="20"/>
        </w:rPr>
        <w:t xml:space="preserve"> </w:t>
      </w:r>
      <w:r>
        <w:rPr>
          <w:sz w:val="20"/>
        </w:rPr>
        <w:t>specialty</w:t>
      </w:r>
      <w:r>
        <w:rPr>
          <w:spacing w:val="-11"/>
          <w:sz w:val="20"/>
        </w:rPr>
        <w:t xml:space="preserve"> </w:t>
      </w:r>
      <w:r>
        <w:rPr>
          <w:sz w:val="20"/>
        </w:rPr>
        <w:t>branch</w:t>
      </w:r>
      <w:r>
        <w:rPr>
          <w:spacing w:val="-5"/>
          <w:sz w:val="20"/>
        </w:rPr>
        <w:t xml:space="preserve"> </w:t>
      </w:r>
      <w:r>
        <w:rPr>
          <w:sz w:val="20"/>
        </w:rPr>
        <w:t>of</w:t>
      </w:r>
      <w:r>
        <w:rPr>
          <w:spacing w:val="-4"/>
          <w:sz w:val="20"/>
        </w:rPr>
        <w:t xml:space="preserve"> </w:t>
      </w:r>
      <w:r>
        <w:rPr>
          <w:sz w:val="20"/>
        </w:rPr>
        <w:t>dentistry</w:t>
      </w:r>
      <w:r>
        <w:rPr>
          <w:spacing w:val="-11"/>
          <w:sz w:val="20"/>
        </w:rPr>
        <w:t xml:space="preserve"> </w:t>
      </w:r>
      <w:r>
        <w:rPr>
          <w:sz w:val="20"/>
        </w:rPr>
        <w:t>in</w:t>
      </w:r>
    </w:p>
    <w:p w:rsidR="006F2959" w:rsidRDefault="006F2959" w:rsidP="006F2959">
      <w:pPr>
        <w:spacing w:line="229" w:lineRule="exact"/>
        <w:ind w:left="2474"/>
        <w:rPr>
          <w:sz w:val="20"/>
        </w:rPr>
      </w:pPr>
      <w:r>
        <w:rPr>
          <w:i/>
          <w:sz w:val="20"/>
        </w:rPr>
        <w:t xml:space="preserve">T.C.A. § 63-5-112 </w:t>
      </w:r>
      <w:r>
        <w:rPr>
          <w:sz w:val="20"/>
        </w:rPr>
        <w:t>or rules promulgated pursuant thereto.</w:t>
      </w:r>
    </w:p>
    <w:p w:rsidR="006F2959" w:rsidRDefault="006F2959" w:rsidP="006F2959">
      <w:pPr>
        <w:pStyle w:val="BodyText"/>
        <w:spacing w:before="3"/>
      </w:pPr>
    </w:p>
    <w:p w:rsidR="006F2959" w:rsidRDefault="006F2959" w:rsidP="006F2959">
      <w:pPr>
        <w:pStyle w:val="ListParagraph"/>
        <w:numPr>
          <w:ilvl w:val="1"/>
          <w:numId w:val="24"/>
        </w:numPr>
        <w:tabs>
          <w:tab w:val="left" w:pos="1928"/>
        </w:tabs>
        <w:ind w:right="119"/>
        <w:jc w:val="both"/>
        <w:rPr>
          <w:sz w:val="20"/>
        </w:rPr>
      </w:pPr>
      <w:r>
        <w:rPr>
          <w:sz w:val="20"/>
        </w:rPr>
        <w:t>A licensee who possesses a verifiable combination of education and experience is not prohibited from including in his practice one or more specialty branches of dentistry. However, any advertisement of such practice</w:t>
      </w:r>
      <w:r>
        <w:rPr>
          <w:spacing w:val="-14"/>
          <w:sz w:val="20"/>
        </w:rPr>
        <w:t xml:space="preserve"> </w:t>
      </w:r>
      <w:r>
        <w:rPr>
          <w:sz w:val="20"/>
        </w:rPr>
        <w:t>shall:</w:t>
      </w:r>
    </w:p>
    <w:p w:rsidR="006F2959" w:rsidRDefault="006F2959" w:rsidP="006F2959">
      <w:pPr>
        <w:pStyle w:val="BodyText"/>
        <w:spacing w:before="2"/>
      </w:pPr>
    </w:p>
    <w:p w:rsidR="006F2959" w:rsidRDefault="006F2959" w:rsidP="006F2959">
      <w:pPr>
        <w:pStyle w:val="ListParagraph"/>
        <w:numPr>
          <w:ilvl w:val="2"/>
          <w:numId w:val="24"/>
        </w:numPr>
        <w:tabs>
          <w:tab w:val="left" w:pos="2459"/>
          <w:tab w:val="left" w:pos="2460"/>
        </w:tabs>
        <w:ind w:hanging="547"/>
        <w:rPr>
          <w:sz w:val="20"/>
        </w:rPr>
      </w:pPr>
      <w:r>
        <w:rPr>
          <w:sz w:val="20"/>
        </w:rPr>
        <w:t>Not</w:t>
      </w:r>
      <w:r>
        <w:rPr>
          <w:spacing w:val="-5"/>
          <w:sz w:val="20"/>
        </w:rPr>
        <w:t xml:space="preserve"> </w:t>
      </w:r>
      <w:r>
        <w:rPr>
          <w:sz w:val="20"/>
        </w:rPr>
        <w:t>use</w:t>
      </w:r>
      <w:r>
        <w:rPr>
          <w:spacing w:val="-5"/>
          <w:sz w:val="20"/>
        </w:rPr>
        <w:t xml:space="preserve"> </w:t>
      </w:r>
      <w:r>
        <w:rPr>
          <w:sz w:val="20"/>
        </w:rPr>
        <w:t>the</w:t>
      </w:r>
      <w:r>
        <w:rPr>
          <w:spacing w:val="-5"/>
          <w:sz w:val="20"/>
        </w:rPr>
        <w:t xml:space="preserve"> </w:t>
      </w:r>
      <w:r>
        <w:rPr>
          <w:sz w:val="20"/>
        </w:rPr>
        <w:t>terms</w:t>
      </w:r>
      <w:r>
        <w:rPr>
          <w:spacing w:val="-4"/>
          <w:sz w:val="20"/>
        </w:rPr>
        <w:t xml:space="preserve"> </w:t>
      </w:r>
      <w:r>
        <w:rPr>
          <w:sz w:val="20"/>
        </w:rPr>
        <w:t>specialty,</w:t>
      </w:r>
      <w:r>
        <w:rPr>
          <w:spacing w:val="-5"/>
          <w:sz w:val="20"/>
        </w:rPr>
        <w:t xml:space="preserve"> </w:t>
      </w:r>
      <w:r>
        <w:rPr>
          <w:sz w:val="20"/>
        </w:rPr>
        <w:t>specializing,</w:t>
      </w:r>
      <w:r>
        <w:rPr>
          <w:spacing w:val="-5"/>
          <w:sz w:val="20"/>
        </w:rPr>
        <w:t xml:space="preserve"> </w:t>
      </w:r>
      <w:r>
        <w:rPr>
          <w:sz w:val="20"/>
        </w:rPr>
        <w:t>specialist</w:t>
      </w:r>
      <w:r>
        <w:rPr>
          <w:spacing w:val="-5"/>
          <w:sz w:val="20"/>
        </w:rPr>
        <w:t xml:space="preserve"> </w:t>
      </w:r>
      <w:r>
        <w:rPr>
          <w:sz w:val="20"/>
        </w:rPr>
        <w:t>or</w:t>
      </w:r>
      <w:r>
        <w:rPr>
          <w:spacing w:val="-4"/>
          <w:sz w:val="20"/>
        </w:rPr>
        <w:t xml:space="preserve"> </w:t>
      </w:r>
      <w:r>
        <w:rPr>
          <w:sz w:val="20"/>
        </w:rPr>
        <w:t>practice</w:t>
      </w:r>
      <w:r>
        <w:rPr>
          <w:spacing w:val="-5"/>
          <w:sz w:val="20"/>
        </w:rPr>
        <w:t xml:space="preserve"> </w:t>
      </w:r>
      <w:r>
        <w:rPr>
          <w:sz w:val="20"/>
        </w:rPr>
        <w:t>limited</w:t>
      </w:r>
      <w:r>
        <w:rPr>
          <w:spacing w:val="-5"/>
          <w:sz w:val="20"/>
        </w:rPr>
        <w:t xml:space="preserve"> </w:t>
      </w:r>
      <w:r>
        <w:rPr>
          <w:sz w:val="20"/>
        </w:rPr>
        <w:t>to;</w:t>
      </w:r>
      <w:r>
        <w:rPr>
          <w:spacing w:val="-5"/>
          <w:sz w:val="20"/>
        </w:rPr>
        <w:t xml:space="preserve"> </w:t>
      </w:r>
      <w:r>
        <w:rPr>
          <w:sz w:val="20"/>
        </w:rPr>
        <w:t>and</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BodyText"/>
        <w:spacing w:before="1"/>
        <w:rPr>
          <w:sz w:val="15"/>
        </w:rPr>
      </w:pPr>
    </w:p>
    <w:p w:rsidR="006F2959" w:rsidRDefault="006F2959" w:rsidP="006F2959">
      <w:pPr>
        <w:pStyle w:val="ListParagraph"/>
        <w:numPr>
          <w:ilvl w:val="2"/>
          <w:numId w:val="24"/>
        </w:numPr>
        <w:tabs>
          <w:tab w:val="left" w:pos="2460"/>
        </w:tabs>
        <w:spacing w:before="93"/>
        <w:ind w:right="119" w:hanging="547"/>
        <w:jc w:val="both"/>
        <w:rPr>
          <w:sz w:val="20"/>
        </w:rPr>
      </w:pPr>
      <w:r>
        <w:rPr>
          <w:sz w:val="20"/>
        </w:rPr>
        <w:t>Contain</w:t>
      </w:r>
      <w:r>
        <w:rPr>
          <w:spacing w:val="-5"/>
          <w:sz w:val="20"/>
        </w:rPr>
        <w:t xml:space="preserve"> </w:t>
      </w:r>
      <w:r>
        <w:rPr>
          <w:sz w:val="20"/>
        </w:rPr>
        <w:t>the</w:t>
      </w:r>
      <w:r>
        <w:rPr>
          <w:spacing w:val="-7"/>
          <w:sz w:val="20"/>
        </w:rPr>
        <w:t xml:space="preserve"> </w:t>
      </w:r>
      <w:r>
        <w:rPr>
          <w:sz w:val="20"/>
        </w:rPr>
        <w:t>statement</w:t>
      </w:r>
      <w:r>
        <w:rPr>
          <w:spacing w:val="-7"/>
          <w:sz w:val="20"/>
        </w:rPr>
        <w:t xml:space="preserve"> </w:t>
      </w:r>
      <w:r>
        <w:rPr>
          <w:sz w:val="20"/>
        </w:rPr>
        <w:t>‘‘the</w:t>
      </w:r>
      <w:r>
        <w:rPr>
          <w:spacing w:val="-7"/>
          <w:sz w:val="20"/>
        </w:rPr>
        <w:t xml:space="preserve"> </w:t>
      </w:r>
      <w:r>
        <w:rPr>
          <w:sz w:val="20"/>
        </w:rPr>
        <w:t>services</w:t>
      </w:r>
      <w:r>
        <w:rPr>
          <w:spacing w:val="-6"/>
          <w:sz w:val="20"/>
        </w:rPr>
        <w:t xml:space="preserve"> </w:t>
      </w:r>
      <w:r>
        <w:rPr>
          <w:sz w:val="20"/>
        </w:rPr>
        <w:t>are</w:t>
      </w:r>
      <w:r>
        <w:rPr>
          <w:spacing w:val="-7"/>
          <w:sz w:val="20"/>
        </w:rPr>
        <w:t xml:space="preserve"> </w:t>
      </w:r>
      <w:r>
        <w:rPr>
          <w:sz w:val="20"/>
        </w:rPr>
        <w:t>being</w:t>
      </w:r>
      <w:r>
        <w:rPr>
          <w:spacing w:val="-7"/>
          <w:sz w:val="20"/>
        </w:rPr>
        <w:t xml:space="preserve"> </w:t>
      </w:r>
      <w:r>
        <w:rPr>
          <w:sz w:val="20"/>
        </w:rPr>
        <w:t>performed</w:t>
      </w:r>
      <w:r>
        <w:rPr>
          <w:spacing w:val="-7"/>
          <w:sz w:val="20"/>
        </w:rPr>
        <w:t xml:space="preserve"> </w:t>
      </w:r>
      <w:r>
        <w:rPr>
          <w:sz w:val="20"/>
        </w:rPr>
        <w:t>or</w:t>
      </w:r>
      <w:r>
        <w:rPr>
          <w:spacing w:val="-6"/>
          <w:sz w:val="20"/>
        </w:rPr>
        <w:t xml:space="preserve"> </w:t>
      </w:r>
      <w:r>
        <w:rPr>
          <w:sz w:val="20"/>
        </w:rPr>
        <w:t>provided</w:t>
      </w:r>
      <w:r>
        <w:rPr>
          <w:spacing w:val="-7"/>
          <w:sz w:val="20"/>
        </w:rPr>
        <w:t xml:space="preserve"> </w:t>
      </w:r>
      <w:r>
        <w:rPr>
          <w:sz w:val="20"/>
        </w:rPr>
        <w:t>by</w:t>
      </w:r>
      <w:r>
        <w:rPr>
          <w:spacing w:val="-12"/>
          <w:sz w:val="20"/>
        </w:rPr>
        <w:t xml:space="preserve"> </w:t>
      </w:r>
      <w:r>
        <w:rPr>
          <w:sz w:val="20"/>
        </w:rPr>
        <w:t>a</w:t>
      </w:r>
      <w:r>
        <w:rPr>
          <w:spacing w:val="-7"/>
          <w:sz w:val="20"/>
        </w:rPr>
        <w:t xml:space="preserve"> </w:t>
      </w:r>
      <w:r>
        <w:rPr>
          <w:sz w:val="20"/>
        </w:rPr>
        <w:t>general dentist’’, and such statement must appear or be expressed in the advertisement as conspicuously as the branch of dentistry</w:t>
      </w:r>
      <w:r>
        <w:rPr>
          <w:spacing w:val="-22"/>
          <w:sz w:val="20"/>
        </w:rPr>
        <w:t xml:space="preserve"> </w:t>
      </w:r>
      <w:r>
        <w:rPr>
          <w:sz w:val="20"/>
        </w:rPr>
        <w:t>advertised.</w:t>
      </w:r>
    </w:p>
    <w:p w:rsidR="006F2959" w:rsidRDefault="006F2959" w:rsidP="006F2959">
      <w:pPr>
        <w:pStyle w:val="BodyText"/>
        <w:spacing w:before="11"/>
        <w:rPr>
          <w:sz w:val="19"/>
        </w:rPr>
      </w:pPr>
    </w:p>
    <w:p w:rsidR="006F2959" w:rsidRDefault="006F2959" w:rsidP="006F2959">
      <w:pPr>
        <w:pStyle w:val="ListParagraph"/>
        <w:numPr>
          <w:ilvl w:val="1"/>
          <w:numId w:val="24"/>
        </w:numPr>
        <w:tabs>
          <w:tab w:val="left" w:pos="1928"/>
        </w:tabs>
        <w:ind w:left="1926" w:right="113" w:hanging="547"/>
        <w:jc w:val="both"/>
        <w:rPr>
          <w:sz w:val="20"/>
        </w:rPr>
      </w:pPr>
      <w:r>
        <w:rPr>
          <w:sz w:val="20"/>
        </w:rPr>
        <w:t xml:space="preserve">Specific Areas of Practice - Notwithstanding Rule 0460-02-.10(4)(o), any licensee who advertises credentials in a branch of dentistry other than those enumerated in </w:t>
      </w:r>
      <w:r>
        <w:rPr>
          <w:i/>
          <w:sz w:val="20"/>
        </w:rPr>
        <w:t xml:space="preserve">T.C.A. § 63-5-112 </w:t>
      </w:r>
      <w:r>
        <w:rPr>
          <w:sz w:val="20"/>
        </w:rPr>
        <w:t>or as recognized by Rule by the Board, who has been granted credentialed status to include the terms “associate fellow”, “fellow” or “diplomate” by a bona fide national organization which is not recognized as a certifying Board by the American Dental Association or the Board of Dentistry, but grants “associate fellow”, “fellow” or “diplomate” status based on the dentist’s postgraduate education, training, experience, and an oral and written examination predicated upon valid and reliable principles, may utilize one of the following terms: “associate fellow”, “fellow” or “diplomate” in an advertisement</w:t>
      </w:r>
      <w:r>
        <w:rPr>
          <w:spacing w:val="-5"/>
          <w:sz w:val="20"/>
        </w:rPr>
        <w:t xml:space="preserve"> </w:t>
      </w:r>
      <w:r>
        <w:rPr>
          <w:sz w:val="20"/>
        </w:rPr>
        <w:t>and</w:t>
      </w:r>
      <w:r>
        <w:rPr>
          <w:spacing w:val="-5"/>
          <w:sz w:val="20"/>
        </w:rPr>
        <w:t xml:space="preserve"> </w:t>
      </w:r>
      <w:r>
        <w:rPr>
          <w:sz w:val="20"/>
        </w:rPr>
        <w:t>refer</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area</w:t>
      </w:r>
      <w:r>
        <w:rPr>
          <w:spacing w:val="-5"/>
          <w:sz w:val="20"/>
        </w:rPr>
        <w:t xml:space="preserve"> </w:t>
      </w:r>
      <w:r>
        <w:rPr>
          <w:sz w:val="20"/>
        </w:rPr>
        <w:t>of</w:t>
      </w:r>
      <w:r>
        <w:rPr>
          <w:spacing w:val="-5"/>
          <w:sz w:val="20"/>
        </w:rPr>
        <w:t xml:space="preserve"> </w:t>
      </w:r>
      <w:r>
        <w:rPr>
          <w:sz w:val="20"/>
        </w:rPr>
        <w:t>dental</w:t>
      </w:r>
      <w:r>
        <w:rPr>
          <w:spacing w:val="-7"/>
          <w:sz w:val="20"/>
        </w:rPr>
        <w:t xml:space="preserve"> </w:t>
      </w:r>
      <w:r>
        <w:rPr>
          <w:sz w:val="20"/>
        </w:rPr>
        <w:t>practice</w:t>
      </w:r>
      <w:r>
        <w:rPr>
          <w:spacing w:val="-7"/>
          <w:sz w:val="20"/>
        </w:rPr>
        <w:t xml:space="preserve"> </w:t>
      </w:r>
      <w:r>
        <w:rPr>
          <w:sz w:val="20"/>
        </w:rPr>
        <w:t>in</w:t>
      </w:r>
      <w:r>
        <w:rPr>
          <w:spacing w:val="-7"/>
          <w:sz w:val="20"/>
        </w:rPr>
        <w:t xml:space="preserve"> </w:t>
      </w:r>
      <w:r>
        <w:rPr>
          <w:sz w:val="20"/>
        </w:rPr>
        <w:t>which</w:t>
      </w:r>
      <w:r>
        <w:rPr>
          <w:spacing w:val="-7"/>
          <w:sz w:val="20"/>
        </w:rPr>
        <w:t xml:space="preserve"> </w:t>
      </w:r>
      <w:r>
        <w:rPr>
          <w:sz w:val="20"/>
        </w:rPr>
        <w:t>the</w:t>
      </w:r>
      <w:r>
        <w:rPr>
          <w:spacing w:val="-7"/>
          <w:sz w:val="20"/>
        </w:rPr>
        <w:t xml:space="preserve"> </w:t>
      </w:r>
      <w:r>
        <w:rPr>
          <w:sz w:val="20"/>
        </w:rPr>
        <w:t>credential</w:t>
      </w:r>
      <w:r>
        <w:rPr>
          <w:spacing w:val="-7"/>
          <w:sz w:val="20"/>
        </w:rPr>
        <w:t xml:space="preserve"> </w:t>
      </w:r>
      <w:r>
        <w:rPr>
          <w:sz w:val="20"/>
        </w:rPr>
        <w:t>is</w:t>
      </w:r>
      <w:r>
        <w:rPr>
          <w:spacing w:val="-6"/>
          <w:sz w:val="20"/>
        </w:rPr>
        <w:t xml:space="preserve"> </w:t>
      </w:r>
      <w:r>
        <w:rPr>
          <w:sz w:val="20"/>
        </w:rPr>
        <w:t>obtained if the same is accompanied by the following disclaimer appearing as conspicuously as the credential</w:t>
      </w:r>
      <w:r>
        <w:rPr>
          <w:spacing w:val="-4"/>
          <w:sz w:val="20"/>
        </w:rPr>
        <w:t xml:space="preserve"> </w:t>
      </w:r>
      <w:r>
        <w:rPr>
          <w:sz w:val="20"/>
        </w:rPr>
        <w:t>advertised:</w:t>
      </w:r>
    </w:p>
    <w:p w:rsidR="006F2959" w:rsidRDefault="006F2959" w:rsidP="006F2959">
      <w:pPr>
        <w:pStyle w:val="BodyText"/>
        <w:spacing w:before="3"/>
        <w:rPr>
          <w:sz w:val="18"/>
        </w:rPr>
      </w:pPr>
    </w:p>
    <w:p w:rsidR="006F2959" w:rsidRDefault="006F2959" w:rsidP="006F2959">
      <w:pPr>
        <w:pStyle w:val="BodyText"/>
        <w:ind w:left="1926"/>
      </w:pPr>
      <w:r>
        <w:t>“This area of practice is not recognized as a specialty by the Tennessee Board of Dentistry.”</w:t>
      </w:r>
    </w:p>
    <w:p w:rsidR="006F2959" w:rsidRDefault="006F2959" w:rsidP="006F2959">
      <w:pPr>
        <w:pStyle w:val="BodyText"/>
        <w:spacing w:before="6"/>
        <w:rPr>
          <w:sz w:val="19"/>
        </w:rPr>
      </w:pPr>
    </w:p>
    <w:p w:rsidR="006F2959" w:rsidRDefault="006F2959" w:rsidP="006F2959">
      <w:pPr>
        <w:pStyle w:val="ListParagraph"/>
        <w:numPr>
          <w:ilvl w:val="1"/>
          <w:numId w:val="24"/>
        </w:numPr>
        <w:tabs>
          <w:tab w:val="left" w:pos="1927"/>
        </w:tabs>
        <w:ind w:left="1926" w:right="118" w:hanging="547"/>
        <w:jc w:val="both"/>
        <w:rPr>
          <w:sz w:val="20"/>
        </w:rPr>
      </w:pPr>
      <w:r>
        <w:rPr>
          <w:sz w:val="20"/>
        </w:rPr>
        <w:t xml:space="preserve">The term “Board Certified” may not be used in any advertisement unless associated with a recognized specialty enumerated in </w:t>
      </w:r>
      <w:r>
        <w:rPr>
          <w:i/>
          <w:sz w:val="20"/>
        </w:rPr>
        <w:t xml:space="preserve">T.C.A. § 63-5-112 </w:t>
      </w:r>
      <w:r>
        <w:rPr>
          <w:sz w:val="20"/>
        </w:rPr>
        <w:t>certified by the American Dental Association or the Board of</w:t>
      </w:r>
      <w:r>
        <w:rPr>
          <w:spacing w:val="-8"/>
          <w:sz w:val="20"/>
        </w:rPr>
        <w:t xml:space="preserve"> </w:t>
      </w:r>
      <w:r>
        <w:rPr>
          <w:sz w:val="20"/>
        </w:rPr>
        <w:t>Dentistry.</w:t>
      </w:r>
    </w:p>
    <w:p w:rsidR="006F2959" w:rsidRDefault="006F2959" w:rsidP="006F2959">
      <w:pPr>
        <w:pStyle w:val="BodyText"/>
      </w:pPr>
    </w:p>
    <w:p w:rsidR="006F2959" w:rsidRDefault="006F2959" w:rsidP="006F2959">
      <w:pPr>
        <w:pStyle w:val="ListParagraph"/>
        <w:numPr>
          <w:ilvl w:val="0"/>
          <w:numId w:val="24"/>
        </w:numPr>
        <w:tabs>
          <w:tab w:val="left" w:pos="1259"/>
          <w:tab w:val="left" w:pos="1260"/>
        </w:tabs>
        <w:ind w:left="1259" w:hanging="480"/>
        <w:jc w:val="left"/>
        <w:rPr>
          <w:sz w:val="20"/>
        </w:rPr>
      </w:pPr>
      <w:r>
        <w:rPr>
          <w:sz w:val="20"/>
        </w:rPr>
        <w:t>Advertising Records and</w:t>
      </w:r>
      <w:r>
        <w:rPr>
          <w:spacing w:val="-4"/>
          <w:sz w:val="20"/>
        </w:rPr>
        <w:t xml:space="preserve"> </w:t>
      </w:r>
      <w:r>
        <w:rPr>
          <w:sz w:val="20"/>
        </w:rPr>
        <w:t>Responsibility</w:t>
      </w:r>
    </w:p>
    <w:p w:rsidR="006F2959" w:rsidRDefault="006F2959" w:rsidP="006F2959">
      <w:pPr>
        <w:pStyle w:val="BodyText"/>
        <w:spacing w:before="1"/>
      </w:pPr>
    </w:p>
    <w:p w:rsidR="006F2959" w:rsidRDefault="006F2959" w:rsidP="006F2959">
      <w:pPr>
        <w:pStyle w:val="ListParagraph"/>
        <w:numPr>
          <w:ilvl w:val="1"/>
          <w:numId w:val="24"/>
        </w:numPr>
        <w:tabs>
          <w:tab w:val="left" w:pos="1928"/>
        </w:tabs>
        <w:ind w:right="113"/>
        <w:jc w:val="both"/>
        <w:rPr>
          <w:sz w:val="20"/>
        </w:rPr>
      </w:pPr>
      <w:r>
        <w:rPr>
          <w:sz w:val="20"/>
        </w:rPr>
        <w:t>Each licensee who is a principal partner, or officer of a firm or entity identified in any advertisement, is jointly and severally responsible for the form and content of any advertisement. This provision shall also include any licensed professional employees acting as an agent of such or</w:t>
      </w:r>
      <w:r>
        <w:rPr>
          <w:spacing w:val="-6"/>
          <w:sz w:val="20"/>
        </w:rPr>
        <w:t xml:space="preserve"> </w:t>
      </w:r>
      <w:r>
        <w:rPr>
          <w:sz w:val="20"/>
        </w:rPr>
        <w:t>entity.</w:t>
      </w:r>
    </w:p>
    <w:p w:rsidR="006F2959" w:rsidRDefault="006F2959" w:rsidP="006F2959">
      <w:pPr>
        <w:pStyle w:val="BodyText"/>
        <w:spacing w:before="2"/>
      </w:pPr>
    </w:p>
    <w:p w:rsidR="006F2959" w:rsidRDefault="006F2959" w:rsidP="006F2959">
      <w:pPr>
        <w:pStyle w:val="ListParagraph"/>
        <w:numPr>
          <w:ilvl w:val="1"/>
          <w:numId w:val="24"/>
        </w:numPr>
        <w:tabs>
          <w:tab w:val="left" w:pos="1928"/>
        </w:tabs>
        <w:ind w:right="120"/>
        <w:jc w:val="both"/>
        <w:rPr>
          <w:sz w:val="20"/>
        </w:rPr>
      </w:pPr>
      <w:r>
        <w:rPr>
          <w:sz w:val="20"/>
        </w:rPr>
        <w:t>Any</w:t>
      </w:r>
      <w:r>
        <w:rPr>
          <w:spacing w:val="-7"/>
          <w:sz w:val="20"/>
        </w:rPr>
        <w:t xml:space="preserve"> </w:t>
      </w:r>
      <w:r>
        <w:rPr>
          <w:sz w:val="20"/>
        </w:rPr>
        <w:t>and</w:t>
      </w:r>
      <w:r>
        <w:rPr>
          <w:spacing w:val="-4"/>
          <w:sz w:val="20"/>
        </w:rPr>
        <w:t xml:space="preserve"> </w:t>
      </w:r>
      <w:r>
        <w:rPr>
          <w:sz w:val="20"/>
        </w:rPr>
        <w:t>all</w:t>
      </w:r>
      <w:r>
        <w:rPr>
          <w:spacing w:val="-5"/>
          <w:sz w:val="20"/>
        </w:rPr>
        <w:t xml:space="preserve"> </w:t>
      </w:r>
      <w:r>
        <w:rPr>
          <w:sz w:val="20"/>
        </w:rPr>
        <w:t>advertisement</w:t>
      </w:r>
      <w:r>
        <w:rPr>
          <w:spacing w:val="-4"/>
          <w:sz w:val="20"/>
        </w:rPr>
        <w:t xml:space="preserve"> </w:t>
      </w:r>
      <w:r>
        <w:rPr>
          <w:sz w:val="20"/>
        </w:rPr>
        <w:t>are</w:t>
      </w:r>
      <w:r>
        <w:rPr>
          <w:spacing w:val="-4"/>
          <w:sz w:val="20"/>
        </w:rPr>
        <w:t xml:space="preserve"> </w:t>
      </w:r>
      <w:r>
        <w:rPr>
          <w:sz w:val="20"/>
        </w:rPr>
        <w:t>presumed</w:t>
      </w:r>
      <w:r>
        <w:rPr>
          <w:spacing w:val="-4"/>
          <w:sz w:val="20"/>
        </w:rPr>
        <w:t xml:space="preserve"> </w:t>
      </w:r>
      <w:r>
        <w:rPr>
          <w:sz w:val="20"/>
        </w:rPr>
        <w:t>to</w:t>
      </w:r>
      <w:r>
        <w:rPr>
          <w:spacing w:val="-4"/>
          <w:sz w:val="20"/>
        </w:rPr>
        <w:t xml:space="preserve"> </w:t>
      </w:r>
      <w:r>
        <w:rPr>
          <w:sz w:val="20"/>
        </w:rPr>
        <w:t>have</w:t>
      </w:r>
      <w:r>
        <w:rPr>
          <w:spacing w:val="-4"/>
          <w:sz w:val="20"/>
        </w:rPr>
        <w:t xml:space="preserve"> </w:t>
      </w:r>
      <w:r>
        <w:rPr>
          <w:sz w:val="20"/>
        </w:rPr>
        <w:t>been</w:t>
      </w:r>
      <w:r>
        <w:rPr>
          <w:spacing w:val="-4"/>
          <w:sz w:val="20"/>
        </w:rPr>
        <w:t xml:space="preserve"> </w:t>
      </w:r>
      <w:r>
        <w:rPr>
          <w:sz w:val="20"/>
        </w:rPr>
        <w:t>approved</w:t>
      </w:r>
      <w:r>
        <w:rPr>
          <w:spacing w:val="-4"/>
          <w:sz w:val="20"/>
        </w:rPr>
        <w:t xml:space="preserve"> </w:t>
      </w:r>
      <w:r>
        <w:rPr>
          <w:sz w:val="20"/>
        </w:rPr>
        <w:t>by</w:t>
      </w:r>
      <w:r>
        <w:rPr>
          <w:spacing w:val="-9"/>
          <w:sz w:val="20"/>
        </w:rPr>
        <w:t xml:space="preserve"> </w:t>
      </w:r>
      <w:r>
        <w:rPr>
          <w:sz w:val="20"/>
        </w:rPr>
        <w:t>the</w:t>
      </w:r>
      <w:r>
        <w:rPr>
          <w:spacing w:val="-4"/>
          <w:sz w:val="20"/>
        </w:rPr>
        <w:t xml:space="preserve"> </w:t>
      </w:r>
      <w:r>
        <w:rPr>
          <w:sz w:val="20"/>
        </w:rPr>
        <w:t>licensee</w:t>
      </w:r>
      <w:r>
        <w:rPr>
          <w:spacing w:val="-4"/>
          <w:sz w:val="20"/>
        </w:rPr>
        <w:t xml:space="preserve"> </w:t>
      </w:r>
      <w:r>
        <w:rPr>
          <w:sz w:val="20"/>
        </w:rPr>
        <w:t>named therein.</w:t>
      </w:r>
    </w:p>
    <w:p w:rsidR="006F2959" w:rsidRDefault="006F2959" w:rsidP="006F2959">
      <w:pPr>
        <w:pStyle w:val="BodyText"/>
        <w:spacing w:before="1"/>
      </w:pPr>
    </w:p>
    <w:p w:rsidR="006F2959" w:rsidRDefault="006F2959" w:rsidP="006F2959">
      <w:pPr>
        <w:pStyle w:val="ListParagraph"/>
        <w:numPr>
          <w:ilvl w:val="1"/>
          <w:numId w:val="24"/>
        </w:numPr>
        <w:tabs>
          <w:tab w:val="left" w:pos="1928"/>
        </w:tabs>
        <w:spacing w:before="1"/>
        <w:ind w:right="114"/>
        <w:jc w:val="both"/>
        <w:rPr>
          <w:sz w:val="20"/>
        </w:rPr>
      </w:pPr>
      <w:r>
        <w:rPr>
          <w:sz w:val="20"/>
        </w:rPr>
        <w:t>A recording of every advertisement communicated by electronic media, and a copy of every advertisement communicated by print media, and a copy of any other form of advertisement shall be retained by the licensee for a period of two (2) years from the last date of broadcast or publication and be made available for review upon request by the board or its</w:t>
      </w:r>
      <w:r>
        <w:rPr>
          <w:spacing w:val="-3"/>
          <w:sz w:val="20"/>
        </w:rPr>
        <w:t xml:space="preserve"> </w:t>
      </w:r>
      <w:r>
        <w:rPr>
          <w:sz w:val="20"/>
        </w:rPr>
        <w:t>designee.</w:t>
      </w:r>
    </w:p>
    <w:p w:rsidR="006F2959" w:rsidRDefault="006F2959" w:rsidP="006F2959">
      <w:pPr>
        <w:pStyle w:val="BodyText"/>
        <w:spacing w:before="2"/>
      </w:pPr>
    </w:p>
    <w:p w:rsidR="006F2959" w:rsidRDefault="006F2959" w:rsidP="006F2959">
      <w:pPr>
        <w:pStyle w:val="ListParagraph"/>
        <w:numPr>
          <w:ilvl w:val="1"/>
          <w:numId w:val="24"/>
        </w:numPr>
        <w:tabs>
          <w:tab w:val="left" w:pos="1928"/>
        </w:tabs>
        <w:spacing w:before="1"/>
        <w:ind w:right="112"/>
        <w:jc w:val="both"/>
        <w:rPr>
          <w:sz w:val="20"/>
        </w:rPr>
      </w:pPr>
      <w:r>
        <w:rPr>
          <w:sz w:val="20"/>
        </w:rPr>
        <w:t>At the time any type of advertisement is placed, the licensee must possess and rely upon information which, when produced, would substantiate the truthfulness of any assertion, omission or representation of material fact set forth in the advertisement or public</w:t>
      </w:r>
      <w:r>
        <w:rPr>
          <w:spacing w:val="-1"/>
          <w:sz w:val="20"/>
        </w:rPr>
        <w:t xml:space="preserve"> </w:t>
      </w:r>
      <w:r>
        <w:rPr>
          <w:sz w:val="20"/>
        </w:rPr>
        <w:t>communication.</w:t>
      </w:r>
    </w:p>
    <w:p w:rsidR="006F2959" w:rsidRDefault="006F2959" w:rsidP="006F2959">
      <w:pPr>
        <w:pStyle w:val="BodyText"/>
        <w:spacing w:before="11"/>
        <w:rPr>
          <w:sz w:val="19"/>
        </w:rPr>
      </w:pPr>
    </w:p>
    <w:p w:rsidR="006F2959" w:rsidRDefault="006F2959" w:rsidP="006F2959">
      <w:pPr>
        <w:pStyle w:val="ListParagraph"/>
        <w:numPr>
          <w:ilvl w:val="0"/>
          <w:numId w:val="24"/>
        </w:numPr>
        <w:tabs>
          <w:tab w:val="left" w:pos="1381"/>
        </w:tabs>
        <w:ind w:left="1394" w:right="118" w:hanging="547"/>
        <w:jc w:val="both"/>
        <w:rPr>
          <w:sz w:val="20"/>
        </w:rPr>
      </w:pPr>
      <w:r>
        <w:rPr>
          <w:sz w:val="20"/>
        </w:rPr>
        <w:t>Use of Titles - Any person who possesses a valid, current and active license issued by the Board</w:t>
      </w:r>
      <w:r>
        <w:rPr>
          <w:spacing w:val="-6"/>
          <w:sz w:val="20"/>
        </w:rPr>
        <w:t xml:space="preserve"> </w:t>
      </w:r>
      <w:r>
        <w:rPr>
          <w:sz w:val="20"/>
        </w:rPr>
        <w:t>that</w:t>
      </w:r>
      <w:r>
        <w:rPr>
          <w:spacing w:val="-6"/>
          <w:sz w:val="20"/>
        </w:rPr>
        <w:t xml:space="preserve"> </w:t>
      </w:r>
      <w:r>
        <w:rPr>
          <w:sz w:val="20"/>
        </w:rPr>
        <w:t>has</w:t>
      </w:r>
      <w:r>
        <w:rPr>
          <w:spacing w:val="-5"/>
          <w:sz w:val="20"/>
        </w:rPr>
        <w:t xml:space="preserve"> </w:t>
      </w:r>
      <w:r>
        <w:rPr>
          <w:sz w:val="20"/>
        </w:rPr>
        <w:t>not</w:t>
      </w:r>
      <w:r>
        <w:rPr>
          <w:spacing w:val="-6"/>
          <w:sz w:val="20"/>
        </w:rPr>
        <w:t xml:space="preserve"> </w:t>
      </w:r>
      <w:r>
        <w:rPr>
          <w:sz w:val="20"/>
        </w:rPr>
        <w:t>been</w:t>
      </w:r>
      <w:r>
        <w:rPr>
          <w:spacing w:val="-6"/>
          <w:sz w:val="20"/>
        </w:rPr>
        <w:t xml:space="preserve"> </w:t>
      </w:r>
      <w:r>
        <w:rPr>
          <w:sz w:val="20"/>
        </w:rPr>
        <w:t>suspended</w:t>
      </w:r>
      <w:r>
        <w:rPr>
          <w:spacing w:val="-6"/>
          <w:sz w:val="20"/>
        </w:rPr>
        <w:t xml:space="preserve"> </w:t>
      </w:r>
      <w:r>
        <w:rPr>
          <w:sz w:val="20"/>
        </w:rPr>
        <w:t>or</w:t>
      </w:r>
      <w:r>
        <w:rPr>
          <w:spacing w:val="-5"/>
          <w:sz w:val="20"/>
        </w:rPr>
        <w:t xml:space="preserve"> </w:t>
      </w:r>
      <w:r>
        <w:rPr>
          <w:sz w:val="20"/>
        </w:rPr>
        <w:t>revoked</w:t>
      </w:r>
      <w:r>
        <w:rPr>
          <w:spacing w:val="-6"/>
          <w:sz w:val="20"/>
        </w:rPr>
        <w:t xml:space="preserve"> </w:t>
      </w:r>
      <w:r>
        <w:rPr>
          <w:sz w:val="20"/>
        </w:rPr>
        <w:t>has</w:t>
      </w:r>
      <w:r>
        <w:rPr>
          <w:spacing w:val="-5"/>
          <w:sz w:val="20"/>
        </w:rPr>
        <w:t xml:space="preserve"> </w:t>
      </w:r>
      <w:r>
        <w:rPr>
          <w:sz w:val="20"/>
        </w:rPr>
        <w:t>the</w:t>
      </w:r>
      <w:r>
        <w:rPr>
          <w:spacing w:val="-6"/>
          <w:sz w:val="20"/>
        </w:rPr>
        <w:t xml:space="preserve"> </w:t>
      </w:r>
      <w:r>
        <w:rPr>
          <w:sz w:val="20"/>
        </w:rPr>
        <w:t>right</w:t>
      </w:r>
      <w:r>
        <w:rPr>
          <w:spacing w:val="-6"/>
          <w:sz w:val="20"/>
        </w:rPr>
        <w:t xml:space="preserve"> </w:t>
      </w:r>
      <w:r>
        <w:rPr>
          <w:sz w:val="20"/>
        </w:rPr>
        <w:t>to</w:t>
      </w:r>
      <w:r>
        <w:rPr>
          <w:spacing w:val="-6"/>
          <w:sz w:val="20"/>
        </w:rPr>
        <w:t xml:space="preserve"> </w:t>
      </w:r>
      <w:r>
        <w:rPr>
          <w:sz w:val="20"/>
        </w:rPr>
        <w:t>use</w:t>
      </w:r>
      <w:r>
        <w:rPr>
          <w:spacing w:val="-6"/>
          <w:sz w:val="20"/>
        </w:rPr>
        <w:t xml:space="preserve"> </w:t>
      </w:r>
      <w:r>
        <w:rPr>
          <w:sz w:val="20"/>
        </w:rPr>
        <w:t>the</w:t>
      </w:r>
      <w:r>
        <w:rPr>
          <w:spacing w:val="-6"/>
          <w:sz w:val="20"/>
        </w:rPr>
        <w:t xml:space="preserve"> </w:t>
      </w:r>
      <w:r>
        <w:rPr>
          <w:sz w:val="20"/>
        </w:rPr>
        <w:t>titles</w:t>
      </w:r>
      <w:r>
        <w:rPr>
          <w:spacing w:val="-5"/>
          <w:sz w:val="20"/>
        </w:rPr>
        <w:t xml:space="preserve"> </w:t>
      </w:r>
      <w:r>
        <w:rPr>
          <w:sz w:val="20"/>
        </w:rPr>
        <w:t>“Dentist,”</w:t>
      </w:r>
      <w:r>
        <w:rPr>
          <w:spacing w:val="-5"/>
          <w:sz w:val="20"/>
        </w:rPr>
        <w:t xml:space="preserve"> </w:t>
      </w:r>
      <w:r>
        <w:rPr>
          <w:sz w:val="20"/>
        </w:rPr>
        <w:t>“Doctor of Dental Surgery,” “D.D.S.,” “Doctor of Dental Medicine,” or “D.M.D.” and to practice dentistry,</w:t>
      </w:r>
      <w:r>
        <w:rPr>
          <w:spacing w:val="-5"/>
          <w:sz w:val="20"/>
        </w:rPr>
        <w:t xml:space="preserve"> </w:t>
      </w:r>
      <w:r>
        <w:rPr>
          <w:sz w:val="20"/>
        </w:rPr>
        <w:t>as</w:t>
      </w:r>
      <w:r>
        <w:rPr>
          <w:spacing w:val="-3"/>
          <w:sz w:val="20"/>
        </w:rPr>
        <w:t xml:space="preserve"> </w:t>
      </w:r>
      <w:r>
        <w:rPr>
          <w:sz w:val="20"/>
        </w:rPr>
        <w:t>defined</w:t>
      </w:r>
      <w:r>
        <w:rPr>
          <w:spacing w:val="-5"/>
          <w:sz w:val="20"/>
        </w:rPr>
        <w:t xml:space="preserve"> </w:t>
      </w:r>
      <w:r>
        <w:rPr>
          <w:sz w:val="20"/>
        </w:rPr>
        <w:t>in</w:t>
      </w:r>
      <w:r>
        <w:rPr>
          <w:spacing w:val="-5"/>
          <w:sz w:val="20"/>
        </w:rPr>
        <w:t xml:space="preserve"> </w:t>
      </w:r>
      <w:r>
        <w:rPr>
          <w:sz w:val="20"/>
        </w:rPr>
        <w:t>T.C.A.</w:t>
      </w:r>
      <w:r>
        <w:rPr>
          <w:spacing w:val="-6"/>
          <w:sz w:val="20"/>
        </w:rPr>
        <w:t xml:space="preserve"> </w:t>
      </w:r>
      <w:r>
        <w:rPr>
          <w:sz w:val="20"/>
        </w:rPr>
        <w:t>§</w:t>
      </w:r>
      <w:r>
        <w:rPr>
          <w:spacing w:val="-6"/>
          <w:sz w:val="20"/>
        </w:rPr>
        <w:t xml:space="preserve"> </w:t>
      </w:r>
      <w:r>
        <w:rPr>
          <w:sz w:val="20"/>
        </w:rPr>
        <w:t>63-5-108.</w:t>
      </w:r>
      <w:r>
        <w:rPr>
          <w:spacing w:val="-6"/>
          <w:sz w:val="20"/>
        </w:rPr>
        <w:t xml:space="preserve"> </w:t>
      </w:r>
      <w:r>
        <w:rPr>
          <w:sz w:val="20"/>
        </w:rPr>
        <w:t>Any</w:t>
      </w:r>
      <w:r>
        <w:rPr>
          <w:spacing w:val="-12"/>
          <w:sz w:val="20"/>
        </w:rPr>
        <w:t xml:space="preserve"> </w:t>
      </w:r>
      <w:r>
        <w:rPr>
          <w:sz w:val="20"/>
        </w:rPr>
        <w:t>person</w:t>
      </w:r>
      <w:r>
        <w:rPr>
          <w:spacing w:val="-6"/>
          <w:sz w:val="20"/>
        </w:rPr>
        <w:t xml:space="preserve"> </w:t>
      </w:r>
      <w:r>
        <w:rPr>
          <w:sz w:val="20"/>
        </w:rPr>
        <w:t>licensed</w:t>
      </w:r>
      <w:r>
        <w:rPr>
          <w:spacing w:val="-6"/>
          <w:sz w:val="20"/>
        </w:rPr>
        <w:t xml:space="preserve"> </w:t>
      </w:r>
      <w:r>
        <w:rPr>
          <w:sz w:val="20"/>
        </w:rPr>
        <w:t>by</w:t>
      </w:r>
      <w:r>
        <w:rPr>
          <w:spacing w:val="-12"/>
          <w:sz w:val="20"/>
        </w:rPr>
        <w:t xml:space="preserve"> </w:t>
      </w:r>
      <w:r>
        <w:rPr>
          <w:sz w:val="20"/>
        </w:rPr>
        <w:t>the</w:t>
      </w:r>
      <w:r>
        <w:rPr>
          <w:spacing w:val="-6"/>
          <w:sz w:val="20"/>
        </w:rPr>
        <w:t xml:space="preserve"> </w:t>
      </w:r>
      <w:r>
        <w:rPr>
          <w:sz w:val="20"/>
        </w:rPr>
        <w:t>Board</w:t>
      </w:r>
      <w:r>
        <w:rPr>
          <w:spacing w:val="-6"/>
          <w:sz w:val="20"/>
        </w:rPr>
        <w:t xml:space="preserve"> </w:t>
      </w:r>
      <w:r>
        <w:rPr>
          <w:sz w:val="20"/>
        </w:rPr>
        <w:t>to</w:t>
      </w:r>
      <w:r>
        <w:rPr>
          <w:spacing w:val="-6"/>
          <w:sz w:val="20"/>
        </w:rPr>
        <w:t xml:space="preserve"> </w:t>
      </w:r>
      <w:r>
        <w:rPr>
          <w:sz w:val="20"/>
        </w:rPr>
        <w:t>whom</w:t>
      </w:r>
      <w:r>
        <w:rPr>
          <w:spacing w:val="-2"/>
          <w:sz w:val="20"/>
        </w:rPr>
        <w:t xml:space="preserve"> </w:t>
      </w:r>
      <w:r>
        <w:rPr>
          <w:sz w:val="20"/>
        </w:rPr>
        <w:t>this</w:t>
      </w:r>
      <w:r>
        <w:rPr>
          <w:spacing w:val="-6"/>
          <w:sz w:val="20"/>
        </w:rPr>
        <w:t xml:space="preserve"> </w:t>
      </w:r>
      <w:r>
        <w:rPr>
          <w:sz w:val="20"/>
        </w:rPr>
        <w:t>rule applies</w:t>
      </w:r>
      <w:r>
        <w:rPr>
          <w:spacing w:val="-3"/>
          <w:sz w:val="20"/>
        </w:rPr>
        <w:t xml:space="preserve"> </w:t>
      </w:r>
      <w:r>
        <w:rPr>
          <w:sz w:val="20"/>
        </w:rPr>
        <w:t>must</w:t>
      </w:r>
      <w:r>
        <w:rPr>
          <w:spacing w:val="-5"/>
          <w:sz w:val="20"/>
        </w:rPr>
        <w:t xml:space="preserve"> </w:t>
      </w:r>
      <w:r>
        <w:rPr>
          <w:sz w:val="20"/>
        </w:rPr>
        <w:t>use</w:t>
      </w:r>
      <w:r>
        <w:rPr>
          <w:spacing w:val="-5"/>
          <w:sz w:val="20"/>
        </w:rPr>
        <w:t xml:space="preserve"> </w:t>
      </w:r>
      <w:r>
        <w:rPr>
          <w:sz w:val="20"/>
        </w:rPr>
        <w:t>one</w:t>
      </w:r>
      <w:r>
        <w:rPr>
          <w:spacing w:val="-5"/>
          <w:sz w:val="20"/>
        </w:rPr>
        <w:t xml:space="preserve"> </w:t>
      </w:r>
      <w:r>
        <w:rPr>
          <w:sz w:val="20"/>
        </w:rPr>
        <w:t>of</w:t>
      </w:r>
      <w:r>
        <w:rPr>
          <w:spacing w:val="-2"/>
          <w:sz w:val="20"/>
        </w:rPr>
        <w:t xml:space="preserve"> </w:t>
      </w:r>
      <w:r>
        <w:rPr>
          <w:sz w:val="20"/>
        </w:rPr>
        <w:t>the</w:t>
      </w:r>
      <w:r>
        <w:rPr>
          <w:spacing w:val="-5"/>
          <w:sz w:val="20"/>
        </w:rPr>
        <w:t xml:space="preserve"> </w:t>
      </w:r>
      <w:r>
        <w:rPr>
          <w:sz w:val="20"/>
        </w:rPr>
        <w:t>titles</w:t>
      </w:r>
      <w:r>
        <w:rPr>
          <w:spacing w:val="-3"/>
          <w:sz w:val="20"/>
        </w:rPr>
        <w:t xml:space="preserve"> </w:t>
      </w:r>
      <w:r>
        <w:rPr>
          <w:sz w:val="20"/>
        </w:rPr>
        <w:t>authorized</w:t>
      </w:r>
      <w:r>
        <w:rPr>
          <w:spacing w:val="-5"/>
          <w:sz w:val="20"/>
        </w:rPr>
        <w:t xml:space="preserve"> </w:t>
      </w:r>
      <w:r>
        <w:rPr>
          <w:sz w:val="20"/>
        </w:rPr>
        <w:t>by</w:t>
      </w:r>
      <w:r>
        <w:rPr>
          <w:spacing w:val="-10"/>
          <w:sz w:val="20"/>
        </w:rPr>
        <w:t xml:space="preserve"> </w:t>
      </w:r>
      <w:r>
        <w:rPr>
          <w:sz w:val="20"/>
        </w:rPr>
        <w:t>this</w:t>
      </w:r>
      <w:r>
        <w:rPr>
          <w:spacing w:val="-6"/>
          <w:sz w:val="20"/>
        </w:rPr>
        <w:t xml:space="preserve"> </w:t>
      </w:r>
      <w:r>
        <w:rPr>
          <w:sz w:val="20"/>
        </w:rPr>
        <w:t>rule</w:t>
      </w:r>
      <w:r>
        <w:rPr>
          <w:spacing w:val="-6"/>
          <w:sz w:val="20"/>
        </w:rPr>
        <w:t xml:space="preserve"> </w:t>
      </w:r>
      <w:r>
        <w:rPr>
          <w:sz w:val="20"/>
        </w:rPr>
        <w:t>in</w:t>
      </w:r>
      <w:r>
        <w:rPr>
          <w:spacing w:val="-6"/>
          <w:sz w:val="20"/>
        </w:rPr>
        <w:t xml:space="preserve"> </w:t>
      </w:r>
      <w:r>
        <w:rPr>
          <w:sz w:val="20"/>
        </w:rPr>
        <w:t>every</w:t>
      </w:r>
      <w:r>
        <w:rPr>
          <w:spacing w:val="-12"/>
          <w:sz w:val="20"/>
        </w:rPr>
        <w:t xml:space="preserve"> </w:t>
      </w:r>
      <w:r>
        <w:rPr>
          <w:sz w:val="20"/>
        </w:rPr>
        <w:t>“advertisement”</w:t>
      </w:r>
      <w:r>
        <w:rPr>
          <w:spacing w:val="-6"/>
          <w:sz w:val="20"/>
        </w:rPr>
        <w:t xml:space="preserve"> </w:t>
      </w:r>
      <w:r>
        <w:rPr>
          <w:sz w:val="20"/>
        </w:rPr>
        <w:t>[as</w:t>
      </w:r>
      <w:r>
        <w:rPr>
          <w:spacing w:val="-6"/>
          <w:sz w:val="20"/>
        </w:rPr>
        <w:t xml:space="preserve"> </w:t>
      </w:r>
      <w:r>
        <w:rPr>
          <w:sz w:val="20"/>
        </w:rPr>
        <w:t>that</w:t>
      </w:r>
      <w:r>
        <w:rPr>
          <w:spacing w:val="-6"/>
          <w:sz w:val="20"/>
        </w:rPr>
        <w:t xml:space="preserve"> </w:t>
      </w:r>
      <w:r>
        <w:rPr>
          <w:sz w:val="20"/>
        </w:rPr>
        <w:t>term is defined in rule 0460-02-.10 (2) (a)] he or she publishes. The failure to do so will constitute an omission of a material fact which makes the advertisement misleading and deceptive and subjects</w:t>
      </w:r>
      <w:r>
        <w:rPr>
          <w:spacing w:val="-2"/>
          <w:sz w:val="20"/>
        </w:rPr>
        <w:t xml:space="preserve"> </w:t>
      </w:r>
      <w:r>
        <w:rPr>
          <w:sz w:val="20"/>
        </w:rPr>
        <w:t>the</w:t>
      </w:r>
      <w:r>
        <w:rPr>
          <w:spacing w:val="-4"/>
          <w:sz w:val="20"/>
        </w:rPr>
        <w:t xml:space="preserve"> </w:t>
      </w:r>
      <w:r>
        <w:rPr>
          <w:sz w:val="20"/>
        </w:rPr>
        <w:t>dentist</w:t>
      </w:r>
      <w:r>
        <w:rPr>
          <w:spacing w:val="-4"/>
          <w:sz w:val="20"/>
        </w:rPr>
        <w:t xml:space="preserve"> </w:t>
      </w:r>
      <w:r>
        <w:rPr>
          <w:sz w:val="20"/>
        </w:rPr>
        <w:t>to</w:t>
      </w:r>
      <w:r>
        <w:rPr>
          <w:spacing w:val="-4"/>
          <w:sz w:val="20"/>
        </w:rPr>
        <w:t xml:space="preserve"> </w:t>
      </w:r>
      <w:r>
        <w:rPr>
          <w:sz w:val="20"/>
        </w:rPr>
        <w:t>disciplinary</w:t>
      </w:r>
      <w:r>
        <w:rPr>
          <w:spacing w:val="-8"/>
          <w:sz w:val="20"/>
        </w:rPr>
        <w:t xml:space="preserve"> </w:t>
      </w:r>
      <w:r>
        <w:rPr>
          <w:sz w:val="20"/>
        </w:rPr>
        <w:t>action</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T.C.A.</w:t>
      </w:r>
      <w:r>
        <w:rPr>
          <w:spacing w:val="-4"/>
          <w:sz w:val="20"/>
        </w:rPr>
        <w:t xml:space="preserve"> </w:t>
      </w:r>
      <w:r>
        <w:rPr>
          <w:sz w:val="20"/>
        </w:rPr>
        <w:t>§</w:t>
      </w:r>
      <w:r>
        <w:rPr>
          <w:spacing w:val="-4"/>
          <w:sz w:val="20"/>
        </w:rPr>
        <w:t xml:space="preserve"> </w:t>
      </w:r>
      <w:r>
        <w:rPr>
          <w:sz w:val="20"/>
        </w:rPr>
        <w:t>63-5-124</w:t>
      </w:r>
      <w:r>
        <w:rPr>
          <w:spacing w:val="-4"/>
          <w:sz w:val="20"/>
        </w:rPr>
        <w:t xml:space="preserve"> </w:t>
      </w:r>
      <w:r>
        <w:rPr>
          <w:sz w:val="20"/>
        </w:rPr>
        <w:t>(a)</w:t>
      </w:r>
      <w:r>
        <w:rPr>
          <w:spacing w:val="-3"/>
          <w:sz w:val="20"/>
        </w:rPr>
        <w:t xml:space="preserve"> </w:t>
      </w:r>
      <w:r>
        <w:rPr>
          <w:sz w:val="20"/>
        </w:rPr>
        <w:t>(1),</w:t>
      </w:r>
      <w:r>
        <w:rPr>
          <w:spacing w:val="-4"/>
          <w:sz w:val="20"/>
        </w:rPr>
        <w:t xml:space="preserve"> </w:t>
      </w:r>
      <w:r>
        <w:rPr>
          <w:sz w:val="20"/>
        </w:rPr>
        <w:t>(a)</w:t>
      </w:r>
      <w:r>
        <w:rPr>
          <w:spacing w:val="-3"/>
          <w:sz w:val="20"/>
        </w:rPr>
        <w:t xml:space="preserve"> </w:t>
      </w:r>
      <w:r>
        <w:rPr>
          <w:sz w:val="20"/>
        </w:rPr>
        <w:t>(3),</w:t>
      </w:r>
      <w:r>
        <w:rPr>
          <w:spacing w:val="-5"/>
          <w:sz w:val="20"/>
        </w:rPr>
        <w:t xml:space="preserve"> </w:t>
      </w:r>
      <w:r>
        <w:rPr>
          <w:sz w:val="20"/>
        </w:rPr>
        <w:t>and</w:t>
      </w:r>
      <w:r>
        <w:rPr>
          <w:spacing w:val="-5"/>
          <w:sz w:val="20"/>
        </w:rPr>
        <w:t xml:space="preserve"> </w:t>
      </w:r>
      <w:r>
        <w:rPr>
          <w:sz w:val="20"/>
        </w:rPr>
        <w:t>(a) (19).</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0"/>
          <w:numId w:val="24"/>
        </w:numPr>
        <w:tabs>
          <w:tab w:val="left" w:pos="1380"/>
        </w:tabs>
        <w:spacing w:before="36"/>
        <w:ind w:left="1394" w:right="119" w:hanging="547"/>
        <w:jc w:val="both"/>
        <w:rPr>
          <w:sz w:val="20"/>
        </w:rPr>
      </w:pPr>
      <w:r>
        <w:rPr>
          <w:sz w:val="20"/>
        </w:rPr>
        <w:lastRenderedPageBreak/>
        <w:t>Severability.</w:t>
      </w:r>
      <w:r>
        <w:rPr>
          <w:spacing w:val="-6"/>
          <w:sz w:val="20"/>
        </w:rPr>
        <w:t xml:space="preserve"> </w:t>
      </w:r>
      <w:r>
        <w:rPr>
          <w:sz w:val="20"/>
        </w:rPr>
        <w:t>It</w:t>
      </w:r>
      <w:r>
        <w:rPr>
          <w:spacing w:val="-6"/>
          <w:sz w:val="20"/>
        </w:rPr>
        <w:t xml:space="preserve"> </w:t>
      </w:r>
      <w:r>
        <w:rPr>
          <w:sz w:val="20"/>
        </w:rPr>
        <w:t>is</w:t>
      </w:r>
      <w:r>
        <w:rPr>
          <w:spacing w:val="-4"/>
          <w:sz w:val="20"/>
        </w:rPr>
        <w:t xml:space="preserve"> </w:t>
      </w:r>
      <w:r>
        <w:rPr>
          <w:sz w:val="20"/>
        </w:rPr>
        <w:t>hereby</w:t>
      </w:r>
      <w:r>
        <w:rPr>
          <w:spacing w:val="-10"/>
          <w:sz w:val="20"/>
        </w:rPr>
        <w:t xml:space="preserve"> </w:t>
      </w:r>
      <w:r>
        <w:rPr>
          <w:sz w:val="20"/>
        </w:rPr>
        <w:t>declared</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sections,</w:t>
      </w:r>
      <w:r>
        <w:rPr>
          <w:spacing w:val="-7"/>
          <w:sz w:val="20"/>
        </w:rPr>
        <w:t xml:space="preserve"> </w:t>
      </w:r>
      <w:r>
        <w:rPr>
          <w:sz w:val="20"/>
        </w:rPr>
        <w:t>clauses,</w:t>
      </w:r>
      <w:r>
        <w:rPr>
          <w:spacing w:val="-6"/>
          <w:sz w:val="20"/>
        </w:rPr>
        <w:t xml:space="preserve"> </w:t>
      </w:r>
      <w:r>
        <w:rPr>
          <w:sz w:val="20"/>
        </w:rPr>
        <w:t>sentences</w:t>
      </w:r>
      <w:r>
        <w:rPr>
          <w:spacing w:val="-6"/>
          <w:sz w:val="20"/>
        </w:rPr>
        <w:t xml:space="preserve"> </w:t>
      </w:r>
      <w:r>
        <w:rPr>
          <w:sz w:val="20"/>
        </w:rPr>
        <w:t>and</w:t>
      </w:r>
      <w:r>
        <w:rPr>
          <w:spacing w:val="-7"/>
          <w:sz w:val="20"/>
        </w:rPr>
        <w:t xml:space="preserve"> </w:t>
      </w:r>
      <w:r>
        <w:rPr>
          <w:sz w:val="20"/>
        </w:rPr>
        <w:t>part</w:t>
      </w:r>
      <w:r>
        <w:rPr>
          <w:spacing w:val="-7"/>
          <w:sz w:val="20"/>
        </w:rPr>
        <w:t xml:space="preserve"> </w:t>
      </w:r>
      <w:r>
        <w:rPr>
          <w:sz w:val="20"/>
        </w:rPr>
        <w:t>of</w:t>
      </w:r>
      <w:r>
        <w:rPr>
          <w:spacing w:val="-6"/>
          <w:sz w:val="20"/>
        </w:rPr>
        <w:t xml:space="preserve"> </w:t>
      </w:r>
      <w:r>
        <w:rPr>
          <w:sz w:val="20"/>
        </w:rPr>
        <w:t>these</w:t>
      </w:r>
      <w:r>
        <w:rPr>
          <w:spacing w:val="-7"/>
          <w:sz w:val="20"/>
        </w:rPr>
        <w:t xml:space="preserve"> </w:t>
      </w:r>
      <w:r>
        <w:rPr>
          <w:sz w:val="20"/>
        </w:rPr>
        <w:t>rules are severable, are not matters of mutual essential inducement, and any of them shall be exscinded if these rules would otherwise be unconstitutional or ineffective. If any one or more sections,</w:t>
      </w:r>
      <w:r>
        <w:rPr>
          <w:spacing w:val="-4"/>
          <w:sz w:val="20"/>
        </w:rPr>
        <w:t xml:space="preserve"> </w:t>
      </w:r>
      <w:r>
        <w:rPr>
          <w:sz w:val="20"/>
        </w:rPr>
        <w:t>clauses,</w:t>
      </w:r>
      <w:r>
        <w:rPr>
          <w:spacing w:val="-4"/>
          <w:sz w:val="20"/>
        </w:rPr>
        <w:t xml:space="preserve"> </w:t>
      </w:r>
      <w:r>
        <w:rPr>
          <w:sz w:val="20"/>
        </w:rPr>
        <w:t>sentences</w:t>
      </w:r>
      <w:r>
        <w:rPr>
          <w:spacing w:val="-2"/>
          <w:sz w:val="20"/>
        </w:rPr>
        <w:t xml:space="preserve"> </w:t>
      </w:r>
      <w:r>
        <w:rPr>
          <w:sz w:val="20"/>
        </w:rPr>
        <w:t>or</w:t>
      </w:r>
      <w:r>
        <w:rPr>
          <w:spacing w:val="-3"/>
          <w:sz w:val="20"/>
        </w:rPr>
        <w:t xml:space="preserve"> </w:t>
      </w:r>
      <w:r>
        <w:rPr>
          <w:sz w:val="20"/>
        </w:rPr>
        <w:t>parts</w:t>
      </w:r>
      <w:r>
        <w:rPr>
          <w:spacing w:val="-2"/>
          <w:sz w:val="20"/>
        </w:rPr>
        <w:t xml:space="preserve"> </w:t>
      </w:r>
      <w:r>
        <w:rPr>
          <w:sz w:val="20"/>
        </w:rPr>
        <w:t>shall</w:t>
      </w:r>
      <w:r>
        <w:rPr>
          <w:spacing w:val="-4"/>
          <w:sz w:val="20"/>
        </w:rPr>
        <w:t xml:space="preserve"> </w:t>
      </w:r>
      <w:r>
        <w:rPr>
          <w:sz w:val="20"/>
        </w:rPr>
        <w:t>for</w:t>
      </w:r>
      <w:r>
        <w:rPr>
          <w:spacing w:val="-5"/>
          <w:sz w:val="20"/>
        </w:rPr>
        <w:t xml:space="preserve"> </w:t>
      </w:r>
      <w:r>
        <w:rPr>
          <w:sz w:val="20"/>
        </w:rPr>
        <w:t>any</w:t>
      </w:r>
      <w:r>
        <w:rPr>
          <w:spacing w:val="-11"/>
          <w:sz w:val="20"/>
        </w:rPr>
        <w:t xml:space="preserve"> </w:t>
      </w:r>
      <w:r>
        <w:rPr>
          <w:sz w:val="20"/>
        </w:rPr>
        <w:t>reason</w:t>
      </w:r>
      <w:r>
        <w:rPr>
          <w:spacing w:val="-6"/>
          <w:sz w:val="20"/>
        </w:rPr>
        <w:t xml:space="preserve"> </w:t>
      </w:r>
      <w:r>
        <w:rPr>
          <w:sz w:val="20"/>
        </w:rPr>
        <w:t>be</w:t>
      </w:r>
      <w:r>
        <w:rPr>
          <w:spacing w:val="-6"/>
          <w:sz w:val="20"/>
        </w:rPr>
        <w:t xml:space="preserve"> </w:t>
      </w:r>
      <w:r>
        <w:rPr>
          <w:sz w:val="20"/>
        </w:rPr>
        <w:t>questioned</w:t>
      </w:r>
      <w:r>
        <w:rPr>
          <w:spacing w:val="-6"/>
          <w:sz w:val="20"/>
        </w:rPr>
        <w:t xml:space="preserve"> </w:t>
      </w:r>
      <w:r>
        <w:rPr>
          <w:sz w:val="20"/>
        </w:rPr>
        <w:t>in</w:t>
      </w:r>
      <w:r>
        <w:rPr>
          <w:spacing w:val="-6"/>
          <w:sz w:val="20"/>
        </w:rPr>
        <w:t xml:space="preserve"> </w:t>
      </w:r>
      <w:r>
        <w:rPr>
          <w:sz w:val="20"/>
        </w:rPr>
        <w:t>court,</w:t>
      </w:r>
      <w:r>
        <w:rPr>
          <w:spacing w:val="-6"/>
          <w:sz w:val="20"/>
        </w:rPr>
        <w:t xml:space="preserve"> </w:t>
      </w:r>
      <w:r>
        <w:rPr>
          <w:sz w:val="20"/>
        </w:rPr>
        <w:t>and</w:t>
      </w:r>
      <w:r>
        <w:rPr>
          <w:spacing w:val="-6"/>
          <w:sz w:val="20"/>
        </w:rPr>
        <w:t xml:space="preserve"> </w:t>
      </w:r>
      <w:r>
        <w:rPr>
          <w:sz w:val="20"/>
        </w:rPr>
        <w:t>shall</w:t>
      </w:r>
      <w:r>
        <w:rPr>
          <w:spacing w:val="-7"/>
          <w:sz w:val="20"/>
        </w:rPr>
        <w:t xml:space="preserve"> </w:t>
      </w:r>
      <w:r>
        <w:rPr>
          <w:sz w:val="20"/>
        </w:rPr>
        <w:t>be adjudged unconstitutional or invalid, such judgment shall not affect, impair or invalidate the remaining provisions thereof, but shall be confined in its operation to the specific provision or provisions</w:t>
      </w:r>
      <w:r>
        <w:rPr>
          <w:spacing w:val="-6"/>
          <w:sz w:val="20"/>
        </w:rPr>
        <w:t xml:space="preserve"> </w:t>
      </w:r>
      <w:r>
        <w:rPr>
          <w:sz w:val="20"/>
        </w:rPr>
        <w:t>so</w:t>
      </w:r>
      <w:r>
        <w:rPr>
          <w:spacing w:val="-8"/>
          <w:sz w:val="20"/>
        </w:rPr>
        <w:t xml:space="preserve"> </w:t>
      </w:r>
      <w:r>
        <w:rPr>
          <w:sz w:val="20"/>
        </w:rPr>
        <w:t>held</w:t>
      </w:r>
      <w:r>
        <w:rPr>
          <w:spacing w:val="-8"/>
          <w:sz w:val="20"/>
        </w:rPr>
        <w:t xml:space="preserve"> </w:t>
      </w:r>
      <w:r>
        <w:rPr>
          <w:sz w:val="20"/>
        </w:rPr>
        <w:t>unconstitutional</w:t>
      </w:r>
      <w:r>
        <w:rPr>
          <w:spacing w:val="-9"/>
          <w:sz w:val="20"/>
        </w:rPr>
        <w:t xml:space="preserve"> </w:t>
      </w:r>
      <w:r>
        <w:rPr>
          <w:sz w:val="20"/>
        </w:rPr>
        <w:t>or</w:t>
      </w:r>
      <w:r>
        <w:rPr>
          <w:spacing w:val="-7"/>
          <w:sz w:val="20"/>
        </w:rPr>
        <w:t xml:space="preserve"> </w:t>
      </w:r>
      <w:r>
        <w:rPr>
          <w:sz w:val="20"/>
        </w:rPr>
        <w:t>invalid,</w:t>
      </w:r>
      <w:r>
        <w:rPr>
          <w:spacing w:val="-8"/>
          <w:sz w:val="20"/>
        </w:rPr>
        <w:t xml:space="preserve"> </w:t>
      </w:r>
      <w:r>
        <w:rPr>
          <w:sz w:val="20"/>
        </w:rPr>
        <w:t>and</w:t>
      </w:r>
      <w:r>
        <w:rPr>
          <w:spacing w:val="-8"/>
          <w:sz w:val="20"/>
        </w:rPr>
        <w:t xml:space="preserve"> </w:t>
      </w:r>
      <w:r>
        <w:rPr>
          <w:sz w:val="20"/>
        </w:rPr>
        <w:t>the</w:t>
      </w:r>
      <w:r>
        <w:rPr>
          <w:spacing w:val="-8"/>
          <w:sz w:val="20"/>
        </w:rPr>
        <w:t xml:space="preserve"> </w:t>
      </w:r>
      <w:r>
        <w:rPr>
          <w:sz w:val="20"/>
        </w:rPr>
        <w:t>inapplicability</w:t>
      </w:r>
      <w:r>
        <w:rPr>
          <w:spacing w:val="-15"/>
          <w:sz w:val="20"/>
        </w:rPr>
        <w:t xml:space="preserve"> </w:t>
      </w:r>
      <w:r>
        <w:rPr>
          <w:sz w:val="20"/>
        </w:rPr>
        <w:t>or</w:t>
      </w:r>
      <w:r>
        <w:rPr>
          <w:spacing w:val="-9"/>
          <w:sz w:val="20"/>
        </w:rPr>
        <w:t xml:space="preserve"> </w:t>
      </w:r>
      <w:r>
        <w:rPr>
          <w:sz w:val="20"/>
        </w:rPr>
        <w:t>invalidity</w:t>
      </w:r>
      <w:r>
        <w:rPr>
          <w:spacing w:val="-15"/>
          <w:sz w:val="20"/>
        </w:rPr>
        <w:t xml:space="preserve"> </w:t>
      </w:r>
      <w:r>
        <w:rPr>
          <w:sz w:val="20"/>
        </w:rPr>
        <w:t>of</w:t>
      </w:r>
      <w:r>
        <w:rPr>
          <w:spacing w:val="-8"/>
          <w:sz w:val="20"/>
        </w:rPr>
        <w:t xml:space="preserve"> </w:t>
      </w:r>
      <w:r>
        <w:rPr>
          <w:sz w:val="20"/>
        </w:rPr>
        <w:t>any</w:t>
      </w:r>
      <w:r>
        <w:rPr>
          <w:spacing w:val="-15"/>
          <w:sz w:val="20"/>
        </w:rPr>
        <w:t xml:space="preserve"> </w:t>
      </w:r>
      <w:r>
        <w:rPr>
          <w:sz w:val="20"/>
        </w:rPr>
        <w:t>section, clause, sentence or part in any one or more instances shall not be taken to affect or prejudice in</w:t>
      </w:r>
      <w:r>
        <w:rPr>
          <w:spacing w:val="-3"/>
          <w:sz w:val="20"/>
        </w:rPr>
        <w:t xml:space="preserve"> </w:t>
      </w:r>
      <w:r>
        <w:rPr>
          <w:sz w:val="20"/>
        </w:rPr>
        <w:t>any</w:t>
      </w:r>
      <w:r>
        <w:rPr>
          <w:spacing w:val="-8"/>
          <w:sz w:val="20"/>
        </w:rPr>
        <w:t xml:space="preserve"> </w:t>
      </w:r>
      <w:r>
        <w:rPr>
          <w:sz w:val="20"/>
        </w:rPr>
        <w:t>way</w:t>
      </w:r>
      <w:r>
        <w:rPr>
          <w:spacing w:val="-8"/>
          <w:sz w:val="20"/>
        </w:rPr>
        <w:t xml:space="preserve"> </w:t>
      </w:r>
      <w:r>
        <w:rPr>
          <w:sz w:val="20"/>
        </w:rPr>
        <w:t>its</w:t>
      </w:r>
      <w:r>
        <w:rPr>
          <w:spacing w:val="-2"/>
          <w:sz w:val="20"/>
        </w:rPr>
        <w:t xml:space="preserve"> </w:t>
      </w:r>
      <w:r>
        <w:rPr>
          <w:sz w:val="20"/>
        </w:rPr>
        <w:t>applicability</w:t>
      </w:r>
      <w:r>
        <w:rPr>
          <w:spacing w:val="-8"/>
          <w:sz w:val="20"/>
        </w:rPr>
        <w:t xml:space="preserve"> </w:t>
      </w:r>
      <w:r>
        <w:rPr>
          <w:sz w:val="20"/>
        </w:rPr>
        <w:t>or</w:t>
      </w:r>
      <w:r>
        <w:rPr>
          <w:spacing w:val="-2"/>
          <w:sz w:val="20"/>
        </w:rPr>
        <w:t xml:space="preserve"> </w:t>
      </w:r>
      <w:r>
        <w:rPr>
          <w:sz w:val="20"/>
        </w:rPr>
        <w:t>validity</w:t>
      </w:r>
      <w:r>
        <w:rPr>
          <w:spacing w:val="-8"/>
          <w:sz w:val="20"/>
        </w:rPr>
        <w:t xml:space="preserve"> </w:t>
      </w:r>
      <w:r>
        <w:rPr>
          <w:sz w:val="20"/>
        </w:rPr>
        <w:t>in</w:t>
      </w:r>
      <w:r>
        <w:rPr>
          <w:spacing w:val="-3"/>
          <w:sz w:val="20"/>
        </w:rPr>
        <w:t xml:space="preserve"> </w:t>
      </w:r>
      <w:r>
        <w:rPr>
          <w:sz w:val="20"/>
        </w:rPr>
        <w:t>any</w:t>
      </w:r>
      <w:r>
        <w:rPr>
          <w:spacing w:val="-8"/>
          <w:sz w:val="20"/>
        </w:rPr>
        <w:t xml:space="preserve"> </w:t>
      </w:r>
      <w:r>
        <w:rPr>
          <w:sz w:val="20"/>
        </w:rPr>
        <w:t>other</w:t>
      </w:r>
      <w:r>
        <w:rPr>
          <w:spacing w:val="-2"/>
          <w:sz w:val="20"/>
        </w:rPr>
        <w:t xml:space="preserve"> </w:t>
      </w:r>
      <w:r>
        <w:rPr>
          <w:sz w:val="20"/>
        </w:rPr>
        <w:t>instance.</w:t>
      </w:r>
    </w:p>
    <w:p w:rsidR="006F2959" w:rsidRDefault="006F2959" w:rsidP="006F2959">
      <w:pPr>
        <w:pStyle w:val="BodyText"/>
        <w:spacing w:before="7"/>
      </w:pPr>
    </w:p>
    <w:p w:rsidR="006F2959" w:rsidRDefault="006F2959" w:rsidP="006F2959">
      <w:pPr>
        <w:ind w:left="299"/>
        <w:rPr>
          <w:i/>
          <w:sz w:val="20"/>
        </w:rPr>
      </w:pPr>
      <w:r>
        <w:rPr>
          <w:rFonts w:ascii="Arial-BoldItalicMT" w:hAnsi="Arial-BoldItalicMT"/>
          <w:b/>
          <w:i/>
          <w:sz w:val="20"/>
        </w:rPr>
        <w:t xml:space="preserve">Authority:  </w:t>
      </w:r>
      <w:r>
        <w:rPr>
          <w:i/>
          <w:sz w:val="20"/>
        </w:rPr>
        <w:t>T.C.A.  §§  4-5-202,  63-1-145,  63-5-105,  63-5-108,  63-5-112,  63-5-113,  and  63-5-124.</w:t>
      </w:r>
    </w:p>
    <w:p w:rsidR="006F2959" w:rsidRDefault="006F2959" w:rsidP="006F2959">
      <w:pPr>
        <w:spacing w:before="6"/>
        <w:ind w:left="299"/>
        <w:rPr>
          <w:i/>
          <w:sz w:val="20"/>
        </w:rPr>
      </w:pPr>
      <w:r>
        <w:rPr>
          <w:rFonts w:ascii="Arial-BoldItalicMT"/>
          <w:b/>
          <w:i/>
          <w:sz w:val="20"/>
        </w:rPr>
        <w:t xml:space="preserve">Administrative History: </w:t>
      </w:r>
      <w:r>
        <w:rPr>
          <w:i/>
          <w:sz w:val="20"/>
        </w:rPr>
        <w:t>Original rule certified June 7, 1974. Repeal filed August 26, 1980; effective December 1, 1980. New rule filed December 11, 1991; effective January 25, 1992. Amendment filed May</w:t>
      </w:r>
    </w:p>
    <w:p w:rsidR="006F2959" w:rsidRDefault="006F2959" w:rsidP="006F2959">
      <w:pPr>
        <w:spacing w:before="1"/>
        <w:ind w:left="299"/>
        <w:rPr>
          <w:i/>
          <w:sz w:val="20"/>
        </w:rPr>
      </w:pPr>
      <w:r>
        <w:rPr>
          <w:i/>
          <w:sz w:val="20"/>
        </w:rPr>
        <w:t>15, 1996; effective September 27, 1996. Amendment filed December 7, 1998; effective February 20, 1999.</w:t>
      </w:r>
    </w:p>
    <w:p w:rsidR="006F2959" w:rsidRDefault="006F2959" w:rsidP="006F2959">
      <w:pPr>
        <w:ind w:left="299"/>
        <w:rPr>
          <w:i/>
          <w:sz w:val="20"/>
        </w:rPr>
      </w:pPr>
      <w:r>
        <w:rPr>
          <w:i/>
          <w:sz w:val="20"/>
        </w:rPr>
        <w:t>Amendment filed September 25, 2008; effective December 9, 2008.</w:t>
      </w:r>
    </w:p>
    <w:p w:rsidR="006F2959" w:rsidRDefault="006F2959" w:rsidP="006F2959">
      <w:pPr>
        <w:pStyle w:val="BodyText"/>
        <w:spacing w:before="6"/>
        <w:rPr>
          <w:i/>
          <w:sz w:val="21"/>
        </w:rPr>
      </w:pPr>
    </w:p>
    <w:p w:rsidR="006F2959" w:rsidRDefault="006F2959" w:rsidP="006F2959">
      <w:pPr>
        <w:pStyle w:val="Heading1"/>
        <w:ind w:left="299"/>
      </w:pPr>
      <w:bookmarkStart w:id="12" w:name="0460-02-.11 REGULATED_AREAS_OF_PRACTICE."/>
      <w:bookmarkEnd w:id="12"/>
      <w:r>
        <w:t>0460-02-.11 REGULATED AREAS OF PRACTICE.</w:t>
      </w:r>
    </w:p>
    <w:p w:rsidR="006F2959" w:rsidRDefault="006F2959" w:rsidP="006F2959">
      <w:pPr>
        <w:pStyle w:val="BodyText"/>
        <w:spacing w:before="11"/>
        <w:rPr>
          <w:b/>
        </w:rPr>
      </w:pPr>
    </w:p>
    <w:p w:rsidR="006F2959" w:rsidRDefault="006F2959" w:rsidP="006F2959">
      <w:pPr>
        <w:pStyle w:val="ListParagraph"/>
        <w:numPr>
          <w:ilvl w:val="0"/>
          <w:numId w:val="23"/>
        </w:numPr>
        <w:tabs>
          <w:tab w:val="left" w:pos="1380"/>
        </w:tabs>
        <w:ind w:right="119" w:hanging="547"/>
        <w:jc w:val="both"/>
        <w:rPr>
          <w:i/>
          <w:sz w:val="20"/>
        </w:rPr>
      </w:pPr>
      <w:r>
        <w:rPr>
          <w:sz w:val="20"/>
        </w:rPr>
        <w:t>Policy Statement - The scope of the practice of dentistry in Tennessee is broadly defined and includes many aspects which if not particularly regulated could lead to serious ramifications for</w:t>
      </w:r>
      <w:r>
        <w:rPr>
          <w:spacing w:val="-3"/>
          <w:sz w:val="20"/>
        </w:rPr>
        <w:t xml:space="preserve"> </w:t>
      </w:r>
      <w:r>
        <w:rPr>
          <w:sz w:val="20"/>
        </w:rPr>
        <w:t>the</w:t>
      </w:r>
      <w:r>
        <w:rPr>
          <w:spacing w:val="-4"/>
          <w:sz w:val="20"/>
        </w:rPr>
        <w:t xml:space="preserve"> </w:t>
      </w:r>
      <w:r>
        <w:rPr>
          <w:sz w:val="20"/>
        </w:rPr>
        <w:t>consuming</w:t>
      </w:r>
      <w:r>
        <w:rPr>
          <w:spacing w:val="-6"/>
          <w:sz w:val="20"/>
        </w:rPr>
        <w:t xml:space="preserve"> </w:t>
      </w:r>
      <w:r>
        <w:rPr>
          <w:sz w:val="20"/>
        </w:rPr>
        <w:t>public.</w:t>
      </w:r>
      <w:r>
        <w:rPr>
          <w:spacing w:val="-6"/>
          <w:sz w:val="20"/>
        </w:rPr>
        <w:t xml:space="preserve"> </w:t>
      </w:r>
      <w:r>
        <w:rPr>
          <w:sz w:val="20"/>
        </w:rPr>
        <w:t>This</w:t>
      </w:r>
      <w:r>
        <w:rPr>
          <w:spacing w:val="-5"/>
          <w:sz w:val="20"/>
        </w:rPr>
        <w:t xml:space="preserve"> </w:t>
      </w:r>
      <w:r>
        <w:rPr>
          <w:sz w:val="20"/>
        </w:rPr>
        <w:t>rule</w:t>
      </w:r>
      <w:r>
        <w:rPr>
          <w:spacing w:val="-6"/>
          <w:sz w:val="20"/>
        </w:rPr>
        <w:t xml:space="preserve"> </w:t>
      </w:r>
      <w:r>
        <w:rPr>
          <w:sz w:val="20"/>
        </w:rPr>
        <w:t>is</w:t>
      </w:r>
      <w:r>
        <w:rPr>
          <w:spacing w:val="-5"/>
          <w:sz w:val="20"/>
        </w:rPr>
        <w:t xml:space="preserve"> </w:t>
      </w:r>
      <w:r>
        <w:rPr>
          <w:sz w:val="20"/>
        </w:rPr>
        <w:t>to</w:t>
      </w:r>
      <w:r>
        <w:rPr>
          <w:spacing w:val="-6"/>
          <w:sz w:val="20"/>
        </w:rPr>
        <w:t xml:space="preserve"> </w:t>
      </w:r>
      <w:r>
        <w:rPr>
          <w:sz w:val="20"/>
        </w:rPr>
        <w:t>designate</w:t>
      </w:r>
      <w:r>
        <w:rPr>
          <w:spacing w:val="-6"/>
          <w:sz w:val="20"/>
        </w:rPr>
        <w:t xml:space="preserve"> </w:t>
      </w:r>
      <w:r>
        <w:rPr>
          <w:sz w:val="20"/>
        </w:rPr>
        <w:t>specific</w:t>
      </w:r>
      <w:r>
        <w:rPr>
          <w:spacing w:val="-5"/>
          <w:sz w:val="20"/>
        </w:rPr>
        <w:t xml:space="preserve"> </w:t>
      </w:r>
      <w:r>
        <w:rPr>
          <w:sz w:val="20"/>
        </w:rPr>
        <w:t>areas</w:t>
      </w:r>
      <w:r>
        <w:rPr>
          <w:spacing w:val="-5"/>
          <w:sz w:val="20"/>
        </w:rPr>
        <w:t xml:space="preserve"> </w:t>
      </w:r>
      <w:r>
        <w:rPr>
          <w:sz w:val="20"/>
        </w:rPr>
        <w:t>in</w:t>
      </w:r>
      <w:r>
        <w:rPr>
          <w:spacing w:val="-6"/>
          <w:sz w:val="20"/>
        </w:rPr>
        <w:t xml:space="preserve"> </w:t>
      </w:r>
      <w:r>
        <w:rPr>
          <w:sz w:val="20"/>
        </w:rPr>
        <w:t>the</w:t>
      </w:r>
      <w:r>
        <w:rPr>
          <w:spacing w:val="-6"/>
          <w:sz w:val="20"/>
        </w:rPr>
        <w:t xml:space="preserve"> </w:t>
      </w:r>
      <w:r>
        <w:rPr>
          <w:sz w:val="20"/>
        </w:rPr>
        <w:t>practice</w:t>
      </w:r>
      <w:r>
        <w:rPr>
          <w:spacing w:val="-6"/>
          <w:sz w:val="20"/>
        </w:rPr>
        <w:t xml:space="preserve"> </w:t>
      </w:r>
      <w:r>
        <w:rPr>
          <w:sz w:val="20"/>
        </w:rPr>
        <w:t>of</w:t>
      </w:r>
      <w:r>
        <w:rPr>
          <w:spacing w:val="-4"/>
          <w:sz w:val="20"/>
        </w:rPr>
        <w:t xml:space="preserve"> </w:t>
      </w:r>
      <w:r>
        <w:rPr>
          <w:sz w:val="20"/>
        </w:rPr>
        <w:t>dentistry</w:t>
      </w:r>
      <w:r>
        <w:rPr>
          <w:spacing w:val="-11"/>
          <w:sz w:val="20"/>
        </w:rPr>
        <w:t xml:space="preserve"> </w:t>
      </w:r>
      <w:r>
        <w:rPr>
          <w:sz w:val="20"/>
        </w:rPr>
        <w:t xml:space="preserve">for regulation, the violation of which may result in disciplinary action pursuant to </w:t>
      </w:r>
      <w:r>
        <w:rPr>
          <w:i/>
          <w:sz w:val="20"/>
        </w:rPr>
        <w:t>T.C.A. §§ 63-5- 124(a)(1),</w:t>
      </w:r>
      <w:r>
        <w:rPr>
          <w:i/>
          <w:spacing w:val="-10"/>
          <w:sz w:val="20"/>
        </w:rPr>
        <w:t xml:space="preserve"> </w:t>
      </w:r>
      <w:r>
        <w:rPr>
          <w:i/>
          <w:sz w:val="20"/>
        </w:rPr>
        <w:t>63-5-124(3),</w:t>
      </w:r>
      <w:r>
        <w:rPr>
          <w:i/>
          <w:spacing w:val="-10"/>
          <w:sz w:val="20"/>
        </w:rPr>
        <w:t xml:space="preserve"> </w:t>
      </w:r>
      <w:r>
        <w:rPr>
          <w:i/>
          <w:sz w:val="20"/>
        </w:rPr>
        <w:t>63-5-124(4),</w:t>
      </w:r>
      <w:r>
        <w:rPr>
          <w:i/>
          <w:spacing w:val="-10"/>
          <w:sz w:val="20"/>
        </w:rPr>
        <w:t xml:space="preserve"> </w:t>
      </w:r>
      <w:r>
        <w:rPr>
          <w:i/>
          <w:sz w:val="20"/>
        </w:rPr>
        <w:t>63-5-124(7),</w:t>
      </w:r>
      <w:r>
        <w:rPr>
          <w:i/>
          <w:spacing w:val="-10"/>
          <w:sz w:val="20"/>
        </w:rPr>
        <w:t xml:space="preserve"> </w:t>
      </w:r>
      <w:r>
        <w:rPr>
          <w:i/>
          <w:sz w:val="20"/>
        </w:rPr>
        <w:t>63-5-124(8),</w:t>
      </w:r>
      <w:r>
        <w:rPr>
          <w:i/>
          <w:spacing w:val="-10"/>
          <w:sz w:val="20"/>
        </w:rPr>
        <w:t xml:space="preserve"> </w:t>
      </w:r>
      <w:r>
        <w:rPr>
          <w:i/>
          <w:sz w:val="20"/>
        </w:rPr>
        <w:t>63-5-124(16)</w:t>
      </w:r>
      <w:r>
        <w:rPr>
          <w:i/>
          <w:spacing w:val="-9"/>
          <w:sz w:val="20"/>
        </w:rPr>
        <w:t xml:space="preserve"> </w:t>
      </w:r>
      <w:r>
        <w:rPr>
          <w:sz w:val="20"/>
        </w:rPr>
        <w:t>or</w:t>
      </w:r>
      <w:r>
        <w:rPr>
          <w:spacing w:val="-9"/>
          <w:sz w:val="20"/>
        </w:rPr>
        <w:t xml:space="preserve"> </w:t>
      </w:r>
      <w:r>
        <w:rPr>
          <w:i/>
          <w:sz w:val="20"/>
        </w:rPr>
        <w:t>63-5-124(18).</w:t>
      </w:r>
    </w:p>
    <w:p w:rsidR="006F2959" w:rsidRDefault="006F2959" w:rsidP="006F2959">
      <w:pPr>
        <w:pStyle w:val="BodyText"/>
        <w:spacing w:before="5"/>
        <w:rPr>
          <w:i/>
          <w:sz w:val="19"/>
        </w:rPr>
      </w:pPr>
    </w:p>
    <w:p w:rsidR="006F2959" w:rsidRDefault="006F2959" w:rsidP="006F2959">
      <w:pPr>
        <w:pStyle w:val="ListParagraph"/>
        <w:numPr>
          <w:ilvl w:val="0"/>
          <w:numId w:val="23"/>
        </w:numPr>
        <w:tabs>
          <w:tab w:val="left" w:pos="1378"/>
          <w:tab w:val="left" w:pos="1380"/>
        </w:tabs>
        <w:ind w:left="1379"/>
        <w:rPr>
          <w:sz w:val="20"/>
        </w:rPr>
      </w:pPr>
      <w:r>
        <w:rPr>
          <w:sz w:val="20"/>
        </w:rPr>
        <w:t>Prescribing, Dispensing, or Otherwise Distributing</w:t>
      </w:r>
      <w:r>
        <w:rPr>
          <w:spacing w:val="-10"/>
          <w:sz w:val="20"/>
        </w:rPr>
        <w:t xml:space="preserve"> </w:t>
      </w:r>
      <w:r>
        <w:rPr>
          <w:sz w:val="20"/>
        </w:rPr>
        <w:t>Pharmaceuticals</w:t>
      </w:r>
    </w:p>
    <w:p w:rsidR="006F2959" w:rsidRDefault="006F2959" w:rsidP="006F2959">
      <w:pPr>
        <w:pStyle w:val="BodyText"/>
        <w:spacing w:before="8"/>
      </w:pPr>
    </w:p>
    <w:p w:rsidR="006F2959" w:rsidRDefault="006F2959" w:rsidP="006F2959">
      <w:pPr>
        <w:pStyle w:val="ListParagraph"/>
        <w:numPr>
          <w:ilvl w:val="1"/>
          <w:numId w:val="23"/>
        </w:numPr>
        <w:tabs>
          <w:tab w:val="left" w:pos="1927"/>
        </w:tabs>
        <w:ind w:right="119" w:hanging="547"/>
        <w:jc w:val="both"/>
        <w:rPr>
          <w:sz w:val="20"/>
        </w:rPr>
      </w:pPr>
      <w:r>
        <w:rPr>
          <w:sz w:val="20"/>
        </w:rPr>
        <w:t>Dentists who elect to dispense pharmaceuticals for compensation or otherwise distribute pharmaceuticals must comply with the</w:t>
      </w:r>
      <w:r>
        <w:rPr>
          <w:spacing w:val="-17"/>
          <w:sz w:val="20"/>
        </w:rPr>
        <w:t xml:space="preserve"> </w:t>
      </w:r>
      <w:r>
        <w:rPr>
          <w:sz w:val="20"/>
        </w:rPr>
        <w:t>following:</w:t>
      </w:r>
    </w:p>
    <w:p w:rsidR="006F2959" w:rsidRDefault="006F2959" w:rsidP="006F2959">
      <w:pPr>
        <w:pStyle w:val="BodyText"/>
        <w:spacing w:before="6"/>
      </w:pPr>
    </w:p>
    <w:p w:rsidR="006F2959" w:rsidRDefault="006F2959" w:rsidP="006F2959">
      <w:pPr>
        <w:pStyle w:val="ListParagraph"/>
        <w:numPr>
          <w:ilvl w:val="2"/>
          <w:numId w:val="23"/>
        </w:numPr>
        <w:tabs>
          <w:tab w:val="left" w:pos="2459"/>
          <w:tab w:val="left" w:pos="2460"/>
        </w:tabs>
        <w:ind w:right="122" w:hanging="547"/>
        <w:rPr>
          <w:sz w:val="20"/>
        </w:rPr>
      </w:pPr>
      <w:r>
        <w:rPr>
          <w:sz w:val="20"/>
        </w:rPr>
        <w:t>All Federal Regulations (21 CFR 1304 through 1308) for the dispensing of controlled</w:t>
      </w:r>
      <w:r>
        <w:rPr>
          <w:spacing w:val="-2"/>
          <w:sz w:val="20"/>
        </w:rPr>
        <w:t xml:space="preserve"> </w:t>
      </w:r>
      <w:r>
        <w:rPr>
          <w:sz w:val="20"/>
        </w:rPr>
        <w:t>substances.</w:t>
      </w:r>
    </w:p>
    <w:p w:rsidR="006F2959" w:rsidRDefault="006F2959" w:rsidP="006F2959">
      <w:pPr>
        <w:pStyle w:val="BodyText"/>
        <w:spacing w:before="6"/>
        <w:rPr>
          <w:sz w:val="19"/>
        </w:rPr>
      </w:pPr>
    </w:p>
    <w:p w:rsidR="006F2959" w:rsidRDefault="006F2959" w:rsidP="006F2959">
      <w:pPr>
        <w:pStyle w:val="ListParagraph"/>
        <w:numPr>
          <w:ilvl w:val="2"/>
          <w:numId w:val="23"/>
        </w:numPr>
        <w:tabs>
          <w:tab w:val="left" w:pos="2459"/>
          <w:tab w:val="left" w:pos="2460"/>
        </w:tabs>
        <w:ind w:hanging="547"/>
        <w:rPr>
          <w:sz w:val="20"/>
        </w:rPr>
      </w:pPr>
      <w:r>
        <w:rPr>
          <w:sz w:val="20"/>
        </w:rPr>
        <w:t>Requirements for dispensing of non-controlled drugs are as</w:t>
      </w:r>
      <w:r>
        <w:rPr>
          <w:spacing w:val="-16"/>
          <w:sz w:val="20"/>
        </w:rPr>
        <w:t xml:space="preserve"> </w:t>
      </w:r>
      <w:r>
        <w:rPr>
          <w:sz w:val="20"/>
        </w:rPr>
        <w:t>follows:</w:t>
      </w:r>
    </w:p>
    <w:p w:rsidR="006F2959" w:rsidRDefault="006F2959" w:rsidP="006F2959">
      <w:pPr>
        <w:pStyle w:val="BodyText"/>
        <w:spacing w:before="8"/>
        <w:rPr>
          <w:sz w:val="19"/>
        </w:rPr>
      </w:pPr>
    </w:p>
    <w:p w:rsidR="006F2959" w:rsidRDefault="006F2959" w:rsidP="006F2959">
      <w:pPr>
        <w:pStyle w:val="ListParagraph"/>
        <w:numPr>
          <w:ilvl w:val="3"/>
          <w:numId w:val="23"/>
        </w:numPr>
        <w:tabs>
          <w:tab w:val="left" w:pos="3006"/>
          <w:tab w:val="left" w:pos="3007"/>
        </w:tabs>
        <w:ind w:right="120" w:hanging="547"/>
        <w:rPr>
          <w:sz w:val="20"/>
        </w:rPr>
      </w:pPr>
      <w:r>
        <w:rPr>
          <w:sz w:val="20"/>
        </w:rPr>
        <w:t>Drugs are to be dispensed in an appropriate container labeled with at least, the</w:t>
      </w:r>
      <w:r>
        <w:rPr>
          <w:spacing w:val="-2"/>
          <w:sz w:val="20"/>
        </w:rPr>
        <w:t xml:space="preserve"> </w:t>
      </w:r>
      <w:r>
        <w:rPr>
          <w:sz w:val="20"/>
        </w:rPr>
        <w:t>following:</w:t>
      </w:r>
    </w:p>
    <w:p w:rsidR="006F2959" w:rsidRDefault="006F2959" w:rsidP="006F2959">
      <w:pPr>
        <w:pStyle w:val="BodyText"/>
        <w:spacing w:before="6"/>
      </w:pPr>
    </w:p>
    <w:p w:rsidR="006F2959" w:rsidRDefault="006F2959" w:rsidP="006F2959">
      <w:pPr>
        <w:pStyle w:val="ListParagraph"/>
        <w:numPr>
          <w:ilvl w:val="4"/>
          <w:numId w:val="23"/>
        </w:numPr>
        <w:tabs>
          <w:tab w:val="left" w:pos="3539"/>
          <w:tab w:val="left" w:pos="3540"/>
        </w:tabs>
        <w:rPr>
          <w:sz w:val="20"/>
        </w:rPr>
      </w:pPr>
      <w:r>
        <w:rPr>
          <w:sz w:val="20"/>
        </w:rPr>
        <w:t>Patient’s</w:t>
      </w:r>
      <w:r>
        <w:rPr>
          <w:spacing w:val="-1"/>
          <w:sz w:val="20"/>
        </w:rPr>
        <w:t xml:space="preserve"> </w:t>
      </w:r>
      <w:r>
        <w:rPr>
          <w:sz w:val="20"/>
        </w:rPr>
        <w:t>name</w:t>
      </w:r>
    </w:p>
    <w:p w:rsidR="006F2959" w:rsidRDefault="006F2959" w:rsidP="006F2959">
      <w:pPr>
        <w:pStyle w:val="BodyText"/>
        <w:spacing w:before="8"/>
      </w:pPr>
    </w:p>
    <w:p w:rsidR="006F2959" w:rsidRDefault="006F2959" w:rsidP="006F2959">
      <w:pPr>
        <w:pStyle w:val="ListParagraph"/>
        <w:numPr>
          <w:ilvl w:val="4"/>
          <w:numId w:val="23"/>
        </w:numPr>
        <w:tabs>
          <w:tab w:val="left" w:pos="3539"/>
          <w:tab w:val="left" w:pos="3540"/>
        </w:tabs>
        <w:rPr>
          <w:sz w:val="20"/>
        </w:rPr>
      </w:pPr>
      <w:r>
        <w:rPr>
          <w:sz w:val="20"/>
        </w:rPr>
        <w:t>Date</w:t>
      </w:r>
    </w:p>
    <w:p w:rsidR="006F2959" w:rsidRDefault="006F2959" w:rsidP="006F2959">
      <w:pPr>
        <w:pStyle w:val="BodyText"/>
        <w:spacing w:before="8"/>
      </w:pPr>
    </w:p>
    <w:p w:rsidR="006F2959" w:rsidRDefault="006F2959" w:rsidP="006F2959">
      <w:pPr>
        <w:pStyle w:val="ListParagraph"/>
        <w:numPr>
          <w:ilvl w:val="4"/>
          <w:numId w:val="23"/>
        </w:numPr>
        <w:tabs>
          <w:tab w:val="left" w:pos="3539"/>
          <w:tab w:val="left" w:pos="3540"/>
        </w:tabs>
        <w:rPr>
          <w:sz w:val="20"/>
        </w:rPr>
      </w:pPr>
      <w:r>
        <w:rPr>
          <w:sz w:val="20"/>
        </w:rPr>
        <w:t>Complete directions for</w:t>
      </w:r>
      <w:r>
        <w:rPr>
          <w:spacing w:val="-2"/>
          <w:sz w:val="20"/>
        </w:rPr>
        <w:t xml:space="preserve"> </w:t>
      </w:r>
      <w:r>
        <w:rPr>
          <w:sz w:val="20"/>
        </w:rPr>
        <w:t>usage</w:t>
      </w:r>
    </w:p>
    <w:p w:rsidR="006F2959" w:rsidRDefault="006F2959" w:rsidP="006F2959">
      <w:pPr>
        <w:pStyle w:val="BodyText"/>
        <w:spacing w:before="8"/>
      </w:pPr>
    </w:p>
    <w:p w:rsidR="006F2959" w:rsidRDefault="006F2959" w:rsidP="006F2959">
      <w:pPr>
        <w:pStyle w:val="ListParagraph"/>
        <w:numPr>
          <w:ilvl w:val="4"/>
          <w:numId w:val="23"/>
        </w:numPr>
        <w:tabs>
          <w:tab w:val="left" w:pos="3538"/>
          <w:tab w:val="left" w:pos="3539"/>
        </w:tabs>
        <w:spacing w:before="1"/>
        <w:ind w:left="3538" w:hanging="532"/>
        <w:rPr>
          <w:sz w:val="20"/>
        </w:rPr>
      </w:pPr>
      <w:r>
        <w:rPr>
          <w:sz w:val="20"/>
        </w:rPr>
        <w:t>The dentist’s name and</w:t>
      </w:r>
      <w:r>
        <w:rPr>
          <w:spacing w:val="-5"/>
          <w:sz w:val="20"/>
        </w:rPr>
        <w:t xml:space="preserve"> </w:t>
      </w:r>
      <w:r>
        <w:rPr>
          <w:sz w:val="20"/>
        </w:rPr>
        <w:t>address</w:t>
      </w:r>
    </w:p>
    <w:p w:rsidR="006F2959" w:rsidRDefault="006F2959" w:rsidP="006F2959">
      <w:pPr>
        <w:pStyle w:val="BodyText"/>
        <w:spacing w:before="8"/>
      </w:pPr>
    </w:p>
    <w:p w:rsidR="006F2959" w:rsidRDefault="006F2959" w:rsidP="006F2959">
      <w:pPr>
        <w:pStyle w:val="ListParagraph"/>
        <w:numPr>
          <w:ilvl w:val="4"/>
          <w:numId w:val="23"/>
        </w:numPr>
        <w:tabs>
          <w:tab w:val="left" w:pos="3538"/>
          <w:tab w:val="left" w:pos="3539"/>
        </w:tabs>
        <w:ind w:left="3538" w:hanging="532"/>
        <w:rPr>
          <w:sz w:val="20"/>
        </w:rPr>
      </w:pPr>
      <w:r>
        <w:rPr>
          <w:sz w:val="20"/>
        </w:rPr>
        <w:t>A unique number, or the name and strength of the</w:t>
      </w:r>
      <w:r>
        <w:rPr>
          <w:spacing w:val="-25"/>
          <w:sz w:val="20"/>
        </w:rPr>
        <w:t xml:space="preserve"> </w:t>
      </w:r>
      <w:r>
        <w:rPr>
          <w:sz w:val="20"/>
        </w:rPr>
        <w:t>medication</w:t>
      </w:r>
    </w:p>
    <w:p w:rsidR="006F2959" w:rsidRDefault="006F2959" w:rsidP="006F2959">
      <w:pPr>
        <w:pStyle w:val="BodyText"/>
        <w:spacing w:before="8"/>
      </w:pPr>
    </w:p>
    <w:p w:rsidR="006F2959" w:rsidRDefault="006F2959" w:rsidP="006F2959">
      <w:pPr>
        <w:pStyle w:val="ListParagraph"/>
        <w:numPr>
          <w:ilvl w:val="1"/>
          <w:numId w:val="23"/>
        </w:numPr>
        <w:tabs>
          <w:tab w:val="left" w:pos="1927"/>
        </w:tabs>
        <w:ind w:right="119"/>
        <w:jc w:val="both"/>
        <w:rPr>
          <w:sz w:val="20"/>
        </w:rPr>
      </w:pPr>
      <w:r>
        <w:rPr>
          <w:sz w:val="20"/>
        </w:rPr>
        <w:t>Dentists may prescribe, dispense or otherwise distribute the controlled substances listed in Schedules II, III, IV, and V, as provided in 21 C.F.R. Chapter 2, 1308.12 through .15, only to individuals with whom they have established a dentist/patient relationship and for whom they have provided dental services. For purposes of this provision, a “dentist/patient” relationship exists where a dentist has provided dental treatment to a patient on at least one (1) occasion within the preceding year, or exists by having adequate documented knowledge of the specific patient</w:t>
      </w:r>
      <w:r>
        <w:rPr>
          <w:spacing w:val="-32"/>
          <w:sz w:val="20"/>
        </w:rPr>
        <w:t xml:space="preserve"> </w:t>
      </w:r>
      <w:r>
        <w:rPr>
          <w:sz w:val="20"/>
        </w:rPr>
        <w:t>history.</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1"/>
          <w:numId w:val="23"/>
        </w:numPr>
        <w:tabs>
          <w:tab w:val="left" w:pos="1928"/>
        </w:tabs>
        <w:spacing w:before="34"/>
        <w:ind w:left="1927" w:right="119" w:hanging="547"/>
        <w:jc w:val="both"/>
        <w:rPr>
          <w:sz w:val="20"/>
        </w:rPr>
      </w:pPr>
      <w:r>
        <w:rPr>
          <w:sz w:val="20"/>
        </w:rPr>
        <w:lastRenderedPageBreak/>
        <w:t>Dentists must confine their prescription, dispensing or distributing of pharmaceuticals to those which are directly associated with and recognized for the treatment of an identified dental procedure, ailment or</w:t>
      </w:r>
      <w:r>
        <w:rPr>
          <w:spacing w:val="-9"/>
          <w:sz w:val="20"/>
        </w:rPr>
        <w:t xml:space="preserve"> </w:t>
      </w:r>
      <w:r>
        <w:rPr>
          <w:sz w:val="20"/>
        </w:rPr>
        <w:t>infirmity.</w:t>
      </w:r>
    </w:p>
    <w:p w:rsidR="006F2959" w:rsidRDefault="006F2959" w:rsidP="006F2959">
      <w:pPr>
        <w:pStyle w:val="BodyText"/>
        <w:spacing w:before="3"/>
        <w:rPr>
          <w:sz w:val="19"/>
        </w:rPr>
      </w:pPr>
    </w:p>
    <w:p w:rsidR="006F2959" w:rsidRDefault="006F2959" w:rsidP="006F2959">
      <w:pPr>
        <w:pStyle w:val="ListParagraph"/>
        <w:numPr>
          <w:ilvl w:val="1"/>
          <w:numId w:val="23"/>
        </w:numPr>
        <w:tabs>
          <w:tab w:val="left" w:pos="1928"/>
        </w:tabs>
        <w:spacing w:before="1"/>
        <w:ind w:left="1927" w:right="113" w:hanging="547"/>
        <w:jc w:val="both"/>
        <w:rPr>
          <w:sz w:val="20"/>
        </w:rPr>
      </w:pPr>
      <w:r>
        <w:rPr>
          <w:sz w:val="20"/>
        </w:rPr>
        <w:t>Dentists must not prescribe, dispense or otherwise distribute controlled substances in amounts, or for durations not medically or dentally necessary, advisable or justified by an existing, identifiable dental procedure, ailment or</w:t>
      </w:r>
      <w:r>
        <w:rPr>
          <w:spacing w:val="-16"/>
          <w:sz w:val="20"/>
        </w:rPr>
        <w:t xml:space="preserve"> </w:t>
      </w:r>
      <w:r>
        <w:rPr>
          <w:sz w:val="20"/>
        </w:rPr>
        <w:t>infirmity.</w:t>
      </w:r>
    </w:p>
    <w:p w:rsidR="006F2959" w:rsidRDefault="006F2959" w:rsidP="006F2959">
      <w:pPr>
        <w:pStyle w:val="BodyText"/>
        <w:spacing w:before="3"/>
        <w:rPr>
          <w:sz w:val="19"/>
        </w:rPr>
      </w:pPr>
    </w:p>
    <w:p w:rsidR="006F2959" w:rsidRDefault="006F2959" w:rsidP="006F2959">
      <w:pPr>
        <w:pStyle w:val="ListParagraph"/>
        <w:numPr>
          <w:ilvl w:val="1"/>
          <w:numId w:val="23"/>
        </w:numPr>
        <w:tabs>
          <w:tab w:val="left" w:pos="1928"/>
        </w:tabs>
        <w:spacing w:before="1"/>
        <w:ind w:left="1927" w:right="118" w:hanging="547"/>
        <w:jc w:val="both"/>
        <w:rPr>
          <w:sz w:val="20"/>
        </w:rPr>
      </w:pPr>
      <w:r>
        <w:rPr>
          <w:sz w:val="20"/>
        </w:rPr>
        <w:t>Dentists must record in patient records all pharmaceuticals dispensed, prescribed or otherwise distributed to patients. A separate log must be maintained for all controlled substances dispensed by a</w:t>
      </w:r>
      <w:r>
        <w:rPr>
          <w:spacing w:val="-11"/>
          <w:sz w:val="20"/>
        </w:rPr>
        <w:t xml:space="preserve"> </w:t>
      </w:r>
      <w:r>
        <w:rPr>
          <w:sz w:val="20"/>
        </w:rPr>
        <w:t>dentist.</w:t>
      </w:r>
    </w:p>
    <w:p w:rsidR="006F2959" w:rsidRDefault="006F2959" w:rsidP="006F2959">
      <w:pPr>
        <w:pStyle w:val="BodyText"/>
        <w:spacing w:before="3"/>
        <w:rPr>
          <w:sz w:val="19"/>
        </w:rPr>
      </w:pPr>
    </w:p>
    <w:p w:rsidR="006F2959" w:rsidRDefault="006F2959" w:rsidP="006F2959">
      <w:pPr>
        <w:pStyle w:val="ListParagraph"/>
        <w:numPr>
          <w:ilvl w:val="1"/>
          <w:numId w:val="23"/>
        </w:numPr>
        <w:tabs>
          <w:tab w:val="left" w:pos="1928"/>
        </w:tabs>
        <w:ind w:left="1927" w:right="112" w:hanging="547"/>
        <w:jc w:val="both"/>
        <w:rPr>
          <w:sz w:val="20"/>
        </w:rPr>
      </w:pPr>
      <w:r>
        <w:rPr>
          <w:sz w:val="20"/>
        </w:rPr>
        <w:t>It is not the intention of this rule to interfere with the individual dentist’s appropriate use of professional samples, nor to interfere in any way with the dentists right to directly administer drugs or medicines to any</w:t>
      </w:r>
      <w:r>
        <w:rPr>
          <w:spacing w:val="-11"/>
          <w:sz w:val="20"/>
        </w:rPr>
        <w:t xml:space="preserve"> </w:t>
      </w:r>
      <w:r>
        <w:rPr>
          <w:sz w:val="20"/>
        </w:rPr>
        <w:t>patient.</w:t>
      </w:r>
    </w:p>
    <w:p w:rsidR="006F2959" w:rsidRDefault="006F2959" w:rsidP="006F2959">
      <w:pPr>
        <w:pStyle w:val="BodyText"/>
        <w:spacing w:before="4"/>
        <w:rPr>
          <w:sz w:val="19"/>
        </w:rPr>
      </w:pPr>
    </w:p>
    <w:p w:rsidR="006F2959" w:rsidRDefault="006F2959" w:rsidP="006F2959">
      <w:pPr>
        <w:pStyle w:val="ListParagraph"/>
        <w:numPr>
          <w:ilvl w:val="1"/>
          <w:numId w:val="23"/>
        </w:numPr>
        <w:tabs>
          <w:tab w:val="left" w:pos="1928"/>
        </w:tabs>
        <w:ind w:left="1927" w:right="118" w:hanging="547"/>
        <w:jc w:val="both"/>
        <w:rPr>
          <w:sz w:val="20"/>
        </w:rPr>
      </w:pPr>
      <w:r>
        <w:rPr>
          <w:sz w:val="20"/>
        </w:rPr>
        <w:t>Dentists shall only allow licensed or registered auxiliary staff to give/hand medications to a patient and only after the dentist has verified that the medication about to be given is the correct medication and correct dosage prescribed. Under no circumstances shall the dentist allow auxiliary staff to place medications directly in the mouth of a patient or on the patient such as actisite, nitrous oxide, any other medicated dental material, etc., with</w:t>
      </w:r>
      <w:r>
        <w:rPr>
          <w:spacing w:val="-4"/>
          <w:sz w:val="20"/>
        </w:rPr>
        <w:t xml:space="preserve"> </w:t>
      </w:r>
      <w:r>
        <w:rPr>
          <w:sz w:val="20"/>
        </w:rPr>
        <w:t>the</w:t>
      </w:r>
      <w:r>
        <w:rPr>
          <w:spacing w:val="-4"/>
          <w:sz w:val="20"/>
        </w:rPr>
        <w:t xml:space="preserve"> </w:t>
      </w:r>
      <w:r>
        <w:rPr>
          <w:sz w:val="20"/>
        </w:rPr>
        <w:t>exception</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topical</w:t>
      </w:r>
      <w:r>
        <w:rPr>
          <w:spacing w:val="-5"/>
          <w:sz w:val="20"/>
        </w:rPr>
        <w:t xml:space="preserve"> </w:t>
      </w:r>
      <w:r>
        <w:rPr>
          <w:sz w:val="20"/>
        </w:rPr>
        <w:t>anesthetic</w:t>
      </w:r>
      <w:r>
        <w:rPr>
          <w:spacing w:val="-3"/>
          <w:sz w:val="20"/>
        </w:rPr>
        <w:t xml:space="preserve"> </w:t>
      </w:r>
      <w:r>
        <w:rPr>
          <w:sz w:val="20"/>
        </w:rPr>
        <w:t>pursuant</w:t>
      </w:r>
      <w:r>
        <w:rPr>
          <w:spacing w:val="-4"/>
          <w:sz w:val="20"/>
        </w:rPr>
        <w:t xml:space="preserve"> </w:t>
      </w:r>
      <w:r>
        <w:rPr>
          <w:sz w:val="20"/>
        </w:rPr>
        <w:t>to</w:t>
      </w:r>
      <w:r>
        <w:rPr>
          <w:spacing w:val="-4"/>
          <w:sz w:val="20"/>
        </w:rPr>
        <w:t xml:space="preserve"> </w:t>
      </w:r>
      <w:r>
        <w:rPr>
          <w:sz w:val="20"/>
        </w:rPr>
        <w:t>T.C.A.</w:t>
      </w:r>
      <w:r>
        <w:rPr>
          <w:spacing w:val="-4"/>
          <w:sz w:val="20"/>
        </w:rPr>
        <w:t xml:space="preserve"> </w:t>
      </w:r>
      <w:r>
        <w:rPr>
          <w:sz w:val="20"/>
        </w:rPr>
        <w:t>§§</w:t>
      </w:r>
      <w:r>
        <w:rPr>
          <w:spacing w:val="-4"/>
          <w:sz w:val="20"/>
        </w:rPr>
        <w:t xml:space="preserve"> </w:t>
      </w:r>
      <w:r>
        <w:rPr>
          <w:sz w:val="20"/>
        </w:rPr>
        <w:t>63-5-108</w:t>
      </w:r>
      <w:r>
        <w:rPr>
          <w:spacing w:val="-4"/>
          <w:sz w:val="20"/>
        </w:rPr>
        <w:t xml:space="preserve"> </w:t>
      </w:r>
      <w:r>
        <w:rPr>
          <w:sz w:val="20"/>
        </w:rPr>
        <w:t>(b)</w:t>
      </w:r>
      <w:r>
        <w:rPr>
          <w:spacing w:val="-3"/>
          <w:sz w:val="20"/>
        </w:rPr>
        <w:t xml:space="preserve"> </w:t>
      </w:r>
      <w:r>
        <w:rPr>
          <w:sz w:val="20"/>
        </w:rPr>
        <w:t>(12)</w:t>
      </w:r>
      <w:r>
        <w:rPr>
          <w:spacing w:val="-3"/>
          <w:sz w:val="20"/>
        </w:rPr>
        <w:t xml:space="preserve"> </w:t>
      </w:r>
      <w:r>
        <w:rPr>
          <w:sz w:val="20"/>
        </w:rPr>
        <w:t>and/or</w:t>
      </w:r>
    </w:p>
    <w:p w:rsidR="006F2959" w:rsidRDefault="006F2959" w:rsidP="006F2959">
      <w:pPr>
        <w:pStyle w:val="BodyText"/>
        <w:spacing w:line="219" w:lineRule="exact"/>
        <w:ind w:left="1927"/>
      </w:pPr>
      <w:r>
        <w:t>(d) (3), and any other procedure authorized by Rule 0460-03-.09 (1).</w:t>
      </w:r>
    </w:p>
    <w:p w:rsidR="006F2959" w:rsidRDefault="006F2959" w:rsidP="006F2959">
      <w:pPr>
        <w:pStyle w:val="BodyText"/>
        <w:spacing w:before="6"/>
        <w:rPr>
          <w:sz w:val="19"/>
        </w:rPr>
      </w:pPr>
    </w:p>
    <w:p w:rsidR="006F2959" w:rsidRDefault="006F2959" w:rsidP="006F2959">
      <w:pPr>
        <w:pStyle w:val="ListParagraph"/>
        <w:numPr>
          <w:ilvl w:val="1"/>
          <w:numId w:val="23"/>
        </w:numPr>
        <w:tabs>
          <w:tab w:val="left" w:pos="1928"/>
        </w:tabs>
        <w:ind w:left="1927" w:right="113" w:hanging="547"/>
        <w:jc w:val="both"/>
        <w:rPr>
          <w:sz w:val="20"/>
        </w:rPr>
      </w:pPr>
      <w:r>
        <w:rPr>
          <w:sz w:val="20"/>
        </w:rPr>
        <w:t>Nothing in these rules shall be interpreted to interfere with the ability of properly credentialed dentists who practice in the hospital setting to reinstate, continue, and/or rewrite for their patients all prescriptions which are medically or dentally advisable or justified for such dental procedure(s) or treatment(s), including prescriptions for ancillary medical conditions, so long</w:t>
      </w:r>
      <w:r>
        <w:rPr>
          <w:spacing w:val="-14"/>
          <w:sz w:val="20"/>
        </w:rPr>
        <w:t xml:space="preserve"> </w:t>
      </w:r>
      <w:r>
        <w:rPr>
          <w:sz w:val="20"/>
        </w:rPr>
        <w:t>as:</w:t>
      </w:r>
    </w:p>
    <w:p w:rsidR="006F2959" w:rsidRDefault="006F2959" w:rsidP="006F2959">
      <w:pPr>
        <w:pStyle w:val="BodyText"/>
        <w:spacing w:before="11"/>
        <w:rPr>
          <w:sz w:val="18"/>
        </w:rPr>
      </w:pPr>
    </w:p>
    <w:p w:rsidR="006F2959" w:rsidRDefault="006F2959" w:rsidP="006F2959">
      <w:pPr>
        <w:pStyle w:val="ListParagraph"/>
        <w:numPr>
          <w:ilvl w:val="2"/>
          <w:numId w:val="23"/>
        </w:numPr>
        <w:tabs>
          <w:tab w:val="left" w:pos="2459"/>
          <w:tab w:val="left" w:pos="2460"/>
        </w:tabs>
        <w:ind w:left="2474" w:hanging="547"/>
        <w:rPr>
          <w:sz w:val="20"/>
        </w:rPr>
      </w:pPr>
      <w:r>
        <w:rPr>
          <w:sz w:val="20"/>
        </w:rPr>
        <w:t>such medical prescriptions are rational to the practice of dentistry;</w:t>
      </w:r>
      <w:r>
        <w:rPr>
          <w:spacing w:val="-29"/>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2"/>
          <w:numId w:val="23"/>
        </w:numPr>
        <w:tabs>
          <w:tab w:val="left" w:pos="2459"/>
          <w:tab w:val="left" w:pos="2460"/>
        </w:tabs>
        <w:ind w:left="2474" w:right="118" w:hanging="547"/>
        <w:rPr>
          <w:sz w:val="20"/>
        </w:rPr>
      </w:pPr>
      <w:r>
        <w:rPr>
          <w:sz w:val="20"/>
        </w:rPr>
        <w:t>the treating dentist only orders such medical prescriptions in consultation with the patient’s treating physician;</w:t>
      </w:r>
      <w:r>
        <w:rPr>
          <w:spacing w:val="-4"/>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2"/>
          <w:numId w:val="23"/>
        </w:numPr>
        <w:tabs>
          <w:tab w:val="left" w:pos="2460"/>
        </w:tabs>
        <w:ind w:left="2474" w:right="118" w:hanging="547"/>
        <w:jc w:val="both"/>
        <w:rPr>
          <w:sz w:val="20"/>
        </w:rPr>
      </w:pPr>
      <w:r>
        <w:rPr>
          <w:sz w:val="20"/>
        </w:rPr>
        <w:t>the treating dentist only re-orders such medical prescriptions which already have been ordered by the patient’s treating physician and which prescription orders would remain in effect for the patient but for the JCAHO standard against automatic reinstatement in the hospital</w:t>
      </w:r>
      <w:r>
        <w:rPr>
          <w:spacing w:val="-9"/>
          <w:sz w:val="20"/>
        </w:rPr>
        <w:t xml:space="preserve"> </w:t>
      </w:r>
      <w:r>
        <w:rPr>
          <w:sz w:val="20"/>
        </w:rPr>
        <w:t>setting.</w:t>
      </w:r>
    </w:p>
    <w:p w:rsidR="006F2959" w:rsidRDefault="006F2959" w:rsidP="006F2959">
      <w:pPr>
        <w:pStyle w:val="BodyText"/>
        <w:spacing w:before="2"/>
        <w:rPr>
          <w:sz w:val="19"/>
        </w:rPr>
      </w:pPr>
    </w:p>
    <w:p w:rsidR="006F2959" w:rsidRDefault="006F2959" w:rsidP="006F2959">
      <w:pPr>
        <w:pStyle w:val="ListParagraph"/>
        <w:numPr>
          <w:ilvl w:val="0"/>
          <w:numId w:val="23"/>
        </w:numPr>
        <w:tabs>
          <w:tab w:val="left" w:pos="1379"/>
          <w:tab w:val="left" w:pos="1381"/>
        </w:tabs>
        <w:ind w:left="1394" w:right="118" w:hanging="547"/>
        <w:rPr>
          <w:sz w:val="20"/>
        </w:rPr>
      </w:pPr>
      <w:r>
        <w:rPr>
          <w:sz w:val="20"/>
        </w:rPr>
        <w:t>Third Party Payor Practices. The following acts or omissions by or on behalf of any dentist may be grounds for disciplinary</w:t>
      </w:r>
      <w:r>
        <w:rPr>
          <w:spacing w:val="-17"/>
          <w:sz w:val="20"/>
        </w:rPr>
        <w:t xml:space="preserve"> </w:t>
      </w:r>
      <w:r>
        <w:rPr>
          <w:sz w:val="20"/>
        </w:rPr>
        <w:t>action:</w:t>
      </w:r>
    </w:p>
    <w:p w:rsidR="006F2959" w:rsidRDefault="006F2959" w:rsidP="006F2959">
      <w:pPr>
        <w:pStyle w:val="BodyText"/>
        <w:spacing w:before="6"/>
      </w:pPr>
    </w:p>
    <w:p w:rsidR="006F2959" w:rsidRDefault="006F2959" w:rsidP="006F2959">
      <w:pPr>
        <w:pStyle w:val="ListParagraph"/>
        <w:numPr>
          <w:ilvl w:val="1"/>
          <w:numId w:val="23"/>
        </w:numPr>
        <w:tabs>
          <w:tab w:val="left" w:pos="1928"/>
        </w:tabs>
        <w:ind w:left="1927" w:right="117" w:hanging="547"/>
        <w:jc w:val="both"/>
        <w:rPr>
          <w:sz w:val="20"/>
        </w:rPr>
      </w:pPr>
      <w:r>
        <w:rPr>
          <w:sz w:val="20"/>
        </w:rPr>
        <w:t>Abrogating the deductible or repeatedly or regularly waving co-payment or both provisions of any insurance contract or dental plan by forgiving any or all of a patient’s obligations for payment of said deductible or co-payment or both without first notifying the insurance company or dental plan in writing of the intent to do</w:t>
      </w:r>
      <w:r>
        <w:rPr>
          <w:spacing w:val="-35"/>
          <w:sz w:val="20"/>
        </w:rPr>
        <w:t xml:space="preserve"> </w:t>
      </w:r>
      <w:r>
        <w:rPr>
          <w:sz w:val="20"/>
        </w:rPr>
        <w:t>so.</w:t>
      </w:r>
    </w:p>
    <w:p w:rsidR="006F2959" w:rsidRDefault="006F2959" w:rsidP="006F2959">
      <w:pPr>
        <w:pStyle w:val="BodyText"/>
        <w:spacing w:before="7"/>
        <w:rPr>
          <w:sz w:val="19"/>
        </w:rPr>
      </w:pPr>
    </w:p>
    <w:p w:rsidR="006F2959" w:rsidRDefault="006F2959" w:rsidP="006F2959">
      <w:pPr>
        <w:pStyle w:val="ListParagraph"/>
        <w:numPr>
          <w:ilvl w:val="1"/>
          <w:numId w:val="23"/>
        </w:numPr>
        <w:tabs>
          <w:tab w:val="left" w:pos="1928"/>
        </w:tabs>
        <w:ind w:left="1927" w:right="113" w:hanging="547"/>
        <w:jc w:val="both"/>
        <w:rPr>
          <w:sz w:val="20"/>
        </w:rPr>
      </w:pPr>
      <w:r>
        <w:rPr>
          <w:sz w:val="20"/>
        </w:rPr>
        <w:t>Rebating or repeatedly or regularly waiving or offering to rebate to an insured any payment by the insured’s third-party payor to the licensee for services or treatments rendered under the insured’s policy, without first notifying the insurance company or dental plan in writing of the intent to do</w:t>
      </w:r>
      <w:r>
        <w:rPr>
          <w:spacing w:val="-13"/>
          <w:sz w:val="20"/>
        </w:rPr>
        <w:t xml:space="preserve"> </w:t>
      </w:r>
      <w:r>
        <w:rPr>
          <w:sz w:val="20"/>
        </w:rPr>
        <w:t>so.</w:t>
      </w:r>
    </w:p>
    <w:p w:rsidR="006F2959" w:rsidRDefault="006F2959" w:rsidP="006F2959">
      <w:pPr>
        <w:pStyle w:val="BodyText"/>
        <w:spacing w:before="2"/>
      </w:pPr>
    </w:p>
    <w:p w:rsidR="006F2959" w:rsidRDefault="006F2959" w:rsidP="006F2959">
      <w:pPr>
        <w:pStyle w:val="ListParagraph"/>
        <w:numPr>
          <w:ilvl w:val="1"/>
          <w:numId w:val="23"/>
        </w:numPr>
        <w:tabs>
          <w:tab w:val="left" w:pos="1928"/>
        </w:tabs>
        <w:ind w:left="1927" w:right="117" w:hanging="547"/>
        <w:jc w:val="both"/>
        <w:rPr>
          <w:sz w:val="20"/>
        </w:rPr>
      </w:pPr>
      <w:r>
        <w:rPr>
          <w:sz w:val="20"/>
        </w:rPr>
        <w:t>Submitting to a third-party payor a claim for a service or treatment at an inflated fee or charge or one greater than the licensee usually charges for the service or treatment when such is rendered without third-party</w:t>
      </w:r>
      <w:r>
        <w:rPr>
          <w:spacing w:val="-16"/>
          <w:sz w:val="20"/>
        </w:rPr>
        <w:t xml:space="preserve"> </w:t>
      </w:r>
      <w:r>
        <w:rPr>
          <w:sz w:val="20"/>
        </w:rPr>
        <w:t>reimbursement.</w:t>
      </w:r>
    </w:p>
    <w:p w:rsidR="006F2959" w:rsidRDefault="006F2959" w:rsidP="006F2959">
      <w:pPr>
        <w:jc w:val="both"/>
        <w:rPr>
          <w:sz w:val="20"/>
        </w:rPr>
        <w:sectPr w:rsidR="006F2959">
          <w:headerReference w:type="default" r:id="rId40"/>
          <w:pgSz w:w="12240" w:h="15840"/>
          <w:pgMar w:top="1400" w:right="1320" w:bottom="940" w:left="1140" w:header="724" w:footer="744" w:gutter="0"/>
          <w:cols w:space="720"/>
        </w:sectPr>
      </w:pPr>
    </w:p>
    <w:p w:rsidR="006F2959" w:rsidRDefault="006F2959" w:rsidP="006F2959">
      <w:pPr>
        <w:pStyle w:val="BodyText"/>
        <w:spacing w:before="1"/>
        <w:rPr>
          <w:sz w:val="15"/>
        </w:rPr>
      </w:pPr>
    </w:p>
    <w:p w:rsidR="006F2959" w:rsidRDefault="006F2959" w:rsidP="006F2959">
      <w:pPr>
        <w:pStyle w:val="ListParagraph"/>
        <w:numPr>
          <w:ilvl w:val="1"/>
          <w:numId w:val="23"/>
        </w:numPr>
        <w:tabs>
          <w:tab w:val="left" w:pos="1928"/>
        </w:tabs>
        <w:spacing w:before="93"/>
        <w:ind w:left="1927" w:right="118" w:hanging="547"/>
        <w:jc w:val="both"/>
        <w:rPr>
          <w:sz w:val="20"/>
        </w:rPr>
      </w:pPr>
      <w:r>
        <w:rPr>
          <w:sz w:val="20"/>
        </w:rPr>
        <w:t>Knowingly incorrectly reporting services rendered, reporting incorrect treatment dates, or reporting charges for services not rendered, or filing claims prior to completion of services for the purpose of obtaining payment from a third-party payor unless the payor is notified in writing at the time of filing for</w:t>
      </w:r>
      <w:r>
        <w:rPr>
          <w:spacing w:val="-14"/>
          <w:sz w:val="20"/>
        </w:rPr>
        <w:t xml:space="preserve"> </w:t>
      </w:r>
      <w:r>
        <w:rPr>
          <w:sz w:val="20"/>
        </w:rPr>
        <w:t>payment.</w:t>
      </w:r>
    </w:p>
    <w:p w:rsidR="006F2959" w:rsidRDefault="006F2959" w:rsidP="006F2959">
      <w:pPr>
        <w:pStyle w:val="BodyText"/>
      </w:pPr>
    </w:p>
    <w:p w:rsidR="006F2959" w:rsidRDefault="006F2959" w:rsidP="006F2959">
      <w:pPr>
        <w:pStyle w:val="ListParagraph"/>
        <w:numPr>
          <w:ilvl w:val="0"/>
          <w:numId w:val="23"/>
        </w:numPr>
        <w:tabs>
          <w:tab w:val="left" w:pos="1380"/>
          <w:tab w:val="left" w:pos="1381"/>
        </w:tabs>
        <w:ind w:left="1380"/>
        <w:rPr>
          <w:sz w:val="20"/>
        </w:rPr>
      </w:pPr>
      <w:r>
        <w:rPr>
          <w:sz w:val="20"/>
        </w:rPr>
        <w:t xml:space="preserve">Laboratory </w:t>
      </w:r>
      <w:r>
        <w:rPr>
          <w:spacing w:val="1"/>
          <w:sz w:val="20"/>
        </w:rPr>
        <w:t>Work</w:t>
      </w:r>
      <w:r>
        <w:rPr>
          <w:spacing w:val="-5"/>
          <w:sz w:val="20"/>
        </w:rPr>
        <w:t xml:space="preserve"> </w:t>
      </w:r>
      <w:r>
        <w:rPr>
          <w:sz w:val="20"/>
        </w:rPr>
        <w:t>Orders</w:t>
      </w:r>
    </w:p>
    <w:p w:rsidR="006F2959" w:rsidRDefault="006F2959" w:rsidP="006F2959">
      <w:pPr>
        <w:pStyle w:val="BodyText"/>
        <w:spacing w:before="1"/>
      </w:pPr>
    </w:p>
    <w:p w:rsidR="006F2959" w:rsidRDefault="006F2959" w:rsidP="006F2959">
      <w:pPr>
        <w:pStyle w:val="ListParagraph"/>
        <w:numPr>
          <w:ilvl w:val="1"/>
          <w:numId w:val="23"/>
        </w:numPr>
        <w:tabs>
          <w:tab w:val="left" w:pos="1928"/>
        </w:tabs>
        <w:ind w:left="1927" w:right="118" w:hanging="547"/>
        <w:jc w:val="both"/>
        <w:rPr>
          <w:sz w:val="20"/>
        </w:rPr>
      </w:pPr>
      <w:r>
        <w:rPr>
          <w:sz w:val="20"/>
        </w:rPr>
        <w:t>A written work order must accompany all dental laboratory work sent by a dentist to a commercial</w:t>
      </w:r>
      <w:r>
        <w:rPr>
          <w:spacing w:val="-8"/>
          <w:sz w:val="20"/>
        </w:rPr>
        <w:t xml:space="preserve"> </w:t>
      </w:r>
      <w:r>
        <w:rPr>
          <w:sz w:val="20"/>
        </w:rPr>
        <w:t>dental</w:t>
      </w:r>
      <w:r>
        <w:rPr>
          <w:spacing w:val="-8"/>
          <w:sz w:val="20"/>
        </w:rPr>
        <w:t xml:space="preserve"> </w:t>
      </w:r>
      <w:r>
        <w:rPr>
          <w:sz w:val="20"/>
        </w:rPr>
        <w:t>laboratory</w:t>
      </w:r>
      <w:r>
        <w:rPr>
          <w:spacing w:val="-12"/>
          <w:sz w:val="20"/>
        </w:rPr>
        <w:t xml:space="preserve"> </w:t>
      </w:r>
      <w:r>
        <w:rPr>
          <w:sz w:val="20"/>
        </w:rPr>
        <w:t>or</w:t>
      </w:r>
      <w:r>
        <w:rPr>
          <w:spacing w:val="-6"/>
          <w:sz w:val="20"/>
        </w:rPr>
        <w:t xml:space="preserve"> </w:t>
      </w:r>
      <w:r>
        <w:rPr>
          <w:sz w:val="20"/>
        </w:rPr>
        <w:t>private</w:t>
      </w:r>
      <w:r>
        <w:rPr>
          <w:spacing w:val="-7"/>
          <w:sz w:val="20"/>
        </w:rPr>
        <w:t xml:space="preserve"> </w:t>
      </w:r>
      <w:r>
        <w:rPr>
          <w:sz w:val="20"/>
        </w:rPr>
        <w:t>dental</w:t>
      </w:r>
      <w:r>
        <w:rPr>
          <w:spacing w:val="-8"/>
          <w:sz w:val="20"/>
        </w:rPr>
        <w:t xml:space="preserve"> </w:t>
      </w:r>
      <w:r>
        <w:rPr>
          <w:sz w:val="20"/>
        </w:rPr>
        <w:t>laboratory</w:t>
      </w:r>
      <w:r>
        <w:rPr>
          <w:spacing w:val="-12"/>
          <w:sz w:val="20"/>
        </w:rPr>
        <w:t xml:space="preserve"> </w:t>
      </w:r>
      <w:r>
        <w:rPr>
          <w:sz w:val="20"/>
        </w:rPr>
        <w:t>technician</w:t>
      </w:r>
      <w:r>
        <w:rPr>
          <w:spacing w:val="-7"/>
          <w:sz w:val="20"/>
        </w:rPr>
        <w:t xml:space="preserve"> </w:t>
      </w:r>
      <w:r>
        <w:rPr>
          <w:sz w:val="20"/>
        </w:rPr>
        <w:t>outside</w:t>
      </w:r>
      <w:r>
        <w:rPr>
          <w:spacing w:val="-9"/>
          <w:sz w:val="20"/>
        </w:rPr>
        <w:t xml:space="preserve"> </w:t>
      </w:r>
      <w:r>
        <w:rPr>
          <w:sz w:val="20"/>
        </w:rPr>
        <w:t>the</w:t>
      </w:r>
      <w:r>
        <w:rPr>
          <w:spacing w:val="-9"/>
          <w:sz w:val="20"/>
        </w:rPr>
        <w:t xml:space="preserve"> </w:t>
      </w:r>
      <w:r>
        <w:rPr>
          <w:sz w:val="20"/>
        </w:rPr>
        <w:t>physical confines of the ordering dentist’s</w:t>
      </w:r>
      <w:r>
        <w:rPr>
          <w:spacing w:val="-3"/>
          <w:sz w:val="20"/>
        </w:rPr>
        <w:t xml:space="preserve"> </w:t>
      </w:r>
      <w:r>
        <w:rPr>
          <w:sz w:val="20"/>
        </w:rPr>
        <w:t>office.</w:t>
      </w:r>
    </w:p>
    <w:p w:rsidR="006F2959" w:rsidRDefault="006F2959" w:rsidP="006F2959">
      <w:pPr>
        <w:pStyle w:val="BodyText"/>
        <w:spacing w:before="2"/>
      </w:pPr>
    </w:p>
    <w:p w:rsidR="006F2959" w:rsidRDefault="006F2959" w:rsidP="006F2959">
      <w:pPr>
        <w:pStyle w:val="ListParagraph"/>
        <w:numPr>
          <w:ilvl w:val="1"/>
          <w:numId w:val="23"/>
        </w:numPr>
        <w:tabs>
          <w:tab w:val="left" w:pos="1928"/>
        </w:tabs>
        <w:ind w:left="1927" w:right="119" w:hanging="547"/>
        <w:jc w:val="both"/>
        <w:rPr>
          <w:sz w:val="20"/>
        </w:rPr>
      </w:pPr>
      <w:r>
        <w:rPr>
          <w:sz w:val="20"/>
        </w:rPr>
        <w:t>A copy of all written work orders required by this rule must be kept on file by the ordering</w:t>
      </w:r>
      <w:r>
        <w:rPr>
          <w:spacing w:val="-4"/>
          <w:sz w:val="20"/>
        </w:rPr>
        <w:t xml:space="preserve"> </w:t>
      </w:r>
      <w:r>
        <w:rPr>
          <w:sz w:val="20"/>
        </w:rPr>
        <w:t>dentist</w:t>
      </w:r>
      <w:r>
        <w:rPr>
          <w:spacing w:val="-4"/>
          <w:sz w:val="20"/>
        </w:rPr>
        <w:t xml:space="preserve"> </w:t>
      </w:r>
      <w:r>
        <w:rPr>
          <w:sz w:val="20"/>
        </w:rPr>
        <w:t>for</w:t>
      </w:r>
      <w:r>
        <w:rPr>
          <w:spacing w:val="-3"/>
          <w:sz w:val="20"/>
        </w:rPr>
        <w:t xml:space="preserve"> </w:t>
      </w:r>
      <w:r>
        <w:rPr>
          <w:sz w:val="20"/>
        </w:rPr>
        <w:t>a</w:t>
      </w:r>
      <w:r>
        <w:rPr>
          <w:spacing w:val="-4"/>
          <w:sz w:val="20"/>
        </w:rPr>
        <w:t xml:space="preserve"> </w:t>
      </w:r>
      <w:r>
        <w:rPr>
          <w:sz w:val="20"/>
        </w:rPr>
        <w:t>period</w:t>
      </w:r>
      <w:r>
        <w:rPr>
          <w:spacing w:val="-4"/>
          <w:sz w:val="20"/>
        </w:rPr>
        <w:t xml:space="preserve"> </w:t>
      </w:r>
      <w:r>
        <w:rPr>
          <w:sz w:val="20"/>
        </w:rPr>
        <w:t>of</w:t>
      </w:r>
      <w:r>
        <w:rPr>
          <w:spacing w:val="-2"/>
          <w:sz w:val="20"/>
        </w:rPr>
        <w:t xml:space="preserve"> </w:t>
      </w:r>
      <w:r>
        <w:rPr>
          <w:sz w:val="20"/>
        </w:rPr>
        <w:t>two</w:t>
      </w:r>
      <w:r>
        <w:rPr>
          <w:spacing w:val="-4"/>
          <w:sz w:val="20"/>
        </w:rPr>
        <w:t xml:space="preserve"> </w:t>
      </w:r>
      <w:r>
        <w:rPr>
          <w:sz w:val="20"/>
        </w:rPr>
        <w:t>(2)</w:t>
      </w:r>
      <w:r>
        <w:rPr>
          <w:spacing w:val="-3"/>
          <w:sz w:val="20"/>
        </w:rPr>
        <w:t xml:space="preserve"> </w:t>
      </w:r>
      <w:r>
        <w:rPr>
          <w:sz w:val="20"/>
        </w:rPr>
        <w:t>years</w:t>
      </w:r>
      <w:r>
        <w:rPr>
          <w:spacing w:val="-3"/>
          <w:sz w:val="20"/>
        </w:rPr>
        <w:t xml:space="preserve"> </w:t>
      </w:r>
      <w:r>
        <w:rPr>
          <w:sz w:val="20"/>
        </w:rPr>
        <w:t>from the</w:t>
      </w:r>
      <w:r>
        <w:rPr>
          <w:spacing w:val="-4"/>
          <w:sz w:val="20"/>
        </w:rPr>
        <w:t xml:space="preserve"> </w:t>
      </w:r>
      <w:r>
        <w:rPr>
          <w:sz w:val="20"/>
        </w:rPr>
        <w:t>date</w:t>
      </w:r>
      <w:r>
        <w:rPr>
          <w:spacing w:val="-4"/>
          <w:sz w:val="20"/>
        </w:rPr>
        <w:t xml:space="preserve"> </w:t>
      </w:r>
      <w:r>
        <w:rPr>
          <w:sz w:val="20"/>
        </w:rPr>
        <w:t>the</w:t>
      </w:r>
      <w:r>
        <w:rPr>
          <w:spacing w:val="-4"/>
          <w:sz w:val="20"/>
        </w:rPr>
        <w:t xml:space="preserve"> </w:t>
      </w:r>
      <w:r>
        <w:rPr>
          <w:sz w:val="20"/>
        </w:rPr>
        <w:t>order</w:t>
      </w:r>
      <w:r>
        <w:rPr>
          <w:spacing w:val="-3"/>
          <w:sz w:val="20"/>
        </w:rPr>
        <w:t xml:space="preserve"> </w:t>
      </w:r>
      <w:r>
        <w:rPr>
          <w:sz w:val="20"/>
        </w:rPr>
        <w:t>was</w:t>
      </w:r>
      <w:r>
        <w:rPr>
          <w:spacing w:val="-3"/>
          <w:sz w:val="20"/>
        </w:rPr>
        <w:t xml:space="preserve"> </w:t>
      </w:r>
      <w:r>
        <w:rPr>
          <w:sz w:val="20"/>
        </w:rPr>
        <w:t>issued.</w:t>
      </w:r>
    </w:p>
    <w:p w:rsidR="006F2959" w:rsidRDefault="006F2959" w:rsidP="006F2959">
      <w:pPr>
        <w:pStyle w:val="BodyText"/>
        <w:spacing w:before="1"/>
      </w:pPr>
    </w:p>
    <w:p w:rsidR="006F2959" w:rsidRDefault="006F2959" w:rsidP="006F2959">
      <w:pPr>
        <w:pStyle w:val="ListParagraph"/>
        <w:numPr>
          <w:ilvl w:val="1"/>
          <w:numId w:val="23"/>
        </w:numPr>
        <w:tabs>
          <w:tab w:val="left" w:pos="1927"/>
          <w:tab w:val="left" w:pos="1928"/>
        </w:tabs>
        <w:spacing w:before="1"/>
        <w:ind w:left="1927" w:hanging="547"/>
        <w:rPr>
          <w:sz w:val="20"/>
        </w:rPr>
      </w:pPr>
      <w:r>
        <w:rPr>
          <w:sz w:val="20"/>
        </w:rPr>
        <w:t>All</w:t>
      </w:r>
      <w:r>
        <w:rPr>
          <w:spacing w:val="-6"/>
          <w:sz w:val="20"/>
        </w:rPr>
        <w:t xml:space="preserve"> </w:t>
      </w:r>
      <w:r>
        <w:rPr>
          <w:sz w:val="20"/>
        </w:rPr>
        <w:t>written</w:t>
      </w:r>
      <w:r>
        <w:rPr>
          <w:spacing w:val="-5"/>
          <w:sz w:val="20"/>
        </w:rPr>
        <w:t xml:space="preserve"> </w:t>
      </w:r>
      <w:r>
        <w:rPr>
          <w:sz w:val="20"/>
        </w:rPr>
        <w:t>work</w:t>
      </w:r>
      <w:r>
        <w:rPr>
          <w:spacing w:val="-1"/>
          <w:sz w:val="20"/>
        </w:rPr>
        <w:t xml:space="preserve"> </w:t>
      </w:r>
      <w:r>
        <w:rPr>
          <w:sz w:val="20"/>
        </w:rPr>
        <w:t>orders</w:t>
      </w:r>
      <w:r>
        <w:rPr>
          <w:spacing w:val="-4"/>
          <w:sz w:val="20"/>
        </w:rPr>
        <w:t xml:space="preserve"> </w:t>
      </w:r>
      <w:r>
        <w:rPr>
          <w:sz w:val="20"/>
        </w:rPr>
        <w:t>required</w:t>
      </w:r>
      <w:r>
        <w:rPr>
          <w:spacing w:val="-5"/>
          <w:sz w:val="20"/>
        </w:rPr>
        <w:t xml:space="preserve"> </w:t>
      </w:r>
      <w:r>
        <w:rPr>
          <w:sz w:val="20"/>
        </w:rPr>
        <w:t>by</w:t>
      </w:r>
      <w:r>
        <w:rPr>
          <w:spacing w:val="-10"/>
          <w:sz w:val="20"/>
        </w:rPr>
        <w:t xml:space="preserve"> </w:t>
      </w:r>
      <w:r>
        <w:rPr>
          <w:sz w:val="20"/>
        </w:rPr>
        <w:t>this</w:t>
      </w:r>
      <w:r>
        <w:rPr>
          <w:spacing w:val="-4"/>
          <w:sz w:val="20"/>
        </w:rPr>
        <w:t xml:space="preserve"> </w:t>
      </w:r>
      <w:r>
        <w:rPr>
          <w:sz w:val="20"/>
        </w:rPr>
        <w:t>rule</w:t>
      </w:r>
      <w:r>
        <w:rPr>
          <w:spacing w:val="-5"/>
          <w:sz w:val="20"/>
        </w:rPr>
        <w:t xml:space="preserve"> </w:t>
      </w:r>
      <w:r>
        <w:rPr>
          <w:sz w:val="20"/>
        </w:rPr>
        <w:t>must</w:t>
      </w:r>
      <w:r>
        <w:rPr>
          <w:spacing w:val="-5"/>
          <w:sz w:val="20"/>
        </w:rPr>
        <w:t xml:space="preserve"> </w:t>
      </w:r>
      <w:r>
        <w:rPr>
          <w:sz w:val="20"/>
        </w:rPr>
        <w:t>include</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z w:val="20"/>
        </w:rPr>
        <w:t>information:</w:t>
      </w:r>
    </w:p>
    <w:p w:rsidR="006F2959" w:rsidRDefault="006F2959" w:rsidP="006F2959">
      <w:pPr>
        <w:pStyle w:val="BodyText"/>
        <w:spacing w:before="10"/>
        <w:rPr>
          <w:sz w:val="19"/>
        </w:rPr>
      </w:pPr>
    </w:p>
    <w:p w:rsidR="006F2959" w:rsidRDefault="006F2959" w:rsidP="006F2959">
      <w:pPr>
        <w:pStyle w:val="ListParagraph"/>
        <w:numPr>
          <w:ilvl w:val="2"/>
          <w:numId w:val="23"/>
        </w:numPr>
        <w:tabs>
          <w:tab w:val="left" w:pos="2460"/>
          <w:tab w:val="left" w:pos="2461"/>
        </w:tabs>
        <w:ind w:left="2474" w:hanging="547"/>
        <w:rPr>
          <w:sz w:val="20"/>
        </w:rPr>
      </w:pPr>
      <w:r>
        <w:rPr>
          <w:sz w:val="20"/>
        </w:rPr>
        <w:t>Date</w:t>
      </w:r>
      <w:r>
        <w:rPr>
          <w:spacing w:val="-2"/>
          <w:sz w:val="20"/>
        </w:rPr>
        <w:t xml:space="preserve"> </w:t>
      </w:r>
      <w:r>
        <w:rPr>
          <w:sz w:val="20"/>
        </w:rPr>
        <w:t>signed.</w:t>
      </w:r>
    </w:p>
    <w:p w:rsidR="006F2959" w:rsidRDefault="006F2959" w:rsidP="006F2959">
      <w:pPr>
        <w:pStyle w:val="BodyText"/>
        <w:spacing w:before="7"/>
        <w:rPr>
          <w:sz w:val="19"/>
        </w:rPr>
      </w:pPr>
    </w:p>
    <w:p w:rsidR="006F2959" w:rsidRDefault="006F2959" w:rsidP="006F2959">
      <w:pPr>
        <w:pStyle w:val="ListParagraph"/>
        <w:numPr>
          <w:ilvl w:val="2"/>
          <w:numId w:val="23"/>
        </w:numPr>
        <w:tabs>
          <w:tab w:val="left" w:pos="2459"/>
          <w:tab w:val="left" w:pos="2460"/>
        </w:tabs>
        <w:ind w:left="2474" w:right="119" w:hanging="547"/>
        <w:rPr>
          <w:sz w:val="20"/>
        </w:rPr>
      </w:pPr>
      <w:r>
        <w:rPr>
          <w:sz w:val="20"/>
        </w:rPr>
        <w:t>The name and address of the commercial dental laboratory or private dental laboratory</w:t>
      </w:r>
      <w:r>
        <w:rPr>
          <w:spacing w:val="-8"/>
          <w:sz w:val="20"/>
        </w:rPr>
        <w:t xml:space="preserve"> </w:t>
      </w:r>
      <w:r>
        <w:rPr>
          <w:sz w:val="20"/>
        </w:rPr>
        <w:t>technician.</w:t>
      </w:r>
    </w:p>
    <w:p w:rsidR="006F2959" w:rsidRDefault="006F2959" w:rsidP="006F2959">
      <w:pPr>
        <w:pStyle w:val="BodyText"/>
        <w:spacing w:before="6"/>
        <w:rPr>
          <w:sz w:val="19"/>
        </w:rPr>
      </w:pPr>
    </w:p>
    <w:p w:rsidR="006F2959" w:rsidRDefault="006F2959" w:rsidP="006F2959">
      <w:pPr>
        <w:pStyle w:val="ListParagraph"/>
        <w:numPr>
          <w:ilvl w:val="2"/>
          <w:numId w:val="23"/>
        </w:numPr>
        <w:tabs>
          <w:tab w:val="left" w:pos="2459"/>
          <w:tab w:val="left" w:pos="2460"/>
        </w:tabs>
        <w:ind w:left="2474" w:right="120" w:hanging="547"/>
        <w:rPr>
          <w:sz w:val="20"/>
        </w:rPr>
      </w:pPr>
      <w:r>
        <w:rPr>
          <w:sz w:val="20"/>
        </w:rPr>
        <w:t>The name or identification number of the patient for whom the act or service is ordered.</w:t>
      </w:r>
    </w:p>
    <w:p w:rsidR="006F2959" w:rsidRDefault="006F2959" w:rsidP="006F2959">
      <w:pPr>
        <w:pStyle w:val="BodyText"/>
        <w:spacing w:before="6"/>
        <w:rPr>
          <w:sz w:val="19"/>
        </w:rPr>
      </w:pPr>
    </w:p>
    <w:p w:rsidR="006F2959" w:rsidRDefault="006F2959" w:rsidP="006F2959">
      <w:pPr>
        <w:pStyle w:val="ListParagraph"/>
        <w:numPr>
          <w:ilvl w:val="2"/>
          <w:numId w:val="23"/>
        </w:numPr>
        <w:tabs>
          <w:tab w:val="left" w:pos="2459"/>
          <w:tab w:val="left" w:pos="2460"/>
        </w:tabs>
        <w:ind w:left="2459" w:hanging="532"/>
        <w:rPr>
          <w:sz w:val="20"/>
        </w:rPr>
      </w:pPr>
      <w:r>
        <w:rPr>
          <w:sz w:val="20"/>
        </w:rPr>
        <w:t>The licensed dentist’s name, address, and license</w:t>
      </w:r>
      <w:r>
        <w:rPr>
          <w:spacing w:val="-12"/>
          <w:sz w:val="20"/>
        </w:rPr>
        <w:t xml:space="preserve"> </w:t>
      </w:r>
      <w:r>
        <w:rPr>
          <w:sz w:val="20"/>
        </w:rPr>
        <w:t>number.</w:t>
      </w:r>
    </w:p>
    <w:p w:rsidR="006F2959" w:rsidRDefault="006F2959" w:rsidP="006F2959">
      <w:pPr>
        <w:pStyle w:val="BodyText"/>
        <w:spacing w:before="8"/>
        <w:rPr>
          <w:sz w:val="19"/>
        </w:rPr>
      </w:pPr>
    </w:p>
    <w:p w:rsidR="006F2959" w:rsidRDefault="006F2959" w:rsidP="006F2959">
      <w:pPr>
        <w:pStyle w:val="ListParagraph"/>
        <w:numPr>
          <w:ilvl w:val="2"/>
          <w:numId w:val="23"/>
        </w:numPr>
        <w:tabs>
          <w:tab w:val="left" w:pos="2459"/>
          <w:tab w:val="left" w:pos="2460"/>
        </w:tabs>
        <w:ind w:left="2459"/>
        <w:rPr>
          <w:sz w:val="20"/>
        </w:rPr>
      </w:pPr>
      <w:r>
        <w:rPr>
          <w:sz w:val="20"/>
        </w:rPr>
        <w:t>The signature of the licensed</w:t>
      </w:r>
      <w:r>
        <w:rPr>
          <w:spacing w:val="-5"/>
          <w:sz w:val="20"/>
        </w:rPr>
        <w:t xml:space="preserve"> </w:t>
      </w:r>
      <w:r>
        <w:rPr>
          <w:sz w:val="20"/>
        </w:rPr>
        <w:t>dentist.</w:t>
      </w:r>
    </w:p>
    <w:p w:rsidR="006F2959" w:rsidRDefault="006F2959" w:rsidP="006F2959">
      <w:pPr>
        <w:pStyle w:val="BodyText"/>
        <w:spacing w:before="7"/>
        <w:rPr>
          <w:sz w:val="19"/>
        </w:rPr>
      </w:pPr>
    </w:p>
    <w:p w:rsidR="006F2959" w:rsidRDefault="006F2959" w:rsidP="006F2959">
      <w:pPr>
        <w:pStyle w:val="ListParagraph"/>
        <w:numPr>
          <w:ilvl w:val="2"/>
          <w:numId w:val="23"/>
        </w:numPr>
        <w:tabs>
          <w:tab w:val="left" w:pos="2459"/>
          <w:tab w:val="left" w:pos="2460"/>
        </w:tabs>
        <w:ind w:right="121" w:hanging="547"/>
        <w:rPr>
          <w:sz w:val="20"/>
        </w:rPr>
      </w:pPr>
      <w:r>
        <w:rPr>
          <w:sz w:val="20"/>
        </w:rPr>
        <w:t>The description of the kind and type of appliance, process, fabrication, service, or material</w:t>
      </w:r>
      <w:r>
        <w:rPr>
          <w:spacing w:val="-3"/>
          <w:sz w:val="20"/>
        </w:rPr>
        <w:t xml:space="preserve"> </w:t>
      </w:r>
      <w:r>
        <w:rPr>
          <w:sz w:val="20"/>
        </w:rPr>
        <w:t>ordered.</w:t>
      </w:r>
    </w:p>
    <w:p w:rsidR="006F2959" w:rsidRDefault="006F2959" w:rsidP="006F2959">
      <w:pPr>
        <w:pStyle w:val="BodyText"/>
        <w:spacing w:before="8"/>
        <w:rPr>
          <w:sz w:val="19"/>
        </w:rPr>
      </w:pPr>
    </w:p>
    <w:p w:rsidR="006F2959" w:rsidRDefault="006F2959" w:rsidP="006F2959">
      <w:pPr>
        <w:pStyle w:val="ListParagraph"/>
        <w:numPr>
          <w:ilvl w:val="0"/>
          <w:numId w:val="23"/>
        </w:numPr>
        <w:tabs>
          <w:tab w:val="left" w:pos="1380"/>
        </w:tabs>
        <w:spacing w:before="1"/>
        <w:ind w:right="118" w:hanging="547"/>
        <w:jc w:val="both"/>
        <w:rPr>
          <w:sz w:val="20"/>
        </w:rPr>
      </w:pPr>
      <w:r>
        <w:rPr>
          <w:sz w:val="20"/>
        </w:rPr>
        <w:t>Unauthorized Practice - Any dentist who permits any dental hygienist or dental assistant to perform any acts or services other than those specifically assignable or delegable pursuant to T.C.A. § 63-5-108 and/or Rule 0460-03-.09 and/or 0460-04-.01 and 0460-04-.08 may be subject to discipline pursuant to T.C.A. §</w:t>
      </w:r>
      <w:r>
        <w:rPr>
          <w:spacing w:val="-11"/>
          <w:sz w:val="20"/>
        </w:rPr>
        <w:t xml:space="preserve"> </w:t>
      </w:r>
      <w:r>
        <w:rPr>
          <w:sz w:val="20"/>
        </w:rPr>
        <w:t>63-5-116(a).</w:t>
      </w:r>
    </w:p>
    <w:p w:rsidR="006F2959" w:rsidRDefault="006F2959" w:rsidP="006F2959">
      <w:pPr>
        <w:pStyle w:val="BodyText"/>
        <w:spacing w:before="1"/>
        <w:rPr>
          <w:sz w:val="19"/>
        </w:rPr>
      </w:pPr>
    </w:p>
    <w:p w:rsidR="006F2959" w:rsidRDefault="006F2959" w:rsidP="006F2959">
      <w:pPr>
        <w:pStyle w:val="ListParagraph"/>
        <w:numPr>
          <w:ilvl w:val="0"/>
          <w:numId w:val="23"/>
        </w:numPr>
        <w:tabs>
          <w:tab w:val="left" w:pos="1380"/>
        </w:tabs>
        <w:spacing w:before="1"/>
        <w:ind w:right="114" w:hanging="547"/>
        <w:jc w:val="both"/>
        <w:rPr>
          <w:sz w:val="20"/>
        </w:rPr>
      </w:pPr>
      <w:r>
        <w:rPr>
          <w:sz w:val="20"/>
        </w:rPr>
        <w:t>Universal Precautions for the Prevention of HIV Transmission - The Board adopts Rules 1200-14-03-.01 through 1200-14-03-.03 inclusive, of the Department of Health, and as they may from time to time be amended, as its rules governing the process for implementing universal precautions for the prevention of HIV transmission for health care workers under its jurisdiction.</w:t>
      </w:r>
    </w:p>
    <w:p w:rsidR="006F2959" w:rsidRDefault="006F2959" w:rsidP="006F2959">
      <w:pPr>
        <w:pStyle w:val="BodyText"/>
        <w:spacing w:before="4"/>
        <w:rPr>
          <w:sz w:val="19"/>
        </w:rPr>
      </w:pPr>
    </w:p>
    <w:p w:rsidR="006F2959" w:rsidRDefault="006F2959" w:rsidP="006F2959">
      <w:pPr>
        <w:spacing w:before="1"/>
        <w:ind w:left="299"/>
        <w:rPr>
          <w:i/>
          <w:sz w:val="20"/>
        </w:rPr>
      </w:pPr>
      <w:r>
        <w:rPr>
          <w:rFonts w:ascii="Arial-BoldItalicMT" w:hAnsi="Arial-BoldItalicMT"/>
          <w:b/>
          <w:i/>
          <w:sz w:val="20"/>
        </w:rPr>
        <w:t xml:space="preserve">Authority: </w:t>
      </w:r>
      <w:r>
        <w:rPr>
          <w:i/>
          <w:sz w:val="20"/>
        </w:rPr>
        <w:t>T.C.A. §§ 4-5-202, 4-5-204, 63-5-105, 63-5-107, 63-5-108, 63-5-109, 63-5-116, 63-5-122, and</w:t>
      </w:r>
    </w:p>
    <w:p w:rsidR="006F2959" w:rsidRDefault="006F2959" w:rsidP="006F2959">
      <w:pPr>
        <w:spacing w:before="5"/>
        <w:ind w:left="298"/>
        <w:rPr>
          <w:i/>
          <w:sz w:val="20"/>
        </w:rPr>
      </w:pPr>
      <w:r>
        <w:rPr>
          <w:i/>
          <w:sz w:val="20"/>
        </w:rPr>
        <w:t xml:space="preserve">63-5-124. </w:t>
      </w:r>
      <w:r>
        <w:rPr>
          <w:rFonts w:ascii="Arial-BoldItalicMT"/>
          <w:b/>
          <w:i/>
          <w:sz w:val="20"/>
        </w:rPr>
        <w:t xml:space="preserve">Administrative History: </w:t>
      </w:r>
      <w:r>
        <w:rPr>
          <w:i/>
          <w:sz w:val="20"/>
        </w:rPr>
        <w:t>Original rule certified June 7, 1974. Repeal filed August 26, 1980;</w:t>
      </w:r>
    </w:p>
    <w:p w:rsidR="006F2959" w:rsidRDefault="006F2959" w:rsidP="006F2959">
      <w:pPr>
        <w:ind w:left="298"/>
        <w:rPr>
          <w:i/>
          <w:sz w:val="20"/>
        </w:rPr>
      </w:pPr>
      <w:r>
        <w:rPr>
          <w:i/>
          <w:sz w:val="20"/>
        </w:rPr>
        <w:t>effective December 1, 1980. New rule filed December 11, 1991; effective January 25, 1992. Amendment</w:t>
      </w:r>
    </w:p>
    <w:p w:rsidR="006F2959" w:rsidRDefault="006F2959" w:rsidP="006F2959">
      <w:pPr>
        <w:spacing w:before="1"/>
        <w:ind w:left="298"/>
        <w:rPr>
          <w:i/>
          <w:sz w:val="20"/>
        </w:rPr>
      </w:pPr>
      <w:r>
        <w:rPr>
          <w:i/>
          <w:sz w:val="20"/>
        </w:rPr>
        <w:t>filed June 20, 1994; effective September 3, 1994. Amendment filed June 29, 1994; effective September</w:t>
      </w:r>
    </w:p>
    <w:p w:rsidR="006F2959" w:rsidRDefault="006F2959" w:rsidP="006F2959">
      <w:pPr>
        <w:ind w:left="298"/>
        <w:rPr>
          <w:i/>
          <w:sz w:val="20"/>
        </w:rPr>
      </w:pPr>
      <w:r>
        <w:rPr>
          <w:i/>
          <w:sz w:val="20"/>
        </w:rPr>
        <w:t>12, 1994. Amendment filed May 15, 1996; effective September 27, 1996. Amendment filed February 9,</w:t>
      </w:r>
    </w:p>
    <w:p w:rsidR="006F2959" w:rsidRDefault="006F2959" w:rsidP="006F2959">
      <w:pPr>
        <w:spacing w:before="1"/>
        <w:ind w:left="298"/>
        <w:rPr>
          <w:i/>
          <w:sz w:val="20"/>
        </w:rPr>
      </w:pPr>
      <w:r>
        <w:rPr>
          <w:i/>
          <w:sz w:val="20"/>
        </w:rPr>
        <w:t>2000; effective April 24, 2000. Amendment filed October 20, 2003; effective January 3, 2004. Amendment</w:t>
      </w:r>
    </w:p>
    <w:p w:rsidR="006F2959" w:rsidRDefault="006F2959" w:rsidP="006F2959">
      <w:pPr>
        <w:ind w:left="298"/>
        <w:rPr>
          <w:i/>
          <w:sz w:val="20"/>
        </w:rPr>
      </w:pPr>
      <w:r>
        <w:rPr>
          <w:i/>
          <w:sz w:val="20"/>
        </w:rPr>
        <w:t>filed May 28, 2004; effective August 11, 2004. Amendment filed September 25, 2008; effective December</w:t>
      </w:r>
    </w:p>
    <w:p w:rsidR="006F2959" w:rsidRDefault="006F2959" w:rsidP="006F2959">
      <w:pPr>
        <w:spacing w:before="1"/>
        <w:ind w:left="298"/>
        <w:rPr>
          <w:i/>
          <w:sz w:val="20"/>
        </w:rPr>
      </w:pPr>
      <w:r>
        <w:rPr>
          <w:i/>
          <w:sz w:val="20"/>
        </w:rPr>
        <w:t>9, 2008.</w:t>
      </w:r>
    </w:p>
    <w:p w:rsidR="006F2959" w:rsidRDefault="006F2959" w:rsidP="006F2959">
      <w:pPr>
        <w:pStyle w:val="BodyText"/>
        <w:spacing w:before="5"/>
        <w:rPr>
          <w:i/>
        </w:rPr>
      </w:pPr>
    </w:p>
    <w:p w:rsidR="006F2959" w:rsidRDefault="006F2959" w:rsidP="006F2959">
      <w:pPr>
        <w:pStyle w:val="Heading1"/>
        <w:spacing w:before="1"/>
      </w:pPr>
      <w:bookmarkStart w:id="13" w:name="0460-02-.12 Dental_Records."/>
      <w:bookmarkEnd w:id="13"/>
      <w:r>
        <w:t>0460-02-.12 DENTAL RECORDS.</w:t>
      </w:r>
    </w:p>
    <w:p w:rsidR="006F2959" w:rsidRDefault="006F2959" w:rsidP="006F2959">
      <w:pPr>
        <w:pStyle w:val="BodyText"/>
        <w:spacing w:before="9"/>
        <w:rPr>
          <w:b/>
          <w:sz w:val="19"/>
        </w:rPr>
      </w:pPr>
    </w:p>
    <w:p w:rsidR="006F2959" w:rsidRDefault="006F2959" w:rsidP="006F2959">
      <w:pPr>
        <w:pStyle w:val="ListParagraph"/>
        <w:numPr>
          <w:ilvl w:val="0"/>
          <w:numId w:val="22"/>
        </w:numPr>
        <w:tabs>
          <w:tab w:val="left" w:pos="1378"/>
          <w:tab w:val="left" w:pos="1379"/>
        </w:tabs>
        <w:spacing w:before="1"/>
        <w:ind w:hanging="549"/>
        <w:rPr>
          <w:sz w:val="20"/>
        </w:rPr>
      </w:pPr>
      <w:r>
        <w:rPr>
          <w:sz w:val="20"/>
        </w:rPr>
        <w:t>Purposes - The purposes of these rules</w:t>
      </w:r>
      <w:r>
        <w:rPr>
          <w:spacing w:val="-3"/>
          <w:sz w:val="20"/>
        </w:rPr>
        <w:t xml:space="preserve"> </w:t>
      </w:r>
      <w:r>
        <w:rPr>
          <w:sz w:val="20"/>
        </w:rPr>
        <w:t>are:</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1"/>
          <w:numId w:val="22"/>
        </w:numPr>
        <w:tabs>
          <w:tab w:val="left" w:pos="1928"/>
        </w:tabs>
        <w:spacing w:before="34"/>
        <w:ind w:right="121" w:hanging="547"/>
        <w:jc w:val="both"/>
        <w:rPr>
          <w:sz w:val="20"/>
        </w:rPr>
      </w:pPr>
      <w:r>
        <w:rPr>
          <w:sz w:val="20"/>
        </w:rPr>
        <w:lastRenderedPageBreak/>
        <w:t>To recognize that dental records are an integral part of the practice of dentistry as defined in T.C.A. §</w:t>
      </w:r>
      <w:r>
        <w:rPr>
          <w:spacing w:val="-5"/>
          <w:sz w:val="20"/>
        </w:rPr>
        <w:t xml:space="preserve"> </w:t>
      </w:r>
      <w:r>
        <w:rPr>
          <w:sz w:val="20"/>
        </w:rPr>
        <w:t>63-5-108.</w:t>
      </w:r>
    </w:p>
    <w:p w:rsidR="006F2959" w:rsidRDefault="006F2959" w:rsidP="006F2959">
      <w:pPr>
        <w:pStyle w:val="BodyText"/>
        <w:spacing w:before="5"/>
        <w:rPr>
          <w:sz w:val="19"/>
        </w:rPr>
      </w:pPr>
    </w:p>
    <w:p w:rsidR="006F2959" w:rsidRDefault="006F2959" w:rsidP="006F2959">
      <w:pPr>
        <w:pStyle w:val="ListParagraph"/>
        <w:numPr>
          <w:ilvl w:val="1"/>
          <w:numId w:val="22"/>
        </w:numPr>
        <w:tabs>
          <w:tab w:val="left" w:pos="1928"/>
        </w:tabs>
        <w:spacing w:before="1"/>
        <w:ind w:right="118" w:hanging="547"/>
        <w:jc w:val="both"/>
        <w:rPr>
          <w:sz w:val="20"/>
        </w:rPr>
      </w:pPr>
      <w:r>
        <w:rPr>
          <w:sz w:val="20"/>
        </w:rPr>
        <w:t>To give dentists, their professional and non-professional staff, and the public direction about the content, transfer, retention, and destruction of those</w:t>
      </w:r>
      <w:r>
        <w:rPr>
          <w:spacing w:val="-21"/>
          <w:sz w:val="20"/>
        </w:rPr>
        <w:t xml:space="preserve"> </w:t>
      </w:r>
      <w:r>
        <w:rPr>
          <w:sz w:val="20"/>
        </w:rPr>
        <w:t>records.</w:t>
      </w:r>
    </w:p>
    <w:p w:rsidR="006F2959" w:rsidRDefault="006F2959" w:rsidP="006F2959">
      <w:pPr>
        <w:pStyle w:val="BodyText"/>
        <w:spacing w:before="5"/>
        <w:rPr>
          <w:sz w:val="19"/>
        </w:rPr>
      </w:pPr>
    </w:p>
    <w:p w:rsidR="006F2959" w:rsidRDefault="006F2959" w:rsidP="006F2959">
      <w:pPr>
        <w:pStyle w:val="ListParagraph"/>
        <w:numPr>
          <w:ilvl w:val="1"/>
          <w:numId w:val="22"/>
        </w:numPr>
        <w:tabs>
          <w:tab w:val="left" w:pos="1928"/>
        </w:tabs>
        <w:ind w:right="118" w:hanging="547"/>
        <w:jc w:val="both"/>
        <w:rPr>
          <w:sz w:val="20"/>
        </w:rPr>
      </w:pPr>
      <w:r>
        <w:rPr>
          <w:sz w:val="20"/>
        </w:rPr>
        <w:t>To recognize that a distinction exists between a dentist’s records for a patient receiving services in the dentist’s office and those records created by the dentist for that patient for</w:t>
      </w:r>
      <w:r>
        <w:rPr>
          <w:spacing w:val="-3"/>
          <w:sz w:val="20"/>
        </w:rPr>
        <w:t xml:space="preserve"> </w:t>
      </w:r>
      <w:r>
        <w:rPr>
          <w:sz w:val="20"/>
        </w:rPr>
        <w:t>purposes</w:t>
      </w:r>
      <w:r>
        <w:rPr>
          <w:spacing w:val="-2"/>
          <w:sz w:val="20"/>
        </w:rPr>
        <w:t xml:space="preserve"> </w:t>
      </w:r>
      <w:r>
        <w:rPr>
          <w:sz w:val="20"/>
        </w:rPr>
        <w:t>of</w:t>
      </w:r>
      <w:r>
        <w:rPr>
          <w:spacing w:val="-1"/>
          <w:sz w:val="20"/>
        </w:rPr>
        <w:t xml:space="preserve"> </w:t>
      </w:r>
      <w:r>
        <w:rPr>
          <w:sz w:val="20"/>
        </w:rPr>
        <w:t>services</w:t>
      </w:r>
      <w:r>
        <w:rPr>
          <w:spacing w:val="-2"/>
          <w:sz w:val="20"/>
        </w:rPr>
        <w:t xml:space="preserve"> </w:t>
      </w:r>
      <w:r>
        <w:rPr>
          <w:sz w:val="20"/>
        </w:rPr>
        <w:t>provided</w:t>
      </w:r>
      <w:r>
        <w:rPr>
          <w:spacing w:val="-4"/>
          <w:sz w:val="20"/>
        </w:rPr>
        <w:t xml:space="preserve"> </w:t>
      </w:r>
      <w:r>
        <w:rPr>
          <w:sz w:val="20"/>
        </w:rPr>
        <w:t>in</w:t>
      </w:r>
      <w:r>
        <w:rPr>
          <w:spacing w:val="-6"/>
          <w:sz w:val="20"/>
        </w:rPr>
        <w:t xml:space="preserve"> </w:t>
      </w:r>
      <w:r>
        <w:rPr>
          <w:sz w:val="20"/>
        </w:rPr>
        <w:t>a</w:t>
      </w:r>
      <w:r>
        <w:rPr>
          <w:spacing w:val="-6"/>
          <w:sz w:val="20"/>
        </w:rPr>
        <w:t xml:space="preserve"> </w:t>
      </w:r>
      <w:r>
        <w:rPr>
          <w:sz w:val="20"/>
        </w:rPr>
        <w:t>hospital</w:t>
      </w:r>
      <w:r>
        <w:rPr>
          <w:spacing w:val="-7"/>
          <w:sz w:val="20"/>
        </w:rPr>
        <w:t xml:space="preserve"> </w:t>
      </w:r>
      <w:r>
        <w:rPr>
          <w:sz w:val="20"/>
        </w:rPr>
        <w:t>as</w:t>
      </w:r>
      <w:r>
        <w:rPr>
          <w:spacing w:val="-5"/>
          <w:sz w:val="20"/>
        </w:rPr>
        <w:t xml:space="preserve"> </w:t>
      </w:r>
      <w:r>
        <w:rPr>
          <w:sz w:val="20"/>
        </w:rPr>
        <w:t>defined</w:t>
      </w:r>
      <w:r>
        <w:rPr>
          <w:spacing w:val="-6"/>
          <w:sz w:val="20"/>
        </w:rPr>
        <w:t xml:space="preserve"> </w:t>
      </w:r>
      <w:r>
        <w:rPr>
          <w:sz w:val="20"/>
        </w:rPr>
        <w:t>by</w:t>
      </w:r>
      <w:r>
        <w:rPr>
          <w:spacing w:val="-11"/>
          <w:sz w:val="20"/>
        </w:rPr>
        <w:t xml:space="preserve"> </w:t>
      </w:r>
      <w:r>
        <w:rPr>
          <w:sz w:val="20"/>
        </w:rPr>
        <w:t>T.C.A.</w:t>
      </w:r>
      <w:r>
        <w:rPr>
          <w:spacing w:val="-6"/>
          <w:sz w:val="20"/>
        </w:rPr>
        <w:t xml:space="preserve"> </w:t>
      </w:r>
      <w:r>
        <w:rPr>
          <w:sz w:val="20"/>
        </w:rPr>
        <w:t>§</w:t>
      </w:r>
      <w:r>
        <w:rPr>
          <w:spacing w:val="-6"/>
          <w:sz w:val="20"/>
        </w:rPr>
        <w:t xml:space="preserve"> </w:t>
      </w:r>
      <w:r>
        <w:rPr>
          <w:sz w:val="20"/>
        </w:rPr>
        <w:t>68-11-302</w:t>
      </w:r>
      <w:r>
        <w:rPr>
          <w:spacing w:val="-6"/>
          <w:sz w:val="20"/>
        </w:rPr>
        <w:t xml:space="preserve"> </w:t>
      </w:r>
      <w:r>
        <w:rPr>
          <w:sz w:val="20"/>
        </w:rPr>
        <w:t>(4)</w:t>
      </w:r>
      <w:r>
        <w:rPr>
          <w:spacing w:val="-5"/>
          <w:sz w:val="20"/>
        </w:rPr>
        <w:t xml:space="preserve"> </w:t>
      </w:r>
      <w:r>
        <w:rPr>
          <w:sz w:val="20"/>
        </w:rPr>
        <w:t>and that the distinction exists regardless of the fact that the dentist may also be an employee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hospital</w:t>
      </w:r>
      <w:r>
        <w:rPr>
          <w:spacing w:val="-5"/>
          <w:sz w:val="20"/>
        </w:rPr>
        <w:t xml:space="preserve"> </w:t>
      </w:r>
      <w:r>
        <w:rPr>
          <w:sz w:val="20"/>
        </w:rPr>
        <w:t>or</w:t>
      </w:r>
      <w:r>
        <w:rPr>
          <w:spacing w:val="-4"/>
          <w:sz w:val="20"/>
        </w:rPr>
        <w:t xml:space="preserve"> </w:t>
      </w:r>
      <w:r>
        <w:rPr>
          <w:sz w:val="20"/>
        </w:rPr>
        <w:t>of</w:t>
      </w:r>
      <w:r>
        <w:rPr>
          <w:spacing w:val="-3"/>
          <w:sz w:val="20"/>
        </w:rPr>
        <w:t xml:space="preserve"> </w:t>
      </w:r>
      <w:r>
        <w:rPr>
          <w:sz w:val="20"/>
        </w:rPr>
        <w:t>a</w:t>
      </w:r>
      <w:r>
        <w:rPr>
          <w:spacing w:val="-4"/>
          <w:sz w:val="20"/>
        </w:rPr>
        <w:t xml:space="preserve"> </w:t>
      </w:r>
      <w:r>
        <w:rPr>
          <w:sz w:val="20"/>
        </w:rPr>
        <w:t>dental</w:t>
      </w:r>
      <w:r>
        <w:rPr>
          <w:spacing w:val="-5"/>
          <w:sz w:val="20"/>
        </w:rPr>
        <w:t xml:space="preserve"> </w:t>
      </w:r>
      <w:r>
        <w:rPr>
          <w:sz w:val="20"/>
        </w:rPr>
        <w:t>group</w:t>
      </w:r>
      <w:r>
        <w:rPr>
          <w:spacing w:val="-4"/>
          <w:sz w:val="20"/>
        </w:rPr>
        <w:t xml:space="preserve"> </w:t>
      </w:r>
      <w:r>
        <w:rPr>
          <w:sz w:val="20"/>
        </w:rPr>
        <w:t>employed</w:t>
      </w:r>
      <w:r>
        <w:rPr>
          <w:spacing w:val="-4"/>
          <w:sz w:val="20"/>
        </w:rPr>
        <w:t xml:space="preserve"> </w:t>
      </w:r>
      <w:r>
        <w:rPr>
          <w:sz w:val="20"/>
        </w:rPr>
        <w:t>or</w:t>
      </w:r>
      <w:r>
        <w:rPr>
          <w:spacing w:val="-4"/>
          <w:sz w:val="20"/>
        </w:rPr>
        <w:t xml:space="preserve"> </w:t>
      </w:r>
      <w:r>
        <w:rPr>
          <w:sz w:val="20"/>
        </w:rPr>
        <w:t>owned</w:t>
      </w:r>
      <w:r>
        <w:rPr>
          <w:spacing w:val="-4"/>
          <w:sz w:val="20"/>
        </w:rPr>
        <w:t xml:space="preserve"> </w:t>
      </w:r>
      <w:r>
        <w:rPr>
          <w:sz w:val="20"/>
        </w:rPr>
        <w:t>by</w:t>
      </w:r>
      <w:r>
        <w:rPr>
          <w:spacing w:val="-10"/>
          <w:sz w:val="20"/>
        </w:rPr>
        <w:t xml:space="preserve"> </w:t>
      </w:r>
      <w:r>
        <w:rPr>
          <w:sz w:val="20"/>
        </w:rPr>
        <w:t>the</w:t>
      </w:r>
      <w:r>
        <w:rPr>
          <w:spacing w:val="-4"/>
          <w:sz w:val="20"/>
        </w:rPr>
        <w:t xml:space="preserve"> </w:t>
      </w:r>
      <w:r>
        <w:rPr>
          <w:sz w:val="20"/>
        </w:rPr>
        <w:t>hospital.</w:t>
      </w:r>
    </w:p>
    <w:p w:rsidR="006F2959" w:rsidRDefault="006F2959" w:rsidP="006F2959">
      <w:pPr>
        <w:pStyle w:val="BodyText"/>
        <w:rPr>
          <w:sz w:val="19"/>
        </w:rPr>
      </w:pPr>
    </w:p>
    <w:p w:rsidR="006F2959" w:rsidRDefault="006F2959" w:rsidP="006F2959">
      <w:pPr>
        <w:pStyle w:val="ListParagraph"/>
        <w:numPr>
          <w:ilvl w:val="0"/>
          <w:numId w:val="22"/>
        </w:numPr>
        <w:tabs>
          <w:tab w:val="left" w:pos="1380"/>
        </w:tabs>
        <w:ind w:right="119" w:hanging="547"/>
        <w:jc w:val="both"/>
        <w:rPr>
          <w:sz w:val="20"/>
        </w:rPr>
      </w:pPr>
      <w:r>
        <w:rPr>
          <w:sz w:val="20"/>
        </w:rPr>
        <w:t>Conflicts - As to dental records, these rules should be read in conjunction with the provisions of</w:t>
      </w:r>
      <w:r>
        <w:rPr>
          <w:spacing w:val="-1"/>
          <w:sz w:val="20"/>
        </w:rPr>
        <w:t xml:space="preserve"> </w:t>
      </w:r>
      <w:r>
        <w:rPr>
          <w:sz w:val="20"/>
        </w:rPr>
        <w:t>T.C.A.</w:t>
      </w:r>
      <w:r>
        <w:rPr>
          <w:spacing w:val="-4"/>
          <w:sz w:val="20"/>
        </w:rPr>
        <w:t xml:space="preserve"> </w:t>
      </w:r>
      <w:r>
        <w:rPr>
          <w:sz w:val="20"/>
        </w:rPr>
        <w:t>§§</w:t>
      </w:r>
      <w:r>
        <w:rPr>
          <w:spacing w:val="-4"/>
          <w:sz w:val="20"/>
        </w:rPr>
        <w:t xml:space="preserve"> </w:t>
      </w:r>
      <w:r>
        <w:rPr>
          <w:sz w:val="20"/>
        </w:rPr>
        <w:t>63-2-101</w:t>
      </w:r>
      <w:r>
        <w:rPr>
          <w:spacing w:val="-4"/>
          <w:sz w:val="20"/>
        </w:rPr>
        <w:t xml:space="preserve"> </w:t>
      </w:r>
      <w:r>
        <w:rPr>
          <w:sz w:val="20"/>
        </w:rPr>
        <w:t>and</w:t>
      </w:r>
      <w:r>
        <w:rPr>
          <w:spacing w:val="-6"/>
          <w:sz w:val="20"/>
        </w:rPr>
        <w:t xml:space="preserve"> </w:t>
      </w:r>
      <w:r>
        <w:rPr>
          <w:sz w:val="20"/>
        </w:rPr>
        <w:t>102,</w:t>
      </w:r>
      <w:r>
        <w:rPr>
          <w:spacing w:val="-6"/>
          <w:sz w:val="20"/>
        </w:rPr>
        <w:t xml:space="preserve"> </w:t>
      </w:r>
      <w:r>
        <w:rPr>
          <w:sz w:val="20"/>
        </w:rPr>
        <w:t>and</w:t>
      </w:r>
      <w:r>
        <w:rPr>
          <w:spacing w:val="-6"/>
          <w:sz w:val="20"/>
        </w:rPr>
        <w:t xml:space="preserve"> </w:t>
      </w:r>
      <w:r>
        <w:rPr>
          <w:sz w:val="20"/>
        </w:rPr>
        <w:t>are</w:t>
      </w:r>
      <w:r>
        <w:rPr>
          <w:spacing w:val="-6"/>
          <w:sz w:val="20"/>
        </w:rPr>
        <w:t xml:space="preserve"> </w:t>
      </w:r>
      <w:r>
        <w:rPr>
          <w:sz w:val="20"/>
        </w:rPr>
        <w:t>not</w:t>
      </w:r>
      <w:r>
        <w:rPr>
          <w:spacing w:val="-6"/>
          <w:sz w:val="20"/>
        </w:rPr>
        <w:t xml:space="preserve"> </w:t>
      </w:r>
      <w:r>
        <w:rPr>
          <w:sz w:val="20"/>
        </w:rPr>
        <w:t>intended</w:t>
      </w:r>
      <w:r>
        <w:rPr>
          <w:spacing w:val="-6"/>
          <w:sz w:val="20"/>
        </w:rPr>
        <w:t xml:space="preserve"> </w:t>
      </w:r>
      <w:r>
        <w:rPr>
          <w:sz w:val="20"/>
        </w:rPr>
        <w:t>to</w:t>
      </w:r>
      <w:r>
        <w:rPr>
          <w:spacing w:val="-6"/>
          <w:sz w:val="20"/>
        </w:rPr>
        <w:t xml:space="preserve"> </w:t>
      </w:r>
      <w:r>
        <w:rPr>
          <w:sz w:val="20"/>
        </w:rPr>
        <w:t>conflict</w:t>
      </w:r>
      <w:r>
        <w:rPr>
          <w:spacing w:val="-6"/>
          <w:sz w:val="20"/>
        </w:rPr>
        <w:t xml:space="preserve"> </w:t>
      </w:r>
      <w:r>
        <w:rPr>
          <w:sz w:val="20"/>
        </w:rPr>
        <w:t>with</w:t>
      </w:r>
      <w:r>
        <w:rPr>
          <w:spacing w:val="-6"/>
          <w:sz w:val="20"/>
        </w:rPr>
        <w:t xml:space="preserve"> </w:t>
      </w:r>
      <w:r>
        <w:rPr>
          <w:sz w:val="20"/>
        </w:rPr>
        <w:t>those</w:t>
      </w:r>
      <w:r>
        <w:rPr>
          <w:spacing w:val="-6"/>
          <w:sz w:val="20"/>
        </w:rPr>
        <w:t xml:space="preserve"> </w:t>
      </w:r>
      <w:r>
        <w:rPr>
          <w:sz w:val="20"/>
        </w:rPr>
        <w:t>statutes</w:t>
      </w:r>
      <w:r>
        <w:rPr>
          <w:spacing w:val="-5"/>
          <w:sz w:val="20"/>
        </w:rPr>
        <w:t xml:space="preserve"> </w:t>
      </w:r>
      <w:r>
        <w:rPr>
          <w:sz w:val="20"/>
        </w:rPr>
        <w:t>in</w:t>
      </w:r>
      <w:r>
        <w:rPr>
          <w:spacing w:val="-6"/>
          <w:sz w:val="20"/>
        </w:rPr>
        <w:t xml:space="preserve"> </w:t>
      </w:r>
      <w:r>
        <w:rPr>
          <w:sz w:val="20"/>
        </w:rPr>
        <w:t>any</w:t>
      </w:r>
      <w:r>
        <w:rPr>
          <w:spacing w:val="-11"/>
          <w:sz w:val="20"/>
        </w:rPr>
        <w:t xml:space="preserve"> </w:t>
      </w:r>
      <w:r>
        <w:rPr>
          <w:spacing w:val="-3"/>
          <w:sz w:val="20"/>
        </w:rPr>
        <w:t xml:space="preserve">way. </w:t>
      </w:r>
      <w:r>
        <w:rPr>
          <w:sz w:val="20"/>
        </w:rPr>
        <w:t>Those statutes, along with these rules, govern the subjects that they cover in the absence of other controlling state or federal statutes or rules to the</w:t>
      </w:r>
      <w:r>
        <w:rPr>
          <w:spacing w:val="-17"/>
          <w:sz w:val="20"/>
        </w:rPr>
        <w:t xml:space="preserve"> </w:t>
      </w:r>
      <w:r>
        <w:rPr>
          <w:sz w:val="20"/>
        </w:rPr>
        <w:t>contrary.</w:t>
      </w:r>
    </w:p>
    <w:p w:rsidR="006F2959" w:rsidRDefault="006F2959" w:rsidP="006F2959">
      <w:pPr>
        <w:pStyle w:val="BodyText"/>
        <w:spacing w:before="2"/>
        <w:rPr>
          <w:sz w:val="19"/>
        </w:rPr>
      </w:pPr>
    </w:p>
    <w:p w:rsidR="006F2959" w:rsidRDefault="006F2959" w:rsidP="006F2959">
      <w:pPr>
        <w:pStyle w:val="ListParagraph"/>
        <w:numPr>
          <w:ilvl w:val="0"/>
          <w:numId w:val="22"/>
        </w:numPr>
        <w:tabs>
          <w:tab w:val="left" w:pos="1380"/>
        </w:tabs>
        <w:ind w:right="117" w:hanging="548"/>
        <w:jc w:val="both"/>
        <w:rPr>
          <w:sz w:val="20"/>
        </w:rPr>
      </w:pPr>
      <w:r>
        <w:rPr>
          <w:sz w:val="20"/>
        </w:rPr>
        <w:t>Applicability - These rules regarding dental records shall apply only to those records, the information for which was obtained by dentists or their professionally licensed employees, or those over whom they exercise supervision, for purposes of services provided in any clinical setting</w:t>
      </w:r>
      <w:r>
        <w:rPr>
          <w:spacing w:val="-4"/>
          <w:sz w:val="20"/>
        </w:rPr>
        <w:t xml:space="preserve"> </w:t>
      </w:r>
      <w:r>
        <w:rPr>
          <w:sz w:val="20"/>
        </w:rPr>
        <w:t>other</w:t>
      </w:r>
      <w:r>
        <w:rPr>
          <w:spacing w:val="-3"/>
          <w:sz w:val="20"/>
        </w:rPr>
        <w:t xml:space="preserve"> </w:t>
      </w:r>
      <w:r>
        <w:rPr>
          <w:sz w:val="20"/>
        </w:rPr>
        <w:t>than</w:t>
      </w:r>
      <w:r>
        <w:rPr>
          <w:spacing w:val="-4"/>
          <w:sz w:val="20"/>
        </w:rPr>
        <w:t xml:space="preserve"> </w:t>
      </w:r>
      <w:r>
        <w:rPr>
          <w:sz w:val="20"/>
        </w:rPr>
        <w:t>those</w:t>
      </w:r>
      <w:r>
        <w:rPr>
          <w:spacing w:val="-4"/>
          <w:sz w:val="20"/>
        </w:rPr>
        <w:t xml:space="preserve"> </w:t>
      </w:r>
      <w:r>
        <w:rPr>
          <w:sz w:val="20"/>
        </w:rPr>
        <w:t>provided</w:t>
      </w:r>
      <w:r>
        <w:rPr>
          <w:spacing w:val="-4"/>
          <w:sz w:val="20"/>
        </w:rPr>
        <w:t xml:space="preserve"> </w:t>
      </w:r>
      <w:r>
        <w:rPr>
          <w:sz w:val="20"/>
        </w:rPr>
        <w:t>in</w:t>
      </w:r>
      <w:r>
        <w:rPr>
          <w:spacing w:val="-4"/>
          <w:sz w:val="20"/>
        </w:rPr>
        <w:t xml:space="preserve"> </w:t>
      </w:r>
      <w:r>
        <w:rPr>
          <w:sz w:val="20"/>
        </w:rPr>
        <w:t>a</w:t>
      </w:r>
      <w:r>
        <w:rPr>
          <w:spacing w:val="-6"/>
          <w:sz w:val="20"/>
        </w:rPr>
        <w:t xml:space="preserve"> </w:t>
      </w:r>
      <w:r>
        <w:rPr>
          <w:sz w:val="20"/>
        </w:rPr>
        <w:t>hospital</w:t>
      </w:r>
      <w:r>
        <w:rPr>
          <w:spacing w:val="-7"/>
          <w:sz w:val="20"/>
        </w:rPr>
        <w:t xml:space="preserve"> </w:t>
      </w:r>
      <w:r>
        <w:rPr>
          <w:sz w:val="20"/>
        </w:rPr>
        <w:t>as</w:t>
      </w:r>
      <w:r>
        <w:rPr>
          <w:spacing w:val="-5"/>
          <w:sz w:val="20"/>
        </w:rPr>
        <w:t xml:space="preserve"> </w:t>
      </w:r>
      <w:r>
        <w:rPr>
          <w:sz w:val="20"/>
        </w:rPr>
        <w:t>defined</w:t>
      </w:r>
      <w:r>
        <w:rPr>
          <w:spacing w:val="-6"/>
          <w:sz w:val="20"/>
        </w:rPr>
        <w:t xml:space="preserve"> </w:t>
      </w:r>
      <w:r>
        <w:rPr>
          <w:sz w:val="20"/>
        </w:rPr>
        <w:t>by</w:t>
      </w:r>
      <w:r>
        <w:rPr>
          <w:spacing w:val="-12"/>
          <w:sz w:val="20"/>
        </w:rPr>
        <w:t xml:space="preserve"> </w:t>
      </w:r>
      <w:r>
        <w:rPr>
          <w:sz w:val="20"/>
        </w:rPr>
        <w:t>T.C.A.</w:t>
      </w:r>
      <w:r>
        <w:rPr>
          <w:spacing w:val="-6"/>
          <w:sz w:val="20"/>
        </w:rPr>
        <w:t xml:space="preserve"> </w:t>
      </w:r>
      <w:r>
        <w:rPr>
          <w:sz w:val="20"/>
        </w:rPr>
        <w:t>§</w:t>
      </w:r>
      <w:r>
        <w:rPr>
          <w:spacing w:val="-6"/>
          <w:sz w:val="20"/>
        </w:rPr>
        <w:t xml:space="preserve"> </w:t>
      </w:r>
      <w:r>
        <w:rPr>
          <w:sz w:val="20"/>
        </w:rPr>
        <w:t>68-11-302</w:t>
      </w:r>
      <w:r>
        <w:rPr>
          <w:spacing w:val="-6"/>
          <w:sz w:val="20"/>
        </w:rPr>
        <w:t xml:space="preserve"> </w:t>
      </w:r>
      <w:r>
        <w:rPr>
          <w:sz w:val="20"/>
        </w:rPr>
        <w:t>(4),</w:t>
      </w:r>
      <w:r>
        <w:rPr>
          <w:spacing w:val="-6"/>
          <w:sz w:val="20"/>
        </w:rPr>
        <w:t xml:space="preserve"> </w:t>
      </w:r>
      <w:r>
        <w:rPr>
          <w:sz w:val="20"/>
        </w:rPr>
        <w:t>a</w:t>
      </w:r>
      <w:r>
        <w:rPr>
          <w:spacing w:val="-6"/>
          <w:sz w:val="20"/>
        </w:rPr>
        <w:t xml:space="preserve"> </w:t>
      </w:r>
      <w:r>
        <w:rPr>
          <w:sz w:val="20"/>
        </w:rPr>
        <w:t>hospital emergency room or hospital outpatient</w:t>
      </w:r>
      <w:r>
        <w:rPr>
          <w:spacing w:val="-9"/>
          <w:sz w:val="20"/>
        </w:rPr>
        <w:t xml:space="preserve"> </w:t>
      </w:r>
      <w:r>
        <w:rPr>
          <w:sz w:val="20"/>
        </w:rPr>
        <w:t>facility.</w:t>
      </w:r>
    </w:p>
    <w:p w:rsidR="006F2959" w:rsidRDefault="006F2959" w:rsidP="006F2959">
      <w:pPr>
        <w:pStyle w:val="BodyText"/>
        <w:rPr>
          <w:sz w:val="19"/>
        </w:rPr>
      </w:pPr>
    </w:p>
    <w:p w:rsidR="006F2959" w:rsidRDefault="006F2959" w:rsidP="006F2959">
      <w:pPr>
        <w:pStyle w:val="ListParagraph"/>
        <w:numPr>
          <w:ilvl w:val="0"/>
          <w:numId w:val="22"/>
        </w:numPr>
        <w:tabs>
          <w:tab w:val="left" w:pos="1379"/>
          <w:tab w:val="left" w:pos="1380"/>
        </w:tabs>
        <w:spacing w:before="1"/>
        <w:ind w:left="1379"/>
        <w:rPr>
          <w:sz w:val="20"/>
        </w:rPr>
      </w:pPr>
      <w:r>
        <w:rPr>
          <w:sz w:val="20"/>
        </w:rPr>
        <w:t>Dental Records</w:t>
      </w:r>
      <w:r>
        <w:rPr>
          <w:spacing w:val="-3"/>
          <w:sz w:val="20"/>
        </w:rPr>
        <w:t xml:space="preserve"> </w:t>
      </w:r>
      <w:r>
        <w:rPr>
          <w:sz w:val="20"/>
        </w:rPr>
        <w:t>-</w:t>
      </w:r>
    </w:p>
    <w:p w:rsidR="006F2959" w:rsidRDefault="006F2959" w:rsidP="006F2959">
      <w:pPr>
        <w:pStyle w:val="BodyText"/>
        <w:spacing w:before="7"/>
        <w:rPr>
          <w:sz w:val="19"/>
        </w:rPr>
      </w:pPr>
    </w:p>
    <w:p w:rsidR="006F2959" w:rsidRDefault="006F2959" w:rsidP="006F2959">
      <w:pPr>
        <w:pStyle w:val="ListParagraph"/>
        <w:numPr>
          <w:ilvl w:val="1"/>
          <w:numId w:val="22"/>
        </w:numPr>
        <w:tabs>
          <w:tab w:val="left" w:pos="1928"/>
        </w:tabs>
        <w:ind w:left="1926" w:right="118" w:hanging="547"/>
        <w:jc w:val="both"/>
        <w:rPr>
          <w:sz w:val="20"/>
        </w:rPr>
      </w:pPr>
      <w:r>
        <w:rPr>
          <w:sz w:val="20"/>
        </w:rPr>
        <w:t>Duty to Create and Maintain Dental Records - As a component of the standard of care and of minimal competency a dentist must cause to be created and cause to be maintained a dental record for every patient for whom he or she, and/or any of his or her professionally licensed or registered supervisees, performs services or provides professional</w:t>
      </w:r>
      <w:r>
        <w:rPr>
          <w:spacing w:val="-3"/>
          <w:sz w:val="20"/>
        </w:rPr>
        <w:t xml:space="preserve"> </w:t>
      </w:r>
      <w:r>
        <w:rPr>
          <w:sz w:val="20"/>
        </w:rPr>
        <w:t>consultation.</w:t>
      </w:r>
    </w:p>
    <w:p w:rsidR="006F2959" w:rsidRDefault="006F2959" w:rsidP="006F2959">
      <w:pPr>
        <w:pStyle w:val="BodyText"/>
        <w:rPr>
          <w:sz w:val="19"/>
        </w:rPr>
      </w:pPr>
    </w:p>
    <w:p w:rsidR="006F2959" w:rsidRDefault="006F2959" w:rsidP="006F2959">
      <w:pPr>
        <w:pStyle w:val="ListParagraph"/>
        <w:numPr>
          <w:ilvl w:val="1"/>
          <w:numId w:val="22"/>
        </w:numPr>
        <w:tabs>
          <w:tab w:val="left" w:pos="1927"/>
        </w:tabs>
        <w:ind w:left="1926" w:right="118" w:hanging="547"/>
        <w:jc w:val="both"/>
        <w:rPr>
          <w:sz w:val="20"/>
        </w:rPr>
      </w:pPr>
      <w:r>
        <w:rPr>
          <w:sz w:val="20"/>
        </w:rPr>
        <w:t>Duty to Release Dental Records - A dentist shall not withhold records for non-payment of current or prior dental</w:t>
      </w:r>
      <w:r>
        <w:rPr>
          <w:spacing w:val="-4"/>
          <w:sz w:val="20"/>
        </w:rPr>
        <w:t xml:space="preserve"> </w:t>
      </w:r>
      <w:r>
        <w:rPr>
          <w:sz w:val="20"/>
        </w:rPr>
        <w:t>services.</w:t>
      </w:r>
    </w:p>
    <w:p w:rsidR="006F2959" w:rsidRDefault="006F2959" w:rsidP="006F2959">
      <w:pPr>
        <w:pStyle w:val="BodyText"/>
        <w:spacing w:before="6"/>
        <w:rPr>
          <w:sz w:val="19"/>
        </w:rPr>
      </w:pPr>
    </w:p>
    <w:p w:rsidR="006F2959" w:rsidRDefault="006F2959" w:rsidP="006F2959">
      <w:pPr>
        <w:pStyle w:val="ListParagraph"/>
        <w:numPr>
          <w:ilvl w:val="1"/>
          <w:numId w:val="22"/>
        </w:numPr>
        <w:tabs>
          <w:tab w:val="left" w:pos="1927"/>
        </w:tabs>
        <w:ind w:left="1926" w:right="115" w:hanging="547"/>
        <w:jc w:val="both"/>
        <w:rPr>
          <w:sz w:val="20"/>
        </w:rPr>
      </w:pPr>
      <w:r>
        <w:rPr>
          <w:sz w:val="20"/>
        </w:rPr>
        <w:t xml:space="preserve">Notice - Anywhere in these rules where notice is required to be given to patients of any dentist, that notice shall be required to be issued within thirty (30) </w:t>
      </w:r>
      <w:r>
        <w:rPr>
          <w:spacing w:val="-3"/>
          <w:sz w:val="20"/>
        </w:rPr>
        <w:t xml:space="preserve">days </w:t>
      </w:r>
      <w:r>
        <w:rPr>
          <w:sz w:val="20"/>
        </w:rPr>
        <w:t>of the date of the event that triggers the notice requirement, and may be accomplished by public notice.</w:t>
      </w:r>
    </w:p>
    <w:p w:rsidR="006F2959" w:rsidRDefault="006F2959" w:rsidP="006F2959">
      <w:pPr>
        <w:pStyle w:val="BodyText"/>
        <w:spacing w:before="2"/>
        <w:rPr>
          <w:sz w:val="19"/>
        </w:rPr>
      </w:pPr>
    </w:p>
    <w:p w:rsidR="006F2959" w:rsidRDefault="006F2959" w:rsidP="006F2959">
      <w:pPr>
        <w:pStyle w:val="ListParagraph"/>
        <w:numPr>
          <w:ilvl w:val="1"/>
          <w:numId w:val="22"/>
        </w:numPr>
        <w:tabs>
          <w:tab w:val="left" w:pos="1928"/>
        </w:tabs>
        <w:ind w:right="118"/>
        <w:jc w:val="both"/>
        <w:rPr>
          <w:sz w:val="20"/>
        </w:rPr>
      </w:pPr>
      <w:r>
        <w:rPr>
          <w:sz w:val="20"/>
        </w:rPr>
        <w:t>Distinguished from Hospital Dental Records - The dental records covered by these rules are separate and distinct from those records generated for the patient by the dentist during the course of providing dental services for the patient in a hospital as defined by T.C.A. § 68-11-302 (4) regardless of the fact that the dentist may also be an employee</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hospital</w:t>
      </w:r>
      <w:r>
        <w:rPr>
          <w:spacing w:val="-5"/>
          <w:sz w:val="20"/>
        </w:rPr>
        <w:t xml:space="preserve"> </w:t>
      </w:r>
      <w:r>
        <w:rPr>
          <w:sz w:val="20"/>
        </w:rPr>
        <w:t>or</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dental</w:t>
      </w:r>
      <w:r>
        <w:rPr>
          <w:spacing w:val="-5"/>
          <w:sz w:val="20"/>
        </w:rPr>
        <w:t xml:space="preserve"> </w:t>
      </w:r>
      <w:r>
        <w:rPr>
          <w:sz w:val="20"/>
        </w:rPr>
        <w:t>group</w:t>
      </w:r>
      <w:r>
        <w:rPr>
          <w:spacing w:val="-5"/>
          <w:sz w:val="20"/>
        </w:rPr>
        <w:t xml:space="preserve"> </w:t>
      </w:r>
      <w:r>
        <w:rPr>
          <w:sz w:val="20"/>
        </w:rPr>
        <w:t>employed</w:t>
      </w:r>
      <w:r>
        <w:rPr>
          <w:spacing w:val="-5"/>
          <w:sz w:val="20"/>
        </w:rPr>
        <w:t xml:space="preserve"> </w:t>
      </w:r>
      <w:r>
        <w:rPr>
          <w:sz w:val="20"/>
        </w:rPr>
        <w:t>or</w:t>
      </w:r>
      <w:r>
        <w:rPr>
          <w:spacing w:val="-4"/>
          <w:sz w:val="20"/>
        </w:rPr>
        <w:t xml:space="preserve"> </w:t>
      </w:r>
      <w:r>
        <w:rPr>
          <w:sz w:val="20"/>
        </w:rPr>
        <w:t>owned</w:t>
      </w:r>
      <w:r>
        <w:rPr>
          <w:spacing w:val="-5"/>
          <w:sz w:val="20"/>
        </w:rPr>
        <w:t xml:space="preserve"> </w:t>
      </w:r>
      <w:r>
        <w:rPr>
          <w:sz w:val="20"/>
        </w:rPr>
        <w:t>by</w:t>
      </w:r>
      <w:r>
        <w:rPr>
          <w:spacing w:val="-10"/>
          <w:sz w:val="20"/>
        </w:rPr>
        <w:t xml:space="preserve"> </w:t>
      </w:r>
      <w:r>
        <w:rPr>
          <w:sz w:val="20"/>
        </w:rPr>
        <w:t>the</w:t>
      </w:r>
      <w:r>
        <w:rPr>
          <w:spacing w:val="-5"/>
          <w:sz w:val="20"/>
        </w:rPr>
        <w:t xml:space="preserve"> </w:t>
      </w:r>
      <w:r>
        <w:rPr>
          <w:sz w:val="20"/>
        </w:rPr>
        <w:t>hospital.</w:t>
      </w:r>
    </w:p>
    <w:p w:rsidR="006F2959" w:rsidRDefault="006F2959" w:rsidP="006F2959">
      <w:pPr>
        <w:pStyle w:val="BodyText"/>
        <w:rPr>
          <w:sz w:val="19"/>
        </w:rPr>
      </w:pPr>
    </w:p>
    <w:p w:rsidR="006F2959" w:rsidRDefault="006F2959" w:rsidP="006F2959">
      <w:pPr>
        <w:pStyle w:val="ListParagraph"/>
        <w:numPr>
          <w:ilvl w:val="2"/>
          <w:numId w:val="22"/>
        </w:numPr>
        <w:tabs>
          <w:tab w:val="left" w:pos="2459"/>
          <w:tab w:val="left" w:pos="2461"/>
        </w:tabs>
        <w:ind w:right="120" w:hanging="547"/>
        <w:rPr>
          <w:sz w:val="20"/>
        </w:rPr>
      </w:pPr>
      <w:r>
        <w:rPr>
          <w:sz w:val="20"/>
        </w:rPr>
        <w:t>The provisions of T.C.A. Title 68, Part 11, Chapter 3 govern dental records generated in a hospital as defined by T.C.A. § 68-11-302</w:t>
      </w:r>
      <w:r>
        <w:rPr>
          <w:spacing w:val="-27"/>
          <w:sz w:val="20"/>
        </w:rPr>
        <w:t xml:space="preserve"> </w:t>
      </w:r>
      <w:r>
        <w:rPr>
          <w:sz w:val="20"/>
        </w:rPr>
        <w:t>(4).</w:t>
      </w:r>
    </w:p>
    <w:p w:rsidR="006F2959" w:rsidRDefault="006F2959" w:rsidP="006F2959">
      <w:pPr>
        <w:pStyle w:val="BodyText"/>
        <w:spacing w:before="6"/>
        <w:rPr>
          <w:sz w:val="19"/>
        </w:rPr>
      </w:pPr>
    </w:p>
    <w:p w:rsidR="006F2959" w:rsidRDefault="006F2959" w:rsidP="006F2959">
      <w:pPr>
        <w:pStyle w:val="ListParagraph"/>
        <w:numPr>
          <w:ilvl w:val="2"/>
          <w:numId w:val="22"/>
        </w:numPr>
        <w:tabs>
          <w:tab w:val="left" w:pos="2460"/>
          <w:tab w:val="left" w:pos="2461"/>
        </w:tabs>
        <w:ind w:left="2460"/>
        <w:rPr>
          <w:sz w:val="20"/>
        </w:rPr>
      </w:pPr>
      <w:r>
        <w:rPr>
          <w:sz w:val="20"/>
        </w:rPr>
        <w:t>The dental records covered by these rules are</w:t>
      </w:r>
      <w:r>
        <w:rPr>
          <w:spacing w:val="-19"/>
          <w:sz w:val="20"/>
        </w:rPr>
        <w:t xml:space="preserve"> </w:t>
      </w:r>
      <w:r>
        <w:rPr>
          <w:sz w:val="20"/>
        </w:rPr>
        <w:t>those:</w:t>
      </w:r>
    </w:p>
    <w:p w:rsidR="006F2959" w:rsidRDefault="006F2959" w:rsidP="006F2959">
      <w:pPr>
        <w:pStyle w:val="BodyText"/>
        <w:spacing w:before="8"/>
        <w:rPr>
          <w:sz w:val="19"/>
        </w:rPr>
      </w:pPr>
    </w:p>
    <w:p w:rsidR="006F2959" w:rsidRDefault="006F2959" w:rsidP="006F2959">
      <w:pPr>
        <w:pStyle w:val="ListParagraph"/>
        <w:numPr>
          <w:ilvl w:val="3"/>
          <w:numId w:val="22"/>
        </w:numPr>
        <w:tabs>
          <w:tab w:val="left" w:pos="3008"/>
        </w:tabs>
        <w:ind w:right="119" w:hanging="547"/>
        <w:jc w:val="both"/>
        <w:rPr>
          <w:sz w:val="20"/>
        </w:rPr>
      </w:pPr>
      <w:r>
        <w:rPr>
          <w:sz w:val="20"/>
        </w:rPr>
        <w:t>That are created prior to the time of the patient’s admission to, or confinement and/or receipt of services in, a hospital as defined by T.C.A. § 68-11-302 (4), hospital emergency room and/or hospital outpatient facility, and/or</w:t>
      </w:r>
    </w:p>
    <w:p w:rsidR="006F2959" w:rsidRDefault="006F2959" w:rsidP="006F2959">
      <w:pPr>
        <w:jc w:val="both"/>
        <w:rPr>
          <w:sz w:val="20"/>
        </w:rPr>
        <w:sectPr w:rsidR="006F2959">
          <w:headerReference w:type="default" r:id="rId41"/>
          <w:pgSz w:w="12240" w:h="15840"/>
          <w:pgMar w:top="1400" w:right="1320" w:bottom="940" w:left="1140" w:header="724" w:footer="744" w:gutter="0"/>
          <w:cols w:space="720"/>
        </w:sectPr>
      </w:pPr>
    </w:p>
    <w:p w:rsidR="006F2959" w:rsidRDefault="006F2959" w:rsidP="006F2959">
      <w:pPr>
        <w:pStyle w:val="ListParagraph"/>
        <w:numPr>
          <w:ilvl w:val="3"/>
          <w:numId w:val="22"/>
        </w:numPr>
        <w:tabs>
          <w:tab w:val="left" w:pos="3007"/>
          <w:tab w:val="left" w:pos="3008"/>
        </w:tabs>
        <w:spacing w:before="34" w:line="229" w:lineRule="exact"/>
        <w:ind w:hanging="547"/>
        <w:rPr>
          <w:sz w:val="20"/>
        </w:rPr>
      </w:pPr>
      <w:r>
        <w:rPr>
          <w:sz w:val="20"/>
        </w:rPr>
        <w:lastRenderedPageBreak/>
        <w:t>That are created after the patient’s discharge from a hospital as defined</w:t>
      </w:r>
      <w:r>
        <w:rPr>
          <w:spacing w:val="35"/>
          <w:sz w:val="20"/>
        </w:rPr>
        <w:t xml:space="preserve"> </w:t>
      </w:r>
      <w:r>
        <w:rPr>
          <w:sz w:val="20"/>
        </w:rPr>
        <w:t>by</w:t>
      </w:r>
    </w:p>
    <w:p w:rsidR="006F2959" w:rsidRDefault="006F2959" w:rsidP="006F2959">
      <w:pPr>
        <w:pStyle w:val="BodyText"/>
        <w:ind w:left="3007"/>
      </w:pPr>
      <w:r>
        <w:t>T.C.A. § 68-11-302 (4), hospital emergency room or hospital outpatient facility.</w:t>
      </w:r>
    </w:p>
    <w:p w:rsidR="006F2959" w:rsidRDefault="006F2959" w:rsidP="006F2959">
      <w:pPr>
        <w:pStyle w:val="BodyText"/>
        <w:spacing w:before="4"/>
        <w:rPr>
          <w:sz w:val="19"/>
        </w:rPr>
      </w:pPr>
    </w:p>
    <w:p w:rsidR="006F2959" w:rsidRDefault="006F2959" w:rsidP="006F2959">
      <w:pPr>
        <w:pStyle w:val="ListParagraph"/>
        <w:numPr>
          <w:ilvl w:val="3"/>
          <w:numId w:val="22"/>
        </w:numPr>
        <w:tabs>
          <w:tab w:val="left" w:pos="3008"/>
        </w:tabs>
        <w:spacing w:before="1"/>
        <w:ind w:right="117"/>
        <w:jc w:val="both"/>
        <w:rPr>
          <w:sz w:val="20"/>
        </w:rPr>
      </w:pPr>
      <w:r>
        <w:rPr>
          <w:sz w:val="20"/>
        </w:rPr>
        <w:t>That are created during the practice of dentistry as defined by T.C.A. § 63- 5-108 outside of a hospital as defined by T.C.A. § 68-11-302 (4), hospital emergency room or hospital outpatient</w:t>
      </w:r>
      <w:r>
        <w:rPr>
          <w:spacing w:val="-11"/>
          <w:sz w:val="20"/>
        </w:rPr>
        <w:t xml:space="preserve"> </w:t>
      </w:r>
      <w:r>
        <w:rPr>
          <w:sz w:val="20"/>
        </w:rPr>
        <w:t>facility.</w:t>
      </w:r>
    </w:p>
    <w:p w:rsidR="006F2959" w:rsidRDefault="006F2959" w:rsidP="006F2959">
      <w:pPr>
        <w:pStyle w:val="BodyText"/>
        <w:spacing w:before="3"/>
        <w:rPr>
          <w:sz w:val="19"/>
        </w:rPr>
      </w:pPr>
    </w:p>
    <w:p w:rsidR="006F2959" w:rsidRDefault="006F2959" w:rsidP="006F2959">
      <w:pPr>
        <w:pStyle w:val="ListParagraph"/>
        <w:numPr>
          <w:ilvl w:val="2"/>
          <w:numId w:val="22"/>
        </w:numPr>
        <w:tabs>
          <w:tab w:val="left" w:pos="2460"/>
        </w:tabs>
        <w:ind w:left="2473" w:right="118" w:hanging="547"/>
        <w:jc w:val="both"/>
        <w:rPr>
          <w:sz w:val="20"/>
        </w:rPr>
      </w:pPr>
      <w:r>
        <w:rPr>
          <w:sz w:val="20"/>
        </w:rPr>
        <w:t>Even though the records covered by these rules may, of necessity, reference provision of services in the hospital setting and the necessary initial work-up and/or follow-up to those services, that does not make them “hospital records” that are regulated by or obtainable pursuant to T.C.A. Title 68, Part 11, Chapter 3.</w:t>
      </w:r>
    </w:p>
    <w:p w:rsidR="006F2959" w:rsidRDefault="006F2959" w:rsidP="006F2959">
      <w:pPr>
        <w:pStyle w:val="BodyText"/>
        <w:rPr>
          <w:sz w:val="19"/>
        </w:rPr>
      </w:pPr>
    </w:p>
    <w:p w:rsidR="006F2959" w:rsidRDefault="006F2959" w:rsidP="006F2959">
      <w:pPr>
        <w:pStyle w:val="ListParagraph"/>
        <w:numPr>
          <w:ilvl w:val="1"/>
          <w:numId w:val="22"/>
        </w:numPr>
        <w:tabs>
          <w:tab w:val="left" w:pos="1926"/>
          <w:tab w:val="left" w:pos="1927"/>
        </w:tabs>
        <w:spacing w:before="1"/>
        <w:ind w:left="1926" w:hanging="547"/>
        <w:rPr>
          <w:sz w:val="20"/>
        </w:rPr>
      </w:pPr>
      <w:r>
        <w:rPr>
          <w:sz w:val="20"/>
        </w:rPr>
        <w:t>Content</w:t>
      </w:r>
      <w:r>
        <w:rPr>
          <w:spacing w:val="-2"/>
          <w:sz w:val="20"/>
        </w:rPr>
        <w:t xml:space="preserve"> </w:t>
      </w:r>
      <w:r>
        <w:rPr>
          <w:sz w:val="20"/>
        </w:rPr>
        <w:t>-</w:t>
      </w:r>
    </w:p>
    <w:p w:rsidR="006F2959" w:rsidRDefault="006F2959" w:rsidP="006F2959">
      <w:pPr>
        <w:pStyle w:val="BodyText"/>
        <w:spacing w:before="7"/>
        <w:rPr>
          <w:sz w:val="19"/>
        </w:rPr>
      </w:pPr>
    </w:p>
    <w:p w:rsidR="006F2959" w:rsidRDefault="006F2959" w:rsidP="006F2959">
      <w:pPr>
        <w:pStyle w:val="ListParagraph"/>
        <w:numPr>
          <w:ilvl w:val="2"/>
          <w:numId w:val="22"/>
        </w:numPr>
        <w:tabs>
          <w:tab w:val="left" w:pos="2460"/>
        </w:tabs>
        <w:ind w:left="2473" w:right="119" w:hanging="547"/>
        <w:jc w:val="both"/>
        <w:rPr>
          <w:sz w:val="20"/>
        </w:rPr>
      </w:pPr>
      <w:r>
        <w:rPr>
          <w:sz w:val="20"/>
        </w:rPr>
        <w:t>All dental records, or summaries thereof, produced in the course of the practice of dentistry for all patients, shall include all information and documentation listed in T.C.A. § 63-2-101 (c)</w:t>
      </w:r>
      <w:r>
        <w:rPr>
          <w:spacing w:val="-5"/>
          <w:sz w:val="20"/>
        </w:rPr>
        <w:t xml:space="preserve"> </w:t>
      </w:r>
      <w:r>
        <w:rPr>
          <w:sz w:val="20"/>
        </w:rPr>
        <w:t>(2).</w:t>
      </w:r>
    </w:p>
    <w:p w:rsidR="006F2959" w:rsidRDefault="006F2959" w:rsidP="006F2959">
      <w:pPr>
        <w:pStyle w:val="BodyText"/>
        <w:spacing w:before="4"/>
        <w:rPr>
          <w:sz w:val="19"/>
        </w:rPr>
      </w:pPr>
    </w:p>
    <w:p w:rsidR="006F2959" w:rsidRDefault="006F2959" w:rsidP="006F2959">
      <w:pPr>
        <w:pStyle w:val="ListParagraph"/>
        <w:numPr>
          <w:ilvl w:val="2"/>
          <w:numId w:val="22"/>
        </w:numPr>
        <w:tabs>
          <w:tab w:val="left" w:pos="2460"/>
        </w:tabs>
        <w:ind w:left="2473" w:right="120" w:hanging="547"/>
        <w:jc w:val="both"/>
        <w:rPr>
          <w:sz w:val="20"/>
        </w:rPr>
      </w:pPr>
      <w:r>
        <w:rPr>
          <w:sz w:val="20"/>
        </w:rPr>
        <w:t>All dental records, or summaries thereof, produced in the course of the practice of dentistry for all patients, shall include such additional information that is necessary to ensure that a subsequent reviewing or treating dentist can both ascertain the basis for the diagnosis, treatment plan and outcomes, and provide continuity of care for the</w:t>
      </w:r>
      <w:r>
        <w:rPr>
          <w:spacing w:val="-10"/>
          <w:sz w:val="20"/>
        </w:rPr>
        <w:t xml:space="preserve"> </w:t>
      </w:r>
      <w:r>
        <w:rPr>
          <w:sz w:val="20"/>
        </w:rPr>
        <w:t>patient.</w:t>
      </w:r>
    </w:p>
    <w:p w:rsidR="006F2959" w:rsidRDefault="006F2959" w:rsidP="006F2959">
      <w:pPr>
        <w:pStyle w:val="BodyText"/>
        <w:rPr>
          <w:sz w:val="19"/>
        </w:rPr>
      </w:pPr>
    </w:p>
    <w:p w:rsidR="006F2959" w:rsidRDefault="006F2959" w:rsidP="006F2959">
      <w:pPr>
        <w:pStyle w:val="ListParagraph"/>
        <w:numPr>
          <w:ilvl w:val="2"/>
          <w:numId w:val="22"/>
        </w:numPr>
        <w:tabs>
          <w:tab w:val="left" w:pos="2458"/>
          <w:tab w:val="left" w:pos="2459"/>
        </w:tabs>
        <w:ind w:left="2458" w:hanging="532"/>
        <w:rPr>
          <w:sz w:val="20"/>
        </w:rPr>
      </w:pPr>
      <w:r>
        <w:rPr>
          <w:sz w:val="20"/>
        </w:rPr>
        <w:t>X-rays</w:t>
      </w:r>
      <w:r>
        <w:rPr>
          <w:spacing w:val="-4"/>
          <w:sz w:val="20"/>
        </w:rPr>
        <w:t xml:space="preserve"> </w:t>
      </w:r>
      <w:r>
        <w:rPr>
          <w:sz w:val="20"/>
        </w:rPr>
        <w:t>and</w:t>
      </w:r>
      <w:r>
        <w:rPr>
          <w:spacing w:val="-5"/>
          <w:sz w:val="20"/>
        </w:rPr>
        <w:t xml:space="preserve"> </w:t>
      </w:r>
      <w:r>
        <w:rPr>
          <w:sz w:val="20"/>
        </w:rPr>
        <w:t>X-ray</w:t>
      </w:r>
      <w:r>
        <w:rPr>
          <w:spacing w:val="-11"/>
          <w:sz w:val="20"/>
        </w:rPr>
        <w:t xml:space="preserve"> </w:t>
      </w:r>
      <w:r>
        <w:rPr>
          <w:sz w:val="20"/>
        </w:rPr>
        <w:t>interpretations</w:t>
      </w:r>
      <w:r>
        <w:rPr>
          <w:spacing w:val="-4"/>
          <w:sz w:val="20"/>
        </w:rPr>
        <w:t xml:space="preserve"> </w:t>
      </w:r>
      <w:r>
        <w:rPr>
          <w:sz w:val="20"/>
        </w:rPr>
        <w:t>are</w:t>
      </w:r>
      <w:r>
        <w:rPr>
          <w:spacing w:val="-5"/>
          <w:sz w:val="20"/>
        </w:rPr>
        <w:t xml:space="preserve"> </w:t>
      </w:r>
      <w:r>
        <w:rPr>
          <w:sz w:val="20"/>
        </w:rPr>
        <w:t>considered</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part</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dental</w:t>
      </w:r>
      <w:r>
        <w:rPr>
          <w:spacing w:val="-6"/>
          <w:sz w:val="20"/>
        </w:rPr>
        <w:t xml:space="preserve"> </w:t>
      </w:r>
      <w:r>
        <w:rPr>
          <w:sz w:val="20"/>
        </w:rPr>
        <w:t>records.</w:t>
      </w:r>
    </w:p>
    <w:p w:rsidR="006F2959" w:rsidRDefault="006F2959" w:rsidP="006F2959">
      <w:pPr>
        <w:pStyle w:val="BodyText"/>
        <w:spacing w:before="8"/>
        <w:rPr>
          <w:sz w:val="19"/>
        </w:rPr>
      </w:pPr>
    </w:p>
    <w:p w:rsidR="006F2959" w:rsidRDefault="006F2959" w:rsidP="006F2959">
      <w:pPr>
        <w:pStyle w:val="ListParagraph"/>
        <w:numPr>
          <w:ilvl w:val="2"/>
          <w:numId w:val="22"/>
        </w:numPr>
        <w:tabs>
          <w:tab w:val="left" w:pos="2458"/>
          <w:tab w:val="left" w:pos="2459"/>
        </w:tabs>
        <w:ind w:left="2458"/>
        <w:rPr>
          <w:sz w:val="20"/>
        </w:rPr>
      </w:pPr>
      <w:r>
        <w:rPr>
          <w:sz w:val="20"/>
        </w:rPr>
        <w:t>At a minimum, all dental patient records shall</w:t>
      </w:r>
      <w:r>
        <w:rPr>
          <w:spacing w:val="-16"/>
          <w:sz w:val="20"/>
        </w:rPr>
        <w:t xml:space="preserve"> </w:t>
      </w:r>
      <w:r>
        <w:rPr>
          <w:sz w:val="20"/>
        </w:rPr>
        <w:t>include:</w:t>
      </w:r>
    </w:p>
    <w:p w:rsidR="006F2959" w:rsidRDefault="006F2959" w:rsidP="006F2959">
      <w:pPr>
        <w:pStyle w:val="BodyText"/>
        <w:spacing w:before="8"/>
        <w:rPr>
          <w:sz w:val="19"/>
        </w:rPr>
      </w:pPr>
    </w:p>
    <w:p w:rsidR="006F2959" w:rsidRDefault="006F2959" w:rsidP="006F2959">
      <w:pPr>
        <w:pStyle w:val="ListParagraph"/>
        <w:numPr>
          <w:ilvl w:val="3"/>
          <w:numId w:val="22"/>
        </w:numPr>
        <w:tabs>
          <w:tab w:val="left" w:pos="3005"/>
          <w:tab w:val="left" w:pos="3006"/>
        </w:tabs>
        <w:ind w:left="3005" w:hanging="547"/>
        <w:rPr>
          <w:sz w:val="20"/>
        </w:rPr>
      </w:pPr>
      <w:r>
        <w:rPr>
          <w:sz w:val="20"/>
        </w:rPr>
        <w:t>A charting of the patient’s teeth</w:t>
      </w:r>
      <w:r>
        <w:rPr>
          <w:spacing w:val="-9"/>
          <w:sz w:val="20"/>
        </w:rPr>
        <w:t xml:space="preserve"> </w:t>
      </w:r>
      <w:r>
        <w:rPr>
          <w:sz w:val="20"/>
        </w:rPr>
        <w:t>conditions.</w:t>
      </w:r>
    </w:p>
    <w:p w:rsidR="006F2959" w:rsidRDefault="006F2959" w:rsidP="006F2959">
      <w:pPr>
        <w:pStyle w:val="BodyText"/>
        <w:spacing w:before="7"/>
        <w:rPr>
          <w:sz w:val="19"/>
        </w:rPr>
      </w:pPr>
    </w:p>
    <w:p w:rsidR="006F2959" w:rsidRDefault="006F2959" w:rsidP="006F2959">
      <w:pPr>
        <w:pStyle w:val="ListParagraph"/>
        <w:numPr>
          <w:ilvl w:val="3"/>
          <w:numId w:val="22"/>
        </w:numPr>
        <w:tabs>
          <w:tab w:val="left" w:pos="3005"/>
          <w:tab w:val="left" w:pos="3006"/>
        </w:tabs>
        <w:ind w:left="3005" w:hanging="547"/>
        <w:rPr>
          <w:sz w:val="20"/>
        </w:rPr>
      </w:pPr>
      <w:r>
        <w:rPr>
          <w:sz w:val="20"/>
        </w:rPr>
        <w:t>Concise description and treatment date for services</w:t>
      </w:r>
      <w:r>
        <w:rPr>
          <w:spacing w:val="-15"/>
          <w:sz w:val="20"/>
        </w:rPr>
        <w:t xml:space="preserve"> </w:t>
      </w:r>
      <w:r>
        <w:rPr>
          <w:sz w:val="20"/>
        </w:rPr>
        <w:t>performed.</w:t>
      </w:r>
    </w:p>
    <w:p w:rsidR="006F2959" w:rsidRDefault="006F2959" w:rsidP="006F2959">
      <w:pPr>
        <w:pStyle w:val="BodyText"/>
        <w:spacing w:before="8"/>
        <w:rPr>
          <w:sz w:val="19"/>
        </w:rPr>
      </w:pPr>
    </w:p>
    <w:p w:rsidR="006F2959" w:rsidRDefault="006F2959" w:rsidP="006F2959">
      <w:pPr>
        <w:pStyle w:val="ListParagraph"/>
        <w:numPr>
          <w:ilvl w:val="3"/>
          <w:numId w:val="22"/>
        </w:numPr>
        <w:tabs>
          <w:tab w:val="left" w:pos="3005"/>
          <w:tab w:val="left" w:pos="3006"/>
        </w:tabs>
        <w:ind w:left="3005" w:hanging="547"/>
        <w:rPr>
          <w:sz w:val="20"/>
        </w:rPr>
      </w:pPr>
      <w:r>
        <w:rPr>
          <w:sz w:val="20"/>
        </w:rPr>
        <w:t>Concise medical</w:t>
      </w:r>
      <w:r>
        <w:rPr>
          <w:spacing w:val="-4"/>
          <w:sz w:val="20"/>
        </w:rPr>
        <w:t xml:space="preserve"> </w:t>
      </w:r>
      <w:r>
        <w:rPr>
          <w:sz w:val="20"/>
        </w:rPr>
        <w:t>history.</w:t>
      </w:r>
    </w:p>
    <w:p w:rsidR="006F2959" w:rsidRDefault="006F2959" w:rsidP="006F2959">
      <w:pPr>
        <w:pStyle w:val="BodyText"/>
        <w:spacing w:before="8"/>
        <w:rPr>
          <w:sz w:val="19"/>
        </w:rPr>
      </w:pPr>
    </w:p>
    <w:p w:rsidR="006F2959" w:rsidRDefault="006F2959" w:rsidP="006F2959">
      <w:pPr>
        <w:pStyle w:val="ListParagraph"/>
        <w:numPr>
          <w:ilvl w:val="3"/>
          <w:numId w:val="22"/>
        </w:numPr>
        <w:tabs>
          <w:tab w:val="left" w:pos="3005"/>
          <w:tab w:val="left" w:pos="3006"/>
        </w:tabs>
        <w:ind w:left="3005" w:right="121" w:hanging="547"/>
        <w:rPr>
          <w:sz w:val="20"/>
        </w:rPr>
      </w:pPr>
      <w:r>
        <w:rPr>
          <w:sz w:val="20"/>
        </w:rPr>
        <w:t>Notation of dates, types, and amounts of pharmaceuticals prescribed or dispensed.</w:t>
      </w:r>
    </w:p>
    <w:p w:rsidR="006F2959" w:rsidRDefault="006F2959" w:rsidP="006F2959">
      <w:pPr>
        <w:pStyle w:val="BodyText"/>
        <w:spacing w:before="5"/>
        <w:rPr>
          <w:sz w:val="19"/>
        </w:rPr>
      </w:pPr>
    </w:p>
    <w:p w:rsidR="006F2959" w:rsidRDefault="006F2959" w:rsidP="006F2959">
      <w:pPr>
        <w:pStyle w:val="ListParagraph"/>
        <w:numPr>
          <w:ilvl w:val="3"/>
          <w:numId w:val="22"/>
        </w:numPr>
        <w:tabs>
          <w:tab w:val="left" w:pos="3004"/>
          <w:tab w:val="left" w:pos="3006"/>
        </w:tabs>
        <w:spacing w:before="1"/>
        <w:ind w:left="3005"/>
        <w:rPr>
          <w:sz w:val="20"/>
        </w:rPr>
      </w:pPr>
      <w:r>
        <w:rPr>
          <w:sz w:val="20"/>
        </w:rPr>
        <w:t>Readable x-rays when required for services</w:t>
      </w:r>
      <w:r>
        <w:rPr>
          <w:spacing w:val="-11"/>
          <w:sz w:val="20"/>
        </w:rPr>
        <w:t xml:space="preserve"> </w:t>
      </w:r>
      <w:r>
        <w:rPr>
          <w:sz w:val="20"/>
        </w:rPr>
        <w:t>rendered.</w:t>
      </w:r>
    </w:p>
    <w:p w:rsidR="006F2959" w:rsidRDefault="006F2959" w:rsidP="006F2959">
      <w:pPr>
        <w:pStyle w:val="BodyText"/>
        <w:spacing w:before="7"/>
        <w:rPr>
          <w:sz w:val="19"/>
        </w:rPr>
      </w:pPr>
    </w:p>
    <w:p w:rsidR="006F2959" w:rsidRDefault="006F2959" w:rsidP="006F2959">
      <w:pPr>
        <w:pStyle w:val="ListParagraph"/>
        <w:numPr>
          <w:ilvl w:val="1"/>
          <w:numId w:val="22"/>
        </w:numPr>
        <w:tabs>
          <w:tab w:val="left" w:pos="1924"/>
          <w:tab w:val="left" w:pos="1925"/>
        </w:tabs>
        <w:ind w:left="1924" w:hanging="547"/>
        <w:rPr>
          <w:sz w:val="20"/>
        </w:rPr>
      </w:pPr>
      <w:r>
        <w:rPr>
          <w:sz w:val="20"/>
        </w:rPr>
        <w:t>Transfer</w:t>
      </w:r>
      <w:r>
        <w:rPr>
          <w:spacing w:val="-1"/>
          <w:sz w:val="20"/>
        </w:rPr>
        <w:t xml:space="preserve"> </w:t>
      </w:r>
      <w:r>
        <w:rPr>
          <w:sz w:val="20"/>
        </w:rPr>
        <w:t>-</w:t>
      </w:r>
    </w:p>
    <w:p w:rsidR="006F2959" w:rsidRDefault="006F2959" w:rsidP="006F2959">
      <w:pPr>
        <w:pStyle w:val="BodyText"/>
        <w:spacing w:before="8"/>
        <w:rPr>
          <w:sz w:val="19"/>
        </w:rPr>
      </w:pPr>
    </w:p>
    <w:p w:rsidR="006F2959" w:rsidRDefault="006F2959" w:rsidP="006F2959">
      <w:pPr>
        <w:pStyle w:val="ListParagraph"/>
        <w:numPr>
          <w:ilvl w:val="2"/>
          <w:numId w:val="22"/>
        </w:numPr>
        <w:tabs>
          <w:tab w:val="left" w:pos="2458"/>
        </w:tabs>
        <w:ind w:left="2471" w:right="119" w:hanging="547"/>
        <w:jc w:val="both"/>
        <w:rPr>
          <w:sz w:val="20"/>
        </w:rPr>
      </w:pPr>
      <w:r>
        <w:rPr>
          <w:sz w:val="20"/>
        </w:rPr>
        <w:t>Records of Dentists upon Death or Retirement - When a dentist retires or dies while in practice, patients seen by the dentist in his/her office during the immediately preceding thirty-six (36) months shall be notified by the deceased dentist’s or retiring dentist’s authorized representative and urged to find a new dentist</w:t>
      </w:r>
      <w:r>
        <w:rPr>
          <w:spacing w:val="-2"/>
          <w:sz w:val="20"/>
        </w:rPr>
        <w:t xml:space="preserve"> </w:t>
      </w:r>
      <w:r>
        <w:rPr>
          <w:sz w:val="20"/>
        </w:rPr>
        <w:t>and</w:t>
      </w:r>
      <w:r>
        <w:rPr>
          <w:spacing w:val="-5"/>
          <w:sz w:val="20"/>
        </w:rPr>
        <w:t xml:space="preserve"> </w:t>
      </w:r>
      <w:r>
        <w:rPr>
          <w:sz w:val="20"/>
        </w:rPr>
        <w:t>be</w:t>
      </w:r>
      <w:r>
        <w:rPr>
          <w:spacing w:val="-5"/>
          <w:sz w:val="20"/>
        </w:rPr>
        <w:t xml:space="preserve"> </w:t>
      </w:r>
      <w:r>
        <w:rPr>
          <w:sz w:val="20"/>
        </w:rPr>
        <w:t>informed</w:t>
      </w:r>
      <w:r>
        <w:rPr>
          <w:spacing w:val="-5"/>
          <w:sz w:val="20"/>
        </w:rPr>
        <w:t xml:space="preserve"> </w:t>
      </w:r>
      <w:r>
        <w:rPr>
          <w:sz w:val="20"/>
        </w:rPr>
        <w:t>that</w:t>
      </w:r>
      <w:r>
        <w:rPr>
          <w:spacing w:val="-5"/>
          <w:sz w:val="20"/>
        </w:rPr>
        <w:t xml:space="preserve"> </w:t>
      </w:r>
      <w:r>
        <w:rPr>
          <w:sz w:val="20"/>
        </w:rPr>
        <w:t>upon</w:t>
      </w:r>
      <w:r>
        <w:rPr>
          <w:spacing w:val="-5"/>
          <w:sz w:val="20"/>
        </w:rPr>
        <w:t xml:space="preserve"> </w:t>
      </w:r>
      <w:r>
        <w:rPr>
          <w:sz w:val="20"/>
        </w:rPr>
        <w:t>authorization,</w:t>
      </w:r>
      <w:r>
        <w:rPr>
          <w:spacing w:val="-5"/>
          <w:sz w:val="20"/>
        </w:rPr>
        <w:t xml:space="preserve"> </w:t>
      </w:r>
      <w:r>
        <w:rPr>
          <w:sz w:val="20"/>
        </w:rPr>
        <w:t>copies</w:t>
      </w:r>
      <w:r>
        <w:rPr>
          <w:spacing w:val="-3"/>
          <w:sz w:val="20"/>
        </w:rPr>
        <w:t xml:space="preserve"> </w:t>
      </w:r>
      <w:r>
        <w:rPr>
          <w:sz w:val="20"/>
        </w:rPr>
        <w:t>of</w:t>
      </w:r>
      <w:r>
        <w:rPr>
          <w:spacing w:val="-2"/>
          <w:sz w:val="20"/>
        </w:rPr>
        <w:t xml:space="preserve"> </w:t>
      </w:r>
      <w:r>
        <w:rPr>
          <w:sz w:val="20"/>
        </w:rPr>
        <w:t>the</w:t>
      </w:r>
      <w:r>
        <w:rPr>
          <w:spacing w:val="-5"/>
          <w:sz w:val="20"/>
        </w:rPr>
        <w:t xml:space="preserve"> </w:t>
      </w:r>
      <w:r>
        <w:rPr>
          <w:sz w:val="20"/>
        </w:rPr>
        <w:t>records</w:t>
      </w:r>
      <w:r>
        <w:rPr>
          <w:spacing w:val="-3"/>
          <w:sz w:val="20"/>
        </w:rPr>
        <w:t xml:space="preserve"> </w:t>
      </w:r>
      <w:r>
        <w:rPr>
          <w:sz w:val="20"/>
        </w:rPr>
        <w:t>will</w:t>
      </w:r>
      <w:r>
        <w:rPr>
          <w:spacing w:val="-6"/>
          <w:sz w:val="20"/>
        </w:rPr>
        <w:t xml:space="preserve"> </w:t>
      </w:r>
      <w:r>
        <w:rPr>
          <w:sz w:val="20"/>
        </w:rPr>
        <w:t>be</w:t>
      </w:r>
      <w:r>
        <w:rPr>
          <w:spacing w:val="-5"/>
          <w:sz w:val="20"/>
        </w:rPr>
        <w:t xml:space="preserve"> </w:t>
      </w:r>
      <w:r>
        <w:rPr>
          <w:sz w:val="20"/>
        </w:rPr>
        <w:t>sent to the new</w:t>
      </w:r>
      <w:r>
        <w:rPr>
          <w:spacing w:val="-6"/>
          <w:sz w:val="20"/>
        </w:rPr>
        <w:t xml:space="preserve"> </w:t>
      </w:r>
      <w:r>
        <w:rPr>
          <w:sz w:val="20"/>
        </w:rPr>
        <w:t>dentist.</w:t>
      </w:r>
    </w:p>
    <w:p w:rsidR="006F2959" w:rsidRDefault="006F2959" w:rsidP="006F2959">
      <w:pPr>
        <w:pStyle w:val="BodyText"/>
        <w:spacing w:before="10"/>
        <w:rPr>
          <w:sz w:val="18"/>
        </w:rPr>
      </w:pPr>
    </w:p>
    <w:p w:rsidR="006F2959" w:rsidRDefault="006F2959" w:rsidP="006F2959">
      <w:pPr>
        <w:pStyle w:val="ListParagraph"/>
        <w:numPr>
          <w:ilvl w:val="2"/>
          <w:numId w:val="22"/>
        </w:numPr>
        <w:tabs>
          <w:tab w:val="left" w:pos="2458"/>
        </w:tabs>
        <w:ind w:left="2471" w:right="122" w:hanging="547"/>
        <w:jc w:val="both"/>
        <w:rPr>
          <w:sz w:val="20"/>
        </w:rPr>
      </w:pPr>
      <w:r>
        <w:rPr>
          <w:sz w:val="20"/>
        </w:rPr>
        <w:t>Records of Dentists upon Departure from a Group - The responsibility for notifying patients of a dentist who departs from a group practice shall be governed by the dentist’s employment</w:t>
      </w:r>
      <w:r>
        <w:rPr>
          <w:spacing w:val="-14"/>
          <w:sz w:val="20"/>
        </w:rPr>
        <w:t xml:space="preserve"> </w:t>
      </w:r>
      <w:r>
        <w:rPr>
          <w:sz w:val="20"/>
        </w:rPr>
        <w:t>contract.</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3"/>
          <w:numId w:val="22"/>
        </w:numPr>
        <w:tabs>
          <w:tab w:val="left" w:pos="3008"/>
        </w:tabs>
        <w:spacing w:before="34"/>
        <w:ind w:right="113" w:hanging="547"/>
        <w:jc w:val="both"/>
        <w:rPr>
          <w:sz w:val="20"/>
        </w:rPr>
      </w:pPr>
      <w:r>
        <w:rPr>
          <w:sz w:val="20"/>
        </w:rPr>
        <w:lastRenderedPageBreak/>
        <w:t>Whomever is responsible for that notification must notify patients seen by the dentist in his/her office during the immediately preceding thirty-six (36) months of his/her departure.</w:t>
      </w:r>
    </w:p>
    <w:p w:rsidR="006F2959" w:rsidRDefault="006F2959" w:rsidP="006F2959">
      <w:pPr>
        <w:pStyle w:val="BodyText"/>
        <w:spacing w:before="3"/>
        <w:rPr>
          <w:sz w:val="19"/>
        </w:rPr>
      </w:pPr>
    </w:p>
    <w:p w:rsidR="006F2959" w:rsidRDefault="006F2959" w:rsidP="006F2959">
      <w:pPr>
        <w:pStyle w:val="ListParagraph"/>
        <w:numPr>
          <w:ilvl w:val="3"/>
          <w:numId w:val="22"/>
        </w:numPr>
        <w:tabs>
          <w:tab w:val="left" w:pos="3008"/>
        </w:tabs>
        <w:spacing w:before="1"/>
        <w:ind w:right="118" w:hanging="547"/>
        <w:jc w:val="both"/>
        <w:rPr>
          <w:sz w:val="20"/>
        </w:rPr>
      </w:pPr>
      <w:r>
        <w:rPr>
          <w:sz w:val="20"/>
        </w:rPr>
        <w:t>Except where otherwise governed by provisions of the dentist’s contract, those patients shall also be notified of the dentist’s new address and offered the opportunity to have copies of their dental records forwarded to the departing dentist at his or her new practice. The dental group shall not withhold the dental records of any patient who has authorized their transfer to the departing dentist or any other</w:t>
      </w:r>
      <w:r>
        <w:rPr>
          <w:spacing w:val="-17"/>
          <w:sz w:val="20"/>
        </w:rPr>
        <w:t xml:space="preserve"> </w:t>
      </w:r>
      <w:r>
        <w:rPr>
          <w:sz w:val="20"/>
        </w:rPr>
        <w:t>dentist.</w:t>
      </w:r>
    </w:p>
    <w:p w:rsidR="006F2959" w:rsidRDefault="006F2959" w:rsidP="006F2959">
      <w:pPr>
        <w:pStyle w:val="BodyText"/>
        <w:spacing w:before="9"/>
        <w:rPr>
          <w:sz w:val="18"/>
        </w:rPr>
      </w:pPr>
    </w:p>
    <w:p w:rsidR="006F2959" w:rsidRDefault="006F2959" w:rsidP="006F2959">
      <w:pPr>
        <w:pStyle w:val="ListParagraph"/>
        <w:numPr>
          <w:ilvl w:val="3"/>
          <w:numId w:val="22"/>
        </w:numPr>
        <w:tabs>
          <w:tab w:val="left" w:pos="3008"/>
        </w:tabs>
        <w:ind w:right="118" w:hanging="547"/>
        <w:jc w:val="both"/>
        <w:rPr>
          <w:sz w:val="20"/>
        </w:rPr>
      </w:pPr>
      <w:r>
        <w:rPr>
          <w:sz w:val="20"/>
        </w:rPr>
        <w:t>The choice of dentists in every case should be left to the patient, and the patient should be informed that upon authorization his/her records will be sent to the dentist of the patient’s</w:t>
      </w:r>
      <w:r>
        <w:rPr>
          <w:spacing w:val="-9"/>
          <w:sz w:val="20"/>
        </w:rPr>
        <w:t xml:space="preserve"> </w:t>
      </w:r>
      <w:r>
        <w:rPr>
          <w:sz w:val="20"/>
        </w:rPr>
        <w:t>choice.</w:t>
      </w:r>
    </w:p>
    <w:p w:rsidR="006F2959" w:rsidRDefault="006F2959" w:rsidP="006F2959">
      <w:pPr>
        <w:pStyle w:val="BodyText"/>
        <w:spacing w:before="4"/>
        <w:rPr>
          <w:sz w:val="19"/>
        </w:rPr>
      </w:pPr>
    </w:p>
    <w:p w:rsidR="006F2959" w:rsidRDefault="006F2959" w:rsidP="006F2959">
      <w:pPr>
        <w:pStyle w:val="ListParagraph"/>
        <w:numPr>
          <w:ilvl w:val="2"/>
          <w:numId w:val="22"/>
        </w:numPr>
        <w:tabs>
          <w:tab w:val="left" w:pos="2460"/>
        </w:tabs>
        <w:ind w:left="2473" w:right="118" w:hanging="546"/>
        <w:jc w:val="both"/>
        <w:rPr>
          <w:sz w:val="20"/>
        </w:rPr>
      </w:pPr>
      <w:r>
        <w:rPr>
          <w:sz w:val="20"/>
        </w:rPr>
        <w:t>Sale of a Dental Practice - A dentist or the estate of a deceased dentist may sell the elements that comprise his/her practice, one of which is its goodwill, i.e., the opportunity to take over the patients of the seller by purchasing the dentist’s patient records. Therefore, the transfer of records of patients is subject to the following:</w:t>
      </w:r>
    </w:p>
    <w:p w:rsidR="006F2959" w:rsidRDefault="006F2959" w:rsidP="006F2959">
      <w:pPr>
        <w:pStyle w:val="BodyText"/>
        <w:rPr>
          <w:sz w:val="19"/>
        </w:rPr>
      </w:pPr>
    </w:p>
    <w:p w:rsidR="006F2959" w:rsidRDefault="006F2959" w:rsidP="006F2959">
      <w:pPr>
        <w:pStyle w:val="ListParagraph"/>
        <w:numPr>
          <w:ilvl w:val="3"/>
          <w:numId w:val="22"/>
        </w:numPr>
        <w:tabs>
          <w:tab w:val="left" w:pos="3007"/>
        </w:tabs>
        <w:ind w:left="3006" w:right="119" w:hanging="547"/>
        <w:jc w:val="both"/>
        <w:rPr>
          <w:sz w:val="20"/>
        </w:rPr>
      </w:pPr>
      <w:r>
        <w:rPr>
          <w:sz w:val="20"/>
        </w:rPr>
        <w:t>The dentist (or the estate) must ensure that all patient dental records are transferred to another dentist or entity that is held to the same standards of confidentiality as provided in these</w:t>
      </w:r>
      <w:r>
        <w:rPr>
          <w:spacing w:val="-14"/>
          <w:sz w:val="20"/>
        </w:rPr>
        <w:t xml:space="preserve"> </w:t>
      </w:r>
      <w:r>
        <w:rPr>
          <w:sz w:val="20"/>
        </w:rPr>
        <w:t>rules.</w:t>
      </w:r>
    </w:p>
    <w:p w:rsidR="006F2959" w:rsidRDefault="006F2959" w:rsidP="006F2959">
      <w:pPr>
        <w:pStyle w:val="BodyText"/>
        <w:spacing w:before="4"/>
        <w:rPr>
          <w:sz w:val="19"/>
        </w:rPr>
      </w:pPr>
    </w:p>
    <w:p w:rsidR="006F2959" w:rsidRDefault="006F2959" w:rsidP="006F2959">
      <w:pPr>
        <w:pStyle w:val="ListParagraph"/>
        <w:numPr>
          <w:ilvl w:val="3"/>
          <w:numId w:val="22"/>
        </w:numPr>
        <w:tabs>
          <w:tab w:val="left" w:pos="3007"/>
        </w:tabs>
        <w:ind w:left="3006" w:right="112" w:hanging="547"/>
        <w:jc w:val="both"/>
        <w:rPr>
          <w:sz w:val="20"/>
        </w:rPr>
      </w:pPr>
      <w:r>
        <w:rPr>
          <w:sz w:val="20"/>
        </w:rPr>
        <w:t>Patients seen by the dentist in his/her office during the immediately preceding thirty-six (36) months shall be notified that the dentist (or the estate) is transferring the practice to another dentist or entity who will retain custody of their records and that, at their written request, the copies of their records will be sent to another dentist or entity of their</w:t>
      </w:r>
      <w:r>
        <w:rPr>
          <w:spacing w:val="-31"/>
          <w:sz w:val="20"/>
        </w:rPr>
        <w:t xml:space="preserve"> </w:t>
      </w:r>
      <w:r>
        <w:rPr>
          <w:sz w:val="20"/>
        </w:rPr>
        <w:t>choice.</w:t>
      </w:r>
    </w:p>
    <w:p w:rsidR="006F2959" w:rsidRDefault="006F2959" w:rsidP="006F2959">
      <w:pPr>
        <w:pStyle w:val="BodyText"/>
        <w:rPr>
          <w:sz w:val="19"/>
        </w:rPr>
      </w:pPr>
    </w:p>
    <w:p w:rsidR="006F2959" w:rsidRDefault="006F2959" w:rsidP="006F2959">
      <w:pPr>
        <w:pStyle w:val="ListParagraph"/>
        <w:numPr>
          <w:ilvl w:val="2"/>
          <w:numId w:val="22"/>
        </w:numPr>
        <w:tabs>
          <w:tab w:val="left" w:pos="2460"/>
        </w:tabs>
        <w:ind w:left="2473" w:right="118" w:hanging="547"/>
        <w:jc w:val="both"/>
        <w:rPr>
          <w:sz w:val="20"/>
        </w:rPr>
      </w:pPr>
      <w:r>
        <w:rPr>
          <w:sz w:val="20"/>
        </w:rPr>
        <w:t>Abandonment of Records - For purposes of this section of the rules death of a dentist shall not be considered as</w:t>
      </w:r>
      <w:r>
        <w:rPr>
          <w:spacing w:val="-10"/>
          <w:sz w:val="20"/>
        </w:rPr>
        <w:t xml:space="preserve"> </w:t>
      </w:r>
      <w:r>
        <w:rPr>
          <w:sz w:val="20"/>
        </w:rPr>
        <w:t>abandonment.</w:t>
      </w:r>
    </w:p>
    <w:p w:rsidR="006F2959" w:rsidRDefault="006F2959" w:rsidP="006F2959">
      <w:pPr>
        <w:pStyle w:val="BodyText"/>
        <w:spacing w:before="6"/>
        <w:rPr>
          <w:sz w:val="19"/>
        </w:rPr>
      </w:pPr>
    </w:p>
    <w:p w:rsidR="006F2959" w:rsidRDefault="006F2959" w:rsidP="006F2959">
      <w:pPr>
        <w:pStyle w:val="ListParagraph"/>
        <w:numPr>
          <w:ilvl w:val="3"/>
          <w:numId w:val="22"/>
        </w:numPr>
        <w:tabs>
          <w:tab w:val="left" w:pos="3007"/>
        </w:tabs>
        <w:ind w:left="3006" w:right="119" w:hanging="547"/>
        <w:jc w:val="both"/>
        <w:rPr>
          <w:sz w:val="20"/>
        </w:rPr>
      </w:pPr>
      <w:r>
        <w:rPr>
          <w:sz w:val="20"/>
        </w:rPr>
        <w:t>It shall be a prima facie violation of T.C.A. § 63-5-124 (a) (1) for a dentist to abandon his practice without making provision for the security, or transfer, or</w:t>
      </w:r>
      <w:r>
        <w:rPr>
          <w:spacing w:val="-4"/>
          <w:sz w:val="20"/>
        </w:rPr>
        <w:t xml:space="preserve"> </w:t>
      </w:r>
      <w:r>
        <w:rPr>
          <w:sz w:val="20"/>
        </w:rPr>
        <w:t>otherwise</w:t>
      </w:r>
      <w:r>
        <w:rPr>
          <w:spacing w:val="-5"/>
          <w:sz w:val="20"/>
        </w:rPr>
        <w:t xml:space="preserve"> </w:t>
      </w:r>
      <w:r>
        <w:rPr>
          <w:sz w:val="20"/>
        </w:rPr>
        <w:t>establish</w:t>
      </w:r>
      <w:r>
        <w:rPr>
          <w:spacing w:val="-5"/>
          <w:sz w:val="20"/>
        </w:rPr>
        <w:t xml:space="preserve"> </w:t>
      </w:r>
      <w:r>
        <w:rPr>
          <w:sz w:val="20"/>
        </w:rPr>
        <w:t>a</w:t>
      </w:r>
      <w:r>
        <w:rPr>
          <w:spacing w:val="-5"/>
          <w:sz w:val="20"/>
        </w:rPr>
        <w:t xml:space="preserve"> </w:t>
      </w:r>
      <w:r>
        <w:rPr>
          <w:sz w:val="20"/>
        </w:rPr>
        <w:t>secure</w:t>
      </w:r>
      <w:r>
        <w:rPr>
          <w:spacing w:val="-5"/>
          <w:sz w:val="20"/>
        </w:rPr>
        <w:t xml:space="preserve"> </w:t>
      </w:r>
      <w:r>
        <w:rPr>
          <w:sz w:val="20"/>
        </w:rPr>
        <w:t>method</w:t>
      </w:r>
      <w:r>
        <w:rPr>
          <w:spacing w:val="-5"/>
          <w:sz w:val="20"/>
        </w:rPr>
        <w:t xml:space="preserve"> </w:t>
      </w:r>
      <w:r>
        <w:rPr>
          <w:sz w:val="20"/>
        </w:rPr>
        <w:t>of</w:t>
      </w:r>
      <w:r>
        <w:rPr>
          <w:spacing w:val="-3"/>
          <w:sz w:val="20"/>
        </w:rPr>
        <w:t xml:space="preserve"> </w:t>
      </w:r>
      <w:r>
        <w:rPr>
          <w:sz w:val="20"/>
        </w:rPr>
        <w:t>patient</w:t>
      </w:r>
      <w:r>
        <w:rPr>
          <w:spacing w:val="-5"/>
          <w:sz w:val="20"/>
        </w:rPr>
        <w:t xml:space="preserve"> </w:t>
      </w:r>
      <w:r>
        <w:rPr>
          <w:sz w:val="20"/>
        </w:rPr>
        <w:t>access</w:t>
      </w:r>
      <w:r>
        <w:rPr>
          <w:spacing w:val="-4"/>
          <w:sz w:val="20"/>
        </w:rPr>
        <w:t xml:space="preserve"> </w:t>
      </w:r>
      <w:r>
        <w:rPr>
          <w:sz w:val="20"/>
        </w:rPr>
        <w:t>to</w:t>
      </w:r>
      <w:r>
        <w:rPr>
          <w:spacing w:val="-5"/>
          <w:sz w:val="20"/>
        </w:rPr>
        <w:t xml:space="preserve"> </w:t>
      </w:r>
      <w:r>
        <w:rPr>
          <w:sz w:val="20"/>
        </w:rPr>
        <w:t>their</w:t>
      </w:r>
      <w:r>
        <w:rPr>
          <w:spacing w:val="-4"/>
          <w:sz w:val="20"/>
        </w:rPr>
        <w:t xml:space="preserve"> </w:t>
      </w:r>
      <w:r>
        <w:rPr>
          <w:sz w:val="20"/>
        </w:rPr>
        <w:t>records.</w:t>
      </w:r>
    </w:p>
    <w:p w:rsidR="006F2959" w:rsidRDefault="006F2959" w:rsidP="006F2959">
      <w:pPr>
        <w:pStyle w:val="BodyText"/>
        <w:spacing w:before="4"/>
        <w:rPr>
          <w:sz w:val="19"/>
        </w:rPr>
      </w:pPr>
    </w:p>
    <w:p w:rsidR="006F2959" w:rsidRDefault="006F2959" w:rsidP="006F2959">
      <w:pPr>
        <w:pStyle w:val="ListParagraph"/>
        <w:numPr>
          <w:ilvl w:val="3"/>
          <w:numId w:val="22"/>
        </w:numPr>
        <w:tabs>
          <w:tab w:val="left" w:pos="3007"/>
        </w:tabs>
        <w:ind w:left="3006" w:right="117" w:hanging="547"/>
        <w:jc w:val="both"/>
        <w:rPr>
          <w:sz w:val="20"/>
        </w:rPr>
      </w:pPr>
      <w:r>
        <w:rPr>
          <w:sz w:val="20"/>
        </w:rPr>
        <w:t>Upon notification that a dentist in a practice has abandoned his practice and has not made provision for the security, transfer, or establishment of a secure method of patient access to their records, patients should take all reasonable steps to obtain their dental records by whatever lawful means available and should immediately seek the services of another</w:t>
      </w:r>
      <w:r>
        <w:rPr>
          <w:spacing w:val="-39"/>
          <w:sz w:val="20"/>
        </w:rPr>
        <w:t xml:space="preserve"> </w:t>
      </w:r>
      <w:r>
        <w:rPr>
          <w:sz w:val="20"/>
        </w:rPr>
        <w:t>dentist.</w:t>
      </w:r>
    </w:p>
    <w:p w:rsidR="006F2959" w:rsidRDefault="006F2959" w:rsidP="006F2959">
      <w:pPr>
        <w:pStyle w:val="BodyText"/>
        <w:rPr>
          <w:sz w:val="19"/>
        </w:rPr>
      </w:pPr>
    </w:p>
    <w:p w:rsidR="006F2959" w:rsidRDefault="006F2959" w:rsidP="006F2959">
      <w:pPr>
        <w:pStyle w:val="ListParagraph"/>
        <w:numPr>
          <w:ilvl w:val="1"/>
          <w:numId w:val="22"/>
        </w:numPr>
        <w:tabs>
          <w:tab w:val="left" w:pos="1927"/>
        </w:tabs>
        <w:ind w:left="1926" w:right="119" w:hanging="547"/>
        <w:jc w:val="both"/>
        <w:rPr>
          <w:sz w:val="20"/>
        </w:rPr>
      </w:pPr>
      <w:r>
        <w:rPr>
          <w:sz w:val="20"/>
        </w:rPr>
        <w:t>Retention of Dental Records - Dental records shall be retained for a period of not less than seven (7) years from the dentist’s or his supervisees’ last professional contact with the patient except for the</w:t>
      </w:r>
      <w:r>
        <w:rPr>
          <w:spacing w:val="-6"/>
          <w:sz w:val="20"/>
        </w:rPr>
        <w:t xml:space="preserve"> </w:t>
      </w:r>
      <w:r>
        <w:rPr>
          <w:sz w:val="20"/>
        </w:rPr>
        <w:t>following:</w:t>
      </w:r>
    </w:p>
    <w:p w:rsidR="006F2959" w:rsidRDefault="006F2959" w:rsidP="006F2959">
      <w:pPr>
        <w:pStyle w:val="BodyText"/>
        <w:spacing w:before="4"/>
        <w:rPr>
          <w:sz w:val="19"/>
        </w:rPr>
      </w:pPr>
    </w:p>
    <w:p w:rsidR="006F2959" w:rsidRDefault="006F2959" w:rsidP="006F2959">
      <w:pPr>
        <w:pStyle w:val="ListParagraph"/>
        <w:numPr>
          <w:ilvl w:val="2"/>
          <w:numId w:val="22"/>
        </w:numPr>
        <w:tabs>
          <w:tab w:val="left" w:pos="2459"/>
          <w:tab w:val="left" w:pos="2460"/>
        </w:tabs>
        <w:ind w:left="2473" w:hanging="547"/>
        <w:rPr>
          <w:sz w:val="20"/>
        </w:rPr>
      </w:pPr>
      <w:r>
        <w:rPr>
          <w:sz w:val="20"/>
        </w:rPr>
        <w:t>Dental records for incompetent patients shall be retained</w:t>
      </w:r>
      <w:r>
        <w:rPr>
          <w:spacing w:val="-25"/>
          <w:sz w:val="20"/>
        </w:rPr>
        <w:t xml:space="preserve"> </w:t>
      </w:r>
      <w:r>
        <w:rPr>
          <w:sz w:val="20"/>
        </w:rPr>
        <w:t>indefinitely.</w:t>
      </w:r>
    </w:p>
    <w:p w:rsidR="006F2959" w:rsidRDefault="006F2959" w:rsidP="006F2959">
      <w:pPr>
        <w:pStyle w:val="BodyText"/>
        <w:spacing w:before="8"/>
        <w:rPr>
          <w:sz w:val="19"/>
        </w:rPr>
      </w:pPr>
    </w:p>
    <w:p w:rsidR="006F2959" w:rsidRDefault="006F2959" w:rsidP="006F2959">
      <w:pPr>
        <w:pStyle w:val="ListParagraph"/>
        <w:numPr>
          <w:ilvl w:val="2"/>
          <w:numId w:val="22"/>
        </w:numPr>
        <w:tabs>
          <w:tab w:val="left" w:pos="2460"/>
        </w:tabs>
        <w:ind w:left="2473" w:right="120" w:hanging="547"/>
        <w:jc w:val="both"/>
        <w:rPr>
          <w:sz w:val="20"/>
        </w:rPr>
      </w:pPr>
      <w:r>
        <w:rPr>
          <w:sz w:val="20"/>
        </w:rPr>
        <w:t>Dental records of minors shall be retained for a period of not less than one (1) year after the minor reaches the age of majority or seven (7) years from the date of the dentist’s or his supervisees’ last professional contact with the patient, whichever is</w:t>
      </w:r>
      <w:r>
        <w:rPr>
          <w:spacing w:val="-1"/>
          <w:sz w:val="20"/>
        </w:rPr>
        <w:t xml:space="preserve"> </w:t>
      </w:r>
      <w:r>
        <w:rPr>
          <w:sz w:val="20"/>
        </w:rPr>
        <w:t>longer.</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ListParagraph"/>
        <w:numPr>
          <w:ilvl w:val="2"/>
          <w:numId w:val="22"/>
        </w:numPr>
        <w:tabs>
          <w:tab w:val="left" w:pos="2460"/>
        </w:tabs>
        <w:spacing w:before="34"/>
        <w:ind w:right="119" w:hanging="547"/>
        <w:jc w:val="both"/>
        <w:rPr>
          <w:sz w:val="20"/>
        </w:rPr>
      </w:pPr>
      <w:r>
        <w:rPr>
          <w:sz w:val="20"/>
        </w:rPr>
        <w:lastRenderedPageBreak/>
        <w:t>Notwithstanding the foregoing, no dental record involving services which are currently</w:t>
      </w:r>
      <w:r>
        <w:rPr>
          <w:spacing w:val="-42"/>
          <w:sz w:val="20"/>
        </w:rPr>
        <w:t xml:space="preserve"> </w:t>
      </w:r>
      <w:r>
        <w:rPr>
          <w:sz w:val="20"/>
        </w:rPr>
        <w:t>under dispute shall be destroyed until the dispute is resolved.</w:t>
      </w:r>
    </w:p>
    <w:p w:rsidR="006F2959" w:rsidRDefault="006F2959" w:rsidP="006F2959">
      <w:pPr>
        <w:pStyle w:val="BodyText"/>
        <w:spacing w:before="5"/>
        <w:rPr>
          <w:sz w:val="19"/>
        </w:rPr>
      </w:pPr>
    </w:p>
    <w:p w:rsidR="006F2959" w:rsidRDefault="006F2959" w:rsidP="006F2959">
      <w:pPr>
        <w:pStyle w:val="ListParagraph"/>
        <w:numPr>
          <w:ilvl w:val="1"/>
          <w:numId w:val="22"/>
        </w:numPr>
        <w:tabs>
          <w:tab w:val="left" w:pos="1926"/>
          <w:tab w:val="left" w:pos="1928"/>
        </w:tabs>
        <w:spacing w:before="1"/>
        <w:ind w:left="1926" w:hanging="547"/>
        <w:rPr>
          <w:sz w:val="20"/>
        </w:rPr>
      </w:pPr>
      <w:r>
        <w:rPr>
          <w:sz w:val="20"/>
        </w:rPr>
        <w:t>Destruction of Dental Records</w:t>
      </w:r>
      <w:r>
        <w:rPr>
          <w:spacing w:val="-3"/>
          <w:sz w:val="20"/>
        </w:rPr>
        <w:t xml:space="preserve"> </w:t>
      </w:r>
      <w:r>
        <w:rPr>
          <w:sz w:val="20"/>
        </w:rPr>
        <w:t>-</w:t>
      </w:r>
    </w:p>
    <w:p w:rsidR="006F2959" w:rsidRDefault="006F2959" w:rsidP="006F2959">
      <w:pPr>
        <w:pStyle w:val="BodyText"/>
        <w:spacing w:before="7"/>
        <w:rPr>
          <w:sz w:val="19"/>
        </w:rPr>
      </w:pPr>
    </w:p>
    <w:p w:rsidR="006F2959" w:rsidRDefault="006F2959" w:rsidP="006F2959">
      <w:pPr>
        <w:pStyle w:val="ListParagraph"/>
        <w:numPr>
          <w:ilvl w:val="2"/>
          <w:numId w:val="22"/>
        </w:numPr>
        <w:tabs>
          <w:tab w:val="left" w:pos="2460"/>
        </w:tabs>
        <w:ind w:right="119" w:hanging="547"/>
        <w:jc w:val="both"/>
        <w:rPr>
          <w:sz w:val="20"/>
        </w:rPr>
      </w:pPr>
      <w:r>
        <w:rPr>
          <w:sz w:val="20"/>
        </w:rPr>
        <w:t>No</w:t>
      </w:r>
      <w:r>
        <w:rPr>
          <w:spacing w:val="-5"/>
          <w:sz w:val="20"/>
        </w:rPr>
        <w:t xml:space="preserve"> </w:t>
      </w:r>
      <w:r>
        <w:rPr>
          <w:sz w:val="20"/>
        </w:rPr>
        <w:t>dental</w:t>
      </w:r>
      <w:r>
        <w:rPr>
          <w:spacing w:val="-7"/>
          <w:sz w:val="20"/>
        </w:rPr>
        <w:t xml:space="preserve"> </w:t>
      </w:r>
      <w:r>
        <w:rPr>
          <w:sz w:val="20"/>
        </w:rPr>
        <w:t>record</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singled</w:t>
      </w:r>
      <w:r>
        <w:rPr>
          <w:spacing w:val="-6"/>
          <w:sz w:val="20"/>
        </w:rPr>
        <w:t xml:space="preserve"> </w:t>
      </w:r>
      <w:r>
        <w:rPr>
          <w:sz w:val="20"/>
        </w:rPr>
        <w:t>out</w:t>
      </w:r>
      <w:r>
        <w:rPr>
          <w:spacing w:val="-6"/>
          <w:sz w:val="20"/>
        </w:rPr>
        <w:t xml:space="preserve"> </w:t>
      </w:r>
      <w:r>
        <w:rPr>
          <w:sz w:val="20"/>
        </w:rPr>
        <w:t>for</w:t>
      </w:r>
      <w:r>
        <w:rPr>
          <w:spacing w:val="-5"/>
          <w:sz w:val="20"/>
        </w:rPr>
        <w:t xml:space="preserve"> </w:t>
      </w:r>
      <w:r>
        <w:rPr>
          <w:sz w:val="20"/>
        </w:rPr>
        <w:t>destruction</w:t>
      </w:r>
      <w:r>
        <w:rPr>
          <w:spacing w:val="-6"/>
          <w:sz w:val="20"/>
        </w:rPr>
        <w:t xml:space="preserve"> </w:t>
      </w:r>
      <w:r>
        <w:rPr>
          <w:sz w:val="20"/>
        </w:rPr>
        <w:t>other</w:t>
      </w:r>
      <w:r>
        <w:rPr>
          <w:spacing w:val="-5"/>
          <w:sz w:val="20"/>
        </w:rPr>
        <w:t xml:space="preserve"> </w:t>
      </w:r>
      <w:r>
        <w:rPr>
          <w:sz w:val="20"/>
        </w:rPr>
        <w:t>than</w:t>
      </w:r>
      <w:r>
        <w:rPr>
          <w:spacing w:val="-6"/>
          <w:sz w:val="20"/>
        </w:rPr>
        <w:t xml:space="preserve"> </w:t>
      </w:r>
      <w:r>
        <w:rPr>
          <w:sz w:val="20"/>
        </w:rPr>
        <w:t>in</w:t>
      </w:r>
      <w:r>
        <w:rPr>
          <w:spacing w:val="-6"/>
          <w:sz w:val="20"/>
        </w:rPr>
        <w:t xml:space="preserve"> </w:t>
      </w:r>
      <w:r>
        <w:rPr>
          <w:sz w:val="20"/>
        </w:rPr>
        <w:t>accordance</w:t>
      </w:r>
      <w:r>
        <w:rPr>
          <w:spacing w:val="-6"/>
          <w:sz w:val="20"/>
        </w:rPr>
        <w:t xml:space="preserve"> </w:t>
      </w:r>
      <w:r>
        <w:rPr>
          <w:sz w:val="20"/>
        </w:rPr>
        <w:t>with established office operating procedures that are consistent with these</w:t>
      </w:r>
      <w:r>
        <w:rPr>
          <w:spacing w:val="-38"/>
          <w:sz w:val="20"/>
        </w:rPr>
        <w:t xml:space="preserve"> </w:t>
      </w:r>
      <w:r>
        <w:rPr>
          <w:sz w:val="20"/>
        </w:rPr>
        <w:t>rules.</w:t>
      </w:r>
    </w:p>
    <w:p w:rsidR="006F2959" w:rsidRDefault="006F2959" w:rsidP="006F2959">
      <w:pPr>
        <w:pStyle w:val="BodyText"/>
        <w:spacing w:before="6"/>
        <w:rPr>
          <w:sz w:val="19"/>
        </w:rPr>
      </w:pPr>
    </w:p>
    <w:p w:rsidR="006F2959" w:rsidRDefault="006F2959" w:rsidP="006F2959">
      <w:pPr>
        <w:pStyle w:val="ListParagraph"/>
        <w:numPr>
          <w:ilvl w:val="2"/>
          <w:numId w:val="22"/>
        </w:numPr>
        <w:tabs>
          <w:tab w:val="left" w:pos="2460"/>
        </w:tabs>
        <w:ind w:right="119" w:hanging="547"/>
        <w:jc w:val="both"/>
        <w:rPr>
          <w:sz w:val="20"/>
        </w:rPr>
      </w:pPr>
      <w:r>
        <w:rPr>
          <w:sz w:val="20"/>
        </w:rPr>
        <w:t>Records shall be destroyed only in the ordinary course of business according to established office operating procedures that are consistent with these</w:t>
      </w:r>
      <w:r>
        <w:rPr>
          <w:spacing w:val="-38"/>
          <w:sz w:val="20"/>
        </w:rPr>
        <w:t xml:space="preserve"> </w:t>
      </w:r>
      <w:r>
        <w:rPr>
          <w:sz w:val="20"/>
        </w:rPr>
        <w:t>rules.</w:t>
      </w:r>
    </w:p>
    <w:p w:rsidR="006F2959" w:rsidRDefault="006F2959" w:rsidP="006F2959">
      <w:pPr>
        <w:pStyle w:val="BodyText"/>
        <w:spacing w:before="6"/>
        <w:rPr>
          <w:sz w:val="19"/>
        </w:rPr>
      </w:pPr>
    </w:p>
    <w:p w:rsidR="006F2959" w:rsidRDefault="006F2959" w:rsidP="006F2959">
      <w:pPr>
        <w:pStyle w:val="ListParagraph"/>
        <w:numPr>
          <w:ilvl w:val="2"/>
          <w:numId w:val="22"/>
        </w:numPr>
        <w:tabs>
          <w:tab w:val="left" w:pos="2460"/>
        </w:tabs>
        <w:ind w:right="118" w:hanging="547"/>
        <w:jc w:val="both"/>
        <w:rPr>
          <w:sz w:val="20"/>
        </w:rPr>
      </w:pPr>
      <w:r>
        <w:rPr>
          <w:sz w:val="20"/>
        </w:rPr>
        <w:t>Records may be destroyed by burning, shredding, or other effective methods in keeping with the confidential nature of the</w:t>
      </w:r>
      <w:r>
        <w:rPr>
          <w:spacing w:val="-12"/>
          <w:sz w:val="20"/>
        </w:rPr>
        <w:t xml:space="preserve"> </w:t>
      </w:r>
      <w:r>
        <w:rPr>
          <w:sz w:val="20"/>
        </w:rPr>
        <w:t>records.</w:t>
      </w:r>
    </w:p>
    <w:p w:rsidR="006F2959" w:rsidRDefault="006F2959" w:rsidP="006F2959">
      <w:pPr>
        <w:pStyle w:val="BodyText"/>
        <w:spacing w:before="5"/>
        <w:rPr>
          <w:sz w:val="19"/>
        </w:rPr>
      </w:pPr>
    </w:p>
    <w:p w:rsidR="006F2959" w:rsidRDefault="006F2959" w:rsidP="006F2959">
      <w:pPr>
        <w:pStyle w:val="ListParagraph"/>
        <w:numPr>
          <w:ilvl w:val="2"/>
          <w:numId w:val="22"/>
        </w:numPr>
        <w:tabs>
          <w:tab w:val="left" w:pos="2460"/>
        </w:tabs>
        <w:spacing w:before="1"/>
        <w:ind w:left="2473" w:right="118" w:hanging="547"/>
        <w:jc w:val="both"/>
        <w:rPr>
          <w:sz w:val="20"/>
        </w:rPr>
      </w:pPr>
      <w:r>
        <w:rPr>
          <w:sz w:val="20"/>
        </w:rPr>
        <w:t>When records are destroyed, the time, date and circumstances of the destruction shall be recorded and maintained for future reference. The record of destruction need not list the individual patient dental records that were destroyed but shall be sufficient to identify which group of destroyed records contained a particular patient’s dental</w:t>
      </w:r>
      <w:r>
        <w:rPr>
          <w:spacing w:val="-3"/>
          <w:sz w:val="20"/>
        </w:rPr>
        <w:t xml:space="preserve"> </w:t>
      </w:r>
      <w:r>
        <w:rPr>
          <w:sz w:val="20"/>
        </w:rPr>
        <w:t>records.</w:t>
      </w:r>
    </w:p>
    <w:p w:rsidR="006F2959" w:rsidRDefault="006F2959" w:rsidP="006F2959">
      <w:pPr>
        <w:pStyle w:val="BodyText"/>
        <w:rPr>
          <w:sz w:val="19"/>
        </w:rPr>
      </w:pPr>
    </w:p>
    <w:p w:rsidR="006F2959" w:rsidRDefault="006F2959" w:rsidP="006F2959">
      <w:pPr>
        <w:pStyle w:val="ListParagraph"/>
        <w:numPr>
          <w:ilvl w:val="0"/>
          <w:numId w:val="22"/>
        </w:numPr>
        <w:tabs>
          <w:tab w:val="left" w:pos="1379"/>
          <w:tab w:val="left" w:pos="1380"/>
        </w:tabs>
        <w:ind w:left="1393" w:right="120" w:hanging="547"/>
        <w:rPr>
          <w:sz w:val="20"/>
        </w:rPr>
      </w:pPr>
      <w:r>
        <w:rPr>
          <w:sz w:val="20"/>
        </w:rPr>
        <w:t>Violations - Violation of any provision of these rules is grounds for disciplinary action pursuant to T.C.A. §§ 63-5-124 (a) (1), and/or</w:t>
      </w:r>
      <w:r>
        <w:rPr>
          <w:spacing w:val="-8"/>
          <w:sz w:val="20"/>
        </w:rPr>
        <w:t xml:space="preserve"> </w:t>
      </w:r>
      <w:r>
        <w:rPr>
          <w:sz w:val="20"/>
        </w:rPr>
        <w:t>(2).</w:t>
      </w:r>
    </w:p>
    <w:p w:rsidR="006F2959" w:rsidRDefault="006F2959" w:rsidP="006F2959">
      <w:pPr>
        <w:pStyle w:val="BodyText"/>
        <w:spacing w:before="10"/>
        <w:rPr>
          <w:sz w:val="19"/>
        </w:rPr>
      </w:pPr>
    </w:p>
    <w:p w:rsidR="006F2959" w:rsidRDefault="006F2959" w:rsidP="006F2959">
      <w:pPr>
        <w:ind w:left="298"/>
        <w:rPr>
          <w:i/>
          <w:sz w:val="20"/>
        </w:rPr>
      </w:pPr>
      <w:r>
        <w:rPr>
          <w:rFonts w:ascii="Arial-BoldItalicMT" w:hAnsi="Arial-BoldItalicMT"/>
          <w:b/>
          <w:i/>
          <w:sz w:val="20"/>
        </w:rPr>
        <w:t xml:space="preserve">Authority: </w:t>
      </w:r>
      <w:r>
        <w:rPr>
          <w:i/>
          <w:sz w:val="20"/>
        </w:rPr>
        <w:t>T.C.A. §§ 4-5-202, 4-5-204, 63-2-101, 63-2-102, 63-5-105, 63-5-108, 63-5-121, and 63-5-124.</w:t>
      </w:r>
    </w:p>
    <w:p w:rsidR="006F2959" w:rsidRDefault="006F2959" w:rsidP="006F2959">
      <w:pPr>
        <w:spacing w:before="6"/>
        <w:ind w:left="298"/>
        <w:rPr>
          <w:i/>
          <w:sz w:val="20"/>
        </w:rPr>
      </w:pPr>
      <w:r>
        <w:rPr>
          <w:rFonts w:ascii="Arial-BoldItalicMT"/>
          <w:b/>
          <w:i/>
          <w:sz w:val="20"/>
        </w:rPr>
        <w:t xml:space="preserve">Administrative History: </w:t>
      </w:r>
      <w:r>
        <w:rPr>
          <w:i/>
          <w:sz w:val="20"/>
        </w:rPr>
        <w:t>Original rule filed October 20, 2003; effective January 3, 2004.</w:t>
      </w:r>
    </w:p>
    <w:p w:rsidR="006F2959" w:rsidRDefault="006F2959" w:rsidP="006F2959">
      <w:pPr>
        <w:pStyle w:val="BodyText"/>
        <w:spacing w:before="5"/>
        <w:rPr>
          <w:i/>
        </w:rPr>
      </w:pPr>
    </w:p>
    <w:p w:rsidR="006F2959" w:rsidRDefault="006F2959" w:rsidP="006F2959">
      <w:pPr>
        <w:pStyle w:val="Heading1"/>
        <w:spacing w:line="247" w:lineRule="auto"/>
      </w:pPr>
      <w:bookmarkStart w:id="14" w:name="0460-02-.13 Free_Health_Clinic,_Inactive"/>
      <w:bookmarkEnd w:id="14"/>
      <w:r>
        <w:t>0460-02-.13 FREE HEALTH CLINIC, INACTIVE PRO BONO AND VOLUNTEER PRACTICE REQUIREMENTS.</w:t>
      </w:r>
    </w:p>
    <w:p w:rsidR="006F2959" w:rsidRDefault="006F2959" w:rsidP="006F2959">
      <w:pPr>
        <w:pStyle w:val="BodyText"/>
        <w:spacing w:before="4"/>
        <w:rPr>
          <w:b/>
          <w:sz w:val="19"/>
        </w:rPr>
      </w:pPr>
    </w:p>
    <w:p w:rsidR="006F2959" w:rsidRDefault="006F2959" w:rsidP="006F2959">
      <w:pPr>
        <w:pStyle w:val="ListParagraph"/>
        <w:numPr>
          <w:ilvl w:val="0"/>
          <w:numId w:val="21"/>
        </w:numPr>
        <w:tabs>
          <w:tab w:val="left" w:pos="1378"/>
          <w:tab w:val="left" w:pos="1379"/>
        </w:tabs>
        <w:ind w:hanging="548"/>
        <w:rPr>
          <w:sz w:val="20"/>
        </w:rPr>
      </w:pPr>
      <w:r>
        <w:rPr>
          <w:sz w:val="20"/>
        </w:rPr>
        <w:t>Free Health Clinic Practice Pursuant to T.C.A. §</w:t>
      </w:r>
      <w:r>
        <w:rPr>
          <w:spacing w:val="-13"/>
          <w:sz w:val="20"/>
        </w:rPr>
        <w:t xml:space="preserve"> </w:t>
      </w:r>
      <w:r>
        <w:rPr>
          <w:sz w:val="20"/>
        </w:rPr>
        <w:t>63-1-201</w:t>
      </w:r>
    </w:p>
    <w:p w:rsidR="006F2959" w:rsidRDefault="006F2959" w:rsidP="006F2959">
      <w:pPr>
        <w:pStyle w:val="BodyText"/>
        <w:spacing w:before="8"/>
        <w:rPr>
          <w:sz w:val="19"/>
        </w:rPr>
      </w:pPr>
    </w:p>
    <w:p w:rsidR="006F2959" w:rsidRDefault="006F2959" w:rsidP="006F2959">
      <w:pPr>
        <w:pStyle w:val="ListParagraph"/>
        <w:numPr>
          <w:ilvl w:val="1"/>
          <w:numId w:val="21"/>
        </w:numPr>
        <w:tabs>
          <w:tab w:val="left" w:pos="1926"/>
        </w:tabs>
        <w:ind w:right="120" w:hanging="547"/>
        <w:jc w:val="both"/>
        <w:rPr>
          <w:sz w:val="20"/>
        </w:rPr>
      </w:pPr>
      <w:r>
        <w:rPr>
          <w:sz w:val="20"/>
        </w:rPr>
        <w:t>Any dentist licensed to practice dentistry in this state or any other state who has not been</w:t>
      </w:r>
      <w:r>
        <w:rPr>
          <w:spacing w:val="-3"/>
          <w:sz w:val="20"/>
        </w:rPr>
        <w:t xml:space="preserve"> </w:t>
      </w:r>
      <w:r>
        <w:rPr>
          <w:sz w:val="20"/>
        </w:rPr>
        <w:t>disciplined</w:t>
      </w:r>
      <w:r>
        <w:rPr>
          <w:spacing w:val="-3"/>
          <w:sz w:val="20"/>
        </w:rPr>
        <w:t xml:space="preserve"> </w:t>
      </w:r>
      <w:r>
        <w:rPr>
          <w:sz w:val="20"/>
        </w:rPr>
        <w:t>by</w:t>
      </w:r>
      <w:r>
        <w:rPr>
          <w:spacing w:val="-8"/>
          <w:sz w:val="20"/>
        </w:rPr>
        <w:t xml:space="preserve"> </w:t>
      </w:r>
      <w:r>
        <w:rPr>
          <w:sz w:val="20"/>
        </w:rPr>
        <w:t>any</w:t>
      </w:r>
      <w:r>
        <w:rPr>
          <w:spacing w:val="-8"/>
          <w:sz w:val="20"/>
        </w:rPr>
        <w:t xml:space="preserve"> </w:t>
      </w:r>
      <w:r>
        <w:rPr>
          <w:sz w:val="20"/>
        </w:rPr>
        <w:t>dentistry</w:t>
      </w:r>
      <w:r>
        <w:rPr>
          <w:spacing w:val="-8"/>
          <w:sz w:val="20"/>
        </w:rPr>
        <w:t xml:space="preserve"> </w:t>
      </w:r>
      <w:r>
        <w:rPr>
          <w:sz w:val="20"/>
        </w:rPr>
        <w:t>licensure</w:t>
      </w:r>
      <w:r>
        <w:rPr>
          <w:spacing w:val="-3"/>
          <w:sz w:val="20"/>
        </w:rPr>
        <w:t xml:space="preserve"> </w:t>
      </w:r>
      <w:r>
        <w:rPr>
          <w:sz w:val="20"/>
        </w:rPr>
        <w:t>board</w:t>
      </w:r>
      <w:r>
        <w:rPr>
          <w:spacing w:val="-3"/>
          <w:sz w:val="20"/>
        </w:rPr>
        <w:t xml:space="preserve"> </w:t>
      </w:r>
      <w:r>
        <w:rPr>
          <w:sz w:val="20"/>
        </w:rPr>
        <w:t>may</w:t>
      </w:r>
      <w:r>
        <w:rPr>
          <w:spacing w:val="-8"/>
          <w:sz w:val="20"/>
        </w:rPr>
        <w:t xml:space="preserve"> </w:t>
      </w:r>
      <w:r>
        <w:rPr>
          <w:sz w:val="20"/>
        </w:rPr>
        <w:t>have</w:t>
      </w:r>
      <w:r>
        <w:rPr>
          <w:spacing w:val="-5"/>
          <w:sz w:val="20"/>
        </w:rPr>
        <w:t xml:space="preserve"> </w:t>
      </w:r>
      <w:r>
        <w:rPr>
          <w:sz w:val="20"/>
        </w:rPr>
        <w:t>their</w:t>
      </w:r>
      <w:r>
        <w:rPr>
          <w:spacing w:val="-4"/>
          <w:sz w:val="20"/>
        </w:rPr>
        <w:t xml:space="preserve"> </w:t>
      </w:r>
      <w:r>
        <w:rPr>
          <w:sz w:val="20"/>
        </w:rPr>
        <w:t>license</w:t>
      </w:r>
      <w:r>
        <w:rPr>
          <w:spacing w:val="-5"/>
          <w:sz w:val="20"/>
        </w:rPr>
        <w:t xml:space="preserve"> </w:t>
      </w:r>
      <w:r>
        <w:rPr>
          <w:sz w:val="20"/>
        </w:rPr>
        <w:t>converted</w:t>
      </w:r>
      <w:r>
        <w:rPr>
          <w:spacing w:val="-5"/>
          <w:sz w:val="20"/>
        </w:rPr>
        <w:t xml:space="preserve"> </w:t>
      </w:r>
      <w:r>
        <w:rPr>
          <w:sz w:val="20"/>
        </w:rPr>
        <w:t>to</w:t>
      </w:r>
      <w:r>
        <w:rPr>
          <w:spacing w:val="-5"/>
          <w:sz w:val="20"/>
        </w:rPr>
        <w:t xml:space="preserve"> </w:t>
      </w:r>
      <w:r>
        <w:rPr>
          <w:sz w:val="20"/>
        </w:rPr>
        <w:t>or receive a Tennessee “Special Volunteer License,” as defined in T.C.A. § 63-1-201, which will entitle the licensee to practice without remuneration solely within a “free health</w:t>
      </w:r>
      <w:r>
        <w:rPr>
          <w:spacing w:val="-2"/>
          <w:sz w:val="20"/>
        </w:rPr>
        <w:t xml:space="preserve"> </w:t>
      </w:r>
      <w:r>
        <w:rPr>
          <w:sz w:val="20"/>
        </w:rPr>
        <w:t>clinic,” as defined</w:t>
      </w:r>
      <w:r>
        <w:rPr>
          <w:spacing w:val="-2"/>
          <w:sz w:val="20"/>
        </w:rPr>
        <w:t xml:space="preserve"> </w:t>
      </w:r>
      <w:r>
        <w:rPr>
          <w:sz w:val="20"/>
        </w:rPr>
        <w:t>by</w:t>
      </w:r>
      <w:r>
        <w:rPr>
          <w:spacing w:val="-8"/>
          <w:sz w:val="20"/>
        </w:rPr>
        <w:t xml:space="preserve"> </w:t>
      </w:r>
      <w:r>
        <w:rPr>
          <w:sz w:val="20"/>
        </w:rPr>
        <w:t>T.C.A.</w:t>
      </w:r>
      <w:r>
        <w:rPr>
          <w:spacing w:val="-4"/>
          <w:sz w:val="20"/>
        </w:rPr>
        <w:t xml:space="preserve"> </w:t>
      </w:r>
      <w:r>
        <w:rPr>
          <w:sz w:val="20"/>
        </w:rPr>
        <w:t>§</w:t>
      </w:r>
      <w:r>
        <w:rPr>
          <w:spacing w:val="-4"/>
          <w:sz w:val="20"/>
        </w:rPr>
        <w:t xml:space="preserve"> </w:t>
      </w:r>
      <w:r>
        <w:rPr>
          <w:sz w:val="20"/>
        </w:rPr>
        <w:t>63-1-201,</w:t>
      </w:r>
      <w:r>
        <w:rPr>
          <w:spacing w:val="-4"/>
          <w:sz w:val="20"/>
        </w:rPr>
        <w:t xml:space="preserve"> </w:t>
      </w:r>
      <w:r>
        <w:rPr>
          <w:sz w:val="20"/>
        </w:rPr>
        <w:t>at</w:t>
      </w:r>
      <w:r>
        <w:rPr>
          <w:spacing w:val="-4"/>
          <w:sz w:val="20"/>
        </w:rPr>
        <w:t xml:space="preserve"> </w:t>
      </w:r>
      <w:r>
        <w:rPr>
          <w:sz w:val="20"/>
        </w:rPr>
        <w:t>a</w:t>
      </w:r>
      <w:r>
        <w:rPr>
          <w:spacing w:val="-4"/>
          <w:sz w:val="20"/>
        </w:rPr>
        <w:t xml:space="preserve"> </w:t>
      </w:r>
      <w:r>
        <w:rPr>
          <w:sz w:val="20"/>
        </w:rPr>
        <w:t>specified</w:t>
      </w:r>
      <w:r>
        <w:rPr>
          <w:spacing w:val="-4"/>
          <w:sz w:val="20"/>
        </w:rPr>
        <w:t xml:space="preserve"> </w:t>
      </w:r>
      <w:r>
        <w:rPr>
          <w:sz w:val="20"/>
        </w:rPr>
        <w:t>site</w:t>
      </w:r>
      <w:r>
        <w:rPr>
          <w:spacing w:val="-4"/>
          <w:sz w:val="20"/>
        </w:rPr>
        <w:t xml:space="preserve"> </w:t>
      </w:r>
      <w:r>
        <w:rPr>
          <w:sz w:val="20"/>
        </w:rPr>
        <w:t>or</w:t>
      </w:r>
      <w:r>
        <w:rPr>
          <w:spacing w:val="-3"/>
          <w:sz w:val="20"/>
        </w:rPr>
        <w:t xml:space="preserve"> </w:t>
      </w:r>
      <w:r>
        <w:rPr>
          <w:sz w:val="20"/>
        </w:rPr>
        <w:t>setting</w:t>
      </w:r>
      <w:r>
        <w:rPr>
          <w:spacing w:val="-4"/>
          <w:sz w:val="20"/>
        </w:rPr>
        <w:t xml:space="preserve"> </w:t>
      </w:r>
      <w:r>
        <w:rPr>
          <w:sz w:val="20"/>
        </w:rPr>
        <w:t>by</w:t>
      </w:r>
      <w:r>
        <w:rPr>
          <w:spacing w:val="-8"/>
          <w:sz w:val="20"/>
        </w:rPr>
        <w:t xml:space="preserve"> </w:t>
      </w:r>
      <w:r>
        <w:rPr>
          <w:sz w:val="20"/>
        </w:rPr>
        <w:t>doing</w:t>
      </w:r>
      <w:r>
        <w:rPr>
          <w:spacing w:val="-4"/>
          <w:sz w:val="20"/>
        </w:rPr>
        <w:t xml:space="preserve"> </w:t>
      </w:r>
      <w:r>
        <w:rPr>
          <w:sz w:val="20"/>
        </w:rPr>
        <w:t>the following:</w:t>
      </w:r>
    </w:p>
    <w:p w:rsidR="006F2959" w:rsidRDefault="006F2959" w:rsidP="006F2959">
      <w:pPr>
        <w:pStyle w:val="BodyText"/>
        <w:spacing w:before="10"/>
        <w:rPr>
          <w:sz w:val="18"/>
        </w:rPr>
      </w:pPr>
    </w:p>
    <w:p w:rsidR="006F2959" w:rsidRDefault="006F2959" w:rsidP="006F2959">
      <w:pPr>
        <w:pStyle w:val="ListParagraph"/>
        <w:numPr>
          <w:ilvl w:val="2"/>
          <w:numId w:val="21"/>
        </w:numPr>
        <w:tabs>
          <w:tab w:val="left" w:pos="2458"/>
        </w:tabs>
        <w:ind w:right="122" w:hanging="547"/>
        <w:jc w:val="both"/>
        <w:rPr>
          <w:sz w:val="20"/>
        </w:rPr>
      </w:pPr>
      <w:r>
        <w:rPr>
          <w:sz w:val="20"/>
        </w:rPr>
        <w:t>Obtaining from the Board’s administrative office a “Special Volunteer License” application,</w:t>
      </w:r>
      <w:r>
        <w:rPr>
          <w:spacing w:val="-4"/>
          <w:sz w:val="20"/>
        </w:rPr>
        <w:t xml:space="preserve"> </w:t>
      </w:r>
      <w:r>
        <w:rPr>
          <w:sz w:val="20"/>
        </w:rPr>
        <w:t>completing</w:t>
      </w:r>
      <w:r>
        <w:rPr>
          <w:spacing w:val="-5"/>
          <w:sz w:val="20"/>
        </w:rPr>
        <w:t xml:space="preserve"> </w:t>
      </w:r>
      <w:r>
        <w:rPr>
          <w:sz w:val="20"/>
        </w:rPr>
        <w:t>it</w:t>
      </w:r>
      <w:r>
        <w:rPr>
          <w:spacing w:val="-4"/>
          <w:sz w:val="20"/>
        </w:rPr>
        <w:t xml:space="preserve"> </w:t>
      </w:r>
      <w:r>
        <w:rPr>
          <w:sz w:val="20"/>
        </w:rPr>
        <w:t>and</w:t>
      </w:r>
      <w:r>
        <w:rPr>
          <w:spacing w:val="-5"/>
          <w:sz w:val="20"/>
        </w:rPr>
        <w:t xml:space="preserve"> </w:t>
      </w:r>
      <w:r>
        <w:rPr>
          <w:sz w:val="20"/>
        </w:rPr>
        <w:t>submitting</w:t>
      </w:r>
      <w:r>
        <w:rPr>
          <w:spacing w:val="-5"/>
          <w:sz w:val="20"/>
        </w:rPr>
        <w:t xml:space="preserve"> </w:t>
      </w:r>
      <w:r>
        <w:rPr>
          <w:sz w:val="20"/>
        </w:rPr>
        <w:t>it</w:t>
      </w:r>
      <w:r>
        <w:rPr>
          <w:spacing w:val="-4"/>
          <w:sz w:val="20"/>
        </w:rPr>
        <w:t xml:space="preserve"> </w:t>
      </w:r>
      <w:r>
        <w:rPr>
          <w:sz w:val="20"/>
        </w:rPr>
        <w:t>along</w:t>
      </w:r>
      <w:r>
        <w:rPr>
          <w:spacing w:val="-5"/>
          <w:sz w:val="20"/>
        </w:rPr>
        <w:t xml:space="preserve"> </w:t>
      </w:r>
      <w:r>
        <w:rPr>
          <w:sz w:val="20"/>
        </w:rPr>
        <w:t>with</w:t>
      </w:r>
      <w:r>
        <w:rPr>
          <w:spacing w:val="-7"/>
          <w:sz w:val="20"/>
        </w:rPr>
        <w:t xml:space="preserve"> </w:t>
      </w:r>
      <w:r>
        <w:rPr>
          <w:sz w:val="20"/>
        </w:rPr>
        <w:t>any</w:t>
      </w:r>
      <w:r>
        <w:rPr>
          <w:spacing w:val="-12"/>
          <w:sz w:val="20"/>
        </w:rPr>
        <w:t xml:space="preserve"> </w:t>
      </w:r>
      <w:r>
        <w:rPr>
          <w:sz w:val="20"/>
        </w:rPr>
        <w:t>required</w:t>
      </w:r>
      <w:r>
        <w:rPr>
          <w:spacing w:val="-7"/>
          <w:sz w:val="20"/>
        </w:rPr>
        <w:t xml:space="preserve"> </w:t>
      </w:r>
      <w:r>
        <w:rPr>
          <w:sz w:val="20"/>
        </w:rPr>
        <w:t>documentation to the Board’s administrative office;</w:t>
      </w:r>
      <w:r>
        <w:rPr>
          <w:spacing w:val="-7"/>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2"/>
          <w:numId w:val="21"/>
        </w:numPr>
        <w:tabs>
          <w:tab w:val="left" w:pos="2458"/>
        </w:tabs>
        <w:ind w:left="2471" w:right="120" w:hanging="547"/>
        <w:jc w:val="both"/>
        <w:rPr>
          <w:sz w:val="20"/>
        </w:rPr>
      </w:pPr>
      <w:r>
        <w:rPr>
          <w:sz w:val="20"/>
        </w:rPr>
        <w:t>Have the licensing authority of every state in which the dentist holds or ever held a license to practice dentistry submit directly to the Board’s administrative office the equivalent of a “certificate of fitness” as described in T.C.A. § 63-1-118 which shows that the license has never been subjected to any disciplinary action and is free and clear of all encumbrances;</w:t>
      </w:r>
      <w:r>
        <w:rPr>
          <w:spacing w:val="-6"/>
          <w:sz w:val="20"/>
        </w:rPr>
        <w:t xml:space="preserve"> </w:t>
      </w:r>
      <w:r>
        <w:rPr>
          <w:sz w:val="20"/>
        </w:rPr>
        <w:t>and</w:t>
      </w:r>
    </w:p>
    <w:p w:rsidR="006F2959" w:rsidRDefault="006F2959" w:rsidP="006F2959">
      <w:pPr>
        <w:pStyle w:val="BodyText"/>
        <w:rPr>
          <w:sz w:val="19"/>
        </w:rPr>
      </w:pPr>
    </w:p>
    <w:p w:rsidR="006F2959" w:rsidRDefault="006F2959" w:rsidP="006F2959">
      <w:pPr>
        <w:pStyle w:val="ListParagraph"/>
        <w:numPr>
          <w:ilvl w:val="2"/>
          <w:numId w:val="21"/>
        </w:numPr>
        <w:tabs>
          <w:tab w:val="left" w:pos="2458"/>
        </w:tabs>
        <w:ind w:left="2471" w:right="121" w:hanging="547"/>
        <w:jc w:val="both"/>
        <w:rPr>
          <w:sz w:val="20"/>
        </w:rPr>
      </w:pPr>
      <w:r>
        <w:rPr>
          <w:sz w:val="20"/>
        </w:rPr>
        <w:t>For</w:t>
      </w:r>
      <w:r>
        <w:rPr>
          <w:spacing w:val="-1"/>
          <w:sz w:val="20"/>
        </w:rPr>
        <w:t xml:space="preserve"> </w:t>
      </w:r>
      <w:r>
        <w:rPr>
          <w:sz w:val="20"/>
        </w:rPr>
        <w:t>dentists</w:t>
      </w:r>
      <w:r>
        <w:rPr>
          <w:spacing w:val="-1"/>
          <w:sz w:val="20"/>
        </w:rPr>
        <w:t xml:space="preserve"> </w:t>
      </w:r>
      <w:r>
        <w:rPr>
          <w:sz w:val="20"/>
        </w:rPr>
        <w:t>who</w:t>
      </w:r>
      <w:r>
        <w:rPr>
          <w:spacing w:val="-3"/>
          <w:sz w:val="20"/>
        </w:rPr>
        <w:t xml:space="preserve"> </w:t>
      </w:r>
      <w:r>
        <w:rPr>
          <w:sz w:val="20"/>
        </w:rPr>
        <w:t>have</w:t>
      </w:r>
      <w:r>
        <w:rPr>
          <w:spacing w:val="-3"/>
          <w:sz w:val="20"/>
        </w:rPr>
        <w:t xml:space="preserve"> </w:t>
      </w:r>
      <w:r>
        <w:rPr>
          <w:sz w:val="20"/>
        </w:rPr>
        <w:t>not</w:t>
      </w:r>
      <w:r>
        <w:rPr>
          <w:spacing w:val="-2"/>
          <w:sz w:val="20"/>
        </w:rPr>
        <w:t xml:space="preserve"> </w:t>
      </w:r>
      <w:r>
        <w:rPr>
          <w:sz w:val="20"/>
        </w:rPr>
        <w:t>been</w:t>
      </w:r>
      <w:r>
        <w:rPr>
          <w:spacing w:val="-3"/>
          <w:sz w:val="20"/>
        </w:rPr>
        <w:t xml:space="preserve"> </w:t>
      </w:r>
      <w:r>
        <w:rPr>
          <w:sz w:val="20"/>
        </w:rPr>
        <w:t>licensed</w:t>
      </w:r>
      <w:r>
        <w:rPr>
          <w:spacing w:val="-5"/>
          <w:sz w:val="20"/>
        </w:rPr>
        <w:t xml:space="preserve"> </w:t>
      </w:r>
      <w:r>
        <w:rPr>
          <w:sz w:val="20"/>
        </w:rPr>
        <w:t>in</w:t>
      </w:r>
      <w:r>
        <w:rPr>
          <w:spacing w:val="-5"/>
          <w:sz w:val="20"/>
        </w:rPr>
        <w:t xml:space="preserve"> </w:t>
      </w:r>
      <w:r>
        <w:rPr>
          <w:sz w:val="20"/>
        </w:rPr>
        <w:t>Tennessee,</w:t>
      </w:r>
      <w:r>
        <w:rPr>
          <w:spacing w:val="-3"/>
          <w:sz w:val="20"/>
        </w:rPr>
        <w:t xml:space="preserve"> </w:t>
      </w:r>
      <w:r>
        <w:rPr>
          <w:sz w:val="20"/>
        </w:rPr>
        <w:t>comply</w:t>
      </w:r>
      <w:r>
        <w:rPr>
          <w:spacing w:val="-10"/>
          <w:sz w:val="20"/>
        </w:rPr>
        <w:t xml:space="preserve"> </w:t>
      </w:r>
      <w:r>
        <w:rPr>
          <w:sz w:val="20"/>
        </w:rPr>
        <w:t>with</w:t>
      </w:r>
      <w:r>
        <w:rPr>
          <w:spacing w:val="-5"/>
          <w:sz w:val="20"/>
        </w:rPr>
        <w:t xml:space="preserve"> </w:t>
      </w:r>
      <w:r>
        <w:rPr>
          <w:sz w:val="20"/>
        </w:rPr>
        <w:t>all</w:t>
      </w:r>
      <w:r>
        <w:rPr>
          <w:spacing w:val="-6"/>
          <w:sz w:val="20"/>
        </w:rPr>
        <w:t xml:space="preserve"> </w:t>
      </w:r>
      <w:r>
        <w:rPr>
          <w:sz w:val="20"/>
        </w:rPr>
        <w:t>provisions of subparagraphs (1) (c), (1) (d), (1) (e), (1) (g) and (1) (h) of rule 0460-02-.01 and the Health Care Consumer-Right-To-Know Act compiled at T.C.A. §§ 63-51- 101, et seq.;</w:t>
      </w:r>
      <w:r>
        <w:rPr>
          <w:spacing w:val="-4"/>
          <w:sz w:val="20"/>
        </w:rPr>
        <w:t xml:space="preserve"> </w:t>
      </w:r>
      <w:r>
        <w:rPr>
          <w:sz w:val="20"/>
        </w:rPr>
        <w:t>and</w:t>
      </w:r>
    </w:p>
    <w:p w:rsidR="006F2959" w:rsidRDefault="006F2959" w:rsidP="006F2959">
      <w:pPr>
        <w:pStyle w:val="BodyText"/>
        <w:spacing w:before="2"/>
        <w:rPr>
          <w:sz w:val="19"/>
        </w:rPr>
      </w:pPr>
    </w:p>
    <w:p w:rsidR="006F2959" w:rsidRDefault="006F2959" w:rsidP="006F2959">
      <w:pPr>
        <w:pStyle w:val="ListParagraph"/>
        <w:numPr>
          <w:ilvl w:val="2"/>
          <w:numId w:val="21"/>
        </w:numPr>
        <w:tabs>
          <w:tab w:val="left" w:pos="2457"/>
        </w:tabs>
        <w:ind w:left="2470" w:right="121" w:hanging="547"/>
        <w:jc w:val="both"/>
        <w:rPr>
          <w:sz w:val="20"/>
        </w:rPr>
      </w:pPr>
      <w:r>
        <w:rPr>
          <w:sz w:val="20"/>
        </w:rPr>
        <w:t>Submitting the specific location of the site or setting of the free health clinic in which the licensee intends to practice along with proof of the clinic’s private, and not-for-profit</w:t>
      </w:r>
      <w:r>
        <w:rPr>
          <w:spacing w:val="-2"/>
          <w:sz w:val="20"/>
        </w:rPr>
        <w:t xml:space="preserve"> </w:t>
      </w:r>
      <w:r>
        <w:rPr>
          <w:sz w:val="20"/>
        </w:rPr>
        <w:t>status.</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1"/>
          <w:numId w:val="21"/>
        </w:numPr>
        <w:tabs>
          <w:tab w:val="left" w:pos="1928"/>
        </w:tabs>
        <w:spacing w:before="93"/>
        <w:ind w:left="1927" w:right="119"/>
        <w:jc w:val="both"/>
        <w:rPr>
          <w:sz w:val="20"/>
        </w:rPr>
      </w:pPr>
      <w:r>
        <w:rPr>
          <w:sz w:val="20"/>
        </w:rPr>
        <w:t>A dentist holding a Special Volunteer License is not required to pay any fee for its issuance or the required biennial renewal pursuant to the Division of Health Related Board’s biennial birthdate renewal</w:t>
      </w:r>
      <w:r>
        <w:rPr>
          <w:spacing w:val="-8"/>
          <w:sz w:val="20"/>
        </w:rPr>
        <w:t xml:space="preserve"> </w:t>
      </w:r>
      <w:r>
        <w:rPr>
          <w:sz w:val="20"/>
        </w:rPr>
        <w:t>system.</w:t>
      </w:r>
    </w:p>
    <w:p w:rsidR="006F2959" w:rsidRDefault="006F2959" w:rsidP="006F2959">
      <w:pPr>
        <w:pStyle w:val="BodyText"/>
        <w:spacing w:before="4"/>
        <w:rPr>
          <w:sz w:val="19"/>
        </w:rPr>
      </w:pPr>
    </w:p>
    <w:p w:rsidR="006F2959" w:rsidRDefault="006F2959" w:rsidP="006F2959">
      <w:pPr>
        <w:pStyle w:val="ListParagraph"/>
        <w:numPr>
          <w:ilvl w:val="1"/>
          <w:numId w:val="21"/>
        </w:numPr>
        <w:tabs>
          <w:tab w:val="left" w:pos="1927"/>
          <w:tab w:val="left" w:pos="1928"/>
        </w:tabs>
        <w:ind w:left="1927"/>
        <w:rPr>
          <w:sz w:val="20"/>
        </w:rPr>
      </w:pPr>
      <w:r>
        <w:rPr>
          <w:sz w:val="20"/>
        </w:rPr>
        <w:t>A</w:t>
      </w:r>
      <w:r>
        <w:rPr>
          <w:spacing w:val="-5"/>
          <w:sz w:val="20"/>
        </w:rPr>
        <w:t xml:space="preserve"> </w:t>
      </w:r>
      <w:r>
        <w:rPr>
          <w:sz w:val="20"/>
        </w:rPr>
        <w:t>dentist</w:t>
      </w:r>
      <w:r>
        <w:rPr>
          <w:spacing w:val="-4"/>
          <w:sz w:val="20"/>
        </w:rPr>
        <w:t xml:space="preserve"> </w:t>
      </w:r>
      <w:r>
        <w:rPr>
          <w:sz w:val="20"/>
        </w:rPr>
        <w:t>holding</w:t>
      </w:r>
      <w:r>
        <w:rPr>
          <w:spacing w:val="-4"/>
          <w:sz w:val="20"/>
        </w:rPr>
        <w:t xml:space="preserve"> </w:t>
      </w:r>
      <w:r>
        <w:rPr>
          <w:sz w:val="20"/>
        </w:rPr>
        <w:t>a</w:t>
      </w:r>
      <w:r>
        <w:rPr>
          <w:spacing w:val="-4"/>
          <w:sz w:val="20"/>
        </w:rPr>
        <w:t xml:space="preserve"> </w:t>
      </w:r>
      <w:r>
        <w:rPr>
          <w:sz w:val="20"/>
        </w:rPr>
        <w:t>Special</w:t>
      </w:r>
      <w:r>
        <w:rPr>
          <w:spacing w:val="-5"/>
          <w:sz w:val="20"/>
        </w:rPr>
        <w:t xml:space="preserve"> </w:t>
      </w:r>
      <w:r>
        <w:rPr>
          <w:sz w:val="20"/>
        </w:rPr>
        <w:t>Volunteer</w:t>
      </w:r>
      <w:r>
        <w:rPr>
          <w:spacing w:val="-3"/>
          <w:sz w:val="20"/>
        </w:rPr>
        <w:t xml:space="preserve"> </w:t>
      </w:r>
      <w:r>
        <w:rPr>
          <w:sz w:val="20"/>
        </w:rPr>
        <w:t>License</w:t>
      </w:r>
      <w:r>
        <w:rPr>
          <w:spacing w:val="-4"/>
          <w:sz w:val="20"/>
        </w:rPr>
        <w:t xml:space="preserve"> </w:t>
      </w:r>
      <w:r>
        <w:rPr>
          <w:sz w:val="20"/>
        </w:rPr>
        <w:t>may</w:t>
      </w:r>
      <w:r>
        <w:rPr>
          <w:spacing w:val="-9"/>
          <w:sz w:val="20"/>
        </w:rPr>
        <w:t xml:space="preserve"> </w:t>
      </w:r>
      <w:r>
        <w:rPr>
          <w:sz w:val="20"/>
        </w:rPr>
        <w:t>not</w:t>
      </w:r>
      <w:r>
        <w:rPr>
          <w:spacing w:val="-4"/>
          <w:sz w:val="20"/>
        </w:rPr>
        <w:t xml:space="preserve"> </w:t>
      </w:r>
      <w:r>
        <w:rPr>
          <w:sz w:val="20"/>
        </w:rPr>
        <w:t>do</w:t>
      </w:r>
      <w:r>
        <w:rPr>
          <w:spacing w:val="-4"/>
          <w:sz w:val="20"/>
        </w:rPr>
        <w:t xml:space="preserve"> </w:t>
      </w:r>
      <w:r>
        <w:rPr>
          <w:sz w:val="20"/>
        </w:rPr>
        <w:t>any</w:t>
      </w:r>
      <w:r>
        <w:rPr>
          <w:spacing w:val="-9"/>
          <w:sz w:val="20"/>
        </w:rPr>
        <w:t xml:space="preserve"> </w:t>
      </w:r>
      <w:r>
        <w:rPr>
          <w:sz w:val="20"/>
        </w:rPr>
        <w:t>of</w:t>
      </w:r>
      <w:r>
        <w:rPr>
          <w:spacing w:val="-2"/>
          <w:sz w:val="20"/>
        </w:rPr>
        <w:t xml:space="preserve"> </w:t>
      </w:r>
      <w:r>
        <w:rPr>
          <w:sz w:val="20"/>
        </w:rPr>
        <w:t>the</w:t>
      </w:r>
      <w:r>
        <w:rPr>
          <w:spacing w:val="-4"/>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2"/>
          <w:numId w:val="21"/>
        </w:numPr>
        <w:tabs>
          <w:tab w:val="left" w:pos="2460"/>
        </w:tabs>
        <w:ind w:left="2474" w:right="118" w:hanging="547"/>
        <w:jc w:val="both"/>
        <w:rPr>
          <w:sz w:val="20"/>
        </w:rPr>
      </w:pPr>
      <w:r>
        <w:rPr>
          <w:sz w:val="20"/>
        </w:rPr>
        <w:t>Practice dentistry anywhere other than in the free health clinic site or setting specified in the application;</w:t>
      </w:r>
      <w:r>
        <w:rPr>
          <w:spacing w:val="-6"/>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2"/>
          <w:numId w:val="21"/>
        </w:numPr>
        <w:tabs>
          <w:tab w:val="left" w:pos="2460"/>
        </w:tabs>
        <w:ind w:left="2474" w:right="113" w:hanging="547"/>
        <w:jc w:val="both"/>
        <w:rPr>
          <w:sz w:val="20"/>
        </w:rPr>
      </w:pPr>
      <w:r>
        <w:rPr>
          <w:sz w:val="20"/>
        </w:rPr>
        <w:t>Charge any fee or receive compensation or remuneration of any kind from any person</w:t>
      </w:r>
      <w:r>
        <w:rPr>
          <w:spacing w:val="-3"/>
          <w:sz w:val="20"/>
        </w:rPr>
        <w:t xml:space="preserve"> </w:t>
      </w:r>
      <w:r>
        <w:rPr>
          <w:sz w:val="20"/>
        </w:rPr>
        <w:t>or</w:t>
      </w:r>
      <w:r>
        <w:rPr>
          <w:spacing w:val="-5"/>
          <w:sz w:val="20"/>
        </w:rPr>
        <w:t xml:space="preserve"> </w:t>
      </w:r>
      <w:r>
        <w:rPr>
          <w:sz w:val="20"/>
        </w:rPr>
        <w:t>third</w:t>
      </w:r>
      <w:r>
        <w:rPr>
          <w:spacing w:val="-6"/>
          <w:sz w:val="20"/>
        </w:rPr>
        <w:t xml:space="preserve"> </w:t>
      </w:r>
      <w:r>
        <w:rPr>
          <w:sz w:val="20"/>
        </w:rPr>
        <w:t>party</w:t>
      </w:r>
      <w:r>
        <w:rPr>
          <w:spacing w:val="-11"/>
          <w:sz w:val="20"/>
        </w:rPr>
        <w:t xml:space="preserve"> </w:t>
      </w:r>
      <w:r>
        <w:rPr>
          <w:sz w:val="20"/>
        </w:rPr>
        <w:t>payor</w:t>
      </w:r>
      <w:r>
        <w:rPr>
          <w:spacing w:val="-5"/>
          <w:sz w:val="20"/>
        </w:rPr>
        <w:t xml:space="preserve"> </w:t>
      </w:r>
      <w:r>
        <w:rPr>
          <w:sz w:val="20"/>
        </w:rPr>
        <w:t>including</w:t>
      </w:r>
      <w:r>
        <w:rPr>
          <w:spacing w:val="-6"/>
          <w:sz w:val="20"/>
        </w:rPr>
        <w:t xml:space="preserve"> </w:t>
      </w:r>
      <w:r>
        <w:rPr>
          <w:sz w:val="20"/>
        </w:rPr>
        <w:t>insurance</w:t>
      </w:r>
      <w:r>
        <w:rPr>
          <w:spacing w:val="-6"/>
          <w:sz w:val="20"/>
        </w:rPr>
        <w:t xml:space="preserve"> </w:t>
      </w:r>
      <w:r>
        <w:rPr>
          <w:sz w:val="20"/>
        </w:rPr>
        <w:t>companies,</w:t>
      </w:r>
      <w:r>
        <w:rPr>
          <w:spacing w:val="-6"/>
          <w:sz w:val="20"/>
        </w:rPr>
        <w:t xml:space="preserve"> </w:t>
      </w:r>
      <w:r>
        <w:rPr>
          <w:sz w:val="20"/>
        </w:rPr>
        <w:t>health</w:t>
      </w:r>
      <w:r>
        <w:rPr>
          <w:spacing w:val="-6"/>
          <w:sz w:val="20"/>
        </w:rPr>
        <w:t xml:space="preserve"> </w:t>
      </w:r>
      <w:r>
        <w:rPr>
          <w:sz w:val="20"/>
        </w:rPr>
        <w:t>plans</w:t>
      </w:r>
      <w:r>
        <w:rPr>
          <w:spacing w:val="-4"/>
          <w:sz w:val="20"/>
        </w:rPr>
        <w:t xml:space="preserve"> </w:t>
      </w:r>
      <w:r>
        <w:rPr>
          <w:sz w:val="20"/>
        </w:rPr>
        <w:t>and</w:t>
      </w:r>
      <w:r>
        <w:rPr>
          <w:spacing w:val="-6"/>
          <w:sz w:val="20"/>
        </w:rPr>
        <w:t xml:space="preserve"> </w:t>
      </w:r>
      <w:r>
        <w:rPr>
          <w:sz w:val="20"/>
        </w:rPr>
        <w:t>state or</w:t>
      </w:r>
      <w:r>
        <w:rPr>
          <w:spacing w:val="-5"/>
          <w:sz w:val="20"/>
        </w:rPr>
        <w:t xml:space="preserve"> </w:t>
      </w:r>
      <w:r>
        <w:rPr>
          <w:sz w:val="20"/>
        </w:rPr>
        <w:t>federal</w:t>
      </w:r>
      <w:r>
        <w:rPr>
          <w:spacing w:val="-6"/>
          <w:sz w:val="20"/>
        </w:rPr>
        <w:t xml:space="preserve"> </w:t>
      </w:r>
      <w:r>
        <w:rPr>
          <w:sz w:val="20"/>
        </w:rPr>
        <w:t>benefit</w:t>
      </w:r>
      <w:r>
        <w:rPr>
          <w:spacing w:val="-5"/>
          <w:sz w:val="20"/>
        </w:rPr>
        <w:t xml:space="preserve"> </w:t>
      </w:r>
      <w:r>
        <w:rPr>
          <w:sz w:val="20"/>
        </w:rPr>
        <w:t>programs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provision</w:t>
      </w:r>
      <w:r>
        <w:rPr>
          <w:spacing w:val="-5"/>
          <w:sz w:val="20"/>
        </w:rPr>
        <w:t xml:space="preserve"> </w:t>
      </w:r>
      <w:r>
        <w:rPr>
          <w:sz w:val="20"/>
        </w:rPr>
        <w:t>of</w:t>
      </w:r>
      <w:r>
        <w:rPr>
          <w:spacing w:val="-4"/>
          <w:sz w:val="20"/>
        </w:rPr>
        <w:t xml:space="preserve"> </w:t>
      </w:r>
      <w:r>
        <w:rPr>
          <w:sz w:val="20"/>
        </w:rPr>
        <w:t>medical</w:t>
      </w:r>
      <w:r>
        <w:rPr>
          <w:spacing w:val="-6"/>
          <w:sz w:val="20"/>
        </w:rPr>
        <w:t xml:space="preserve"> </w:t>
      </w:r>
      <w:r>
        <w:rPr>
          <w:sz w:val="20"/>
        </w:rPr>
        <w:t>or</w:t>
      </w:r>
      <w:r>
        <w:rPr>
          <w:spacing w:val="-5"/>
          <w:sz w:val="20"/>
        </w:rPr>
        <w:t xml:space="preserve"> </w:t>
      </w:r>
      <w:r>
        <w:rPr>
          <w:sz w:val="20"/>
        </w:rPr>
        <w:t>any</w:t>
      </w:r>
      <w:r>
        <w:rPr>
          <w:spacing w:val="-11"/>
          <w:sz w:val="20"/>
        </w:rPr>
        <w:t xml:space="preserve"> </w:t>
      </w:r>
      <w:r>
        <w:rPr>
          <w:sz w:val="20"/>
        </w:rPr>
        <w:t>other</w:t>
      </w:r>
      <w:r>
        <w:rPr>
          <w:spacing w:val="-5"/>
          <w:sz w:val="20"/>
        </w:rPr>
        <w:t xml:space="preserve"> </w:t>
      </w:r>
      <w:r>
        <w:rPr>
          <w:sz w:val="20"/>
        </w:rPr>
        <w:t>services;</w:t>
      </w:r>
      <w:r>
        <w:rPr>
          <w:spacing w:val="-5"/>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2"/>
          <w:numId w:val="21"/>
        </w:numPr>
        <w:tabs>
          <w:tab w:val="left" w:pos="2460"/>
        </w:tabs>
        <w:ind w:left="2473" w:right="113" w:hanging="547"/>
        <w:jc w:val="both"/>
        <w:rPr>
          <w:sz w:val="20"/>
        </w:rPr>
      </w:pPr>
      <w:r>
        <w:rPr>
          <w:sz w:val="20"/>
        </w:rPr>
        <w:t>Practice for any free health clinic that imposes any charge on any individual to whom health care services are rendered or submits charges to any third party payor including insurance companies, health plans and state or federal benefit programs for the provision of any</w:t>
      </w:r>
      <w:r>
        <w:rPr>
          <w:spacing w:val="-11"/>
          <w:sz w:val="20"/>
        </w:rPr>
        <w:t xml:space="preserve"> </w:t>
      </w:r>
      <w:r>
        <w:rPr>
          <w:sz w:val="20"/>
        </w:rPr>
        <w:t>services.</w:t>
      </w:r>
    </w:p>
    <w:p w:rsidR="006F2959" w:rsidRDefault="006F2959" w:rsidP="006F2959">
      <w:pPr>
        <w:pStyle w:val="BodyText"/>
        <w:spacing w:before="2"/>
        <w:rPr>
          <w:sz w:val="19"/>
        </w:rPr>
      </w:pPr>
    </w:p>
    <w:p w:rsidR="006F2959" w:rsidRDefault="006F2959" w:rsidP="006F2959">
      <w:pPr>
        <w:pStyle w:val="ListParagraph"/>
        <w:numPr>
          <w:ilvl w:val="1"/>
          <w:numId w:val="21"/>
        </w:numPr>
        <w:tabs>
          <w:tab w:val="left" w:pos="1926"/>
          <w:tab w:val="left" w:pos="1927"/>
        </w:tabs>
        <w:ind w:left="1926" w:hanging="547"/>
        <w:rPr>
          <w:sz w:val="20"/>
        </w:rPr>
      </w:pPr>
      <w:r>
        <w:rPr>
          <w:sz w:val="20"/>
        </w:rPr>
        <w:t>Special Volunteer Licenses are subject to all of the</w:t>
      </w:r>
      <w:r>
        <w:rPr>
          <w:spacing w:val="-17"/>
          <w:sz w:val="20"/>
        </w:rPr>
        <w:t xml:space="preserve"> </w:t>
      </w:r>
      <w:r>
        <w:rPr>
          <w:sz w:val="20"/>
        </w:rPr>
        <w:t>following</w:t>
      </w:r>
    </w:p>
    <w:p w:rsidR="006F2959" w:rsidRDefault="006F2959" w:rsidP="006F2959">
      <w:pPr>
        <w:pStyle w:val="BodyText"/>
        <w:spacing w:before="8"/>
        <w:rPr>
          <w:sz w:val="19"/>
        </w:rPr>
      </w:pPr>
    </w:p>
    <w:p w:rsidR="006F2959" w:rsidRDefault="006F2959" w:rsidP="006F2959">
      <w:pPr>
        <w:pStyle w:val="ListParagraph"/>
        <w:numPr>
          <w:ilvl w:val="2"/>
          <w:numId w:val="21"/>
        </w:numPr>
        <w:tabs>
          <w:tab w:val="left" w:pos="2460"/>
        </w:tabs>
        <w:ind w:left="2473" w:right="114" w:hanging="547"/>
        <w:jc w:val="both"/>
        <w:rPr>
          <w:sz w:val="20"/>
        </w:rPr>
      </w:pPr>
      <w:r>
        <w:rPr>
          <w:sz w:val="20"/>
        </w:rPr>
        <w:t>All rules governing renewal, retirement, reinstatement and reactivation as provided</w:t>
      </w:r>
      <w:r>
        <w:rPr>
          <w:spacing w:val="-5"/>
          <w:sz w:val="20"/>
        </w:rPr>
        <w:t xml:space="preserve"> </w:t>
      </w:r>
      <w:r>
        <w:rPr>
          <w:sz w:val="20"/>
        </w:rPr>
        <w:t>by</w:t>
      </w:r>
      <w:r>
        <w:rPr>
          <w:spacing w:val="-10"/>
          <w:sz w:val="20"/>
        </w:rPr>
        <w:t xml:space="preserve"> </w:t>
      </w:r>
      <w:r>
        <w:rPr>
          <w:sz w:val="20"/>
        </w:rPr>
        <w:t>rules</w:t>
      </w:r>
      <w:r>
        <w:rPr>
          <w:spacing w:val="-4"/>
          <w:sz w:val="20"/>
        </w:rPr>
        <w:t xml:space="preserve"> </w:t>
      </w:r>
      <w:r>
        <w:rPr>
          <w:sz w:val="20"/>
        </w:rPr>
        <w:t>0460-02-.08</w:t>
      </w:r>
      <w:r>
        <w:rPr>
          <w:spacing w:val="-5"/>
          <w:sz w:val="20"/>
        </w:rPr>
        <w:t xml:space="preserve"> </w:t>
      </w:r>
      <w:r>
        <w:rPr>
          <w:sz w:val="20"/>
        </w:rPr>
        <w:t>and</w:t>
      </w:r>
      <w:r>
        <w:rPr>
          <w:spacing w:val="-5"/>
          <w:sz w:val="20"/>
        </w:rPr>
        <w:t xml:space="preserve"> </w:t>
      </w:r>
      <w:r>
        <w:rPr>
          <w:sz w:val="20"/>
        </w:rPr>
        <w:t>.09,</w:t>
      </w:r>
      <w:r>
        <w:rPr>
          <w:spacing w:val="-5"/>
          <w:sz w:val="20"/>
        </w:rPr>
        <w:t xml:space="preserve"> </w:t>
      </w:r>
      <w:r>
        <w:rPr>
          <w:sz w:val="20"/>
        </w:rPr>
        <w:t>except</w:t>
      </w:r>
      <w:r>
        <w:rPr>
          <w:spacing w:val="-5"/>
          <w:sz w:val="20"/>
        </w:rPr>
        <w:t xml:space="preserve"> </w:t>
      </w:r>
      <w:r>
        <w:rPr>
          <w:sz w:val="20"/>
        </w:rPr>
        <w:t>those</w:t>
      </w:r>
      <w:r>
        <w:rPr>
          <w:spacing w:val="-5"/>
          <w:sz w:val="20"/>
        </w:rPr>
        <w:t xml:space="preserve"> </w:t>
      </w:r>
      <w:r>
        <w:rPr>
          <w:sz w:val="20"/>
        </w:rPr>
        <w:t>requiring</w:t>
      </w:r>
      <w:r>
        <w:rPr>
          <w:spacing w:val="-5"/>
          <w:sz w:val="20"/>
        </w:rPr>
        <w:t xml:space="preserve"> </w:t>
      </w:r>
      <w:r>
        <w:rPr>
          <w:sz w:val="20"/>
        </w:rPr>
        <w:t>the</w:t>
      </w:r>
      <w:r>
        <w:rPr>
          <w:spacing w:val="-5"/>
          <w:sz w:val="20"/>
        </w:rPr>
        <w:t xml:space="preserve"> </w:t>
      </w:r>
      <w:r>
        <w:rPr>
          <w:sz w:val="20"/>
        </w:rPr>
        <w:t>payment</w:t>
      </w:r>
      <w:r>
        <w:rPr>
          <w:spacing w:val="-7"/>
          <w:sz w:val="20"/>
        </w:rPr>
        <w:t xml:space="preserve"> </w:t>
      </w:r>
      <w:r>
        <w:rPr>
          <w:sz w:val="20"/>
        </w:rPr>
        <w:t>of</w:t>
      </w:r>
      <w:r>
        <w:rPr>
          <w:spacing w:val="-5"/>
          <w:sz w:val="20"/>
        </w:rPr>
        <w:t xml:space="preserve"> </w:t>
      </w:r>
      <w:r>
        <w:rPr>
          <w:sz w:val="20"/>
        </w:rPr>
        <w:t>any fees;</w:t>
      </w:r>
      <w:r>
        <w:rPr>
          <w:spacing w:val="-2"/>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2"/>
          <w:numId w:val="21"/>
        </w:numPr>
        <w:tabs>
          <w:tab w:val="left" w:pos="2460"/>
        </w:tabs>
        <w:ind w:left="2473" w:right="120" w:hanging="547"/>
        <w:jc w:val="both"/>
        <w:rPr>
          <w:sz w:val="20"/>
        </w:rPr>
      </w:pPr>
      <w:r>
        <w:rPr>
          <w:sz w:val="20"/>
        </w:rPr>
        <w:t>The rules governing continuing education and cardio pulmonary resuscitation as provided by rule 0460-01-.05;</w:t>
      </w:r>
      <w:r>
        <w:rPr>
          <w:spacing w:val="-12"/>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2"/>
          <w:numId w:val="21"/>
        </w:numPr>
        <w:tabs>
          <w:tab w:val="left" w:pos="2460"/>
        </w:tabs>
        <w:spacing w:before="1"/>
        <w:ind w:left="2473" w:right="122" w:hanging="547"/>
        <w:jc w:val="both"/>
        <w:rPr>
          <w:sz w:val="20"/>
        </w:rPr>
      </w:pPr>
      <w:r>
        <w:rPr>
          <w:sz w:val="20"/>
        </w:rPr>
        <w:t>Disciplinary action for the same causes and pursuant to the same procedures as all other licenses issued by the</w:t>
      </w:r>
      <w:r>
        <w:rPr>
          <w:spacing w:val="-14"/>
          <w:sz w:val="20"/>
        </w:rPr>
        <w:t xml:space="preserve"> </w:t>
      </w:r>
      <w:r>
        <w:rPr>
          <w:sz w:val="20"/>
        </w:rPr>
        <w:t>Board.</w:t>
      </w:r>
    </w:p>
    <w:p w:rsidR="006F2959" w:rsidRDefault="006F2959" w:rsidP="006F2959">
      <w:pPr>
        <w:pStyle w:val="BodyText"/>
        <w:spacing w:before="5"/>
        <w:rPr>
          <w:sz w:val="19"/>
        </w:rPr>
      </w:pPr>
    </w:p>
    <w:p w:rsidR="006F2959" w:rsidRDefault="006F2959" w:rsidP="006F2959">
      <w:pPr>
        <w:pStyle w:val="ListParagraph"/>
        <w:numPr>
          <w:ilvl w:val="0"/>
          <w:numId w:val="21"/>
        </w:numPr>
        <w:tabs>
          <w:tab w:val="left" w:pos="1380"/>
        </w:tabs>
        <w:ind w:right="119" w:hanging="547"/>
        <w:jc w:val="both"/>
        <w:rPr>
          <w:sz w:val="20"/>
        </w:rPr>
      </w:pPr>
      <w:r>
        <w:rPr>
          <w:sz w:val="20"/>
        </w:rPr>
        <w:t>Inactive Pro Bono Practice Pursuant to T.C.A. § 63-5-132 – Applicants who intend to exclusively</w:t>
      </w:r>
      <w:r>
        <w:rPr>
          <w:spacing w:val="-10"/>
          <w:sz w:val="20"/>
        </w:rPr>
        <w:t xml:space="preserve"> </w:t>
      </w:r>
      <w:r>
        <w:rPr>
          <w:sz w:val="20"/>
        </w:rPr>
        <w:t>practice</w:t>
      </w:r>
      <w:r>
        <w:rPr>
          <w:spacing w:val="-6"/>
          <w:sz w:val="20"/>
        </w:rPr>
        <w:t xml:space="preserve"> </w:t>
      </w:r>
      <w:r>
        <w:rPr>
          <w:sz w:val="20"/>
        </w:rPr>
        <w:t>dentistry</w:t>
      </w:r>
      <w:r>
        <w:rPr>
          <w:spacing w:val="-10"/>
          <w:sz w:val="20"/>
        </w:rPr>
        <w:t xml:space="preserve"> </w:t>
      </w:r>
      <w:r>
        <w:rPr>
          <w:sz w:val="20"/>
        </w:rPr>
        <w:t>without</w:t>
      </w:r>
      <w:r>
        <w:rPr>
          <w:spacing w:val="-5"/>
          <w:sz w:val="20"/>
        </w:rPr>
        <w:t xml:space="preserve"> </w:t>
      </w:r>
      <w:r>
        <w:rPr>
          <w:sz w:val="20"/>
        </w:rPr>
        <w:t>compensation</w:t>
      </w:r>
      <w:r>
        <w:rPr>
          <w:spacing w:val="-6"/>
          <w:sz w:val="20"/>
        </w:rPr>
        <w:t xml:space="preserve"> </w:t>
      </w:r>
      <w:r>
        <w:rPr>
          <w:sz w:val="20"/>
        </w:rPr>
        <w:t>on</w:t>
      </w:r>
      <w:r>
        <w:rPr>
          <w:spacing w:val="-6"/>
          <w:sz w:val="20"/>
        </w:rPr>
        <w:t xml:space="preserve"> </w:t>
      </w:r>
      <w:r>
        <w:rPr>
          <w:sz w:val="20"/>
        </w:rPr>
        <w:t>patients</w:t>
      </w:r>
      <w:r>
        <w:rPr>
          <w:spacing w:val="-4"/>
          <w:sz w:val="20"/>
        </w:rPr>
        <w:t xml:space="preserve"> </w:t>
      </w:r>
      <w:r>
        <w:rPr>
          <w:sz w:val="20"/>
        </w:rPr>
        <w:t>who</w:t>
      </w:r>
      <w:r>
        <w:rPr>
          <w:spacing w:val="-6"/>
          <w:sz w:val="20"/>
        </w:rPr>
        <w:t xml:space="preserve"> </w:t>
      </w:r>
      <w:r>
        <w:rPr>
          <w:sz w:val="20"/>
        </w:rPr>
        <w:t>receive</w:t>
      </w:r>
      <w:r>
        <w:rPr>
          <w:spacing w:val="-6"/>
          <w:sz w:val="20"/>
        </w:rPr>
        <w:t xml:space="preserve"> </w:t>
      </w:r>
      <w:r>
        <w:rPr>
          <w:sz w:val="20"/>
        </w:rPr>
        <w:t>dentistry</w:t>
      </w:r>
      <w:r>
        <w:rPr>
          <w:spacing w:val="-12"/>
          <w:sz w:val="20"/>
        </w:rPr>
        <w:t xml:space="preserve"> </w:t>
      </w:r>
      <w:r>
        <w:rPr>
          <w:sz w:val="20"/>
        </w:rPr>
        <w:t>services from</w:t>
      </w:r>
      <w:r>
        <w:rPr>
          <w:spacing w:val="-1"/>
          <w:sz w:val="20"/>
        </w:rPr>
        <w:t xml:space="preserve"> </w:t>
      </w:r>
      <w:r>
        <w:rPr>
          <w:sz w:val="20"/>
        </w:rPr>
        <w:t>organizations</w:t>
      </w:r>
      <w:r>
        <w:rPr>
          <w:spacing w:val="-3"/>
          <w:sz w:val="20"/>
        </w:rPr>
        <w:t xml:space="preserve"> </w:t>
      </w:r>
      <w:r>
        <w:rPr>
          <w:sz w:val="20"/>
        </w:rPr>
        <w:t>granted</w:t>
      </w:r>
      <w:r>
        <w:rPr>
          <w:spacing w:val="-5"/>
          <w:sz w:val="20"/>
        </w:rPr>
        <w:t xml:space="preserve"> </w:t>
      </w:r>
      <w:r>
        <w:rPr>
          <w:sz w:val="20"/>
        </w:rPr>
        <w:t>a</w:t>
      </w:r>
      <w:r>
        <w:rPr>
          <w:spacing w:val="-5"/>
          <w:sz w:val="20"/>
        </w:rPr>
        <w:t xml:space="preserve"> </w:t>
      </w:r>
      <w:r>
        <w:rPr>
          <w:sz w:val="20"/>
        </w:rPr>
        <w:t>determination</w:t>
      </w:r>
      <w:r>
        <w:rPr>
          <w:spacing w:val="-5"/>
          <w:sz w:val="20"/>
        </w:rPr>
        <w:t xml:space="preserve"> </w:t>
      </w:r>
      <w:r>
        <w:rPr>
          <w:sz w:val="20"/>
        </w:rPr>
        <w:t>of</w:t>
      </w:r>
      <w:r>
        <w:rPr>
          <w:spacing w:val="-2"/>
          <w:sz w:val="20"/>
        </w:rPr>
        <w:t xml:space="preserve"> </w:t>
      </w:r>
      <w:r>
        <w:rPr>
          <w:sz w:val="20"/>
        </w:rPr>
        <w:t>exemption</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Section</w:t>
      </w:r>
      <w:r>
        <w:rPr>
          <w:spacing w:val="-5"/>
          <w:sz w:val="20"/>
        </w:rPr>
        <w:t xml:space="preserve"> </w:t>
      </w:r>
      <w:r>
        <w:rPr>
          <w:sz w:val="20"/>
        </w:rPr>
        <w:t>501</w:t>
      </w:r>
      <w:r>
        <w:rPr>
          <w:spacing w:val="-7"/>
          <w:sz w:val="20"/>
        </w:rPr>
        <w:t xml:space="preserve"> </w:t>
      </w:r>
      <w:r>
        <w:rPr>
          <w:sz w:val="20"/>
        </w:rPr>
        <w:t>(c)(3)</w:t>
      </w:r>
      <w:r>
        <w:rPr>
          <w:spacing w:val="-6"/>
          <w:sz w:val="20"/>
        </w:rPr>
        <w:t xml:space="preserve"> </w:t>
      </w:r>
      <w:r>
        <w:rPr>
          <w:sz w:val="20"/>
        </w:rPr>
        <w:t>of</w:t>
      </w:r>
      <w:r>
        <w:rPr>
          <w:spacing w:val="-5"/>
          <w:sz w:val="20"/>
        </w:rPr>
        <w:t xml:space="preserve"> </w:t>
      </w:r>
      <w:r>
        <w:rPr>
          <w:sz w:val="20"/>
        </w:rPr>
        <w:t>the Internal</w:t>
      </w:r>
      <w:r>
        <w:rPr>
          <w:spacing w:val="-5"/>
          <w:sz w:val="20"/>
        </w:rPr>
        <w:t xml:space="preserve"> </w:t>
      </w:r>
      <w:r>
        <w:rPr>
          <w:sz w:val="20"/>
        </w:rPr>
        <w:t>Revenue</w:t>
      </w:r>
      <w:r>
        <w:rPr>
          <w:spacing w:val="-4"/>
          <w:sz w:val="20"/>
        </w:rPr>
        <w:t xml:space="preserve"> </w:t>
      </w:r>
      <w:r>
        <w:rPr>
          <w:sz w:val="20"/>
        </w:rPr>
        <w:t>Code</w:t>
      </w:r>
      <w:r>
        <w:rPr>
          <w:spacing w:val="-4"/>
          <w:sz w:val="20"/>
        </w:rPr>
        <w:t xml:space="preserve"> </w:t>
      </w:r>
      <w:r>
        <w:rPr>
          <w:sz w:val="20"/>
        </w:rPr>
        <w:t>may</w:t>
      </w:r>
      <w:r>
        <w:rPr>
          <w:spacing w:val="-9"/>
          <w:sz w:val="20"/>
        </w:rPr>
        <w:t xml:space="preserve"> </w:t>
      </w:r>
      <w:r>
        <w:rPr>
          <w:sz w:val="20"/>
        </w:rPr>
        <w:t>obtain</w:t>
      </w:r>
      <w:r>
        <w:rPr>
          <w:spacing w:val="-4"/>
          <w:sz w:val="20"/>
        </w:rPr>
        <w:t xml:space="preserve"> </w:t>
      </w:r>
      <w:r>
        <w:rPr>
          <w:sz w:val="20"/>
        </w:rPr>
        <w:t>an</w:t>
      </w:r>
      <w:r>
        <w:rPr>
          <w:spacing w:val="-4"/>
          <w:sz w:val="20"/>
        </w:rPr>
        <w:t xml:space="preserve"> </w:t>
      </w:r>
      <w:r>
        <w:rPr>
          <w:sz w:val="20"/>
        </w:rPr>
        <w:t>inactive</w:t>
      </w:r>
      <w:r>
        <w:rPr>
          <w:spacing w:val="-4"/>
          <w:sz w:val="20"/>
        </w:rPr>
        <w:t xml:space="preserve"> </w:t>
      </w:r>
      <w:r>
        <w:rPr>
          <w:sz w:val="20"/>
        </w:rPr>
        <w:t>pro</w:t>
      </w:r>
      <w:r>
        <w:rPr>
          <w:spacing w:val="-4"/>
          <w:sz w:val="20"/>
        </w:rPr>
        <w:t xml:space="preserve"> </w:t>
      </w:r>
      <w:r>
        <w:rPr>
          <w:sz w:val="20"/>
        </w:rPr>
        <w:t>bono</w:t>
      </w:r>
      <w:r>
        <w:rPr>
          <w:spacing w:val="-4"/>
          <w:sz w:val="20"/>
        </w:rPr>
        <w:t xml:space="preserve"> </w:t>
      </w:r>
      <w:r>
        <w:rPr>
          <w:sz w:val="20"/>
        </w:rPr>
        <w:t>license</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so</w:t>
      </w:r>
      <w:r>
        <w:rPr>
          <w:spacing w:val="-4"/>
          <w:sz w:val="20"/>
        </w:rPr>
        <w:t xml:space="preserve"> </w:t>
      </w:r>
      <w:r>
        <w:rPr>
          <w:sz w:val="20"/>
        </w:rPr>
        <w:t>as</w:t>
      </w:r>
      <w:r>
        <w:rPr>
          <w:spacing w:val="-3"/>
          <w:sz w:val="20"/>
        </w:rPr>
        <w:t xml:space="preserve"> </w:t>
      </w:r>
      <w:r>
        <w:rPr>
          <w:sz w:val="20"/>
        </w:rPr>
        <w:t>follows:</w:t>
      </w:r>
    </w:p>
    <w:p w:rsidR="006F2959" w:rsidRDefault="006F2959" w:rsidP="006F2959">
      <w:pPr>
        <w:pStyle w:val="BodyText"/>
        <w:spacing w:before="2"/>
        <w:rPr>
          <w:sz w:val="19"/>
        </w:rPr>
      </w:pPr>
    </w:p>
    <w:p w:rsidR="006F2959" w:rsidRDefault="006F2959" w:rsidP="006F2959">
      <w:pPr>
        <w:pStyle w:val="ListParagraph"/>
        <w:numPr>
          <w:ilvl w:val="1"/>
          <w:numId w:val="21"/>
        </w:numPr>
        <w:tabs>
          <w:tab w:val="left" w:pos="1926"/>
          <w:tab w:val="left" w:pos="1927"/>
        </w:tabs>
        <w:ind w:left="1926" w:right="114" w:hanging="547"/>
        <w:rPr>
          <w:sz w:val="20"/>
        </w:rPr>
      </w:pPr>
      <w:r>
        <w:rPr>
          <w:sz w:val="20"/>
        </w:rPr>
        <w:t>Applicants who currently hold a valid Tennessee license to practice dentistry issued by the Board pursuant to this rule which is in good standing</w:t>
      </w:r>
      <w:r>
        <w:rPr>
          <w:spacing w:val="-20"/>
          <w:sz w:val="20"/>
        </w:rPr>
        <w:t xml:space="preserve"> </w:t>
      </w:r>
      <w:r>
        <w:rPr>
          <w:sz w:val="20"/>
        </w:rPr>
        <w:t>must:</w:t>
      </w:r>
    </w:p>
    <w:p w:rsidR="006F2959" w:rsidRDefault="006F2959" w:rsidP="006F2959">
      <w:pPr>
        <w:pStyle w:val="BodyText"/>
        <w:spacing w:before="6"/>
        <w:rPr>
          <w:sz w:val="19"/>
        </w:rPr>
      </w:pPr>
    </w:p>
    <w:p w:rsidR="006F2959" w:rsidRDefault="006F2959" w:rsidP="006F2959">
      <w:pPr>
        <w:pStyle w:val="ListParagraph"/>
        <w:numPr>
          <w:ilvl w:val="2"/>
          <w:numId w:val="21"/>
        </w:numPr>
        <w:tabs>
          <w:tab w:val="left" w:pos="2458"/>
          <w:tab w:val="left" w:pos="2459"/>
        </w:tabs>
        <w:ind w:left="2473" w:hanging="547"/>
        <w:rPr>
          <w:sz w:val="20"/>
        </w:rPr>
      </w:pPr>
      <w:r>
        <w:rPr>
          <w:sz w:val="20"/>
        </w:rPr>
        <w:t>Retire</w:t>
      </w:r>
      <w:r>
        <w:rPr>
          <w:spacing w:val="-5"/>
          <w:sz w:val="20"/>
        </w:rPr>
        <w:t xml:space="preserve"> </w:t>
      </w:r>
      <w:r>
        <w:rPr>
          <w:sz w:val="20"/>
        </w:rPr>
        <w:t>their</w:t>
      </w:r>
      <w:r>
        <w:rPr>
          <w:spacing w:val="-4"/>
          <w:sz w:val="20"/>
        </w:rPr>
        <w:t xml:space="preserve"> </w:t>
      </w:r>
      <w:r>
        <w:rPr>
          <w:sz w:val="20"/>
        </w:rPr>
        <w:t>active</w:t>
      </w:r>
      <w:r>
        <w:rPr>
          <w:spacing w:val="-5"/>
          <w:sz w:val="20"/>
        </w:rPr>
        <w:t xml:space="preserve"> </w:t>
      </w:r>
      <w:r>
        <w:rPr>
          <w:sz w:val="20"/>
        </w:rPr>
        <w:t>licenses</w:t>
      </w:r>
      <w:r>
        <w:rPr>
          <w:spacing w:val="-4"/>
          <w:sz w:val="20"/>
        </w:rPr>
        <w:t xml:space="preserve"> </w:t>
      </w:r>
      <w:r>
        <w:rPr>
          <w:sz w:val="20"/>
        </w:rPr>
        <w:t>pursuant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provisions</w:t>
      </w:r>
      <w:r>
        <w:rPr>
          <w:spacing w:val="-4"/>
          <w:sz w:val="20"/>
        </w:rPr>
        <w:t xml:space="preserve"> </w:t>
      </w:r>
      <w:r>
        <w:rPr>
          <w:sz w:val="20"/>
        </w:rPr>
        <w:t>of</w:t>
      </w:r>
      <w:r>
        <w:rPr>
          <w:spacing w:val="-3"/>
          <w:sz w:val="20"/>
        </w:rPr>
        <w:t xml:space="preserve"> </w:t>
      </w:r>
      <w:r>
        <w:rPr>
          <w:sz w:val="20"/>
        </w:rPr>
        <w:t>rule</w:t>
      </w:r>
      <w:r>
        <w:rPr>
          <w:spacing w:val="-5"/>
          <w:sz w:val="20"/>
        </w:rPr>
        <w:t xml:space="preserve"> </w:t>
      </w:r>
      <w:r>
        <w:rPr>
          <w:sz w:val="20"/>
        </w:rPr>
        <w:t>0460-02-.09;</w:t>
      </w:r>
      <w:r>
        <w:rPr>
          <w:spacing w:val="-5"/>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2"/>
          <w:numId w:val="21"/>
        </w:numPr>
        <w:tabs>
          <w:tab w:val="left" w:pos="2459"/>
        </w:tabs>
        <w:ind w:left="2473" w:right="120" w:hanging="547"/>
        <w:jc w:val="both"/>
        <w:rPr>
          <w:sz w:val="20"/>
        </w:rPr>
      </w:pPr>
      <w:r>
        <w:rPr>
          <w:sz w:val="20"/>
        </w:rPr>
        <w:t>Have submitted to the Board Administrative Office directly from the qualified organization proof of the determination of exemption issued pursuant to Section 501 (c)(3) of the Internal Revenue Code;</w:t>
      </w:r>
      <w:r>
        <w:rPr>
          <w:spacing w:val="-9"/>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2"/>
          <w:numId w:val="21"/>
        </w:numPr>
        <w:tabs>
          <w:tab w:val="left" w:pos="2459"/>
        </w:tabs>
        <w:ind w:left="2473" w:right="120" w:hanging="547"/>
        <w:jc w:val="both"/>
        <w:rPr>
          <w:sz w:val="20"/>
        </w:rPr>
      </w:pPr>
      <w:r>
        <w:rPr>
          <w:sz w:val="20"/>
        </w:rPr>
        <w:t>Submit a written certification that they are practicing dentistry exclusively on the patients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qualified</w:t>
      </w:r>
      <w:r>
        <w:rPr>
          <w:spacing w:val="-5"/>
          <w:sz w:val="20"/>
        </w:rPr>
        <w:t xml:space="preserve"> </w:t>
      </w:r>
      <w:r>
        <w:rPr>
          <w:sz w:val="20"/>
        </w:rPr>
        <w:t>entity</w:t>
      </w:r>
      <w:r>
        <w:rPr>
          <w:spacing w:val="-11"/>
          <w:sz w:val="20"/>
        </w:rPr>
        <w:t xml:space="preserve"> </w:t>
      </w:r>
      <w:r>
        <w:rPr>
          <w:sz w:val="20"/>
        </w:rPr>
        <w:t>and</w:t>
      </w:r>
      <w:r>
        <w:rPr>
          <w:spacing w:val="-5"/>
          <w:sz w:val="20"/>
        </w:rPr>
        <w:t xml:space="preserve"> </w:t>
      </w:r>
      <w:r>
        <w:rPr>
          <w:sz w:val="20"/>
        </w:rPr>
        <w:t>that</w:t>
      </w:r>
      <w:r>
        <w:rPr>
          <w:spacing w:val="-5"/>
          <w:sz w:val="20"/>
        </w:rPr>
        <w:t xml:space="preserve"> </w:t>
      </w:r>
      <w:r>
        <w:rPr>
          <w:sz w:val="20"/>
        </w:rPr>
        <w:t>such</w:t>
      </w:r>
      <w:r>
        <w:rPr>
          <w:spacing w:val="-5"/>
          <w:sz w:val="20"/>
        </w:rPr>
        <w:t xml:space="preserve"> </w:t>
      </w:r>
      <w:r>
        <w:rPr>
          <w:sz w:val="20"/>
        </w:rPr>
        <w:t>practice</w:t>
      </w:r>
      <w:r>
        <w:rPr>
          <w:spacing w:val="-5"/>
          <w:sz w:val="20"/>
        </w:rPr>
        <w:t xml:space="preserve"> </w:t>
      </w:r>
      <w:r>
        <w:rPr>
          <w:sz w:val="20"/>
        </w:rPr>
        <w:t>is</w:t>
      </w:r>
      <w:r>
        <w:rPr>
          <w:spacing w:val="-4"/>
          <w:sz w:val="20"/>
        </w:rPr>
        <w:t xml:space="preserve"> </w:t>
      </w:r>
      <w:r>
        <w:rPr>
          <w:sz w:val="20"/>
        </w:rPr>
        <w:t>without</w:t>
      </w:r>
      <w:r>
        <w:rPr>
          <w:spacing w:val="-5"/>
          <w:sz w:val="20"/>
        </w:rPr>
        <w:t xml:space="preserve"> </w:t>
      </w:r>
      <w:r>
        <w:rPr>
          <w:sz w:val="20"/>
        </w:rPr>
        <w:t>compensation.</w:t>
      </w:r>
    </w:p>
    <w:p w:rsidR="006F2959" w:rsidRDefault="006F2959" w:rsidP="006F2959">
      <w:pPr>
        <w:pStyle w:val="BodyText"/>
        <w:spacing w:before="5"/>
        <w:rPr>
          <w:sz w:val="19"/>
        </w:rPr>
      </w:pPr>
    </w:p>
    <w:p w:rsidR="006F2959" w:rsidRDefault="006F2959" w:rsidP="006F2959">
      <w:pPr>
        <w:pStyle w:val="ListParagraph"/>
        <w:numPr>
          <w:ilvl w:val="1"/>
          <w:numId w:val="21"/>
        </w:numPr>
        <w:tabs>
          <w:tab w:val="left" w:pos="1925"/>
          <w:tab w:val="left" w:pos="1926"/>
        </w:tabs>
        <w:spacing w:before="1"/>
        <w:ind w:right="114" w:hanging="547"/>
        <w:rPr>
          <w:sz w:val="20"/>
        </w:rPr>
      </w:pPr>
      <w:r>
        <w:rPr>
          <w:sz w:val="20"/>
        </w:rPr>
        <w:t>Applicants who do not currently hold a valid Tennessee license to practice dentistry must:</w:t>
      </w:r>
    </w:p>
    <w:p w:rsidR="006F2959" w:rsidRDefault="006F2959" w:rsidP="006F2959">
      <w:pPr>
        <w:pStyle w:val="BodyText"/>
        <w:spacing w:before="5"/>
        <w:rPr>
          <w:sz w:val="19"/>
        </w:rPr>
      </w:pPr>
    </w:p>
    <w:p w:rsidR="006F2959" w:rsidRDefault="006F2959" w:rsidP="006F2959">
      <w:pPr>
        <w:pStyle w:val="ListParagraph"/>
        <w:numPr>
          <w:ilvl w:val="2"/>
          <w:numId w:val="21"/>
        </w:numPr>
        <w:tabs>
          <w:tab w:val="left" w:pos="2458"/>
          <w:tab w:val="left" w:pos="2459"/>
        </w:tabs>
        <w:spacing w:line="229" w:lineRule="exact"/>
        <w:ind w:left="2474" w:hanging="549"/>
        <w:rPr>
          <w:sz w:val="20"/>
        </w:rPr>
      </w:pPr>
      <w:r>
        <w:rPr>
          <w:sz w:val="20"/>
        </w:rPr>
        <w:t>Obtain a license by complying with all provisions of subparagraphs (1) (c), (1)</w:t>
      </w:r>
      <w:r>
        <w:rPr>
          <w:spacing w:val="-28"/>
          <w:sz w:val="20"/>
        </w:rPr>
        <w:t xml:space="preserve"> </w:t>
      </w:r>
      <w:r>
        <w:rPr>
          <w:sz w:val="20"/>
        </w:rPr>
        <w:t>(d),</w:t>
      </w:r>
    </w:p>
    <w:p w:rsidR="006F2959" w:rsidRDefault="006F2959" w:rsidP="006F2959">
      <w:pPr>
        <w:pStyle w:val="BodyText"/>
        <w:ind w:left="2472" w:right="119"/>
      </w:pPr>
      <w:r>
        <w:t>(1) (e), (1) (g), (1) (h) and (2) (b) of rule 0460-02-.01 and the Health Care Consumer-Right-To-Know Act compiled at T.C.A. §§ 63-51-101, et seq.; and</w:t>
      </w:r>
    </w:p>
    <w:p w:rsidR="006F2959" w:rsidRDefault="006F2959" w:rsidP="006F2959">
      <w:pPr>
        <w:sectPr w:rsidR="006F2959">
          <w:headerReference w:type="default" r:id="rId42"/>
          <w:pgSz w:w="12240" w:h="15840"/>
          <w:pgMar w:top="1400" w:right="1320" w:bottom="940" w:left="1140" w:header="724" w:footer="744" w:gutter="0"/>
          <w:cols w:space="720"/>
        </w:sectPr>
      </w:pPr>
    </w:p>
    <w:p w:rsidR="006F2959" w:rsidRDefault="006F2959" w:rsidP="006F2959">
      <w:pPr>
        <w:pStyle w:val="ListParagraph"/>
        <w:numPr>
          <w:ilvl w:val="2"/>
          <w:numId w:val="21"/>
        </w:numPr>
        <w:tabs>
          <w:tab w:val="left" w:pos="2460"/>
        </w:tabs>
        <w:spacing w:before="34"/>
        <w:ind w:left="2474" w:right="119" w:hanging="547"/>
        <w:jc w:val="both"/>
        <w:rPr>
          <w:sz w:val="20"/>
        </w:rPr>
      </w:pPr>
      <w:r>
        <w:rPr>
          <w:sz w:val="20"/>
        </w:rPr>
        <w:lastRenderedPageBreak/>
        <w:t>Have submitted to the Board Administrative Office directly from the qualified organization proof of the determination of exemption issued pursuant to Section 501 (c)(3) of the Internal Revenue Code;</w:t>
      </w:r>
      <w:r>
        <w:rPr>
          <w:spacing w:val="-9"/>
          <w:sz w:val="20"/>
        </w:rPr>
        <w:t xml:space="preserve"> </w:t>
      </w:r>
      <w:r>
        <w:rPr>
          <w:sz w:val="20"/>
        </w:rPr>
        <w:t>and</w:t>
      </w:r>
    </w:p>
    <w:p w:rsidR="006F2959" w:rsidRDefault="006F2959" w:rsidP="006F2959">
      <w:pPr>
        <w:pStyle w:val="BodyText"/>
        <w:spacing w:before="3"/>
        <w:rPr>
          <w:sz w:val="19"/>
        </w:rPr>
      </w:pPr>
    </w:p>
    <w:p w:rsidR="006F2959" w:rsidRDefault="006F2959" w:rsidP="006F2959">
      <w:pPr>
        <w:pStyle w:val="ListParagraph"/>
        <w:numPr>
          <w:ilvl w:val="2"/>
          <w:numId w:val="21"/>
        </w:numPr>
        <w:tabs>
          <w:tab w:val="left" w:pos="2460"/>
        </w:tabs>
        <w:spacing w:before="1"/>
        <w:ind w:left="2474" w:right="119" w:hanging="547"/>
        <w:jc w:val="both"/>
        <w:rPr>
          <w:sz w:val="20"/>
        </w:rPr>
      </w:pPr>
      <w:r>
        <w:rPr>
          <w:sz w:val="20"/>
        </w:rPr>
        <w:t>Submit a written certification that they are practicing dentistry exclusively on the patients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qualified</w:t>
      </w:r>
      <w:r>
        <w:rPr>
          <w:spacing w:val="-5"/>
          <w:sz w:val="20"/>
        </w:rPr>
        <w:t xml:space="preserve"> </w:t>
      </w:r>
      <w:r>
        <w:rPr>
          <w:sz w:val="20"/>
        </w:rPr>
        <w:t>entity</w:t>
      </w:r>
      <w:r>
        <w:rPr>
          <w:spacing w:val="-11"/>
          <w:sz w:val="20"/>
        </w:rPr>
        <w:t xml:space="preserve"> </w:t>
      </w:r>
      <w:r>
        <w:rPr>
          <w:sz w:val="20"/>
        </w:rPr>
        <w:t>and</w:t>
      </w:r>
      <w:r>
        <w:rPr>
          <w:spacing w:val="-5"/>
          <w:sz w:val="20"/>
        </w:rPr>
        <w:t xml:space="preserve"> </w:t>
      </w:r>
      <w:r>
        <w:rPr>
          <w:sz w:val="20"/>
        </w:rPr>
        <w:t>that</w:t>
      </w:r>
      <w:r>
        <w:rPr>
          <w:spacing w:val="-5"/>
          <w:sz w:val="20"/>
        </w:rPr>
        <w:t xml:space="preserve"> </w:t>
      </w:r>
      <w:r>
        <w:rPr>
          <w:sz w:val="20"/>
        </w:rPr>
        <w:t>such</w:t>
      </w:r>
      <w:r>
        <w:rPr>
          <w:spacing w:val="-5"/>
          <w:sz w:val="20"/>
        </w:rPr>
        <w:t xml:space="preserve"> </w:t>
      </w:r>
      <w:r>
        <w:rPr>
          <w:sz w:val="20"/>
        </w:rPr>
        <w:t>practice</w:t>
      </w:r>
      <w:r>
        <w:rPr>
          <w:spacing w:val="-5"/>
          <w:sz w:val="20"/>
        </w:rPr>
        <w:t xml:space="preserve"> </w:t>
      </w:r>
      <w:r>
        <w:rPr>
          <w:sz w:val="20"/>
        </w:rPr>
        <w:t>is</w:t>
      </w:r>
      <w:r>
        <w:rPr>
          <w:spacing w:val="-4"/>
          <w:sz w:val="20"/>
        </w:rPr>
        <w:t xml:space="preserve"> </w:t>
      </w:r>
      <w:r>
        <w:rPr>
          <w:sz w:val="20"/>
        </w:rPr>
        <w:t>without</w:t>
      </w:r>
      <w:r>
        <w:rPr>
          <w:spacing w:val="-5"/>
          <w:sz w:val="20"/>
        </w:rPr>
        <w:t xml:space="preserve"> </w:t>
      </w:r>
      <w:r>
        <w:rPr>
          <w:sz w:val="20"/>
        </w:rPr>
        <w:t>compensation.</w:t>
      </w:r>
    </w:p>
    <w:p w:rsidR="006F2959" w:rsidRDefault="006F2959" w:rsidP="006F2959">
      <w:pPr>
        <w:pStyle w:val="BodyText"/>
        <w:spacing w:before="5"/>
        <w:rPr>
          <w:sz w:val="19"/>
        </w:rPr>
      </w:pPr>
    </w:p>
    <w:p w:rsidR="006F2959" w:rsidRDefault="006F2959" w:rsidP="006F2959">
      <w:pPr>
        <w:pStyle w:val="ListParagraph"/>
        <w:numPr>
          <w:ilvl w:val="1"/>
          <w:numId w:val="21"/>
        </w:numPr>
        <w:tabs>
          <w:tab w:val="left" w:pos="1927"/>
        </w:tabs>
        <w:ind w:left="1926" w:right="118" w:hanging="547"/>
        <w:jc w:val="both"/>
        <w:rPr>
          <w:sz w:val="20"/>
        </w:rPr>
      </w:pPr>
      <w:r>
        <w:rPr>
          <w:sz w:val="20"/>
        </w:rPr>
        <w:t>Inactive pro bono licenses are subject to all rules governing renewal, retirement, reinstatement and reactivation as provided by rules 0460-02-.08 and .09, and are subject to all rules governing continuing education and cardio pulmonary resuscitation as provided by rule 0460-01-.05. These licenses are also subject to disciplinary action for the same causes and pursuant to the same procedures as active</w:t>
      </w:r>
      <w:r>
        <w:rPr>
          <w:spacing w:val="-27"/>
          <w:sz w:val="20"/>
        </w:rPr>
        <w:t xml:space="preserve"> </w:t>
      </w:r>
      <w:r>
        <w:rPr>
          <w:sz w:val="20"/>
        </w:rPr>
        <w:t>licenses.</w:t>
      </w:r>
    </w:p>
    <w:p w:rsidR="006F2959" w:rsidRDefault="006F2959" w:rsidP="006F2959">
      <w:pPr>
        <w:pStyle w:val="BodyText"/>
        <w:rPr>
          <w:sz w:val="19"/>
        </w:rPr>
      </w:pPr>
    </w:p>
    <w:p w:rsidR="006F2959" w:rsidRDefault="006F2959" w:rsidP="006F2959">
      <w:pPr>
        <w:pStyle w:val="ListParagraph"/>
        <w:numPr>
          <w:ilvl w:val="0"/>
          <w:numId w:val="21"/>
        </w:numPr>
        <w:tabs>
          <w:tab w:val="left" w:pos="1379"/>
          <w:tab w:val="left" w:pos="1380"/>
        </w:tabs>
        <w:spacing w:before="1"/>
        <w:ind w:left="1379"/>
        <w:rPr>
          <w:sz w:val="20"/>
        </w:rPr>
      </w:pPr>
      <w:r>
        <w:rPr>
          <w:sz w:val="20"/>
        </w:rPr>
        <w:t>Practice</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“Volunteer</w:t>
      </w:r>
      <w:r>
        <w:rPr>
          <w:spacing w:val="-4"/>
          <w:sz w:val="20"/>
        </w:rPr>
        <w:t xml:space="preserve"> </w:t>
      </w:r>
      <w:r>
        <w:rPr>
          <w:sz w:val="20"/>
        </w:rPr>
        <w:t>Health</w:t>
      </w:r>
      <w:r>
        <w:rPr>
          <w:spacing w:val="-5"/>
          <w:sz w:val="20"/>
        </w:rPr>
        <w:t xml:space="preserve"> </w:t>
      </w:r>
      <w:r>
        <w:rPr>
          <w:sz w:val="20"/>
        </w:rPr>
        <w:t>Care</w:t>
      </w:r>
      <w:r>
        <w:rPr>
          <w:spacing w:val="-5"/>
          <w:sz w:val="20"/>
        </w:rPr>
        <w:t xml:space="preserve"> </w:t>
      </w:r>
      <w:r>
        <w:rPr>
          <w:sz w:val="20"/>
        </w:rPr>
        <w:t>Services</w:t>
      </w:r>
      <w:r>
        <w:rPr>
          <w:spacing w:val="-4"/>
          <w:sz w:val="20"/>
        </w:rPr>
        <w:t xml:space="preserve"> </w:t>
      </w:r>
      <w:r>
        <w:rPr>
          <w:sz w:val="20"/>
        </w:rPr>
        <w:t>Act”</w:t>
      </w:r>
      <w:r>
        <w:rPr>
          <w:spacing w:val="-4"/>
          <w:sz w:val="20"/>
        </w:rPr>
        <w:t xml:space="preserve"> </w:t>
      </w:r>
      <w:r>
        <w:rPr>
          <w:sz w:val="20"/>
        </w:rPr>
        <w:t>T.C.A.</w:t>
      </w:r>
      <w:r>
        <w:rPr>
          <w:spacing w:val="-5"/>
          <w:sz w:val="20"/>
        </w:rPr>
        <w:t xml:space="preserve"> </w:t>
      </w:r>
      <w:r>
        <w:rPr>
          <w:sz w:val="20"/>
        </w:rPr>
        <w:t>§§</w:t>
      </w:r>
      <w:r>
        <w:rPr>
          <w:spacing w:val="-5"/>
          <w:sz w:val="20"/>
        </w:rPr>
        <w:t xml:space="preserve"> </w:t>
      </w:r>
      <w:r>
        <w:rPr>
          <w:sz w:val="20"/>
        </w:rPr>
        <w:t>63-6-701,</w:t>
      </w:r>
      <w:r>
        <w:rPr>
          <w:spacing w:val="-5"/>
          <w:sz w:val="20"/>
        </w:rPr>
        <w:t xml:space="preserve"> </w:t>
      </w:r>
      <w:r>
        <w:rPr>
          <w:sz w:val="20"/>
        </w:rPr>
        <w:t>et</w:t>
      </w:r>
      <w:r>
        <w:rPr>
          <w:spacing w:val="-5"/>
          <w:sz w:val="20"/>
        </w:rPr>
        <w:t xml:space="preserve"> </w:t>
      </w:r>
      <w:r>
        <w:rPr>
          <w:sz w:val="20"/>
        </w:rPr>
        <w:t>seq.</w:t>
      </w:r>
    </w:p>
    <w:p w:rsidR="006F2959" w:rsidRDefault="006F2959" w:rsidP="006F2959">
      <w:pPr>
        <w:pStyle w:val="BodyText"/>
        <w:spacing w:before="7"/>
        <w:rPr>
          <w:sz w:val="19"/>
        </w:rPr>
      </w:pPr>
    </w:p>
    <w:p w:rsidR="006F2959" w:rsidRDefault="006F2959" w:rsidP="006F2959">
      <w:pPr>
        <w:pStyle w:val="ListParagraph"/>
        <w:numPr>
          <w:ilvl w:val="1"/>
          <w:numId w:val="21"/>
        </w:numPr>
        <w:tabs>
          <w:tab w:val="left" w:pos="1927"/>
        </w:tabs>
        <w:ind w:left="1926" w:right="118" w:hanging="547"/>
        <w:jc w:val="both"/>
        <w:rPr>
          <w:sz w:val="20"/>
        </w:rPr>
      </w:pPr>
      <w:r>
        <w:rPr>
          <w:sz w:val="20"/>
        </w:rPr>
        <w:t>Any dentist licensed in this or any other state, territory, district or possession of the United States whose license is not under a disciplinary order of suspension or revocation may practice dentistry in this state but only under the auspices of an organization that has complied with the provisions of this rule and T.C.A. §§ 63-6-701 through 707 and rule 1200-10-01-.12 of the Division of Health Related</w:t>
      </w:r>
      <w:r>
        <w:rPr>
          <w:spacing w:val="-37"/>
          <w:sz w:val="20"/>
        </w:rPr>
        <w:t xml:space="preserve"> </w:t>
      </w:r>
      <w:r>
        <w:rPr>
          <w:sz w:val="20"/>
        </w:rPr>
        <w:t>Boards.</w:t>
      </w:r>
    </w:p>
    <w:p w:rsidR="006F2959" w:rsidRDefault="006F2959" w:rsidP="006F2959">
      <w:pPr>
        <w:pStyle w:val="BodyText"/>
        <w:rPr>
          <w:sz w:val="19"/>
        </w:rPr>
      </w:pPr>
    </w:p>
    <w:p w:rsidR="006F2959" w:rsidRDefault="006F2959" w:rsidP="006F2959">
      <w:pPr>
        <w:pStyle w:val="ListParagraph"/>
        <w:numPr>
          <w:ilvl w:val="1"/>
          <w:numId w:val="21"/>
        </w:numPr>
        <w:tabs>
          <w:tab w:val="left" w:pos="1927"/>
        </w:tabs>
        <w:ind w:left="1926" w:right="119" w:hanging="547"/>
        <w:jc w:val="both"/>
        <w:rPr>
          <w:sz w:val="20"/>
        </w:rPr>
      </w:pPr>
      <w:r>
        <w:rPr>
          <w:sz w:val="20"/>
        </w:rPr>
        <w:t>Any person who may lawfully practice dentistry in this or any other state, territory, district or possession of the United States under an exemption from licensure and who is not under a disciplinary order of suspension or revocation and who is not and will not “regularly practice,” as defined by T.C.A. § 63-6-703 (3) may practice dentistry in this state but only under the auspices of an organization that has complied with the provisions of this rule and T.C.A. §§ 63-6-701 through 707 and rule 1200-10-01-.12 of the Division of Health Related</w:t>
      </w:r>
      <w:r>
        <w:rPr>
          <w:spacing w:val="-6"/>
          <w:sz w:val="20"/>
        </w:rPr>
        <w:t xml:space="preserve"> </w:t>
      </w:r>
      <w:r>
        <w:rPr>
          <w:sz w:val="20"/>
        </w:rPr>
        <w:t>Boards.</w:t>
      </w:r>
    </w:p>
    <w:p w:rsidR="006F2959" w:rsidRDefault="006F2959" w:rsidP="006F2959">
      <w:pPr>
        <w:pStyle w:val="BodyText"/>
        <w:spacing w:before="8"/>
        <w:rPr>
          <w:sz w:val="18"/>
        </w:rPr>
      </w:pPr>
    </w:p>
    <w:p w:rsidR="006F2959" w:rsidRDefault="006F2959" w:rsidP="006F2959">
      <w:pPr>
        <w:pStyle w:val="ListParagraph"/>
        <w:numPr>
          <w:ilvl w:val="1"/>
          <w:numId w:val="21"/>
        </w:numPr>
        <w:tabs>
          <w:tab w:val="left" w:pos="1927"/>
        </w:tabs>
        <w:ind w:left="1926" w:right="115"/>
        <w:jc w:val="both"/>
        <w:rPr>
          <w:sz w:val="20"/>
        </w:rPr>
      </w:pPr>
      <w:r>
        <w:rPr>
          <w:sz w:val="20"/>
        </w:rPr>
        <w:t>A dentist or anyone who practices under an exemption from licensure pursuant to this rule may not charge any fee or receive compensation or remuneration of any kind from any person or third party payor including insurance companies, health plans and state or federal benefit programs for the provision of dentistry or any other services; and may not practice for any organization that imposes any charge on any individual to whom health care services are rendered or submits charges to any third party payor including insurance companies, health plans and state or federal benefit programs for the provision of any</w:t>
      </w:r>
      <w:r>
        <w:rPr>
          <w:spacing w:val="-8"/>
          <w:sz w:val="20"/>
        </w:rPr>
        <w:t xml:space="preserve"> </w:t>
      </w:r>
      <w:r>
        <w:rPr>
          <w:sz w:val="20"/>
        </w:rPr>
        <w:t>services.</w:t>
      </w:r>
    </w:p>
    <w:p w:rsidR="006F2959" w:rsidRDefault="006F2959" w:rsidP="006F2959">
      <w:pPr>
        <w:pStyle w:val="BodyText"/>
        <w:spacing w:before="6"/>
        <w:rPr>
          <w:sz w:val="18"/>
        </w:rPr>
      </w:pPr>
    </w:p>
    <w:p w:rsidR="006F2959" w:rsidRDefault="006F2959" w:rsidP="006F2959">
      <w:pPr>
        <w:pStyle w:val="ListParagraph"/>
        <w:numPr>
          <w:ilvl w:val="1"/>
          <w:numId w:val="21"/>
        </w:numPr>
        <w:tabs>
          <w:tab w:val="left" w:pos="1927"/>
        </w:tabs>
        <w:ind w:right="119" w:hanging="547"/>
        <w:jc w:val="both"/>
        <w:rPr>
          <w:sz w:val="20"/>
        </w:rPr>
      </w:pPr>
      <w:r>
        <w:rPr>
          <w:sz w:val="20"/>
        </w:rPr>
        <w:t>Any organization that organizes or arranges for the voluntary provision of health care services</w:t>
      </w:r>
      <w:r>
        <w:rPr>
          <w:spacing w:val="-2"/>
          <w:sz w:val="20"/>
        </w:rPr>
        <w:t xml:space="preserve"> </w:t>
      </w:r>
      <w:r>
        <w:rPr>
          <w:sz w:val="20"/>
        </w:rPr>
        <w:t>on</w:t>
      </w:r>
      <w:r>
        <w:rPr>
          <w:spacing w:val="-5"/>
          <w:sz w:val="20"/>
        </w:rPr>
        <w:t xml:space="preserve"> </w:t>
      </w:r>
      <w:r>
        <w:rPr>
          <w:sz w:val="20"/>
        </w:rPr>
        <w:t>residents</w:t>
      </w:r>
      <w:r>
        <w:rPr>
          <w:spacing w:val="-4"/>
          <w:sz w:val="20"/>
        </w:rPr>
        <w:t xml:space="preserve"> </w:t>
      </w:r>
      <w:r>
        <w:rPr>
          <w:sz w:val="20"/>
        </w:rPr>
        <w:t>of</w:t>
      </w:r>
      <w:r>
        <w:rPr>
          <w:spacing w:val="-3"/>
          <w:sz w:val="20"/>
        </w:rPr>
        <w:t xml:space="preserve"> </w:t>
      </w:r>
      <w:r>
        <w:rPr>
          <w:sz w:val="20"/>
        </w:rPr>
        <w:t>Tennessee</w:t>
      </w:r>
      <w:r>
        <w:rPr>
          <w:spacing w:val="-5"/>
          <w:sz w:val="20"/>
        </w:rPr>
        <w:t xml:space="preserve"> </w:t>
      </w:r>
      <w:r>
        <w:rPr>
          <w:sz w:val="20"/>
        </w:rPr>
        <w:t>may</w:t>
      </w:r>
      <w:r>
        <w:rPr>
          <w:spacing w:val="-10"/>
          <w:sz w:val="20"/>
        </w:rPr>
        <w:t xml:space="preserve"> </w:t>
      </w:r>
      <w:r>
        <w:rPr>
          <w:sz w:val="20"/>
        </w:rPr>
        <w:t>utilize</w:t>
      </w:r>
      <w:r>
        <w:rPr>
          <w:spacing w:val="-5"/>
          <w:sz w:val="20"/>
        </w:rPr>
        <w:t xml:space="preserve"> </w:t>
      </w:r>
      <w:r>
        <w:rPr>
          <w:sz w:val="20"/>
        </w:rPr>
        <w:t>persons</w:t>
      </w:r>
      <w:r>
        <w:rPr>
          <w:spacing w:val="-4"/>
          <w:sz w:val="20"/>
        </w:rPr>
        <w:t xml:space="preserve"> </w:t>
      </w:r>
      <w:r>
        <w:rPr>
          <w:sz w:val="20"/>
        </w:rPr>
        <w:t>described</w:t>
      </w:r>
      <w:r>
        <w:rPr>
          <w:spacing w:val="-5"/>
          <w:sz w:val="20"/>
        </w:rPr>
        <w:t xml:space="preserve"> </w:t>
      </w:r>
      <w:r>
        <w:rPr>
          <w:sz w:val="20"/>
        </w:rPr>
        <w:t>in</w:t>
      </w:r>
      <w:r>
        <w:rPr>
          <w:spacing w:val="-5"/>
          <w:sz w:val="20"/>
        </w:rPr>
        <w:t xml:space="preserve"> </w:t>
      </w:r>
      <w:r>
        <w:rPr>
          <w:sz w:val="20"/>
        </w:rPr>
        <w:t>subparagraphs</w:t>
      </w:r>
      <w:r>
        <w:rPr>
          <w:spacing w:val="-4"/>
          <w:sz w:val="20"/>
        </w:rPr>
        <w:t xml:space="preserve"> </w:t>
      </w:r>
      <w:r>
        <w:rPr>
          <w:sz w:val="20"/>
        </w:rPr>
        <w:t>(a) and (b) to practice dentistry only when it has complied with the provisions of T.C.A. §§ 63-6-701 through 707 and rule 1200-10-01-.12 of the Division of Health Related Boards.</w:t>
      </w:r>
    </w:p>
    <w:p w:rsidR="006F2959" w:rsidRDefault="006F2959" w:rsidP="006F2959">
      <w:pPr>
        <w:pStyle w:val="BodyText"/>
        <w:rPr>
          <w:sz w:val="19"/>
        </w:rPr>
      </w:pPr>
    </w:p>
    <w:p w:rsidR="006F2959" w:rsidRDefault="006F2959" w:rsidP="006F2959">
      <w:pPr>
        <w:pStyle w:val="ListParagraph"/>
        <w:numPr>
          <w:ilvl w:val="0"/>
          <w:numId w:val="21"/>
        </w:numPr>
        <w:tabs>
          <w:tab w:val="left" w:pos="1378"/>
          <w:tab w:val="left" w:pos="1379"/>
        </w:tabs>
        <w:ind w:left="1392" w:right="115" w:hanging="547"/>
        <w:rPr>
          <w:sz w:val="20"/>
        </w:rPr>
      </w:pPr>
      <w:r>
        <w:rPr>
          <w:sz w:val="20"/>
        </w:rPr>
        <w:t>Application review and licensure decisions for these types of licensure shall be governed by rule</w:t>
      </w:r>
      <w:r>
        <w:rPr>
          <w:spacing w:val="-2"/>
          <w:sz w:val="20"/>
        </w:rPr>
        <w:t xml:space="preserve"> </w:t>
      </w:r>
      <w:r>
        <w:rPr>
          <w:sz w:val="20"/>
        </w:rPr>
        <w:t>0460-01-.04.</w:t>
      </w:r>
    </w:p>
    <w:p w:rsidR="006F2959" w:rsidRDefault="006F2959" w:rsidP="006F2959">
      <w:pPr>
        <w:pStyle w:val="BodyText"/>
        <w:spacing w:before="11"/>
        <w:rPr>
          <w:sz w:val="19"/>
        </w:rPr>
      </w:pPr>
    </w:p>
    <w:p w:rsidR="006F2959" w:rsidRDefault="006F2959" w:rsidP="006F2959">
      <w:pPr>
        <w:ind w:left="298"/>
        <w:rPr>
          <w:i/>
          <w:sz w:val="20"/>
        </w:rPr>
      </w:pPr>
      <w:r>
        <w:rPr>
          <w:rFonts w:ascii="Arial-BoldItalicMT" w:hAnsi="Arial-BoldItalicMT"/>
          <w:b/>
          <w:i/>
          <w:sz w:val="20"/>
        </w:rPr>
        <w:t xml:space="preserve">Authority: </w:t>
      </w:r>
      <w:r>
        <w:rPr>
          <w:i/>
          <w:sz w:val="20"/>
        </w:rPr>
        <w:t>T.C.A. §§ 4-5-202, 4-5-204, 63-1-201, 63-5-105, 63-5-110, 63-5-132, 63-5-134, and 63-6-701</w:t>
      </w:r>
    </w:p>
    <w:p w:rsidR="006F2959" w:rsidRDefault="006F2959" w:rsidP="006F2959">
      <w:pPr>
        <w:spacing w:before="5"/>
        <w:ind w:left="298"/>
        <w:rPr>
          <w:i/>
          <w:sz w:val="20"/>
        </w:rPr>
      </w:pPr>
      <w:r>
        <w:rPr>
          <w:i/>
          <w:sz w:val="20"/>
        </w:rPr>
        <w:t xml:space="preserve">through  63-6-707.  </w:t>
      </w:r>
      <w:r>
        <w:rPr>
          <w:rFonts w:ascii="Arial-BoldItalicMT"/>
          <w:b/>
          <w:i/>
          <w:sz w:val="20"/>
        </w:rPr>
        <w:t xml:space="preserve">Administrative  History:  </w:t>
      </w:r>
      <w:r>
        <w:rPr>
          <w:i/>
          <w:sz w:val="20"/>
        </w:rPr>
        <w:t>Original  rule  filed December  16, 2005; effective March 1,</w:t>
      </w:r>
    </w:p>
    <w:p w:rsidR="006F2959" w:rsidRDefault="006F2959" w:rsidP="006F2959">
      <w:pPr>
        <w:spacing w:before="1"/>
        <w:ind w:left="298"/>
        <w:rPr>
          <w:i/>
          <w:sz w:val="20"/>
        </w:rPr>
      </w:pPr>
      <w:r>
        <w:rPr>
          <w:i/>
          <w:sz w:val="20"/>
        </w:rPr>
        <w:t>2006. Amendment filed August 4, 2009; effective November 2, 2009.</w:t>
      </w:r>
    </w:p>
    <w:p w:rsidR="006F2959" w:rsidRDefault="006F2959" w:rsidP="006F2959">
      <w:pPr>
        <w:pStyle w:val="BodyText"/>
        <w:spacing w:before="5"/>
        <w:rPr>
          <w:i/>
        </w:rPr>
      </w:pPr>
    </w:p>
    <w:p w:rsidR="006F2959" w:rsidRDefault="006F2959" w:rsidP="006F2959">
      <w:pPr>
        <w:pStyle w:val="Heading1"/>
      </w:pPr>
      <w:bookmarkStart w:id="15" w:name="0460-02-.14_Tamper-Resistant_Prescriptio"/>
      <w:bookmarkEnd w:id="15"/>
      <w:r>
        <w:t>0460-02-.14 TAMPER-RESISTANT PRESCRIPTIONS.</w:t>
      </w:r>
    </w:p>
    <w:p w:rsidR="006F2959" w:rsidRDefault="006F2959" w:rsidP="006F2959">
      <w:pPr>
        <w:pStyle w:val="BodyText"/>
        <w:spacing w:before="10"/>
        <w:rPr>
          <w:b/>
          <w:sz w:val="19"/>
        </w:rPr>
      </w:pPr>
    </w:p>
    <w:p w:rsidR="006F2959" w:rsidRDefault="006F2959" w:rsidP="006F2959">
      <w:pPr>
        <w:pStyle w:val="ListParagraph"/>
        <w:numPr>
          <w:ilvl w:val="0"/>
          <w:numId w:val="20"/>
        </w:numPr>
        <w:tabs>
          <w:tab w:val="left" w:pos="1378"/>
          <w:tab w:val="left" w:pos="1379"/>
        </w:tabs>
        <w:rPr>
          <w:sz w:val="20"/>
        </w:rPr>
      </w:pPr>
      <w:r>
        <w:rPr>
          <w:sz w:val="20"/>
        </w:rPr>
        <w:t>Purpose.</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pStyle w:val="BodyText"/>
        <w:spacing w:before="34"/>
        <w:ind w:left="1394" w:hanging="15"/>
      </w:pPr>
      <w:r>
        <w:lastRenderedPageBreak/>
        <w:t>This rule is designed to implement the law requiring that licensed dentists have all written, typed, or computer-generated prescriptions issued on tamper-resistant prescription paper.</w:t>
      </w:r>
    </w:p>
    <w:p w:rsidR="006F2959" w:rsidRDefault="006F2959" w:rsidP="006F2959">
      <w:pPr>
        <w:pStyle w:val="BodyText"/>
        <w:spacing w:before="5"/>
        <w:rPr>
          <w:sz w:val="19"/>
        </w:rPr>
      </w:pPr>
    </w:p>
    <w:p w:rsidR="006F2959" w:rsidRDefault="006F2959" w:rsidP="006F2959">
      <w:pPr>
        <w:pStyle w:val="ListParagraph"/>
        <w:numPr>
          <w:ilvl w:val="0"/>
          <w:numId w:val="20"/>
        </w:numPr>
        <w:tabs>
          <w:tab w:val="left" w:pos="1379"/>
          <w:tab w:val="left" w:pos="1380"/>
        </w:tabs>
        <w:spacing w:before="1"/>
        <w:ind w:left="1379" w:hanging="532"/>
        <w:rPr>
          <w:sz w:val="20"/>
        </w:rPr>
      </w:pPr>
      <w:r>
        <w:rPr>
          <w:sz w:val="20"/>
        </w:rPr>
        <w:t>Definitions.</w:t>
      </w:r>
    </w:p>
    <w:p w:rsidR="006F2959" w:rsidRDefault="006F2959" w:rsidP="006F2959">
      <w:pPr>
        <w:pStyle w:val="BodyText"/>
        <w:spacing w:before="7"/>
        <w:rPr>
          <w:sz w:val="19"/>
        </w:rPr>
      </w:pPr>
    </w:p>
    <w:p w:rsidR="006F2959" w:rsidRDefault="006F2959" w:rsidP="006F2959">
      <w:pPr>
        <w:pStyle w:val="BodyText"/>
        <w:ind w:left="1380"/>
      </w:pPr>
      <w:r>
        <w:t>The following definitions are applicable to this rule:</w:t>
      </w:r>
    </w:p>
    <w:p w:rsidR="006F2959" w:rsidRDefault="006F2959" w:rsidP="006F2959">
      <w:pPr>
        <w:pStyle w:val="BodyText"/>
        <w:spacing w:before="8"/>
        <w:rPr>
          <w:sz w:val="19"/>
        </w:rPr>
      </w:pPr>
    </w:p>
    <w:p w:rsidR="006F2959" w:rsidRDefault="006F2959" w:rsidP="006F2959">
      <w:pPr>
        <w:pStyle w:val="ListParagraph"/>
        <w:numPr>
          <w:ilvl w:val="1"/>
          <w:numId w:val="20"/>
        </w:numPr>
        <w:tabs>
          <w:tab w:val="left" w:pos="1927"/>
          <w:tab w:val="left" w:pos="1928"/>
        </w:tabs>
        <w:ind w:hanging="547"/>
        <w:rPr>
          <w:sz w:val="20"/>
        </w:rPr>
      </w:pPr>
      <w:r>
        <w:rPr>
          <w:sz w:val="20"/>
        </w:rPr>
        <w:t>“Drug” shall have the same meaning as set forth in T.C.A. §</w:t>
      </w:r>
      <w:r>
        <w:rPr>
          <w:spacing w:val="-26"/>
          <w:sz w:val="20"/>
        </w:rPr>
        <w:t xml:space="preserve"> </w:t>
      </w:r>
      <w:r>
        <w:rPr>
          <w:sz w:val="20"/>
        </w:rPr>
        <w:t>63-10-204(16).</w:t>
      </w:r>
    </w:p>
    <w:p w:rsidR="006F2959" w:rsidRDefault="006F2959" w:rsidP="006F2959">
      <w:pPr>
        <w:pStyle w:val="BodyText"/>
        <w:spacing w:before="7"/>
        <w:rPr>
          <w:sz w:val="19"/>
        </w:rPr>
      </w:pPr>
    </w:p>
    <w:p w:rsidR="006F2959" w:rsidRDefault="006F2959" w:rsidP="006F2959">
      <w:pPr>
        <w:pStyle w:val="ListParagraph"/>
        <w:numPr>
          <w:ilvl w:val="1"/>
          <w:numId w:val="20"/>
        </w:numPr>
        <w:tabs>
          <w:tab w:val="left" w:pos="1928"/>
        </w:tabs>
        <w:spacing w:before="1"/>
        <w:ind w:right="118" w:hanging="547"/>
        <w:jc w:val="both"/>
        <w:rPr>
          <w:sz w:val="20"/>
        </w:rPr>
      </w:pPr>
      <w:r>
        <w:rPr>
          <w:sz w:val="20"/>
        </w:rPr>
        <w:t>“Prescriber” means an individual licensed in Tennessee as a medical doctor, podiatrist, advanced practice nurse with a certificate of fitness to prescribe, dentist, optometrist, osteopathic physician, or physician’s</w:t>
      </w:r>
      <w:r>
        <w:rPr>
          <w:spacing w:val="-5"/>
          <w:sz w:val="20"/>
        </w:rPr>
        <w:t xml:space="preserve"> </w:t>
      </w:r>
      <w:r>
        <w:rPr>
          <w:sz w:val="20"/>
        </w:rPr>
        <w:t>assistant.</w:t>
      </w:r>
    </w:p>
    <w:p w:rsidR="006F2959" w:rsidRDefault="006F2959" w:rsidP="006F2959">
      <w:pPr>
        <w:pStyle w:val="BodyText"/>
        <w:spacing w:before="3"/>
        <w:rPr>
          <w:sz w:val="19"/>
        </w:rPr>
      </w:pPr>
    </w:p>
    <w:p w:rsidR="006F2959" w:rsidRDefault="006F2959" w:rsidP="006F2959">
      <w:pPr>
        <w:pStyle w:val="ListParagraph"/>
        <w:numPr>
          <w:ilvl w:val="1"/>
          <w:numId w:val="20"/>
        </w:numPr>
        <w:tabs>
          <w:tab w:val="left" w:pos="1928"/>
        </w:tabs>
        <w:spacing w:before="1"/>
        <w:ind w:right="118" w:hanging="547"/>
        <w:jc w:val="both"/>
        <w:rPr>
          <w:sz w:val="20"/>
        </w:rPr>
      </w:pPr>
      <w:r>
        <w:rPr>
          <w:sz w:val="20"/>
        </w:rPr>
        <w:t>“Prescription order” shall have the same meaning as set forth in T.C.A. § 63-10- 204(34).</w:t>
      </w:r>
    </w:p>
    <w:p w:rsidR="006F2959" w:rsidRDefault="006F2959" w:rsidP="006F2959">
      <w:pPr>
        <w:pStyle w:val="BodyText"/>
        <w:spacing w:before="5"/>
        <w:rPr>
          <w:sz w:val="19"/>
        </w:rPr>
      </w:pPr>
    </w:p>
    <w:p w:rsidR="006F2959" w:rsidRDefault="006F2959" w:rsidP="006F2959">
      <w:pPr>
        <w:pStyle w:val="ListParagraph"/>
        <w:numPr>
          <w:ilvl w:val="1"/>
          <w:numId w:val="20"/>
        </w:numPr>
        <w:tabs>
          <w:tab w:val="left" w:pos="1928"/>
        </w:tabs>
        <w:ind w:right="118" w:hanging="547"/>
        <w:jc w:val="both"/>
        <w:rPr>
          <w:sz w:val="20"/>
        </w:rPr>
      </w:pPr>
      <w:r>
        <w:rPr>
          <w:sz w:val="20"/>
        </w:rPr>
        <w:t>“Tamper-resistant</w:t>
      </w:r>
      <w:r>
        <w:rPr>
          <w:spacing w:val="-6"/>
          <w:sz w:val="20"/>
        </w:rPr>
        <w:t xml:space="preserve"> </w:t>
      </w:r>
      <w:r>
        <w:rPr>
          <w:sz w:val="20"/>
        </w:rPr>
        <w:t>prescription”</w:t>
      </w:r>
      <w:r>
        <w:rPr>
          <w:spacing w:val="-5"/>
          <w:sz w:val="20"/>
        </w:rPr>
        <w:t xml:space="preserve"> </w:t>
      </w:r>
      <w:r>
        <w:rPr>
          <w:sz w:val="20"/>
        </w:rPr>
        <w:t>means</w:t>
      </w:r>
      <w:r>
        <w:rPr>
          <w:spacing w:val="-4"/>
          <w:sz w:val="20"/>
        </w:rPr>
        <w:t xml:space="preserve"> </w:t>
      </w:r>
      <w:r>
        <w:rPr>
          <w:sz w:val="20"/>
        </w:rPr>
        <w:t>a</w:t>
      </w:r>
      <w:r>
        <w:rPr>
          <w:spacing w:val="-6"/>
          <w:sz w:val="20"/>
        </w:rPr>
        <w:t xml:space="preserve"> </w:t>
      </w:r>
      <w:r>
        <w:rPr>
          <w:sz w:val="20"/>
        </w:rPr>
        <w:t>written</w:t>
      </w:r>
      <w:r>
        <w:rPr>
          <w:spacing w:val="-6"/>
          <w:sz w:val="20"/>
        </w:rPr>
        <w:t xml:space="preserve"> </w:t>
      </w:r>
      <w:r>
        <w:rPr>
          <w:sz w:val="20"/>
        </w:rPr>
        <w:t>prescription</w:t>
      </w:r>
      <w:r>
        <w:rPr>
          <w:spacing w:val="-6"/>
          <w:sz w:val="20"/>
        </w:rPr>
        <w:t xml:space="preserve"> </w:t>
      </w:r>
      <w:r>
        <w:rPr>
          <w:sz w:val="20"/>
        </w:rPr>
        <w:t>order</w:t>
      </w:r>
      <w:r>
        <w:rPr>
          <w:spacing w:val="-5"/>
          <w:sz w:val="20"/>
        </w:rPr>
        <w:t xml:space="preserve"> </w:t>
      </w:r>
      <w:r>
        <w:rPr>
          <w:sz w:val="20"/>
        </w:rPr>
        <w:t>with</w:t>
      </w:r>
      <w:r>
        <w:rPr>
          <w:spacing w:val="-6"/>
          <w:sz w:val="20"/>
        </w:rPr>
        <w:t xml:space="preserve"> </w:t>
      </w:r>
      <w:r>
        <w:rPr>
          <w:sz w:val="20"/>
        </w:rPr>
        <w:t>features</w:t>
      </w:r>
      <w:r>
        <w:rPr>
          <w:spacing w:val="-7"/>
          <w:sz w:val="20"/>
        </w:rPr>
        <w:t xml:space="preserve"> </w:t>
      </w:r>
      <w:r>
        <w:rPr>
          <w:sz w:val="20"/>
        </w:rPr>
        <w:t>that</w:t>
      </w:r>
      <w:r>
        <w:rPr>
          <w:spacing w:val="-7"/>
          <w:sz w:val="20"/>
        </w:rPr>
        <w:t xml:space="preserve"> </w:t>
      </w:r>
      <w:r>
        <w:rPr>
          <w:sz w:val="20"/>
        </w:rPr>
        <w:t>are designed to prevent unauthorized copying, erasure, modification, and use of counterfeit prescription</w:t>
      </w:r>
      <w:r>
        <w:rPr>
          <w:spacing w:val="-2"/>
          <w:sz w:val="20"/>
        </w:rPr>
        <w:t xml:space="preserve"> </w:t>
      </w:r>
      <w:r>
        <w:rPr>
          <w:sz w:val="20"/>
        </w:rPr>
        <w:t>forms.</w:t>
      </w:r>
    </w:p>
    <w:p w:rsidR="006F2959" w:rsidRDefault="006F2959" w:rsidP="006F2959">
      <w:pPr>
        <w:pStyle w:val="BodyText"/>
        <w:spacing w:before="4"/>
        <w:rPr>
          <w:sz w:val="19"/>
        </w:rPr>
      </w:pPr>
    </w:p>
    <w:p w:rsidR="006F2959" w:rsidRDefault="006F2959" w:rsidP="006F2959">
      <w:pPr>
        <w:pStyle w:val="ListParagraph"/>
        <w:numPr>
          <w:ilvl w:val="0"/>
          <w:numId w:val="20"/>
        </w:numPr>
        <w:tabs>
          <w:tab w:val="left" w:pos="1380"/>
          <w:tab w:val="left" w:pos="1381"/>
        </w:tabs>
        <w:ind w:left="1380"/>
        <w:rPr>
          <w:sz w:val="20"/>
        </w:rPr>
      </w:pPr>
      <w:r>
        <w:rPr>
          <w:sz w:val="20"/>
        </w:rPr>
        <w:t>Tamper-Resistant Prescription</w:t>
      </w:r>
      <w:r>
        <w:rPr>
          <w:spacing w:val="-3"/>
          <w:sz w:val="20"/>
        </w:rPr>
        <w:t xml:space="preserve"> </w:t>
      </w:r>
      <w:r>
        <w:rPr>
          <w:sz w:val="20"/>
        </w:rPr>
        <w:t>Requirements.</w:t>
      </w:r>
    </w:p>
    <w:p w:rsidR="006F2959" w:rsidRDefault="006F2959" w:rsidP="006F2959">
      <w:pPr>
        <w:pStyle w:val="BodyText"/>
        <w:spacing w:before="8"/>
        <w:rPr>
          <w:sz w:val="19"/>
        </w:rPr>
      </w:pPr>
    </w:p>
    <w:p w:rsidR="006F2959" w:rsidRDefault="006F2959" w:rsidP="006F2959">
      <w:pPr>
        <w:pStyle w:val="ListParagraph"/>
        <w:numPr>
          <w:ilvl w:val="1"/>
          <w:numId w:val="20"/>
        </w:numPr>
        <w:tabs>
          <w:tab w:val="left" w:pos="1928"/>
        </w:tabs>
        <w:ind w:right="118" w:hanging="547"/>
        <w:jc w:val="both"/>
        <w:rPr>
          <w:sz w:val="20"/>
        </w:rPr>
      </w:pPr>
      <w:r>
        <w:rPr>
          <w:sz w:val="20"/>
        </w:rPr>
        <w:t>A prescriber shall ensure that all handwritten, typed, or computer-generated prescription orders are issued on tamper-resistant prescriptions. Tamper-resistant prescriptions shall contain the following</w:t>
      </w:r>
      <w:r>
        <w:rPr>
          <w:spacing w:val="-9"/>
          <w:sz w:val="20"/>
        </w:rPr>
        <w:t xml:space="preserve"> </w:t>
      </w:r>
      <w:r>
        <w:rPr>
          <w:sz w:val="20"/>
        </w:rPr>
        <w:t>features:</w:t>
      </w:r>
    </w:p>
    <w:p w:rsidR="006F2959" w:rsidRDefault="006F2959" w:rsidP="006F2959">
      <w:pPr>
        <w:pStyle w:val="BodyText"/>
        <w:spacing w:before="4"/>
        <w:rPr>
          <w:sz w:val="19"/>
        </w:rPr>
      </w:pPr>
    </w:p>
    <w:p w:rsidR="006F2959" w:rsidRDefault="006F2959" w:rsidP="006F2959">
      <w:pPr>
        <w:pStyle w:val="ListParagraph"/>
        <w:numPr>
          <w:ilvl w:val="2"/>
          <w:numId w:val="20"/>
        </w:numPr>
        <w:tabs>
          <w:tab w:val="left" w:pos="2460"/>
          <w:tab w:val="left" w:pos="2461"/>
        </w:tabs>
        <w:ind w:hanging="547"/>
        <w:rPr>
          <w:sz w:val="20"/>
        </w:rPr>
      </w:pPr>
      <w:r>
        <w:rPr>
          <w:sz w:val="20"/>
        </w:rPr>
        <w:t>Either</w:t>
      </w:r>
      <w:r>
        <w:rPr>
          <w:spacing w:val="-5"/>
          <w:sz w:val="20"/>
        </w:rPr>
        <w:t xml:space="preserve"> </w:t>
      </w:r>
      <w:r>
        <w:rPr>
          <w:sz w:val="20"/>
        </w:rPr>
        <w:t>a</w:t>
      </w:r>
      <w:r>
        <w:rPr>
          <w:spacing w:val="-6"/>
          <w:sz w:val="20"/>
        </w:rPr>
        <w:t xml:space="preserve"> </w:t>
      </w:r>
      <w:r>
        <w:rPr>
          <w:sz w:val="20"/>
        </w:rPr>
        <w:t>void</w:t>
      </w:r>
      <w:r>
        <w:rPr>
          <w:spacing w:val="-6"/>
          <w:sz w:val="20"/>
        </w:rPr>
        <w:t xml:space="preserve"> </w:t>
      </w:r>
      <w:r>
        <w:rPr>
          <w:sz w:val="20"/>
        </w:rPr>
        <w:t>or</w:t>
      </w:r>
      <w:r>
        <w:rPr>
          <w:spacing w:val="-5"/>
          <w:sz w:val="20"/>
        </w:rPr>
        <w:t xml:space="preserve"> </w:t>
      </w:r>
      <w:r>
        <w:rPr>
          <w:sz w:val="20"/>
        </w:rPr>
        <w:t>illegal</w:t>
      </w:r>
      <w:r>
        <w:rPr>
          <w:spacing w:val="-7"/>
          <w:sz w:val="20"/>
        </w:rPr>
        <w:t xml:space="preserve"> </w:t>
      </w:r>
      <w:r>
        <w:rPr>
          <w:sz w:val="20"/>
        </w:rPr>
        <w:t>pantograph</w:t>
      </w:r>
      <w:r>
        <w:rPr>
          <w:spacing w:val="-6"/>
          <w:sz w:val="20"/>
        </w:rPr>
        <w:t xml:space="preserve"> </w:t>
      </w:r>
      <w:r>
        <w:rPr>
          <w:sz w:val="20"/>
        </w:rPr>
        <w:t>or</w:t>
      </w:r>
      <w:r>
        <w:rPr>
          <w:spacing w:val="-5"/>
          <w:sz w:val="20"/>
        </w:rPr>
        <w:t xml:space="preserve"> </w:t>
      </w:r>
      <w:r>
        <w:rPr>
          <w:sz w:val="20"/>
        </w:rPr>
        <w:t>a</w:t>
      </w:r>
      <w:r>
        <w:rPr>
          <w:spacing w:val="-6"/>
          <w:sz w:val="20"/>
        </w:rPr>
        <w:t xml:space="preserve"> </w:t>
      </w:r>
      <w:r>
        <w:rPr>
          <w:sz w:val="20"/>
        </w:rPr>
        <w:t>watermark</w:t>
      </w:r>
      <w:r>
        <w:rPr>
          <w:spacing w:val="-2"/>
          <w:sz w:val="20"/>
        </w:rPr>
        <w:t xml:space="preserve"> </w:t>
      </w:r>
      <w:r>
        <w:rPr>
          <w:sz w:val="20"/>
        </w:rPr>
        <w:t>designed</w:t>
      </w:r>
      <w:r>
        <w:rPr>
          <w:spacing w:val="-6"/>
          <w:sz w:val="20"/>
        </w:rPr>
        <w:t xml:space="preserve"> </w:t>
      </w:r>
      <w:r>
        <w:rPr>
          <w:sz w:val="20"/>
        </w:rPr>
        <w:t>to</w:t>
      </w:r>
      <w:r>
        <w:rPr>
          <w:spacing w:val="-6"/>
          <w:sz w:val="20"/>
        </w:rPr>
        <w:t xml:space="preserve"> </w:t>
      </w:r>
      <w:r>
        <w:rPr>
          <w:sz w:val="20"/>
        </w:rPr>
        <w:t>prevent</w:t>
      </w:r>
      <w:r>
        <w:rPr>
          <w:spacing w:val="-6"/>
          <w:sz w:val="20"/>
        </w:rPr>
        <w:t xml:space="preserve"> </w:t>
      </w:r>
      <w:r>
        <w:rPr>
          <w:sz w:val="20"/>
        </w:rPr>
        <w:t>copying;</w:t>
      </w:r>
    </w:p>
    <w:p w:rsidR="006F2959" w:rsidRDefault="006F2959" w:rsidP="006F2959">
      <w:pPr>
        <w:pStyle w:val="BodyText"/>
        <w:spacing w:before="7"/>
        <w:rPr>
          <w:sz w:val="19"/>
        </w:rPr>
      </w:pPr>
    </w:p>
    <w:p w:rsidR="006F2959" w:rsidRDefault="006F2959" w:rsidP="006F2959">
      <w:pPr>
        <w:pStyle w:val="ListParagraph"/>
        <w:numPr>
          <w:ilvl w:val="2"/>
          <w:numId w:val="20"/>
        </w:numPr>
        <w:tabs>
          <w:tab w:val="left" w:pos="2460"/>
        </w:tabs>
        <w:spacing w:before="1"/>
        <w:ind w:right="117" w:hanging="547"/>
        <w:jc w:val="both"/>
        <w:rPr>
          <w:sz w:val="20"/>
        </w:rPr>
      </w:pPr>
      <w:r>
        <w:rPr>
          <w:sz w:val="20"/>
        </w:rPr>
        <w:t>Either quantity check-off boxes with refill indicators or a uniform, non-white background color designed to prevent erasure or modification;</w:t>
      </w:r>
      <w:r>
        <w:rPr>
          <w:spacing w:val="-19"/>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2"/>
          <w:numId w:val="20"/>
        </w:numPr>
        <w:tabs>
          <w:tab w:val="left" w:pos="2460"/>
        </w:tabs>
        <w:ind w:right="120" w:hanging="547"/>
        <w:jc w:val="both"/>
        <w:rPr>
          <w:sz w:val="20"/>
        </w:rPr>
      </w:pPr>
      <w:r>
        <w:rPr>
          <w:sz w:val="20"/>
        </w:rPr>
        <w:t>Security features and descriptions listed on the prescriptions designed to prevent use of counterfeit</w:t>
      </w:r>
      <w:r>
        <w:rPr>
          <w:spacing w:val="-2"/>
          <w:sz w:val="20"/>
        </w:rPr>
        <w:t xml:space="preserve"> </w:t>
      </w:r>
      <w:r>
        <w:rPr>
          <w:sz w:val="20"/>
        </w:rPr>
        <w:t>forms.</w:t>
      </w:r>
    </w:p>
    <w:p w:rsidR="006F2959" w:rsidRDefault="006F2959" w:rsidP="006F2959">
      <w:pPr>
        <w:pStyle w:val="BodyText"/>
        <w:spacing w:before="6"/>
        <w:rPr>
          <w:sz w:val="19"/>
        </w:rPr>
      </w:pPr>
    </w:p>
    <w:p w:rsidR="006F2959" w:rsidRDefault="006F2959" w:rsidP="006F2959">
      <w:pPr>
        <w:pStyle w:val="ListParagraph"/>
        <w:numPr>
          <w:ilvl w:val="0"/>
          <w:numId w:val="20"/>
        </w:numPr>
        <w:tabs>
          <w:tab w:val="left" w:pos="1379"/>
          <w:tab w:val="left" w:pos="1380"/>
        </w:tabs>
        <w:ind w:left="1379"/>
        <w:rPr>
          <w:sz w:val="20"/>
        </w:rPr>
      </w:pPr>
      <w:r>
        <w:rPr>
          <w:sz w:val="20"/>
        </w:rPr>
        <w:t>Security Measures and</w:t>
      </w:r>
      <w:r>
        <w:rPr>
          <w:spacing w:val="-9"/>
          <w:sz w:val="20"/>
        </w:rPr>
        <w:t xml:space="preserve"> </w:t>
      </w:r>
      <w:r>
        <w:rPr>
          <w:sz w:val="20"/>
        </w:rPr>
        <w:t>Recordkeeping.</w:t>
      </w:r>
    </w:p>
    <w:p w:rsidR="006F2959" w:rsidRDefault="006F2959" w:rsidP="006F2959">
      <w:pPr>
        <w:pStyle w:val="BodyText"/>
        <w:spacing w:before="8"/>
        <w:rPr>
          <w:sz w:val="19"/>
        </w:rPr>
      </w:pPr>
    </w:p>
    <w:p w:rsidR="006F2959" w:rsidRDefault="006F2959" w:rsidP="006F2959">
      <w:pPr>
        <w:pStyle w:val="ListParagraph"/>
        <w:numPr>
          <w:ilvl w:val="1"/>
          <w:numId w:val="20"/>
        </w:numPr>
        <w:tabs>
          <w:tab w:val="left" w:pos="1927"/>
        </w:tabs>
        <w:ind w:left="1926" w:right="118" w:hanging="547"/>
        <w:jc w:val="both"/>
        <w:rPr>
          <w:sz w:val="20"/>
        </w:rPr>
      </w:pPr>
      <w:r>
        <w:rPr>
          <w:sz w:val="20"/>
        </w:rPr>
        <w:t>Each prescriber shall undertake adequate safeguards and security measures to ensure against loss, improper destruction, theft, or unauthorized use of the tamper-resistant prescriptions in the prescriber’s</w:t>
      </w:r>
      <w:r>
        <w:rPr>
          <w:spacing w:val="-4"/>
          <w:sz w:val="20"/>
        </w:rPr>
        <w:t xml:space="preserve"> </w:t>
      </w:r>
      <w:r>
        <w:rPr>
          <w:sz w:val="20"/>
        </w:rPr>
        <w:t>possession.</w:t>
      </w:r>
    </w:p>
    <w:p w:rsidR="006F2959" w:rsidRDefault="006F2959" w:rsidP="006F2959">
      <w:pPr>
        <w:pStyle w:val="BodyText"/>
        <w:spacing w:before="4"/>
        <w:rPr>
          <w:sz w:val="19"/>
        </w:rPr>
      </w:pPr>
    </w:p>
    <w:p w:rsidR="006F2959" w:rsidRDefault="006F2959" w:rsidP="006F2959">
      <w:pPr>
        <w:pStyle w:val="ListParagraph"/>
        <w:numPr>
          <w:ilvl w:val="0"/>
          <w:numId w:val="20"/>
        </w:numPr>
        <w:tabs>
          <w:tab w:val="left" w:pos="1379"/>
          <w:tab w:val="left" w:pos="1380"/>
        </w:tabs>
        <w:ind w:left="1379"/>
        <w:rPr>
          <w:sz w:val="20"/>
        </w:rPr>
      </w:pPr>
      <w:r>
        <w:rPr>
          <w:sz w:val="20"/>
        </w:rPr>
        <w:t>Use of Tamper-Resistant</w:t>
      </w:r>
      <w:r>
        <w:rPr>
          <w:spacing w:val="-2"/>
          <w:sz w:val="20"/>
        </w:rPr>
        <w:t xml:space="preserve"> </w:t>
      </w:r>
      <w:r>
        <w:rPr>
          <w:sz w:val="20"/>
        </w:rPr>
        <w:t>Prescriptions.</w:t>
      </w:r>
    </w:p>
    <w:p w:rsidR="006F2959" w:rsidRDefault="006F2959" w:rsidP="006F2959">
      <w:pPr>
        <w:pStyle w:val="BodyText"/>
        <w:spacing w:before="7"/>
        <w:rPr>
          <w:sz w:val="19"/>
        </w:rPr>
      </w:pPr>
    </w:p>
    <w:p w:rsidR="006F2959" w:rsidRDefault="006F2959" w:rsidP="006F2959">
      <w:pPr>
        <w:pStyle w:val="ListParagraph"/>
        <w:numPr>
          <w:ilvl w:val="1"/>
          <w:numId w:val="20"/>
        </w:numPr>
        <w:tabs>
          <w:tab w:val="left" w:pos="1926"/>
          <w:tab w:val="left" w:pos="1927"/>
        </w:tabs>
        <w:spacing w:before="1"/>
        <w:ind w:left="1926" w:hanging="547"/>
        <w:rPr>
          <w:sz w:val="20"/>
        </w:rPr>
      </w:pPr>
      <w:r>
        <w:rPr>
          <w:sz w:val="20"/>
        </w:rPr>
        <w:t>Facsimile Prescription</w:t>
      </w:r>
      <w:r>
        <w:rPr>
          <w:spacing w:val="-3"/>
          <w:sz w:val="20"/>
        </w:rPr>
        <w:t xml:space="preserve"> </w:t>
      </w:r>
      <w:r>
        <w:rPr>
          <w:sz w:val="20"/>
        </w:rPr>
        <w:t>Transmission.</w:t>
      </w:r>
    </w:p>
    <w:p w:rsidR="006F2959" w:rsidRDefault="006F2959" w:rsidP="006F2959">
      <w:pPr>
        <w:pStyle w:val="BodyText"/>
        <w:spacing w:before="7"/>
        <w:rPr>
          <w:sz w:val="19"/>
        </w:rPr>
      </w:pPr>
    </w:p>
    <w:p w:rsidR="006F2959" w:rsidRDefault="006F2959" w:rsidP="006F2959">
      <w:pPr>
        <w:pStyle w:val="ListParagraph"/>
        <w:numPr>
          <w:ilvl w:val="2"/>
          <w:numId w:val="20"/>
        </w:numPr>
        <w:tabs>
          <w:tab w:val="left" w:pos="2460"/>
        </w:tabs>
        <w:ind w:left="2473" w:right="119" w:hanging="547"/>
        <w:jc w:val="both"/>
        <w:rPr>
          <w:sz w:val="20"/>
        </w:rPr>
      </w:pPr>
      <w:r>
        <w:rPr>
          <w:sz w:val="20"/>
        </w:rPr>
        <w:t>Prescriptions sent by facsimile transmission are not required to be placed on tamper-resistant prescription</w:t>
      </w:r>
      <w:r>
        <w:rPr>
          <w:spacing w:val="-3"/>
          <w:sz w:val="20"/>
        </w:rPr>
        <w:t xml:space="preserve"> </w:t>
      </w:r>
      <w:r>
        <w:rPr>
          <w:sz w:val="20"/>
        </w:rPr>
        <w:t>paper.</w:t>
      </w:r>
    </w:p>
    <w:p w:rsidR="006F2959" w:rsidRDefault="006F2959" w:rsidP="006F2959">
      <w:pPr>
        <w:pStyle w:val="BodyText"/>
        <w:spacing w:before="6"/>
        <w:rPr>
          <w:sz w:val="19"/>
        </w:rPr>
      </w:pPr>
    </w:p>
    <w:p w:rsidR="006F2959" w:rsidRDefault="006F2959" w:rsidP="006F2959">
      <w:pPr>
        <w:pStyle w:val="ListParagraph"/>
        <w:numPr>
          <w:ilvl w:val="2"/>
          <w:numId w:val="20"/>
        </w:numPr>
        <w:tabs>
          <w:tab w:val="left" w:pos="2460"/>
        </w:tabs>
        <w:ind w:left="2473" w:right="119" w:hanging="547"/>
        <w:jc w:val="both"/>
        <w:rPr>
          <w:sz w:val="20"/>
        </w:rPr>
      </w:pPr>
      <w:r>
        <w:rPr>
          <w:sz w:val="20"/>
        </w:rPr>
        <w:t>If a prescriber transmits a prescription order to a pharmacy by facsimile transmission, the prescriber or someone designated by the prescriber shall document in the patient’s medical record the name of the drug, strength, and quantity prescribed. The prescriber may, but is not required to, document the means by which the prescription was</w:t>
      </w:r>
      <w:r>
        <w:rPr>
          <w:spacing w:val="-14"/>
          <w:sz w:val="20"/>
        </w:rPr>
        <w:t xml:space="preserve"> </w:t>
      </w:r>
      <w:r>
        <w:rPr>
          <w:sz w:val="20"/>
        </w:rPr>
        <w:t>transmitted.</w:t>
      </w:r>
    </w:p>
    <w:p w:rsidR="006F2959" w:rsidRDefault="006F2959" w:rsidP="006F2959">
      <w:pPr>
        <w:pStyle w:val="BodyText"/>
        <w:rPr>
          <w:sz w:val="19"/>
        </w:rPr>
      </w:pPr>
    </w:p>
    <w:p w:rsidR="006F2959" w:rsidRDefault="006F2959" w:rsidP="006F2959">
      <w:pPr>
        <w:pStyle w:val="ListParagraph"/>
        <w:numPr>
          <w:ilvl w:val="1"/>
          <w:numId w:val="20"/>
        </w:numPr>
        <w:tabs>
          <w:tab w:val="left" w:pos="1926"/>
          <w:tab w:val="left" w:pos="1927"/>
        </w:tabs>
        <w:ind w:left="1926" w:hanging="547"/>
        <w:rPr>
          <w:sz w:val="20"/>
        </w:rPr>
      </w:pPr>
      <w:r>
        <w:rPr>
          <w:sz w:val="20"/>
        </w:rPr>
        <w:t>Electronic Prescription</w:t>
      </w:r>
      <w:r>
        <w:rPr>
          <w:spacing w:val="-2"/>
          <w:sz w:val="20"/>
        </w:rPr>
        <w:t xml:space="preserve"> </w:t>
      </w:r>
      <w:r>
        <w:rPr>
          <w:sz w:val="20"/>
        </w:rPr>
        <w:t>Transmission.</w:t>
      </w:r>
    </w:p>
    <w:p w:rsidR="006F2959" w:rsidRDefault="006F2959" w:rsidP="006F2959">
      <w:pPr>
        <w:rPr>
          <w:sz w:val="20"/>
        </w:rPr>
        <w:sectPr w:rsidR="006F2959">
          <w:headerReference w:type="default" r:id="rId43"/>
          <w:pgSz w:w="12240" w:h="15840"/>
          <w:pgMar w:top="1400" w:right="1320" w:bottom="940" w:left="1140" w:header="724" w:footer="744" w:gutter="0"/>
          <w:cols w:space="720"/>
        </w:sectPr>
      </w:pPr>
    </w:p>
    <w:p w:rsidR="006F2959" w:rsidRDefault="006F2959" w:rsidP="006F2959">
      <w:pPr>
        <w:pStyle w:val="ListParagraph"/>
        <w:numPr>
          <w:ilvl w:val="2"/>
          <w:numId w:val="20"/>
        </w:numPr>
        <w:tabs>
          <w:tab w:val="left" w:pos="2460"/>
        </w:tabs>
        <w:spacing w:before="34"/>
        <w:ind w:right="119" w:hanging="547"/>
        <w:jc w:val="both"/>
        <w:rPr>
          <w:sz w:val="20"/>
        </w:rPr>
      </w:pPr>
      <w:r>
        <w:rPr>
          <w:sz w:val="20"/>
        </w:rPr>
        <w:lastRenderedPageBreak/>
        <w:t>Prescriptions sent by electronic transmission are not required to be placed on tamper-resistant prescription</w:t>
      </w:r>
      <w:r>
        <w:rPr>
          <w:spacing w:val="-3"/>
          <w:sz w:val="20"/>
        </w:rPr>
        <w:t xml:space="preserve"> </w:t>
      </w:r>
      <w:r>
        <w:rPr>
          <w:sz w:val="20"/>
        </w:rPr>
        <w:t>paper.</w:t>
      </w:r>
    </w:p>
    <w:p w:rsidR="006F2959" w:rsidRDefault="006F2959" w:rsidP="006F2959">
      <w:pPr>
        <w:pStyle w:val="BodyText"/>
        <w:spacing w:before="5"/>
        <w:rPr>
          <w:sz w:val="19"/>
        </w:rPr>
      </w:pPr>
    </w:p>
    <w:p w:rsidR="006F2959" w:rsidRDefault="006F2959" w:rsidP="006F2959">
      <w:pPr>
        <w:pStyle w:val="ListParagraph"/>
        <w:numPr>
          <w:ilvl w:val="2"/>
          <w:numId w:val="20"/>
        </w:numPr>
        <w:tabs>
          <w:tab w:val="left" w:pos="2460"/>
        </w:tabs>
        <w:spacing w:before="1"/>
        <w:ind w:right="118" w:hanging="547"/>
        <w:jc w:val="both"/>
        <w:rPr>
          <w:sz w:val="20"/>
        </w:rPr>
      </w:pPr>
      <w:r>
        <w:rPr>
          <w:sz w:val="20"/>
        </w:rPr>
        <w:t>If a prescriber transmits a prescription order to a pharmacy by electronic transmission, the prescriber shall document the prescription in the patient’s file and in accordance with the applicable laws and rules for each of the prescribers’ respective professions as well as applicable federal laws and rules. The prescriber may, but is not required to, document the means by which the prescription was</w:t>
      </w:r>
      <w:r>
        <w:rPr>
          <w:spacing w:val="-2"/>
          <w:sz w:val="20"/>
        </w:rPr>
        <w:t xml:space="preserve"> </w:t>
      </w:r>
      <w:r>
        <w:rPr>
          <w:sz w:val="20"/>
        </w:rPr>
        <w:t>transmitted.</w:t>
      </w:r>
    </w:p>
    <w:p w:rsidR="006F2959" w:rsidRDefault="006F2959" w:rsidP="006F2959">
      <w:pPr>
        <w:pStyle w:val="BodyText"/>
        <w:spacing w:before="2"/>
        <w:rPr>
          <w:sz w:val="19"/>
        </w:rPr>
      </w:pPr>
    </w:p>
    <w:p w:rsidR="006F2959" w:rsidRDefault="006F2959" w:rsidP="006F2959">
      <w:pPr>
        <w:spacing w:before="1" w:line="242" w:lineRule="auto"/>
        <w:ind w:left="299" w:right="118"/>
        <w:jc w:val="both"/>
        <w:rPr>
          <w:i/>
          <w:sz w:val="20"/>
        </w:rPr>
      </w:pPr>
      <w:r>
        <w:rPr>
          <w:rFonts w:ascii="Arial-BoldItalicMT" w:hAnsi="Arial-BoldItalicMT"/>
          <w:b/>
          <w:i/>
          <w:sz w:val="20"/>
        </w:rPr>
        <w:t xml:space="preserve">Authority: </w:t>
      </w:r>
      <w:r>
        <w:rPr>
          <w:i/>
          <w:sz w:val="20"/>
        </w:rPr>
        <w:t xml:space="preserve">Chapter 1035 of the Public Acts of 2008 and T.C.A. §§ 53-10-401, 63-5-105, and 63-5-122. [effective October 1, 2008 for TennCare prescriptions and July 1, 2009 for non-TennCare prescriptions]. </w:t>
      </w:r>
      <w:r>
        <w:rPr>
          <w:rFonts w:ascii="Arial-BoldItalicMT" w:hAnsi="Arial-BoldItalicMT"/>
          <w:b/>
          <w:i/>
          <w:sz w:val="20"/>
        </w:rPr>
        <w:t xml:space="preserve">Administrative History: </w:t>
      </w:r>
      <w:r>
        <w:rPr>
          <w:i/>
          <w:sz w:val="20"/>
        </w:rPr>
        <w:t>Public necessity rule filed June 25, 2009; effective through December 7, 2009. Public necessity rule filed June 25, 2009 expired; on December 8, 2009, the rule reverted to its prior status.</w:t>
      </w:r>
      <w:r>
        <w:rPr>
          <w:i/>
          <w:spacing w:val="-7"/>
          <w:sz w:val="20"/>
        </w:rPr>
        <w:t xml:space="preserve"> </w:t>
      </w:r>
      <w:r>
        <w:rPr>
          <w:i/>
          <w:sz w:val="20"/>
        </w:rPr>
        <w:t>Emergency</w:t>
      </w:r>
      <w:r>
        <w:rPr>
          <w:i/>
          <w:spacing w:val="-7"/>
          <w:sz w:val="20"/>
        </w:rPr>
        <w:t xml:space="preserve"> </w:t>
      </w:r>
      <w:r>
        <w:rPr>
          <w:i/>
          <w:sz w:val="20"/>
        </w:rPr>
        <w:t>rule</w:t>
      </w:r>
      <w:r>
        <w:rPr>
          <w:i/>
          <w:spacing w:val="-7"/>
          <w:sz w:val="20"/>
        </w:rPr>
        <w:t xml:space="preserve"> </w:t>
      </w:r>
      <w:r>
        <w:rPr>
          <w:i/>
          <w:sz w:val="20"/>
        </w:rPr>
        <w:t>filed</w:t>
      </w:r>
      <w:r>
        <w:rPr>
          <w:i/>
          <w:spacing w:val="-7"/>
          <w:sz w:val="20"/>
        </w:rPr>
        <w:t xml:space="preserve"> </w:t>
      </w:r>
      <w:r>
        <w:rPr>
          <w:i/>
          <w:sz w:val="20"/>
        </w:rPr>
        <w:t>December</w:t>
      </w:r>
      <w:r>
        <w:rPr>
          <w:i/>
          <w:spacing w:val="-7"/>
          <w:sz w:val="20"/>
        </w:rPr>
        <w:t xml:space="preserve"> </w:t>
      </w:r>
      <w:r>
        <w:rPr>
          <w:i/>
          <w:sz w:val="20"/>
        </w:rPr>
        <w:t>21,</w:t>
      </w:r>
      <w:r>
        <w:rPr>
          <w:i/>
          <w:spacing w:val="-7"/>
          <w:sz w:val="20"/>
        </w:rPr>
        <w:t xml:space="preserve"> </w:t>
      </w:r>
      <w:r>
        <w:rPr>
          <w:i/>
          <w:sz w:val="20"/>
        </w:rPr>
        <w:t>2009;</w:t>
      </w:r>
      <w:r>
        <w:rPr>
          <w:i/>
          <w:spacing w:val="-7"/>
          <w:sz w:val="20"/>
        </w:rPr>
        <w:t xml:space="preserve"> </w:t>
      </w:r>
      <w:r>
        <w:rPr>
          <w:i/>
          <w:sz w:val="20"/>
        </w:rPr>
        <w:t>effective</w:t>
      </w:r>
      <w:r>
        <w:rPr>
          <w:i/>
          <w:spacing w:val="-7"/>
          <w:sz w:val="20"/>
        </w:rPr>
        <w:t xml:space="preserve"> </w:t>
      </w:r>
      <w:r>
        <w:rPr>
          <w:i/>
          <w:sz w:val="20"/>
        </w:rPr>
        <w:t>through</w:t>
      </w:r>
      <w:r>
        <w:rPr>
          <w:i/>
          <w:spacing w:val="-7"/>
          <w:sz w:val="20"/>
        </w:rPr>
        <w:t xml:space="preserve"> </w:t>
      </w:r>
      <w:r>
        <w:rPr>
          <w:i/>
          <w:sz w:val="20"/>
        </w:rPr>
        <w:t>June</w:t>
      </w:r>
      <w:r>
        <w:rPr>
          <w:i/>
          <w:spacing w:val="-7"/>
          <w:sz w:val="20"/>
        </w:rPr>
        <w:t xml:space="preserve"> </w:t>
      </w:r>
      <w:r>
        <w:rPr>
          <w:i/>
          <w:sz w:val="20"/>
        </w:rPr>
        <w:t>19,</w:t>
      </w:r>
      <w:r>
        <w:rPr>
          <w:i/>
          <w:spacing w:val="-7"/>
          <w:sz w:val="20"/>
        </w:rPr>
        <w:t xml:space="preserve"> </w:t>
      </w:r>
      <w:r>
        <w:rPr>
          <w:i/>
          <w:sz w:val="20"/>
        </w:rPr>
        <w:t>2010.</w:t>
      </w:r>
      <w:r>
        <w:rPr>
          <w:i/>
          <w:spacing w:val="-6"/>
          <w:sz w:val="20"/>
        </w:rPr>
        <w:t xml:space="preserve"> </w:t>
      </w:r>
      <w:r>
        <w:rPr>
          <w:i/>
          <w:sz w:val="20"/>
        </w:rPr>
        <w:t>Original</w:t>
      </w:r>
      <w:r>
        <w:rPr>
          <w:i/>
          <w:spacing w:val="-8"/>
          <w:sz w:val="20"/>
        </w:rPr>
        <w:t xml:space="preserve"> </w:t>
      </w:r>
      <w:r>
        <w:rPr>
          <w:i/>
          <w:sz w:val="20"/>
        </w:rPr>
        <w:t>rule</w:t>
      </w:r>
      <w:r>
        <w:rPr>
          <w:i/>
          <w:spacing w:val="-7"/>
          <w:sz w:val="20"/>
        </w:rPr>
        <w:t xml:space="preserve"> </w:t>
      </w:r>
      <w:r>
        <w:rPr>
          <w:i/>
          <w:sz w:val="20"/>
        </w:rPr>
        <w:t>filed</w:t>
      </w:r>
      <w:r>
        <w:rPr>
          <w:i/>
          <w:spacing w:val="-7"/>
          <w:sz w:val="20"/>
        </w:rPr>
        <w:t xml:space="preserve"> </w:t>
      </w:r>
      <w:r>
        <w:rPr>
          <w:i/>
          <w:sz w:val="20"/>
        </w:rPr>
        <w:t>March 22, 2010; effective June 20,</w:t>
      </w:r>
      <w:r>
        <w:rPr>
          <w:i/>
          <w:spacing w:val="-7"/>
          <w:sz w:val="20"/>
        </w:rPr>
        <w:t xml:space="preserve"> </w:t>
      </w:r>
      <w:r>
        <w:rPr>
          <w:i/>
          <w:sz w:val="20"/>
        </w:rPr>
        <w:t>2010.</w:t>
      </w: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rsidP="006F2959">
      <w:pPr>
        <w:pStyle w:val="Heading1"/>
        <w:spacing w:before="64" w:line="247" w:lineRule="auto"/>
        <w:ind w:left="4641" w:right="4521"/>
      </w:pPr>
      <w:r>
        <w:rPr>
          <w:w w:val="95"/>
        </w:rPr>
        <w:lastRenderedPageBreak/>
        <w:t xml:space="preserve">RULES </w:t>
      </w:r>
      <w:r>
        <w:t>OF</w:t>
      </w:r>
    </w:p>
    <w:p w:rsidR="006F2959" w:rsidRDefault="006F2959" w:rsidP="006F2959">
      <w:pPr>
        <w:spacing w:before="2"/>
        <w:ind w:left="3225"/>
        <w:rPr>
          <w:b/>
          <w:sz w:val="20"/>
        </w:rPr>
      </w:pPr>
      <w:r>
        <w:rPr>
          <w:b/>
          <w:sz w:val="20"/>
        </w:rPr>
        <w:t>TENNESSEE BOARD OF DENTISTRY</w:t>
      </w:r>
    </w:p>
    <w:p w:rsidR="006F2959" w:rsidRDefault="006F2959" w:rsidP="006F2959">
      <w:pPr>
        <w:pStyle w:val="BodyText"/>
        <w:spacing w:before="3"/>
        <w:rPr>
          <w:b/>
          <w:sz w:val="21"/>
        </w:rPr>
      </w:pPr>
    </w:p>
    <w:p w:rsidR="006F2959" w:rsidRDefault="006F2959" w:rsidP="006F2959">
      <w:pPr>
        <w:ind w:left="1986" w:right="1866"/>
        <w:jc w:val="center"/>
        <w:rPr>
          <w:b/>
          <w:sz w:val="20"/>
        </w:rPr>
      </w:pPr>
      <w:bookmarkStart w:id="16" w:name="CHAPTER_0460-03"/>
      <w:bookmarkStart w:id="17" w:name="RULES_GOVERNING_the_PRACTICE_OF_DENTAL_H"/>
      <w:bookmarkEnd w:id="16"/>
      <w:bookmarkEnd w:id="17"/>
      <w:r>
        <w:rPr>
          <w:b/>
          <w:sz w:val="20"/>
        </w:rPr>
        <w:t>CHAPTER 0460-03</w:t>
      </w:r>
    </w:p>
    <w:p w:rsidR="006F2959" w:rsidRDefault="006F2959" w:rsidP="006F2959">
      <w:pPr>
        <w:spacing w:before="8" w:line="496" w:lineRule="auto"/>
        <w:ind w:left="1987" w:right="1866"/>
        <w:jc w:val="center"/>
        <w:rPr>
          <w:b/>
          <w:sz w:val="20"/>
        </w:rPr>
      </w:pPr>
      <w:r>
        <w:rPr>
          <w:b/>
          <w:sz w:val="20"/>
        </w:rPr>
        <w:t>RULES GOVERNING THE PRACTICE OF DENTAL HYGIENISTS TABLE OF CONTENTS</w:t>
      </w:r>
    </w:p>
    <w:tbl>
      <w:tblPr>
        <w:tblW w:w="0" w:type="auto"/>
        <w:tblInd w:w="100" w:type="dxa"/>
        <w:tblLayout w:type="fixed"/>
        <w:tblCellMar>
          <w:left w:w="0" w:type="dxa"/>
          <w:right w:w="0" w:type="dxa"/>
        </w:tblCellMar>
        <w:tblLook w:val="01E0" w:firstRow="1" w:lastRow="1" w:firstColumn="1" w:lastColumn="1" w:noHBand="0" w:noVBand="0"/>
      </w:tblPr>
      <w:tblGrid>
        <w:gridCol w:w="4410"/>
        <w:gridCol w:w="5217"/>
      </w:tblGrid>
      <w:tr w:rsidR="006F2959" w:rsidTr="00636267">
        <w:trPr>
          <w:trHeight w:val="182"/>
        </w:trPr>
        <w:tc>
          <w:tcPr>
            <w:tcW w:w="4410" w:type="dxa"/>
          </w:tcPr>
          <w:p w:rsidR="006F2959" w:rsidRDefault="006F2959" w:rsidP="00636267">
            <w:pPr>
              <w:pStyle w:val="TableParagraph"/>
              <w:tabs>
                <w:tab w:val="left" w:pos="1279"/>
              </w:tabs>
              <w:spacing w:line="162" w:lineRule="exact"/>
              <w:rPr>
                <w:sz w:val="16"/>
              </w:rPr>
            </w:pPr>
            <w:r>
              <w:rPr>
                <w:sz w:val="16"/>
              </w:rPr>
              <w:t>0460-03-.01</w:t>
            </w:r>
            <w:r>
              <w:rPr>
                <w:sz w:val="16"/>
              </w:rPr>
              <w:tab/>
              <w:t>Licensure Process</w:t>
            </w:r>
          </w:p>
        </w:tc>
        <w:tc>
          <w:tcPr>
            <w:tcW w:w="5217" w:type="dxa"/>
          </w:tcPr>
          <w:p w:rsidR="006F2959" w:rsidRDefault="006F2959" w:rsidP="00636267">
            <w:pPr>
              <w:pStyle w:val="TableParagraph"/>
              <w:tabs>
                <w:tab w:val="left" w:pos="1648"/>
              </w:tabs>
              <w:spacing w:line="162" w:lineRule="exact"/>
              <w:ind w:left="568"/>
              <w:rPr>
                <w:sz w:val="16"/>
              </w:rPr>
            </w:pPr>
            <w:r>
              <w:rPr>
                <w:sz w:val="16"/>
              </w:rPr>
              <w:t>0460-03-.07</w:t>
            </w:r>
            <w:r>
              <w:rPr>
                <w:sz w:val="16"/>
              </w:rPr>
              <w:tab/>
              <w:t>Licensure</w:t>
            </w:r>
            <w:r>
              <w:rPr>
                <w:spacing w:val="-1"/>
                <w:sz w:val="16"/>
              </w:rPr>
              <w:t xml:space="preserve"> </w:t>
            </w:r>
            <w:r>
              <w:rPr>
                <w:sz w:val="16"/>
              </w:rPr>
              <w:t>Renewal</w:t>
            </w:r>
          </w:p>
        </w:tc>
      </w:tr>
      <w:tr w:rsidR="006F2959" w:rsidTr="00636267">
        <w:trPr>
          <w:trHeight w:val="184"/>
        </w:trPr>
        <w:tc>
          <w:tcPr>
            <w:tcW w:w="4410" w:type="dxa"/>
          </w:tcPr>
          <w:p w:rsidR="006F2959" w:rsidRDefault="006F2959" w:rsidP="00636267">
            <w:pPr>
              <w:pStyle w:val="TableParagraph"/>
              <w:tabs>
                <w:tab w:val="left" w:pos="1279"/>
              </w:tabs>
              <w:rPr>
                <w:sz w:val="16"/>
              </w:rPr>
            </w:pPr>
            <w:r>
              <w:rPr>
                <w:sz w:val="16"/>
              </w:rPr>
              <w:t>0460-03-.02</w:t>
            </w:r>
            <w:r>
              <w:rPr>
                <w:sz w:val="16"/>
              </w:rPr>
              <w:tab/>
              <w:t>Criteria Approval Licensure Process</w:t>
            </w:r>
          </w:p>
        </w:tc>
        <w:tc>
          <w:tcPr>
            <w:tcW w:w="5217" w:type="dxa"/>
          </w:tcPr>
          <w:p w:rsidR="006F2959" w:rsidRDefault="006F2959" w:rsidP="00636267">
            <w:pPr>
              <w:pStyle w:val="TableParagraph"/>
              <w:tabs>
                <w:tab w:val="left" w:pos="1648"/>
              </w:tabs>
              <w:ind w:left="568"/>
              <w:rPr>
                <w:sz w:val="16"/>
              </w:rPr>
            </w:pPr>
            <w:r>
              <w:rPr>
                <w:sz w:val="16"/>
              </w:rPr>
              <w:t>0460-03-.08</w:t>
            </w:r>
            <w:r>
              <w:rPr>
                <w:sz w:val="16"/>
              </w:rPr>
              <w:tab/>
              <w:t>Licensure Retirement and Reactivation</w:t>
            </w:r>
          </w:p>
        </w:tc>
      </w:tr>
      <w:tr w:rsidR="006F2959" w:rsidTr="00636267">
        <w:trPr>
          <w:trHeight w:val="184"/>
        </w:trPr>
        <w:tc>
          <w:tcPr>
            <w:tcW w:w="4410" w:type="dxa"/>
          </w:tcPr>
          <w:p w:rsidR="006F2959" w:rsidRDefault="006F2959" w:rsidP="00636267">
            <w:pPr>
              <w:pStyle w:val="TableParagraph"/>
              <w:ind w:left="1280"/>
              <w:rPr>
                <w:sz w:val="16"/>
              </w:rPr>
            </w:pPr>
            <w:r>
              <w:rPr>
                <w:sz w:val="16"/>
              </w:rPr>
              <w:t>(Reciprocity)</w:t>
            </w:r>
          </w:p>
        </w:tc>
        <w:tc>
          <w:tcPr>
            <w:tcW w:w="5217" w:type="dxa"/>
          </w:tcPr>
          <w:p w:rsidR="006F2959" w:rsidRDefault="006F2959" w:rsidP="00636267">
            <w:pPr>
              <w:pStyle w:val="TableParagraph"/>
              <w:tabs>
                <w:tab w:val="left" w:pos="1648"/>
              </w:tabs>
              <w:ind w:left="568"/>
              <w:rPr>
                <w:sz w:val="16"/>
              </w:rPr>
            </w:pPr>
            <w:r>
              <w:rPr>
                <w:sz w:val="16"/>
              </w:rPr>
              <w:t>0460-03-.09</w:t>
            </w:r>
            <w:r>
              <w:rPr>
                <w:sz w:val="16"/>
              </w:rPr>
              <w:tab/>
              <w:t>Scope of</w:t>
            </w:r>
            <w:r>
              <w:rPr>
                <w:spacing w:val="1"/>
                <w:sz w:val="16"/>
              </w:rPr>
              <w:t xml:space="preserve"> </w:t>
            </w:r>
            <w:r>
              <w:rPr>
                <w:sz w:val="16"/>
              </w:rPr>
              <w:t>Practice</w:t>
            </w:r>
          </w:p>
        </w:tc>
      </w:tr>
      <w:tr w:rsidR="006F2959" w:rsidTr="00636267">
        <w:trPr>
          <w:trHeight w:val="184"/>
        </w:trPr>
        <w:tc>
          <w:tcPr>
            <w:tcW w:w="4410" w:type="dxa"/>
          </w:tcPr>
          <w:p w:rsidR="006F2959" w:rsidRDefault="006F2959" w:rsidP="00636267">
            <w:pPr>
              <w:pStyle w:val="TableParagraph"/>
              <w:tabs>
                <w:tab w:val="left" w:pos="1279"/>
              </w:tabs>
              <w:rPr>
                <w:sz w:val="16"/>
              </w:rPr>
            </w:pPr>
            <w:r>
              <w:rPr>
                <w:sz w:val="16"/>
              </w:rPr>
              <w:t>0460-03-.03</w:t>
            </w:r>
            <w:r>
              <w:rPr>
                <w:sz w:val="16"/>
              </w:rPr>
              <w:tab/>
              <w:t>Educational Licensure Process</w:t>
            </w:r>
          </w:p>
        </w:tc>
        <w:tc>
          <w:tcPr>
            <w:tcW w:w="5217" w:type="dxa"/>
          </w:tcPr>
          <w:p w:rsidR="006F2959" w:rsidRDefault="006F2959" w:rsidP="00636267">
            <w:pPr>
              <w:pStyle w:val="TableParagraph"/>
              <w:tabs>
                <w:tab w:val="left" w:pos="1648"/>
              </w:tabs>
              <w:ind w:left="568"/>
              <w:rPr>
                <w:sz w:val="16"/>
              </w:rPr>
            </w:pPr>
            <w:r>
              <w:rPr>
                <w:sz w:val="16"/>
              </w:rPr>
              <w:t>0460-03-.10</w:t>
            </w:r>
            <w:r>
              <w:rPr>
                <w:sz w:val="16"/>
              </w:rPr>
              <w:tab/>
              <w:t>Restorative and Prosthetic Certifications</w:t>
            </w:r>
          </w:p>
        </w:tc>
      </w:tr>
      <w:tr w:rsidR="006F2959" w:rsidTr="00636267">
        <w:trPr>
          <w:trHeight w:val="184"/>
        </w:trPr>
        <w:tc>
          <w:tcPr>
            <w:tcW w:w="4410" w:type="dxa"/>
          </w:tcPr>
          <w:p w:rsidR="006F2959" w:rsidRDefault="006F2959" w:rsidP="00636267">
            <w:pPr>
              <w:pStyle w:val="TableParagraph"/>
              <w:tabs>
                <w:tab w:val="left" w:pos="1279"/>
              </w:tabs>
              <w:rPr>
                <w:sz w:val="16"/>
              </w:rPr>
            </w:pPr>
            <w:r>
              <w:rPr>
                <w:sz w:val="16"/>
              </w:rPr>
              <w:t>0460-03-.04</w:t>
            </w:r>
            <w:r>
              <w:rPr>
                <w:sz w:val="16"/>
              </w:rPr>
              <w:tab/>
              <w:t>Licensure Exemption Process</w:t>
            </w:r>
          </w:p>
        </w:tc>
        <w:tc>
          <w:tcPr>
            <w:tcW w:w="5217" w:type="dxa"/>
          </w:tcPr>
          <w:p w:rsidR="006F2959" w:rsidRDefault="006F2959" w:rsidP="00636267">
            <w:pPr>
              <w:pStyle w:val="TableParagraph"/>
              <w:tabs>
                <w:tab w:val="left" w:pos="1648"/>
              </w:tabs>
              <w:ind w:left="568"/>
              <w:rPr>
                <w:sz w:val="16"/>
              </w:rPr>
            </w:pPr>
            <w:r>
              <w:rPr>
                <w:sz w:val="16"/>
              </w:rPr>
              <w:t>0460-03-.11</w:t>
            </w:r>
            <w:r>
              <w:rPr>
                <w:sz w:val="16"/>
              </w:rPr>
              <w:tab/>
              <w:t>Free Health Clinic and Volunteer Practice</w:t>
            </w:r>
          </w:p>
        </w:tc>
      </w:tr>
      <w:tr w:rsidR="006F2959" w:rsidTr="00636267">
        <w:trPr>
          <w:trHeight w:val="184"/>
        </w:trPr>
        <w:tc>
          <w:tcPr>
            <w:tcW w:w="4410" w:type="dxa"/>
          </w:tcPr>
          <w:p w:rsidR="006F2959" w:rsidRDefault="006F2959" w:rsidP="00636267">
            <w:pPr>
              <w:pStyle w:val="TableParagraph"/>
              <w:tabs>
                <w:tab w:val="left" w:pos="1279"/>
              </w:tabs>
              <w:rPr>
                <w:sz w:val="16"/>
              </w:rPr>
            </w:pPr>
            <w:r>
              <w:rPr>
                <w:sz w:val="16"/>
              </w:rPr>
              <w:t>0460-03-.05</w:t>
            </w:r>
            <w:r>
              <w:rPr>
                <w:sz w:val="16"/>
              </w:rPr>
              <w:tab/>
              <w:t>Examinations</w:t>
            </w:r>
          </w:p>
        </w:tc>
        <w:tc>
          <w:tcPr>
            <w:tcW w:w="5217" w:type="dxa"/>
          </w:tcPr>
          <w:p w:rsidR="006F2959" w:rsidRDefault="006F2959" w:rsidP="00636267">
            <w:pPr>
              <w:pStyle w:val="TableParagraph"/>
              <w:ind w:left="1648"/>
              <w:rPr>
                <w:sz w:val="16"/>
              </w:rPr>
            </w:pPr>
            <w:r>
              <w:rPr>
                <w:sz w:val="16"/>
              </w:rPr>
              <w:t>Requirements</w:t>
            </w:r>
          </w:p>
        </w:tc>
      </w:tr>
      <w:tr w:rsidR="006F2959" w:rsidTr="00636267">
        <w:trPr>
          <w:trHeight w:val="182"/>
        </w:trPr>
        <w:tc>
          <w:tcPr>
            <w:tcW w:w="4410" w:type="dxa"/>
          </w:tcPr>
          <w:p w:rsidR="006F2959" w:rsidRDefault="006F2959" w:rsidP="00636267">
            <w:pPr>
              <w:pStyle w:val="TableParagraph"/>
              <w:tabs>
                <w:tab w:val="left" w:pos="1279"/>
              </w:tabs>
              <w:spacing w:line="162" w:lineRule="exact"/>
              <w:rPr>
                <w:sz w:val="16"/>
              </w:rPr>
            </w:pPr>
            <w:r>
              <w:rPr>
                <w:sz w:val="16"/>
              </w:rPr>
              <w:t>0460-03-.06</w:t>
            </w:r>
            <w:r>
              <w:rPr>
                <w:sz w:val="16"/>
              </w:rPr>
              <w:tab/>
              <w:t>Nitrous Oxide Certification</w:t>
            </w:r>
          </w:p>
        </w:tc>
        <w:tc>
          <w:tcPr>
            <w:tcW w:w="5217" w:type="dxa"/>
          </w:tcPr>
          <w:p w:rsidR="006F2959" w:rsidRDefault="006F2959" w:rsidP="00636267">
            <w:pPr>
              <w:pStyle w:val="TableParagraph"/>
              <w:tabs>
                <w:tab w:val="left" w:pos="1648"/>
              </w:tabs>
              <w:spacing w:line="162" w:lineRule="exact"/>
              <w:ind w:left="568"/>
              <w:rPr>
                <w:sz w:val="16"/>
              </w:rPr>
            </w:pPr>
            <w:r>
              <w:rPr>
                <w:sz w:val="16"/>
              </w:rPr>
              <w:t>0460-03-.12</w:t>
            </w:r>
            <w:r>
              <w:rPr>
                <w:sz w:val="16"/>
              </w:rPr>
              <w:tab/>
              <w:t>Administration of Local Anesthesia</w:t>
            </w:r>
            <w:r>
              <w:rPr>
                <w:spacing w:val="3"/>
                <w:sz w:val="16"/>
              </w:rPr>
              <w:t xml:space="preserve"> </w:t>
            </w:r>
            <w:r>
              <w:rPr>
                <w:sz w:val="16"/>
              </w:rPr>
              <w:t>Certification</w:t>
            </w:r>
          </w:p>
        </w:tc>
      </w:tr>
    </w:tbl>
    <w:p w:rsidR="006F2959" w:rsidRDefault="006F2959" w:rsidP="006F2959">
      <w:pPr>
        <w:pStyle w:val="BodyText"/>
        <w:spacing w:before="3"/>
        <w:rPr>
          <w:b/>
          <w:sz w:val="19"/>
        </w:rPr>
      </w:pPr>
    </w:p>
    <w:p w:rsidR="006F2959" w:rsidRDefault="006F2959" w:rsidP="006F2959">
      <w:pPr>
        <w:pStyle w:val="BodyText"/>
        <w:ind w:left="300" w:hanging="1"/>
      </w:pPr>
      <w:r>
        <w:rPr>
          <w:b/>
        </w:rPr>
        <w:t xml:space="preserve">0460-03-.01 LICENSURE PROCESS. </w:t>
      </w:r>
      <w:r>
        <w:t>To practice as a dental hygienist in Tennessee a person must possess a lawfully issued license from the Board. The process for obtaining a license is as follows:</w:t>
      </w:r>
    </w:p>
    <w:p w:rsidR="006F2959" w:rsidRDefault="006F2959" w:rsidP="006F2959">
      <w:pPr>
        <w:pStyle w:val="BodyText"/>
        <w:spacing w:before="8"/>
        <w:rPr>
          <w:sz w:val="19"/>
        </w:rPr>
      </w:pPr>
    </w:p>
    <w:p w:rsidR="006F2959" w:rsidRDefault="006F2959" w:rsidP="006F2959">
      <w:pPr>
        <w:pStyle w:val="ListParagraph"/>
        <w:numPr>
          <w:ilvl w:val="0"/>
          <w:numId w:val="46"/>
        </w:numPr>
        <w:tabs>
          <w:tab w:val="left" w:pos="1381"/>
        </w:tabs>
        <w:spacing w:before="1"/>
        <w:ind w:right="178" w:hanging="547"/>
        <w:jc w:val="both"/>
        <w:rPr>
          <w:sz w:val="20"/>
        </w:rPr>
      </w:pPr>
      <w:r>
        <w:rPr>
          <w:sz w:val="20"/>
        </w:rPr>
        <w:t>An applicant shall obtain a Board application form from the Board Administrative Office, respond</w:t>
      </w:r>
      <w:r>
        <w:rPr>
          <w:spacing w:val="-3"/>
          <w:sz w:val="20"/>
        </w:rPr>
        <w:t xml:space="preserve"> </w:t>
      </w:r>
      <w:r>
        <w:rPr>
          <w:sz w:val="20"/>
        </w:rPr>
        <w:t>truthfully</w:t>
      </w:r>
      <w:r>
        <w:rPr>
          <w:spacing w:val="-8"/>
          <w:sz w:val="20"/>
        </w:rPr>
        <w:t xml:space="preserve"> </w:t>
      </w:r>
      <w:r>
        <w:rPr>
          <w:sz w:val="20"/>
        </w:rPr>
        <w:t>and</w:t>
      </w:r>
      <w:r>
        <w:rPr>
          <w:spacing w:val="-3"/>
          <w:sz w:val="20"/>
        </w:rPr>
        <w:t xml:space="preserve"> </w:t>
      </w:r>
      <w:r>
        <w:rPr>
          <w:sz w:val="20"/>
        </w:rPr>
        <w:t>completely</w:t>
      </w:r>
      <w:r>
        <w:rPr>
          <w:spacing w:val="-8"/>
          <w:sz w:val="20"/>
        </w:rPr>
        <w:t xml:space="preserve"> </w:t>
      </w:r>
      <w:r>
        <w:rPr>
          <w:sz w:val="20"/>
        </w:rPr>
        <w:t>to</w:t>
      </w:r>
      <w:r>
        <w:rPr>
          <w:spacing w:val="-3"/>
          <w:sz w:val="20"/>
        </w:rPr>
        <w:t xml:space="preserve"> </w:t>
      </w:r>
      <w:r>
        <w:rPr>
          <w:sz w:val="20"/>
        </w:rPr>
        <w:t>every</w:t>
      </w:r>
      <w:r>
        <w:rPr>
          <w:spacing w:val="-8"/>
          <w:sz w:val="20"/>
        </w:rPr>
        <w:t xml:space="preserve"> </w:t>
      </w:r>
      <w:r>
        <w:rPr>
          <w:sz w:val="20"/>
        </w:rPr>
        <w:t>question</w:t>
      </w:r>
      <w:r>
        <w:rPr>
          <w:spacing w:val="-3"/>
          <w:sz w:val="20"/>
        </w:rPr>
        <w:t xml:space="preserve"> </w:t>
      </w:r>
      <w:r>
        <w:rPr>
          <w:sz w:val="20"/>
        </w:rPr>
        <w:t>or</w:t>
      </w:r>
      <w:r>
        <w:rPr>
          <w:spacing w:val="-4"/>
          <w:sz w:val="20"/>
        </w:rPr>
        <w:t xml:space="preserve"> </w:t>
      </w:r>
      <w:r>
        <w:rPr>
          <w:sz w:val="20"/>
        </w:rPr>
        <w:t>request</w:t>
      </w:r>
      <w:r>
        <w:rPr>
          <w:spacing w:val="-5"/>
          <w:sz w:val="20"/>
        </w:rPr>
        <w:t xml:space="preserve"> </w:t>
      </w:r>
      <w:r>
        <w:rPr>
          <w:sz w:val="20"/>
        </w:rPr>
        <w:t>for</w:t>
      </w:r>
      <w:r>
        <w:rPr>
          <w:spacing w:val="-4"/>
          <w:sz w:val="20"/>
        </w:rPr>
        <w:t xml:space="preserve"> </w:t>
      </w:r>
      <w:r>
        <w:rPr>
          <w:sz w:val="20"/>
        </w:rPr>
        <w:t>information</w:t>
      </w:r>
      <w:r>
        <w:rPr>
          <w:spacing w:val="-5"/>
          <w:sz w:val="20"/>
        </w:rPr>
        <w:t xml:space="preserve"> </w:t>
      </w:r>
      <w:r>
        <w:rPr>
          <w:sz w:val="20"/>
        </w:rPr>
        <w:t>contained</w:t>
      </w:r>
      <w:r>
        <w:rPr>
          <w:spacing w:val="-5"/>
          <w:sz w:val="20"/>
        </w:rPr>
        <w:t xml:space="preserve"> </w:t>
      </w:r>
      <w:r>
        <w:rPr>
          <w:sz w:val="20"/>
        </w:rPr>
        <w:t>in</w:t>
      </w:r>
      <w:r>
        <w:rPr>
          <w:spacing w:val="-5"/>
          <w:sz w:val="20"/>
        </w:rPr>
        <w:t xml:space="preserve"> </w:t>
      </w:r>
      <w:r>
        <w:rPr>
          <w:sz w:val="20"/>
        </w:rPr>
        <w:t>the form and submit it along with all documentation and fees required by the form and this rule to the Board Administrative Office. It is the intent of this rule that all activities necessary to accomplish the filing of the required documentation be completed prior to filing a licensure application and that all documentation be filed simultaneously at least sixty (60) days prior to the next scheduled Board</w:t>
      </w:r>
      <w:r>
        <w:rPr>
          <w:spacing w:val="-6"/>
          <w:sz w:val="20"/>
        </w:rPr>
        <w:t xml:space="preserve"> </w:t>
      </w:r>
      <w:r>
        <w:rPr>
          <w:sz w:val="20"/>
        </w:rPr>
        <w:t>meeting.</w:t>
      </w:r>
    </w:p>
    <w:p w:rsidR="006F2959" w:rsidRDefault="006F2959" w:rsidP="006F2959">
      <w:pPr>
        <w:pStyle w:val="BodyText"/>
        <w:spacing w:before="7"/>
        <w:rPr>
          <w:sz w:val="18"/>
        </w:rPr>
      </w:pPr>
    </w:p>
    <w:p w:rsidR="006F2959" w:rsidRDefault="006F2959" w:rsidP="006F2959">
      <w:pPr>
        <w:pStyle w:val="ListParagraph"/>
        <w:numPr>
          <w:ilvl w:val="0"/>
          <w:numId w:val="46"/>
        </w:numPr>
        <w:tabs>
          <w:tab w:val="left" w:pos="1381"/>
        </w:tabs>
        <w:ind w:right="180" w:hanging="547"/>
        <w:jc w:val="both"/>
        <w:rPr>
          <w:sz w:val="20"/>
        </w:rPr>
      </w:pPr>
      <w:r>
        <w:rPr>
          <w:sz w:val="20"/>
        </w:rPr>
        <w:t>An applicant shall cause to be submitted directly, from a dental hygiene school, college or university approved or provisionally approved by the Commission on Dental Accreditation of the American Dental Association, to the Board Administrative Office, a certificate of graduation containing the institutions Official Seal and which shows the</w:t>
      </w:r>
      <w:r>
        <w:rPr>
          <w:spacing w:val="-37"/>
          <w:sz w:val="20"/>
        </w:rPr>
        <w:t xml:space="preserve"> </w:t>
      </w:r>
      <w:r>
        <w:rPr>
          <w:sz w:val="20"/>
        </w:rPr>
        <w:t>following:</w:t>
      </w:r>
    </w:p>
    <w:p w:rsidR="006F2959" w:rsidRDefault="006F2959" w:rsidP="006F2959">
      <w:pPr>
        <w:pStyle w:val="BodyText"/>
        <w:spacing w:before="2"/>
        <w:rPr>
          <w:sz w:val="19"/>
        </w:rPr>
      </w:pPr>
    </w:p>
    <w:p w:rsidR="006F2959" w:rsidRDefault="006F2959" w:rsidP="006F2959">
      <w:pPr>
        <w:pStyle w:val="ListParagraph"/>
        <w:numPr>
          <w:ilvl w:val="1"/>
          <w:numId w:val="46"/>
        </w:numPr>
        <w:tabs>
          <w:tab w:val="left" w:pos="1927"/>
          <w:tab w:val="left" w:pos="1928"/>
        </w:tabs>
        <w:ind w:hanging="547"/>
        <w:rPr>
          <w:sz w:val="20"/>
        </w:rPr>
      </w:pPr>
      <w:r>
        <w:rPr>
          <w:sz w:val="20"/>
        </w:rPr>
        <w:t>The applicant’s transcript;</w:t>
      </w:r>
      <w:r>
        <w:rPr>
          <w:spacing w:val="-3"/>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1"/>
          <w:numId w:val="46"/>
        </w:numPr>
        <w:tabs>
          <w:tab w:val="left" w:pos="1928"/>
        </w:tabs>
        <w:ind w:right="177" w:hanging="547"/>
        <w:jc w:val="both"/>
        <w:rPr>
          <w:sz w:val="20"/>
        </w:rPr>
      </w:pPr>
      <w:r>
        <w:rPr>
          <w:sz w:val="20"/>
        </w:rPr>
        <w:t>The degree and diploma conferred, or a letter from the dean of the educational institution</w:t>
      </w:r>
      <w:r>
        <w:rPr>
          <w:spacing w:val="-6"/>
          <w:sz w:val="20"/>
        </w:rPr>
        <w:t xml:space="preserve"> </w:t>
      </w:r>
      <w:r>
        <w:rPr>
          <w:sz w:val="20"/>
        </w:rPr>
        <w:t>attesting</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applicant’s</w:t>
      </w:r>
      <w:r>
        <w:rPr>
          <w:spacing w:val="-7"/>
          <w:sz w:val="20"/>
        </w:rPr>
        <w:t xml:space="preserve"> </w:t>
      </w:r>
      <w:r>
        <w:rPr>
          <w:sz w:val="20"/>
        </w:rPr>
        <w:t>eligibility</w:t>
      </w:r>
      <w:r>
        <w:rPr>
          <w:spacing w:val="-13"/>
          <w:sz w:val="20"/>
        </w:rPr>
        <w:t xml:space="preserve"> </w:t>
      </w:r>
      <w:r>
        <w:rPr>
          <w:sz w:val="20"/>
        </w:rPr>
        <w:t>for</w:t>
      </w:r>
      <w:r>
        <w:rPr>
          <w:spacing w:val="-7"/>
          <w:sz w:val="20"/>
        </w:rPr>
        <w:t xml:space="preserve"> </w:t>
      </w:r>
      <w:r>
        <w:rPr>
          <w:sz w:val="20"/>
        </w:rPr>
        <w:t>the</w:t>
      </w:r>
      <w:r>
        <w:rPr>
          <w:spacing w:val="-8"/>
          <w:sz w:val="20"/>
        </w:rPr>
        <w:t xml:space="preserve"> </w:t>
      </w:r>
      <w:r>
        <w:rPr>
          <w:sz w:val="20"/>
        </w:rPr>
        <w:t>degree</w:t>
      </w:r>
      <w:r>
        <w:rPr>
          <w:spacing w:val="-8"/>
          <w:sz w:val="20"/>
        </w:rPr>
        <w:t xml:space="preserve"> </w:t>
      </w:r>
      <w:r>
        <w:rPr>
          <w:sz w:val="20"/>
        </w:rPr>
        <w:t>and</w:t>
      </w:r>
      <w:r>
        <w:rPr>
          <w:spacing w:val="-8"/>
          <w:sz w:val="20"/>
        </w:rPr>
        <w:t xml:space="preserve"> </w:t>
      </w:r>
      <w:r>
        <w:rPr>
          <w:sz w:val="20"/>
        </w:rPr>
        <w:t>diploma</w:t>
      </w:r>
      <w:r>
        <w:rPr>
          <w:spacing w:val="-8"/>
          <w:sz w:val="20"/>
        </w:rPr>
        <w:t xml:space="preserve"> </w:t>
      </w:r>
      <w:r>
        <w:rPr>
          <w:sz w:val="20"/>
        </w:rPr>
        <w:t>if</w:t>
      </w:r>
      <w:r>
        <w:rPr>
          <w:spacing w:val="-6"/>
          <w:sz w:val="20"/>
        </w:rPr>
        <w:t xml:space="preserve"> </w:t>
      </w:r>
      <w:r>
        <w:rPr>
          <w:sz w:val="20"/>
        </w:rPr>
        <w:t>the</w:t>
      </w:r>
      <w:r>
        <w:rPr>
          <w:spacing w:val="-8"/>
          <w:sz w:val="20"/>
        </w:rPr>
        <w:t xml:space="preserve"> </w:t>
      </w:r>
      <w:r>
        <w:rPr>
          <w:sz w:val="20"/>
        </w:rPr>
        <w:t>last</w:t>
      </w:r>
      <w:r>
        <w:rPr>
          <w:spacing w:val="-8"/>
          <w:sz w:val="20"/>
        </w:rPr>
        <w:t xml:space="preserve"> </w:t>
      </w:r>
      <w:r>
        <w:rPr>
          <w:sz w:val="20"/>
        </w:rPr>
        <w:t>term of dental hygiene school has not been completed at the time of application. However, no license shall be issued until official notification is received in the Board Administrative Office that the degree and diploma have been</w:t>
      </w:r>
      <w:r>
        <w:rPr>
          <w:spacing w:val="-23"/>
          <w:sz w:val="20"/>
        </w:rPr>
        <w:t xml:space="preserve"> </w:t>
      </w:r>
      <w:r>
        <w:rPr>
          <w:sz w:val="20"/>
        </w:rPr>
        <w:t>conferred.</w:t>
      </w:r>
    </w:p>
    <w:p w:rsidR="006F2959" w:rsidRDefault="006F2959" w:rsidP="006F2959">
      <w:pPr>
        <w:pStyle w:val="BodyText"/>
        <w:rPr>
          <w:sz w:val="19"/>
        </w:rPr>
      </w:pPr>
    </w:p>
    <w:p w:rsidR="006F2959" w:rsidRDefault="006F2959" w:rsidP="006F2959">
      <w:pPr>
        <w:pStyle w:val="ListParagraph"/>
        <w:numPr>
          <w:ilvl w:val="0"/>
          <w:numId w:val="46"/>
        </w:numPr>
        <w:tabs>
          <w:tab w:val="left" w:pos="1380"/>
          <w:tab w:val="left" w:pos="1381"/>
        </w:tabs>
        <w:ind w:left="1380"/>
        <w:rPr>
          <w:sz w:val="20"/>
        </w:rPr>
      </w:pPr>
      <w:r>
        <w:rPr>
          <w:sz w:val="20"/>
        </w:rPr>
        <w:t>An applicant shall</w:t>
      </w:r>
      <w:r>
        <w:rPr>
          <w:spacing w:val="-5"/>
          <w:sz w:val="20"/>
        </w:rPr>
        <w:t xml:space="preserve"> </w:t>
      </w:r>
      <w:r>
        <w:rPr>
          <w:sz w:val="20"/>
        </w:rPr>
        <w:t>submit:</w:t>
      </w:r>
    </w:p>
    <w:p w:rsidR="006F2959" w:rsidRDefault="006F2959" w:rsidP="006F2959">
      <w:pPr>
        <w:pStyle w:val="BodyText"/>
        <w:spacing w:before="8"/>
        <w:rPr>
          <w:sz w:val="19"/>
        </w:rPr>
      </w:pPr>
    </w:p>
    <w:p w:rsidR="006F2959" w:rsidRDefault="006F2959" w:rsidP="006F2959">
      <w:pPr>
        <w:pStyle w:val="ListParagraph"/>
        <w:numPr>
          <w:ilvl w:val="1"/>
          <w:numId w:val="46"/>
        </w:numPr>
        <w:tabs>
          <w:tab w:val="left" w:pos="1927"/>
          <w:tab w:val="left" w:pos="1928"/>
        </w:tabs>
        <w:ind w:hanging="547"/>
        <w:rPr>
          <w:sz w:val="20"/>
        </w:rPr>
      </w:pPr>
      <w:r>
        <w:rPr>
          <w:sz w:val="20"/>
        </w:rPr>
        <w:t>proof of having attained at least eighteen (18) years of age;</w:t>
      </w:r>
      <w:r>
        <w:rPr>
          <w:spacing w:val="-18"/>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1"/>
          <w:numId w:val="46"/>
        </w:numPr>
        <w:tabs>
          <w:tab w:val="left" w:pos="1927"/>
          <w:tab w:val="left" w:pos="1928"/>
        </w:tabs>
        <w:spacing w:before="1"/>
        <w:ind w:hanging="547"/>
        <w:rPr>
          <w:sz w:val="20"/>
        </w:rPr>
      </w:pPr>
      <w:r>
        <w:rPr>
          <w:sz w:val="20"/>
        </w:rPr>
        <w:t>a</w:t>
      </w:r>
      <w:r>
        <w:rPr>
          <w:spacing w:val="-5"/>
          <w:sz w:val="20"/>
        </w:rPr>
        <w:t xml:space="preserve"> </w:t>
      </w:r>
      <w:r>
        <w:rPr>
          <w:sz w:val="20"/>
        </w:rPr>
        <w:t>signed</w:t>
      </w:r>
      <w:r>
        <w:rPr>
          <w:spacing w:val="-5"/>
          <w:sz w:val="20"/>
        </w:rPr>
        <w:t xml:space="preserve"> </w:t>
      </w:r>
      <w:r>
        <w:rPr>
          <w:sz w:val="20"/>
        </w:rPr>
        <w:t>“passport”</w:t>
      </w:r>
      <w:r>
        <w:rPr>
          <w:spacing w:val="-4"/>
          <w:sz w:val="20"/>
        </w:rPr>
        <w:t xml:space="preserve"> </w:t>
      </w:r>
      <w:r>
        <w:rPr>
          <w:sz w:val="20"/>
        </w:rPr>
        <w:t>style</w:t>
      </w:r>
      <w:r>
        <w:rPr>
          <w:spacing w:val="-5"/>
          <w:sz w:val="20"/>
        </w:rPr>
        <w:t xml:space="preserve"> </w:t>
      </w:r>
      <w:r>
        <w:rPr>
          <w:sz w:val="20"/>
        </w:rPr>
        <w:t>photograph</w:t>
      </w:r>
      <w:r>
        <w:rPr>
          <w:spacing w:val="-5"/>
          <w:sz w:val="20"/>
        </w:rPr>
        <w:t xml:space="preserve"> </w:t>
      </w:r>
      <w:r>
        <w:rPr>
          <w:sz w:val="20"/>
        </w:rPr>
        <w:t>taken</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preceding</w:t>
      </w:r>
      <w:r>
        <w:rPr>
          <w:spacing w:val="-5"/>
          <w:sz w:val="20"/>
        </w:rPr>
        <w:t xml:space="preserve"> </w:t>
      </w:r>
      <w:r>
        <w:rPr>
          <w:sz w:val="20"/>
        </w:rPr>
        <w:t>twelve</w:t>
      </w:r>
      <w:r>
        <w:rPr>
          <w:spacing w:val="-5"/>
          <w:sz w:val="20"/>
        </w:rPr>
        <w:t xml:space="preserve"> </w:t>
      </w:r>
      <w:r>
        <w:rPr>
          <w:sz w:val="20"/>
        </w:rPr>
        <w:t>(12)</w:t>
      </w:r>
      <w:r>
        <w:rPr>
          <w:spacing w:val="-4"/>
          <w:sz w:val="20"/>
        </w:rPr>
        <w:t xml:space="preserve"> </w:t>
      </w:r>
      <w:r>
        <w:rPr>
          <w:sz w:val="20"/>
        </w:rPr>
        <w:t>months.</w:t>
      </w:r>
    </w:p>
    <w:p w:rsidR="006F2959" w:rsidRDefault="006F2959" w:rsidP="006F2959">
      <w:pPr>
        <w:pStyle w:val="BodyText"/>
        <w:spacing w:before="7"/>
        <w:rPr>
          <w:sz w:val="19"/>
        </w:rPr>
      </w:pPr>
    </w:p>
    <w:p w:rsidR="006F2959" w:rsidRDefault="006F2959" w:rsidP="006F2959">
      <w:pPr>
        <w:pStyle w:val="ListParagraph"/>
        <w:numPr>
          <w:ilvl w:val="0"/>
          <w:numId w:val="46"/>
        </w:numPr>
        <w:tabs>
          <w:tab w:val="left" w:pos="1381"/>
        </w:tabs>
        <w:ind w:left="1395" w:right="177" w:hanging="548"/>
        <w:jc w:val="both"/>
        <w:rPr>
          <w:sz w:val="20"/>
        </w:rPr>
      </w:pPr>
      <w:r>
        <w:rPr>
          <w:sz w:val="20"/>
        </w:rPr>
        <w:t>An applicant shall submit evidence of good moral character. Such evidence shall include at least two (2) letters attesting to the applicant’s character from dental professionals on the signator’s</w:t>
      </w:r>
      <w:r>
        <w:rPr>
          <w:spacing w:val="-1"/>
          <w:sz w:val="20"/>
        </w:rPr>
        <w:t xml:space="preserve"> </w:t>
      </w:r>
      <w:r>
        <w:rPr>
          <w:sz w:val="20"/>
        </w:rPr>
        <w:t>letterhead.</w:t>
      </w:r>
    </w:p>
    <w:p w:rsidR="006F2959" w:rsidRDefault="006F2959" w:rsidP="006F2959">
      <w:pPr>
        <w:pStyle w:val="BodyText"/>
        <w:spacing w:before="4"/>
        <w:rPr>
          <w:sz w:val="19"/>
        </w:rPr>
      </w:pPr>
    </w:p>
    <w:p w:rsidR="006F2959" w:rsidRDefault="006F2959" w:rsidP="006F2959">
      <w:pPr>
        <w:pStyle w:val="ListParagraph"/>
        <w:numPr>
          <w:ilvl w:val="0"/>
          <w:numId w:val="46"/>
        </w:numPr>
        <w:tabs>
          <w:tab w:val="left" w:pos="1381"/>
        </w:tabs>
        <w:ind w:left="1395" w:right="177" w:hanging="548"/>
        <w:jc w:val="both"/>
        <w:rPr>
          <w:sz w:val="20"/>
        </w:rPr>
      </w:pPr>
      <w:r>
        <w:rPr>
          <w:sz w:val="20"/>
        </w:rPr>
        <w:t>An applicant shall submit proof of United States or Canadian citizenship or evidence of being legally entitled to live in the United States. Such evidence may include copies of birth certificates, naturalization papers, or current visa</w:t>
      </w:r>
      <w:r>
        <w:rPr>
          <w:spacing w:val="-10"/>
          <w:sz w:val="20"/>
        </w:rPr>
        <w:t xml:space="preserve"> </w:t>
      </w:r>
      <w:r>
        <w:rPr>
          <w:sz w:val="20"/>
        </w:rPr>
        <w:t>status.</w:t>
      </w:r>
    </w:p>
    <w:p w:rsidR="006F2959" w:rsidRDefault="006F2959" w:rsidP="006F2959">
      <w:pPr>
        <w:pStyle w:val="BodyText"/>
        <w:spacing w:before="4"/>
        <w:rPr>
          <w:sz w:val="19"/>
        </w:rPr>
      </w:pPr>
    </w:p>
    <w:p w:rsidR="006F2959" w:rsidRDefault="006F2959" w:rsidP="006F2959">
      <w:pPr>
        <w:pStyle w:val="ListParagraph"/>
        <w:numPr>
          <w:ilvl w:val="0"/>
          <w:numId w:val="46"/>
        </w:numPr>
        <w:tabs>
          <w:tab w:val="left" w:pos="1381"/>
        </w:tabs>
        <w:ind w:left="1395" w:right="178" w:hanging="548"/>
        <w:jc w:val="both"/>
        <w:rPr>
          <w:sz w:val="20"/>
        </w:rPr>
      </w:pPr>
      <w:r>
        <w:rPr>
          <w:sz w:val="20"/>
        </w:rPr>
        <w:t>An applicant shall submit the licensure application fee and state regulatory fee as provided in rules 0460-01-.02</w:t>
      </w:r>
      <w:r>
        <w:rPr>
          <w:spacing w:val="-2"/>
          <w:sz w:val="20"/>
        </w:rPr>
        <w:t xml:space="preserve"> </w:t>
      </w:r>
      <w:r>
        <w:rPr>
          <w:sz w:val="20"/>
        </w:rPr>
        <w:t>(2).</w:t>
      </w:r>
    </w:p>
    <w:p w:rsidR="006F2959" w:rsidRDefault="006F2959" w:rsidP="006F2959">
      <w:pPr>
        <w:jc w:val="both"/>
        <w:rPr>
          <w:sz w:val="20"/>
        </w:rPr>
        <w:sectPr w:rsidR="006F2959" w:rsidSect="006F2959">
          <w:footerReference w:type="default" r:id="rId44"/>
          <w:pgSz w:w="12240" w:h="15840"/>
          <w:pgMar w:top="1380" w:right="1260" w:bottom="940" w:left="1140" w:header="720" w:footer="744" w:gutter="0"/>
          <w:pgNumType w:start="1"/>
          <w:cols w:space="720"/>
        </w:sectPr>
      </w:pPr>
    </w:p>
    <w:p w:rsidR="006F2959" w:rsidRDefault="006F2959" w:rsidP="006F2959">
      <w:pPr>
        <w:pStyle w:val="BodyText"/>
        <w:spacing w:before="8"/>
        <w:rPr>
          <w:sz w:val="14"/>
        </w:rPr>
      </w:pPr>
    </w:p>
    <w:p w:rsidR="006F2959" w:rsidRDefault="006F2959" w:rsidP="006F2959">
      <w:pPr>
        <w:pStyle w:val="ListParagraph"/>
        <w:numPr>
          <w:ilvl w:val="0"/>
          <w:numId w:val="46"/>
        </w:numPr>
        <w:tabs>
          <w:tab w:val="left" w:pos="1381"/>
        </w:tabs>
        <w:spacing w:before="93"/>
        <w:ind w:right="179" w:hanging="547"/>
        <w:jc w:val="both"/>
        <w:rPr>
          <w:sz w:val="20"/>
        </w:rPr>
      </w:pPr>
      <w:r>
        <w:rPr>
          <w:sz w:val="20"/>
        </w:rPr>
        <w:t>An applicant shall cause to be submitted a certificate of successful completion of the examinations for licensure as governed by rule</w:t>
      </w:r>
      <w:r>
        <w:rPr>
          <w:spacing w:val="-16"/>
          <w:sz w:val="20"/>
        </w:rPr>
        <w:t xml:space="preserve"> </w:t>
      </w:r>
      <w:r>
        <w:rPr>
          <w:sz w:val="20"/>
        </w:rPr>
        <w:t>0460-03-.05.</w:t>
      </w:r>
    </w:p>
    <w:p w:rsidR="006F2959" w:rsidRDefault="006F2959" w:rsidP="006F2959">
      <w:pPr>
        <w:pStyle w:val="BodyText"/>
        <w:spacing w:before="5"/>
        <w:rPr>
          <w:sz w:val="19"/>
        </w:rPr>
      </w:pPr>
    </w:p>
    <w:p w:rsidR="006F2959" w:rsidRDefault="006F2959" w:rsidP="006F2959">
      <w:pPr>
        <w:pStyle w:val="ListParagraph"/>
        <w:numPr>
          <w:ilvl w:val="0"/>
          <w:numId w:val="46"/>
        </w:numPr>
        <w:tabs>
          <w:tab w:val="left" w:pos="1380"/>
          <w:tab w:val="left" w:pos="1381"/>
        </w:tabs>
        <w:spacing w:before="1"/>
        <w:ind w:hanging="547"/>
        <w:rPr>
          <w:sz w:val="20"/>
        </w:rPr>
      </w:pPr>
      <w:r>
        <w:rPr>
          <w:sz w:val="20"/>
        </w:rPr>
        <w:t>An applicant shall disclose the circumstances surrounding any of the</w:t>
      </w:r>
      <w:r>
        <w:rPr>
          <w:spacing w:val="-31"/>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1"/>
          <w:numId w:val="46"/>
        </w:numPr>
        <w:tabs>
          <w:tab w:val="left" w:pos="1928"/>
        </w:tabs>
        <w:ind w:right="178" w:hanging="547"/>
        <w:jc w:val="both"/>
        <w:rPr>
          <w:sz w:val="20"/>
        </w:rPr>
      </w:pPr>
      <w:r>
        <w:rPr>
          <w:sz w:val="20"/>
        </w:rPr>
        <w:t>Conviction of any criminal law violation of any country, state, or municipality, except minor traffic</w:t>
      </w:r>
      <w:r>
        <w:rPr>
          <w:spacing w:val="-1"/>
          <w:sz w:val="20"/>
        </w:rPr>
        <w:t xml:space="preserve"> </w:t>
      </w:r>
      <w:r>
        <w:rPr>
          <w:sz w:val="20"/>
        </w:rPr>
        <w:t>violations.</w:t>
      </w:r>
    </w:p>
    <w:p w:rsidR="006F2959" w:rsidRDefault="006F2959" w:rsidP="006F2959">
      <w:pPr>
        <w:pStyle w:val="BodyText"/>
        <w:spacing w:before="6"/>
        <w:rPr>
          <w:sz w:val="19"/>
        </w:rPr>
      </w:pPr>
    </w:p>
    <w:p w:rsidR="006F2959" w:rsidRDefault="006F2959" w:rsidP="006F2959">
      <w:pPr>
        <w:pStyle w:val="ListParagraph"/>
        <w:numPr>
          <w:ilvl w:val="1"/>
          <w:numId w:val="46"/>
        </w:numPr>
        <w:tabs>
          <w:tab w:val="left" w:pos="1928"/>
        </w:tabs>
        <w:ind w:right="178" w:hanging="547"/>
        <w:jc w:val="both"/>
        <w:rPr>
          <w:sz w:val="20"/>
        </w:rPr>
      </w:pPr>
      <w:r>
        <w:rPr>
          <w:sz w:val="20"/>
        </w:rPr>
        <w:t>The denial of licensure application by any other State or the discipline of licensure in any</w:t>
      </w:r>
      <w:r>
        <w:rPr>
          <w:spacing w:val="-8"/>
          <w:sz w:val="20"/>
        </w:rPr>
        <w:t xml:space="preserve"> </w:t>
      </w:r>
      <w:r>
        <w:rPr>
          <w:sz w:val="20"/>
        </w:rPr>
        <w:t>state.</w:t>
      </w:r>
    </w:p>
    <w:p w:rsidR="006F2959" w:rsidRDefault="006F2959" w:rsidP="006F2959">
      <w:pPr>
        <w:pStyle w:val="BodyText"/>
        <w:spacing w:before="6"/>
        <w:rPr>
          <w:sz w:val="19"/>
        </w:rPr>
      </w:pPr>
    </w:p>
    <w:p w:rsidR="006F2959" w:rsidRDefault="006F2959" w:rsidP="006F2959">
      <w:pPr>
        <w:pStyle w:val="ListParagraph"/>
        <w:numPr>
          <w:ilvl w:val="1"/>
          <w:numId w:val="46"/>
        </w:numPr>
        <w:tabs>
          <w:tab w:val="left" w:pos="1928"/>
        </w:tabs>
        <w:ind w:right="172" w:hanging="547"/>
        <w:jc w:val="both"/>
        <w:rPr>
          <w:sz w:val="20"/>
        </w:rPr>
      </w:pPr>
      <w:r>
        <w:rPr>
          <w:sz w:val="20"/>
        </w:rPr>
        <w:t>Any other civil suit judgment or civil suit settlement in which the applicant was a party defendant</w:t>
      </w:r>
      <w:r>
        <w:rPr>
          <w:spacing w:val="-6"/>
          <w:sz w:val="20"/>
        </w:rPr>
        <w:t xml:space="preserve"> </w:t>
      </w:r>
      <w:r>
        <w:rPr>
          <w:sz w:val="20"/>
        </w:rPr>
        <w:t>including,</w:t>
      </w:r>
      <w:r>
        <w:rPr>
          <w:spacing w:val="-6"/>
          <w:sz w:val="20"/>
        </w:rPr>
        <w:t xml:space="preserve"> </w:t>
      </w:r>
      <w:r>
        <w:rPr>
          <w:sz w:val="20"/>
        </w:rPr>
        <w:t>without</w:t>
      </w:r>
      <w:r>
        <w:rPr>
          <w:spacing w:val="-8"/>
          <w:sz w:val="20"/>
        </w:rPr>
        <w:t xml:space="preserve"> </w:t>
      </w:r>
      <w:r>
        <w:rPr>
          <w:sz w:val="20"/>
        </w:rPr>
        <w:t>limitation,</w:t>
      </w:r>
      <w:r>
        <w:rPr>
          <w:spacing w:val="-8"/>
          <w:sz w:val="20"/>
        </w:rPr>
        <w:t xml:space="preserve"> </w:t>
      </w:r>
      <w:r>
        <w:rPr>
          <w:sz w:val="20"/>
        </w:rPr>
        <w:t>actions</w:t>
      </w:r>
      <w:r>
        <w:rPr>
          <w:spacing w:val="-7"/>
          <w:sz w:val="20"/>
        </w:rPr>
        <w:t xml:space="preserve"> </w:t>
      </w:r>
      <w:r>
        <w:rPr>
          <w:sz w:val="20"/>
        </w:rPr>
        <w:t>involving</w:t>
      </w:r>
      <w:r>
        <w:rPr>
          <w:spacing w:val="-8"/>
          <w:sz w:val="20"/>
        </w:rPr>
        <w:t xml:space="preserve"> </w:t>
      </w:r>
      <w:r>
        <w:rPr>
          <w:sz w:val="20"/>
        </w:rPr>
        <w:t>malpractice,</w:t>
      </w:r>
      <w:r>
        <w:rPr>
          <w:spacing w:val="-8"/>
          <w:sz w:val="20"/>
        </w:rPr>
        <w:t xml:space="preserve"> </w:t>
      </w:r>
      <w:r>
        <w:rPr>
          <w:sz w:val="20"/>
        </w:rPr>
        <w:t>breach</w:t>
      </w:r>
      <w:r>
        <w:rPr>
          <w:spacing w:val="-8"/>
          <w:sz w:val="20"/>
        </w:rPr>
        <w:t xml:space="preserve"> </w:t>
      </w:r>
      <w:r>
        <w:rPr>
          <w:sz w:val="20"/>
        </w:rPr>
        <w:t>of</w:t>
      </w:r>
      <w:r>
        <w:rPr>
          <w:spacing w:val="-6"/>
          <w:sz w:val="20"/>
        </w:rPr>
        <w:t xml:space="preserve"> </w:t>
      </w:r>
      <w:r>
        <w:rPr>
          <w:sz w:val="20"/>
        </w:rPr>
        <w:t>contract, antitrust activity or any other civil action remedy recognized under any country’s or state’s statutory, common, or case</w:t>
      </w:r>
      <w:r>
        <w:rPr>
          <w:spacing w:val="-5"/>
          <w:sz w:val="20"/>
        </w:rPr>
        <w:t xml:space="preserve"> </w:t>
      </w:r>
      <w:r>
        <w:rPr>
          <w:sz w:val="20"/>
        </w:rPr>
        <w:t>law.</w:t>
      </w:r>
    </w:p>
    <w:p w:rsidR="006F2959" w:rsidRDefault="006F2959" w:rsidP="006F2959">
      <w:pPr>
        <w:pStyle w:val="BodyText"/>
        <w:spacing w:before="2"/>
        <w:rPr>
          <w:sz w:val="19"/>
        </w:rPr>
      </w:pPr>
    </w:p>
    <w:p w:rsidR="006F2959" w:rsidRDefault="006F2959" w:rsidP="006F2959">
      <w:pPr>
        <w:pStyle w:val="ListParagraph"/>
        <w:numPr>
          <w:ilvl w:val="1"/>
          <w:numId w:val="46"/>
        </w:numPr>
        <w:tabs>
          <w:tab w:val="left" w:pos="1927"/>
          <w:tab w:val="left" w:pos="1928"/>
        </w:tabs>
        <w:ind w:hanging="547"/>
        <w:rPr>
          <w:sz w:val="20"/>
        </w:rPr>
      </w:pPr>
      <w:r>
        <w:rPr>
          <w:sz w:val="20"/>
        </w:rPr>
        <w:t>Failure of any dental or dental hygiene licensure</w:t>
      </w:r>
      <w:r>
        <w:rPr>
          <w:spacing w:val="-23"/>
          <w:sz w:val="20"/>
        </w:rPr>
        <w:t xml:space="preserve"> </w:t>
      </w:r>
      <w:r>
        <w:rPr>
          <w:sz w:val="20"/>
        </w:rPr>
        <w:t>examination.</w:t>
      </w:r>
    </w:p>
    <w:p w:rsidR="006F2959" w:rsidRDefault="006F2959" w:rsidP="006F2959">
      <w:pPr>
        <w:pStyle w:val="BodyText"/>
        <w:spacing w:before="7"/>
        <w:rPr>
          <w:sz w:val="19"/>
        </w:rPr>
      </w:pPr>
    </w:p>
    <w:p w:rsidR="006F2959" w:rsidRDefault="006F2959" w:rsidP="006F2959">
      <w:pPr>
        <w:pStyle w:val="ListParagraph"/>
        <w:numPr>
          <w:ilvl w:val="0"/>
          <w:numId w:val="46"/>
        </w:numPr>
        <w:tabs>
          <w:tab w:val="left" w:pos="1381"/>
        </w:tabs>
        <w:spacing w:before="1"/>
        <w:ind w:left="1395" w:right="178" w:hanging="548"/>
        <w:jc w:val="both"/>
        <w:rPr>
          <w:sz w:val="20"/>
        </w:rPr>
      </w:pPr>
      <w:r>
        <w:rPr>
          <w:sz w:val="20"/>
        </w:rPr>
        <w:t>An applicant shall cause to be submitted to the Board’s administrative office directly from the vendor identified in the Board’s licensure application materials, the result of a criminal background</w:t>
      </w:r>
      <w:r>
        <w:rPr>
          <w:spacing w:val="-2"/>
          <w:sz w:val="20"/>
        </w:rPr>
        <w:t xml:space="preserve"> </w:t>
      </w:r>
      <w:r>
        <w:rPr>
          <w:sz w:val="20"/>
        </w:rPr>
        <w:t>check.</w:t>
      </w:r>
    </w:p>
    <w:p w:rsidR="006F2959" w:rsidRDefault="006F2959" w:rsidP="006F2959">
      <w:pPr>
        <w:pStyle w:val="BodyText"/>
        <w:spacing w:before="3"/>
        <w:rPr>
          <w:sz w:val="19"/>
        </w:rPr>
      </w:pPr>
    </w:p>
    <w:p w:rsidR="006F2959" w:rsidRDefault="006F2959" w:rsidP="006F2959">
      <w:pPr>
        <w:pStyle w:val="ListParagraph"/>
        <w:numPr>
          <w:ilvl w:val="0"/>
          <w:numId w:val="46"/>
        </w:numPr>
        <w:tabs>
          <w:tab w:val="left" w:pos="1381"/>
        </w:tabs>
        <w:spacing w:before="1"/>
        <w:ind w:left="1395" w:right="173" w:hanging="548"/>
        <w:jc w:val="both"/>
        <w:rPr>
          <w:sz w:val="20"/>
        </w:rPr>
      </w:pPr>
      <w:r>
        <w:rPr>
          <w:sz w:val="20"/>
        </w:rPr>
        <w:t>Failure to make application for licensure within ninety (90) days after a person has successfully</w:t>
      </w:r>
      <w:r>
        <w:rPr>
          <w:spacing w:val="-10"/>
          <w:sz w:val="20"/>
        </w:rPr>
        <w:t xml:space="preserve"> </w:t>
      </w:r>
      <w:r>
        <w:rPr>
          <w:sz w:val="20"/>
        </w:rPr>
        <w:t>completed</w:t>
      </w:r>
      <w:r>
        <w:rPr>
          <w:spacing w:val="-5"/>
          <w:sz w:val="20"/>
        </w:rPr>
        <w:t xml:space="preserve"> </w:t>
      </w:r>
      <w:r>
        <w:rPr>
          <w:sz w:val="20"/>
        </w:rPr>
        <w:t>all</w:t>
      </w:r>
      <w:r>
        <w:rPr>
          <w:spacing w:val="-6"/>
          <w:sz w:val="20"/>
        </w:rPr>
        <w:t xml:space="preserve"> </w:t>
      </w:r>
      <w:r>
        <w:rPr>
          <w:sz w:val="20"/>
        </w:rPr>
        <w:t>requirements</w:t>
      </w:r>
      <w:r>
        <w:rPr>
          <w:spacing w:val="-3"/>
          <w:sz w:val="20"/>
        </w:rPr>
        <w:t xml:space="preserve"> </w:t>
      </w:r>
      <w:r>
        <w:rPr>
          <w:sz w:val="20"/>
        </w:rPr>
        <w:t>for</w:t>
      </w:r>
      <w:r>
        <w:rPr>
          <w:spacing w:val="-4"/>
          <w:sz w:val="20"/>
        </w:rPr>
        <w:t xml:space="preserve"> </w:t>
      </w:r>
      <w:r>
        <w:rPr>
          <w:sz w:val="20"/>
        </w:rPr>
        <w:t>licensure</w:t>
      </w:r>
      <w:r>
        <w:rPr>
          <w:spacing w:val="-5"/>
          <w:sz w:val="20"/>
        </w:rPr>
        <w:t xml:space="preserve"> </w:t>
      </w:r>
      <w:r>
        <w:rPr>
          <w:sz w:val="20"/>
        </w:rPr>
        <w:t>may</w:t>
      </w:r>
      <w:r>
        <w:rPr>
          <w:spacing w:val="-10"/>
          <w:sz w:val="20"/>
        </w:rPr>
        <w:t xml:space="preserve"> </w:t>
      </w:r>
      <w:r>
        <w:rPr>
          <w:sz w:val="20"/>
        </w:rPr>
        <w:t>result</w:t>
      </w:r>
      <w:r>
        <w:rPr>
          <w:spacing w:val="-5"/>
          <w:sz w:val="20"/>
        </w:rPr>
        <w:t xml:space="preserve"> </w:t>
      </w:r>
      <w:r>
        <w:rPr>
          <w:sz w:val="20"/>
        </w:rPr>
        <w:t>in</w:t>
      </w:r>
      <w:r>
        <w:rPr>
          <w:spacing w:val="-5"/>
          <w:sz w:val="20"/>
        </w:rPr>
        <w:t xml:space="preserve"> </w:t>
      </w:r>
      <w:r>
        <w:rPr>
          <w:sz w:val="20"/>
        </w:rPr>
        <w:t>denial</w:t>
      </w:r>
      <w:r>
        <w:rPr>
          <w:spacing w:val="-7"/>
          <w:sz w:val="20"/>
        </w:rPr>
        <w:t xml:space="preserve"> </w:t>
      </w:r>
      <w:r>
        <w:rPr>
          <w:sz w:val="20"/>
        </w:rPr>
        <w:t>of</w:t>
      </w:r>
      <w:r>
        <w:rPr>
          <w:spacing w:val="-5"/>
          <w:sz w:val="20"/>
        </w:rPr>
        <w:t xml:space="preserve"> </w:t>
      </w:r>
      <w:r>
        <w:rPr>
          <w:sz w:val="20"/>
        </w:rPr>
        <w:t>any</w:t>
      </w:r>
      <w:r>
        <w:rPr>
          <w:spacing w:val="-12"/>
          <w:sz w:val="20"/>
        </w:rPr>
        <w:t xml:space="preserve"> </w:t>
      </w:r>
      <w:r>
        <w:rPr>
          <w:sz w:val="20"/>
        </w:rPr>
        <w:t>subsequently filed application unless good cause is shown for failure to do</w:t>
      </w:r>
      <w:r>
        <w:rPr>
          <w:spacing w:val="-18"/>
          <w:sz w:val="20"/>
        </w:rPr>
        <w:t xml:space="preserve"> </w:t>
      </w:r>
      <w:r>
        <w:rPr>
          <w:sz w:val="20"/>
        </w:rPr>
        <w:t>so.</w:t>
      </w:r>
    </w:p>
    <w:p w:rsidR="006F2959" w:rsidRDefault="006F2959" w:rsidP="006F2959">
      <w:pPr>
        <w:pStyle w:val="BodyText"/>
        <w:spacing w:before="3"/>
        <w:rPr>
          <w:sz w:val="19"/>
        </w:rPr>
      </w:pPr>
    </w:p>
    <w:p w:rsidR="006F2959" w:rsidRDefault="006F2959" w:rsidP="006F2959">
      <w:pPr>
        <w:pStyle w:val="ListParagraph"/>
        <w:numPr>
          <w:ilvl w:val="0"/>
          <w:numId w:val="46"/>
        </w:numPr>
        <w:tabs>
          <w:tab w:val="left" w:pos="1381"/>
        </w:tabs>
        <w:spacing w:before="1"/>
        <w:ind w:left="1395" w:right="177" w:hanging="548"/>
        <w:jc w:val="both"/>
        <w:rPr>
          <w:sz w:val="20"/>
        </w:rPr>
      </w:pPr>
      <w:r>
        <w:rPr>
          <w:sz w:val="20"/>
        </w:rPr>
        <w:t>An applicant shall submit evidence of current training in cardiopulmonary resuscitation (CPR) which is defined as successful completion of a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w:t>
      </w:r>
      <w:r>
        <w:rPr>
          <w:spacing w:val="-2"/>
          <w:sz w:val="20"/>
        </w:rPr>
        <w:t xml:space="preserve"> </w:t>
      </w:r>
      <w:r>
        <w:rPr>
          <w:sz w:val="20"/>
        </w:rPr>
        <w:t>instructor.</w:t>
      </w:r>
    </w:p>
    <w:p w:rsidR="006F2959" w:rsidRDefault="006F2959" w:rsidP="006F2959">
      <w:pPr>
        <w:pStyle w:val="BodyText"/>
        <w:spacing w:before="9"/>
        <w:rPr>
          <w:sz w:val="18"/>
        </w:rPr>
      </w:pPr>
    </w:p>
    <w:p w:rsidR="006F2959" w:rsidRDefault="006F2959" w:rsidP="006F2959">
      <w:pPr>
        <w:pStyle w:val="ListParagraph"/>
        <w:numPr>
          <w:ilvl w:val="0"/>
          <w:numId w:val="46"/>
        </w:numPr>
        <w:tabs>
          <w:tab w:val="left" w:pos="1381"/>
        </w:tabs>
        <w:ind w:left="1395" w:right="172" w:hanging="547"/>
        <w:jc w:val="both"/>
        <w:rPr>
          <w:sz w:val="20"/>
        </w:rPr>
      </w:pPr>
      <w:r>
        <w:rPr>
          <w:sz w:val="20"/>
        </w:rPr>
        <w:t>If an applicant has ever held a license to practice in any other state or Canada, the applicant shall submit or cause to be submitted the equivalent of a Tennessee Certificate of Endorsement from each such licensing board which indicates the applicant either holds a current active license and whether it is in good standing, or held a license which is currently inactive and whether it was in good standing at the time it became</w:t>
      </w:r>
      <w:r>
        <w:rPr>
          <w:spacing w:val="-32"/>
          <w:sz w:val="20"/>
        </w:rPr>
        <w:t xml:space="preserve"> </w:t>
      </w:r>
      <w:r>
        <w:rPr>
          <w:sz w:val="20"/>
        </w:rPr>
        <w:t>inactive.</w:t>
      </w:r>
    </w:p>
    <w:p w:rsidR="006F2959" w:rsidRDefault="006F2959" w:rsidP="006F2959">
      <w:pPr>
        <w:pStyle w:val="BodyText"/>
        <w:rPr>
          <w:sz w:val="19"/>
        </w:rPr>
      </w:pPr>
    </w:p>
    <w:p w:rsidR="006F2959" w:rsidRDefault="006F2959" w:rsidP="006F2959">
      <w:pPr>
        <w:pStyle w:val="ListParagraph"/>
        <w:numPr>
          <w:ilvl w:val="0"/>
          <w:numId w:val="46"/>
        </w:numPr>
        <w:tabs>
          <w:tab w:val="left" w:pos="1381"/>
        </w:tabs>
        <w:ind w:left="1395" w:right="178" w:hanging="547"/>
        <w:jc w:val="both"/>
        <w:rPr>
          <w:sz w:val="20"/>
        </w:rPr>
      </w:pPr>
      <w:r>
        <w:rPr>
          <w:sz w:val="20"/>
        </w:rPr>
        <w:t>An applicant shall successfully complete the Tennessee Board of Dentistry Ethics and Jurisprudence</w:t>
      </w:r>
      <w:r>
        <w:rPr>
          <w:spacing w:val="-2"/>
          <w:sz w:val="20"/>
        </w:rPr>
        <w:t xml:space="preserve"> </w:t>
      </w:r>
      <w:r>
        <w:rPr>
          <w:sz w:val="20"/>
        </w:rPr>
        <w:t>examination.</w:t>
      </w:r>
    </w:p>
    <w:p w:rsidR="006F2959" w:rsidRDefault="006F2959" w:rsidP="006F2959">
      <w:pPr>
        <w:pStyle w:val="BodyText"/>
        <w:spacing w:before="6"/>
        <w:rPr>
          <w:sz w:val="19"/>
        </w:rPr>
      </w:pPr>
    </w:p>
    <w:p w:rsidR="006F2959" w:rsidRDefault="006F2959" w:rsidP="006F2959">
      <w:pPr>
        <w:pStyle w:val="ListParagraph"/>
        <w:numPr>
          <w:ilvl w:val="0"/>
          <w:numId w:val="46"/>
        </w:numPr>
        <w:tabs>
          <w:tab w:val="left" w:pos="1381"/>
        </w:tabs>
        <w:ind w:left="1395" w:right="178" w:hanging="547"/>
        <w:jc w:val="both"/>
        <w:rPr>
          <w:sz w:val="20"/>
        </w:rPr>
      </w:pPr>
      <w:r>
        <w:rPr>
          <w:sz w:val="20"/>
        </w:rPr>
        <w:t>Application reviews and licensure decisions required by this rule shall be governed by rule 0460-01-.04.</w:t>
      </w:r>
    </w:p>
    <w:p w:rsidR="006F2959" w:rsidRDefault="006F2959" w:rsidP="006F2959">
      <w:pPr>
        <w:pStyle w:val="BodyText"/>
        <w:spacing w:before="11"/>
        <w:rPr>
          <w:sz w:val="19"/>
        </w:rPr>
      </w:pPr>
    </w:p>
    <w:p w:rsidR="006F2959" w:rsidRDefault="006F2959" w:rsidP="006F2959">
      <w:pPr>
        <w:ind w:left="300"/>
        <w:rPr>
          <w:i/>
          <w:sz w:val="20"/>
        </w:rPr>
      </w:pPr>
      <w:r>
        <w:rPr>
          <w:rFonts w:ascii="Arial-BoldItalicMT" w:hAnsi="Arial-BoldItalicMT"/>
          <w:b/>
          <w:i/>
          <w:sz w:val="20"/>
        </w:rPr>
        <w:t xml:space="preserve">Authority: </w:t>
      </w:r>
      <w:r>
        <w:rPr>
          <w:i/>
          <w:sz w:val="20"/>
        </w:rPr>
        <w:t>T.C.A. §§ 4-5-202, 4-5-204, 63-5-105, 63-5-105(3), 63-5-105(4), 63-5-105(7), 63-5-107, 63-5-</w:t>
      </w:r>
    </w:p>
    <w:p w:rsidR="006F2959" w:rsidRDefault="006F2959" w:rsidP="006F2959">
      <w:pPr>
        <w:spacing w:before="5"/>
        <w:ind w:left="299"/>
        <w:rPr>
          <w:rFonts w:ascii="Arial-BoldItalicMT"/>
          <w:b/>
          <w:i/>
          <w:sz w:val="20"/>
        </w:rPr>
      </w:pPr>
      <w:r>
        <w:rPr>
          <w:i/>
          <w:sz w:val="20"/>
        </w:rPr>
        <w:t xml:space="preserve">107(a),  63-5-107(c),  63-5-111,  63-5-111(a),  63-5-111(b)(2),  63-5-114,  and  63-5-124. </w:t>
      </w:r>
      <w:r>
        <w:rPr>
          <w:rFonts w:ascii="Arial-BoldItalicMT"/>
          <w:b/>
          <w:i/>
          <w:sz w:val="20"/>
        </w:rPr>
        <w:t>Administrative</w:t>
      </w:r>
    </w:p>
    <w:p w:rsidR="006F2959" w:rsidRDefault="006F2959" w:rsidP="006F2959">
      <w:pPr>
        <w:spacing w:before="5"/>
        <w:ind w:left="299"/>
        <w:rPr>
          <w:i/>
          <w:sz w:val="20"/>
        </w:rPr>
      </w:pPr>
      <w:r>
        <w:rPr>
          <w:rFonts w:ascii="Arial-BoldItalicMT"/>
          <w:b/>
          <w:i/>
          <w:sz w:val="20"/>
        </w:rPr>
        <w:t xml:space="preserve">History: </w:t>
      </w:r>
      <w:r>
        <w:rPr>
          <w:i/>
          <w:sz w:val="20"/>
        </w:rPr>
        <w:t>Original rule certified June 7, 1974. Repeal and new rule filed December 11, 1991; effective January 25, 1992. Amendment filed May 15, 1996; effective September 27, 1996. Amendment filed</w:t>
      </w:r>
    </w:p>
    <w:p w:rsidR="006F2959" w:rsidRDefault="006F2959" w:rsidP="006F2959">
      <w:pPr>
        <w:spacing w:before="1"/>
        <w:ind w:left="299"/>
        <w:rPr>
          <w:i/>
          <w:sz w:val="20"/>
        </w:rPr>
      </w:pPr>
      <w:r>
        <w:rPr>
          <w:i/>
          <w:sz w:val="20"/>
        </w:rPr>
        <w:t>February 9, 2000; effective April 24, 2000. Amendment filed April 10, 2001; effective June 24, 2001.</w:t>
      </w:r>
    </w:p>
    <w:p w:rsidR="006F2959" w:rsidRDefault="006F2959" w:rsidP="006F2959">
      <w:pPr>
        <w:spacing w:before="1"/>
        <w:ind w:left="299"/>
        <w:rPr>
          <w:i/>
          <w:sz w:val="20"/>
        </w:rPr>
      </w:pPr>
      <w:r>
        <w:rPr>
          <w:i/>
          <w:sz w:val="20"/>
        </w:rPr>
        <w:t>Amendment filed March 17, 2006; effective May 31, 2006. Amendment filed September 30, 2014; effective</w:t>
      </w:r>
    </w:p>
    <w:p w:rsidR="006F2959" w:rsidRDefault="006F2959" w:rsidP="006F2959">
      <w:pPr>
        <w:ind w:left="299"/>
        <w:rPr>
          <w:i/>
          <w:sz w:val="20"/>
        </w:rPr>
      </w:pPr>
      <w:r>
        <w:rPr>
          <w:i/>
          <w:sz w:val="20"/>
        </w:rPr>
        <w:t>December 29, 2014. Amendments filed October 25, 2017; effective January 23, 2018.</w:t>
      </w:r>
    </w:p>
    <w:p w:rsidR="006F2959" w:rsidRDefault="006F2959" w:rsidP="006F2959">
      <w:pPr>
        <w:pStyle w:val="BodyText"/>
        <w:spacing w:before="8"/>
        <w:rPr>
          <w:i/>
        </w:rPr>
      </w:pPr>
    </w:p>
    <w:p w:rsidR="006F2959" w:rsidRDefault="006F2959" w:rsidP="006F2959">
      <w:pPr>
        <w:ind w:left="299"/>
        <w:rPr>
          <w:sz w:val="20"/>
        </w:rPr>
      </w:pPr>
      <w:r>
        <w:rPr>
          <w:b/>
          <w:sz w:val="20"/>
        </w:rPr>
        <w:t xml:space="preserve">0460-03-.02 CRITERIA APPROVAL LICENSURE PROCESS (RECIPROCITY). </w:t>
      </w:r>
      <w:r>
        <w:rPr>
          <w:sz w:val="20"/>
        </w:rPr>
        <w:t>Dental hygienists who</w:t>
      </w:r>
    </w:p>
    <w:p w:rsidR="006F2959" w:rsidRDefault="006F2959" w:rsidP="006F2959">
      <w:pPr>
        <w:pStyle w:val="BodyText"/>
        <w:spacing w:before="1"/>
        <w:ind w:left="299"/>
      </w:pPr>
      <w:r>
        <w:t>are licensed in other states may obtain a license to practice in Tennessee by the following process:</w:t>
      </w:r>
    </w:p>
    <w:p w:rsidR="006F2959" w:rsidRDefault="006F2959" w:rsidP="006F2959">
      <w:pPr>
        <w:sectPr w:rsidR="006F2959">
          <w:headerReference w:type="default" r:id="rId45"/>
          <w:pgSz w:w="12240" w:h="15840"/>
          <w:pgMar w:top="1400" w:right="126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0"/>
          <w:numId w:val="45"/>
        </w:numPr>
        <w:tabs>
          <w:tab w:val="left" w:pos="1381"/>
        </w:tabs>
        <w:spacing w:before="93"/>
        <w:ind w:right="178" w:hanging="547"/>
        <w:jc w:val="both"/>
        <w:rPr>
          <w:sz w:val="20"/>
        </w:rPr>
      </w:pPr>
      <w:r>
        <w:rPr>
          <w:sz w:val="20"/>
        </w:rPr>
        <w:t>An applicant shall obtain a Board application form from the Board’s Administrative Office, respond</w:t>
      </w:r>
      <w:r>
        <w:rPr>
          <w:spacing w:val="-3"/>
          <w:sz w:val="20"/>
        </w:rPr>
        <w:t xml:space="preserve"> </w:t>
      </w:r>
      <w:r>
        <w:rPr>
          <w:sz w:val="20"/>
        </w:rPr>
        <w:t>truthfully</w:t>
      </w:r>
      <w:r>
        <w:rPr>
          <w:spacing w:val="-8"/>
          <w:sz w:val="20"/>
        </w:rPr>
        <w:t xml:space="preserve"> </w:t>
      </w:r>
      <w:r>
        <w:rPr>
          <w:sz w:val="20"/>
        </w:rPr>
        <w:t>and</w:t>
      </w:r>
      <w:r>
        <w:rPr>
          <w:spacing w:val="-3"/>
          <w:sz w:val="20"/>
        </w:rPr>
        <w:t xml:space="preserve"> </w:t>
      </w:r>
      <w:r>
        <w:rPr>
          <w:sz w:val="20"/>
        </w:rPr>
        <w:t>completely</w:t>
      </w:r>
      <w:r>
        <w:rPr>
          <w:spacing w:val="-8"/>
          <w:sz w:val="20"/>
        </w:rPr>
        <w:t xml:space="preserve"> </w:t>
      </w:r>
      <w:r>
        <w:rPr>
          <w:sz w:val="20"/>
        </w:rPr>
        <w:t>to</w:t>
      </w:r>
      <w:r>
        <w:rPr>
          <w:spacing w:val="-3"/>
          <w:sz w:val="20"/>
        </w:rPr>
        <w:t xml:space="preserve"> </w:t>
      </w:r>
      <w:r>
        <w:rPr>
          <w:sz w:val="20"/>
        </w:rPr>
        <w:t>every</w:t>
      </w:r>
      <w:r>
        <w:rPr>
          <w:spacing w:val="-8"/>
          <w:sz w:val="20"/>
        </w:rPr>
        <w:t xml:space="preserve"> </w:t>
      </w:r>
      <w:r>
        <w:rPr>
          <w:sz w:val="20"/>
        </w:rPr>
        <w:t>question</w:t>
      </w:r>
      <w:r>
        <w:rPr>
          <w:spacing w:val="-3"/>
          <w:sz w:val="20"/>
        </w:rPr>
        <w:t xml:space="preserve"> </w:t>
      </w:r>
      <w:r>
        <w:rPr>
          <w:sz w:val="20"/>
        </w:rPr>
        <w:t>or</w:t>
      </w:r>
      <w:r>
        <w:rPr>
          <w:spacing w:val="-4"/>
          <w:sz w:val="20"/>
        </w:rPr>
        <w:t xml:space="preserve"> </w:t>
      </w:r>
      <w:r>
        <w:rPr>
          <w:sz w:val="20"/>
        </w:rPr>
        <w:t>request</w:t>
      </w:r>
      <w:r>
        <w:rPr>
          <w:spacing w:val="-5"/>
          <w:sz w:val="20"/>
        </w:rPr>
        <w:t xml:space="preserve"> </w:t>
      </w:r>
      <w:r>
        <w:rPr>
          <w:sz w:val="20"/>
        </w:rPr>
        <w:t>for</w:t>
      </w:r>
      <w:r>
        <w:rPr>
          <w:spacing w:val="-4"/>
          <w:sz w:val="20"/>
        </w:rPr>
        <w:t xml:space="preserve"> </w:t>
      </w:r>
      <w:r>
        <w:rPr>
          <w:sz w:val="20"/>
        </w:rPr>
        <w:t>information</w:t>
      </w:r>
      <w:r>
        <w:rPr>
          <w:spacing w:val="-5"/>
          <w:sz w:val="20"/>
        </w:rPr>
        <w:t xml:space="preserve"> </w:t>
      </w:r>
      <w:r>
        <w:rPr>
          <w:sz w:val="20"/>
        </w:rPr>
        <w:t>contained</w:t>
      </w:r>
      <w:r>
        <w:rPr>
          <w:spacing w:val="-5"/>
          <w:sz w:val="20"/>
        </w:rPr>
        <w:t xml:space="preserve"> </w:t>
      </w:r>
      <w:r>
        <w:rPr>
          <w:sz w:val="20"/>
        </w:rPr>
        <w:t>in</w:t>
      </w:r>
      <w:r>
        <w:rPr>
          <w:spacing w:val="-5"/>
          <w:sz w:val="20"/>
        </w:rPr>
        <w:t xml:space="preserve"> </w:t>
      </w:r>
      <w:r>
        <w:rPr>
          <w:sz w:val="20"/>
        </w:rPr>
        <w:t>the form and submit it along with all documentation and fees required by the form and this rule to the Board’s Administrative Office. It is the intent of this rule that all activities necessary to accomplish the filing of the required documentation be completed prior to filing a licensure application.</w:t>
      </w:r>
    </w:p>
    <w:p w:rsidR="006F2959" w:rsidRDefault="006F2959" w:rsidP="006F2959">
      <w:pPr>
        <w:pStyle w:val="BodyText"/>
        <w:spacing w:before="9"/>
        <w:rPr>
          <w:sz w:val="18"/>
        </w:rPr>
      </w:pPr>
    </w:p>
    <w:p w:rsidR="006F2959" w:rsidRDefault="006F2959" w:rsidP="006F2959">
      <w:pPr>
        <w:pStyle w:val="ListParagraph"/>
        <w:numPr>
          <w:ilvl w:val="0"/>
          <w:numId w:val="45"/>
        </w:numPr>
        <w:tabs>
          <w:tab w:val="left" w:pos="1381"/>
        </w:tabs>
        <w:spacing w:before="1"/>
        <w:ind w:right="180" w:hanging="547"/>
        <w:jc w:val="both"/>
        <w:rPr>
          <w:sz w:val="20"/>
        </w:rPr>
      </w:pPr>
      <w:r>
        <w:rPr>
          <w:sz w:val="20"/>
        </w:rPr>
        <w:t>An applicant shall cause to be submitted directly, from a dental hygiene school, college or university approved or provisionally approved by the Commission on Dental Accreditation of the American Dental Association, to the Board Administrative Office, a certificate of graduation containing the institutions official seal and which shows the</w:t>
      </w:r>
      <w:r>
        <w:rPr>
          <w:spacing w:val="-36"/>
          <w:sz w:val="20"/>
        </w:rPr>
        <w:t xml:space="preserve"> </w:t>
      </w:r>
      <w:r>
        <w:rPr>
          <w:sz w:val="20"/>
        </w:rPr>
        <w:t>following:</w:t>
      </w:r>
    </w:p>
    <w:p w:rsidR="006F2959" w:rsidRDefault="006F2959" w:rsidP="006F2959">
      <w:pPr>
        <w:pStyle w:val="BodyText"/>
        <w:spacing w:before="1"/>
        <w:rPr>
          <w:sz w:val="19"/>
        </w:rPr>
      </w:pPr>
    </w:p>
    <w:p w:rsidR="006F2959" w:rsidRDefault="006F2959" w:rsidP="006F2959">
      <w:pPr>
        <w:pStyle w:val="ListParagraph"/>
        <w:numPr>
          <w:ilvl w:val="1"/>
          <w:numId w:val="45"/>
        </w:numPr>
        <w:tabs>
          <w:tab w:val="left" w:pos="1927"/>
          <w:tab w:val="left" w:pos="1928"/>
        </w:tabs>
        <w:spacing w:before="1"/>
        <w:ind w:hanging="547"/>
        <w:rPr>
          <w:sz w:val="20"/>
        </w:rPr>
      </w:pPr>
      <w:r>
        <w:rPr>
          <w:sz w:val="20"/>
        </w:rPr>
        <w:t>The applicant’s transcript;</w:t>
      </w:r>
      <w:r>
        <w:rPr>
          <w:spacing w:val="-3"/>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1"/>
          <w:numId w:val="45"/>
        </w:numPr>
        <w:tabs>
          <w:tab w:val="left" w:pos="1927"/>
          <w:tab w:val="left" w:pos="1928"/>
        </w:tabs>
        <w:ind w:hanging="547"/>
        <w:rPr>
          <w:sz w:val="20"/>
        </w:rPr>
      </w:pPr>
      <w:r>
        <w:rPr>
          <w:sz w:val="20"/>
        </w:rPr>
        <w:t>The degree and diploma</w:t>
      </w:r>
      <w:r>
        <w:rPr>
          <w:spacing w:val="-5"/>
          <w:sz w:val="20"/>
        </w:rPr>
        <w:t xml:space="preserve"> </w:t>
      </w:r>
      <w:r>
        <w:rPr>
          <w:sz w:val="20"/>
        </w:rPr>
        <w:t>conferred.</w:t>
      </w:r>
    </w:p>
    <w:p w:rsidR="006F2959" w:rsidRDefault="006F2959" w:rsidP="006F2959">
      <w:pPr>
        <w:pStyle w:val="BodyText"/>
        <w:spacing w:before="8"/>
        <w:rPr>
          <w:sz w:val="19"/>
        </w:rPr>
      </w:pPr>
    </w:p>
    <w:p w:rsidR="006F2959" w:rsidRDefault="006F2959" w:rsidP="006F2959">
      <w:pPr>
        <w:pStyle w:val="ListParagraph"/>
        <w:numPr>
          <w:ilvl w:val="0"/>
          <w:numId w:val="45"/>
        </w:numPr>
        <w:tabs>
          <w:tab w:val="left" w:pos="1381"/>
        </w:tabs>
        <w:ind w:right="177" w:hanging="547"/>
        <w:jc w:val="both"/>
        <w:rPr>
          <w:sz w:val="20"/>
        </w:rPr>
      </w:pPr>
      <w:r>
        <w:rPr>
          <w:sz w:val="20"/>
        </w:rPr>
        <w:t>An</w:t>
      </w:r>
      <w:r>
        <w:rPr>
          <w:spacing w:val="-1"/>
          <w:sz w:val="20"/>
        </w:rPr>
        <w:t xml:space="preserve"> </w:t>
      </w:r>
      <w:r>
        <w:rPr>
          <w:sz w:val="20"/>
        </w:rPr>
        <w:t>applicant</w:t>
      </w:r>
      <w:r>
        <w:rPr>
          <w:spacing w:val="-1"/>
          <w:sz w:val="20"/>
        </w:rPr>
        <w:t xml:space="preserve"> </w:t>
      </w:r>
      <w:r>
        <w:rPr>
          <w:sz w:val="20"/>
        </w:rPr>
        <w:t>shall</w:t>
      </w:r>
      <w:r>
        <w:rPr>
          <w:spacing w:val="-5"/>
          <w:sz w:val="20"/>
        </w:rPr>
        <w:t xml:space="preserve"> </w:t>
      </w:r>
      <w:r>
        <w:rPr>
          <w:sz w:val="20"/>
        </w:rPr>
        <w:t>cause</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submitted</w:t>
      </w:r>
      <w:r>
        <w:rPr>
          <w:spacing w:val="-4"/>
          <w:sz w:val="20"/>
        </w:rPr>
        <w:t xml:space="preserve"> </w:t>
      </w:r>
      <w:r>
        <w:rPr>
          <w:sz w:val="20"/>
        </w:rPr>
        <w:t>directly</w:t>
      </w:r>
      <w:r>
        <w:rPr>
          <w:spacing w:val="-10"/>
          <w:sz w:val="20"/>
        </w:rPr>
        <w:t xml:space="preserve"> </w:t>
      </w:r>
      <w:r>
        <w:rPr>
          <w:sz w:val="20"/>
        </w:rPr>
        <w:t>from the</w:t>
      </w:r>
      <w:r>
        <w:rPr>
          <w:spacing w:val="-4"/>
          <w:sz w:val="20"/>
        </w:rPr>
        <w:t xml:space="preserve"> </w:t>
      </w:r>
      <w:r>
        <w:rPr>
          <w:sz w:val="20"/>
        </w:rPr>
        <w:t>American</w:t>
      </w:r>
      <w:r>
        <w:rPr>
          <w:spacing w:val="-4"/>
          <w:sz w:val="20"/>
        </w:rPr>
        <w:t xml:space="preserve"> </w:t>
      </w:r>
      <w:r>
        <w:rPr>
          <w:sz w:val="20"/>
        </w:rPr>
        <w:t>Dental</w:t>
      </w:r>
      <w:r>
        <w:rPr>
          <w:spacing w:val="-5"/>
          <w:sz w:val="20"/>
        </w:rPr>
        <w:t xml:space="preserve"> </w:t>
      </w:r>
      <w:r>
        <w:rPr>
          <w:sz w:val="20"/>
        </w:rPr>
        <w:t>Association,</w:t>
      </w:r>
      <w:r>
        <w:rPr>
          <w:spacing w:val="-4"/>
          <w:sz w:val="20"/>
        </w:rPr>
        <w:t xml:space="preserve"> </w:t>
      </w:r>
      <w:r>
        <w:rPr>
          <w:sz w:val="20"/>
        </w:rPr>
        <w:t>to</w:t>
      </w:r>
      <w:r>
        <w:rPr>
          <w:spacing w:val="-4"/>
          <w:sz w:val="20"/>
        </w:rPr>
        <w:t xml:space="preserve"> </w:t>
      </w:r>
      <w:r>
        <w:rPr>
          <w:sz w:val="20"/>
        </w:rPr>
        <w:t>the Board Administrative Office, proof of successful completion of the National Board examination if the person graduated from a dental hygiene college, school or university after 1972.</w:t>
      </w:r>
    </w:p>
    <w:p w:rsidR="006F2959" w:rsidRDefault="006F2959" w:rsidP="006F2959">
      <w:pPr>
        <w:pStyle w:val="BodyText"/>
        <w:spacing w:before="2"/>
        <w:rPr>
          <w:sz w:val="19"/>
        </w:rPr>
      </w:pPr>
    </w:p>
    <w:p w:rsidR="006F2959" w:rsidRDefault="006F2959" w:rsidP="006F2959">
      <w:pPr>
        <w:pStyle w:val="ListParagraph"/>
        <w:numPr>
          <w:ilvl w:val="0"/>
          <w:numId w:val="45"/>
        </w:numPr>
        <w:tabs>
          <w:tab w:val="left" w:pos="1380"/>
          <w:tab w:val="left" w:pos="1381"/>
        </w:tabs>
        <w:ind w:left="1380"/>
        <w:rPr>
          <w:sz w:val="20"/>
        </w:rPr>
      </w:pPr>
      <w:r>
        <w:rPr>
          <w:sz w:val="20"/>
        </w:rPr>
        <w:t>An applicant shall</w:t>
      </w:r>
      <w:r>
        <w:rPr>
          <w:spacing w:val="-5"/>
          <w:sz w:val="20"/>
        </w:rPr>
        <w:t xml:space="preserve"> </w:t>
      </w:r>
      <w:r>
        <w:rPr>
          <w:sz w:val="20"/>
        </w:rPr>
        <w:t>submit:</w:t>
      </w:r>
    </w:p>
    <w:p w:rsidR="006F2959" w:rsidRDefault="006F2959" w:rsidP="006F2959">
      <w:pPr>
        <w:pStyle w:val="BodyText"/>
        <w:spacing w:before="7"/>
        <w:rPr>
          <w:sz w:val="19"/>
        </w:rPr>
      </w:pPr>
    </w:p>
    <w:p w:rsidR="006F2959" w:rsidRDefault="006F2959" w:rsidP="006F2959">
      <w:pPr>
        <w:pStyle w:val="ListParagraph"/>
        <w:numPr>
          <w:ilvl w:val="1"/>
          <w:numId w:val="45"/>
        </w:numPr>
        <w:tabs>
          <w:tab w:val="left" w:pos="1927"/>
          <w:tab w:val="left" w:pos="1928"/>
        </w:tabs>
        <w:spacing w:before="1"/>
        <w:ind w:hanging="547"/>
        <w:rPr>
          <w:sz w:val="20"/>
        </w:rPr>
      </w:pPr>
      <w:r>
        <w:rPr>
          <w:sz w:val="20"/>
        </w:rPr>
        <w:t>proof of having attained at least eighteen (18) years of age;</w:t>
      </w:r>
      <w:r>
        <w:rPr>
          <w:spacing w:val="-18"/>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1"/>
          <w:numId w:val="45"/>
        </w:numPr>
        <w:tabs>
          <w:tab w:val="left" w:pos="1927"/>
          <w:tab w:val="left" w:pos="1928"/>
        </w:tabs>
        <w:ind w:hanging="547"/>
        <w:rPr>
          <w:sz w:val="20"/>
        </w:rPr>
      </w:pPr>
      <w:r>
        <w:rPr>
          <w:sz w:val="20"/>
        </w:rPr>
        <w:t>a</w:t>
      </w:r>
      <w:r>
        <w:rPr>
          <w:spacing w:val="-5"/>
          <w:sz w:val="20"/>
        </w:rPr>
        <w:t xml:space="preserve"> </w:t>
      </w:r>
      <w:r>
        <w:rPr>
          <w:sz w:val="20"/>
        </w:rPr>
        <w:t>signed</w:t>
      </w:r>
      <w:r>
        <w:rPr>
          <w:spacing w:val="-5"/>
          <w:sz w:val="20"/>
        </w:rPr>
        <w:t xml:space="preserve"> </w:t>
      </w:r>
      <w:r>
        <w:rPr>
          <w:sz w:val="20"/>
        </w:rPr>
        <w:t>“passport”</w:t>
      </w:r>
      <w:r>
        <w:rPr>
          <w:spacing w:val="-4"/>
          <w:sz w:val="20"/>
        </w:rPr>
        <w:t xml:space="preserve"> </w:t>
      </w:r>
      <w:r>
        <w:rPr>
          <w:sz w:val="20"/>
        </w:rPr>
        <w:t>style</w:t>
      </w:r>
      <w:r>
        <w:rPr>
          <w:spacing w:val="-5"/>
          <w:sz w:val="20"/>
        </w:rPr>
        <w:t xml:space="preserve"> </w:t>
      </w:r>
      <w:r>
        <w:rPr>
          <w:sz w:val="20"/>
        </w:rPr>
        <w:t>photograph</w:t>
      </w:r>
      <w:r>
        <w:rPr>
          <w:spacing w:val="-5"/>
          <w:sz w:val="20"/>
        </w:rPr>
        <w:t xml:space="preserve"> </w:t>
      </w:r>
      <w:r>
        <w:rPr>
          <w:sz w:val="20"/>
        </w:rPr>
        <w:t>taken</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preceding</w:t>
      </w:r>
      <w:r>
        <w:rPr>
          <w:spacing w:val="-5"/>
          <w:sz w:val="20"/>
        </w:rPr>
        <w:t xml:space="preserve"> </w:t>
      </w:r>
      <w:r>
        <w:rPr>
          <w:sz w:val="20"/>
        </w:rPr>
        <w:t>twelve</w:t>
      </w:r>
      <w:r>
        <w:rPr>
          <w:spacing w:val="-5"/>
          <w:sz w:val="20"/>
        </w:rPr>
        <w:t xml:space="preserve"> </w:t>
      </w:r>
      <w:r>
        <w:rPr>
          <w:sz w:val="20"/>
        </w:rPr>
        <w:t>(12)</w:t>
      </w:r>
      <w:r>
        <w:rPr>
          <w:spacing w:val="-4"/>
          <w:sz w:val="20"/>
        </w:rPr>
        <w:t xml:space="preserve"> </w:t>
      </w:r>
      <w:r>
        <w:rPr>
          <w:sz w:val="20"/>
        </w:rPr>
        <w:t>months.</w:t>
      </w:r>
    </w:p>
    <w:p w:rsidR="006F2959" w:rsidRDefault="006F2959" w:rsidP="006F2959">
      <w:pPr>
        <w:pStyle w:val="BodyText"/>
        <w:spacing w:before="8"/>
        <w:rPr>
          <w:sz w:val="19"/>
        </w:rPr>
      </w:pPr>
    </w:p>
    <w:p w:rsidR="006F2959" w:rsidRDefault="006F2959" w:rsidP="006F2959">
      <w:pPr>
        <w:pStyle w:val="ListParagraph"/>
        <w:numPr>
          <w:ilvl w:val="0"/>
          <w:numId w:val="45"/>
        </w:numPr>
        <w:tabs>
          <w:tab w:val="left" w:pos="1381"/>
        </w:tabs>
        <w:ind w:right="178" w:hanging="547"/>
        <w:jc w:val="both"/>
        <w:rPr>
          <w:sz w:val="20"/>
        </w:rPr>
      </w:pPr>
      <w:r>
        <w:rPr>
          <w:sz w:val="20"/>
        </w:rPr>
        <w:t>An applicant shall submit evidence of good moral character. Such evidence shall include at least two (2) letters attesting to the applicant’s character, standing and ability from dentists on the signator’s</w:t>
      </w:r>
      <w:r>
        <w:rPr>
          <w:spacing w:val="-2"/>
          <w:sz w:val="20"/>
        </w:rPr>
        <w:t xml:space="preserve"> </w:t>
      </w:r>
      <w:r>
        <w:rPr>
          <w:sz w:val="20"/>
        </w:rPr>
        <w:t>letterhead.</w:t>
      </w:r>
    </w:p>
    <w:p w:rsidR="006F2959" w:rsidRDefault="006F2959" w:rsidP="006F2959">
      <w:pPr>
        <w:pStyle w:val="BodyText"/>
        <w:spacing w:before="4"/>
        <w:rPr>
          <w:sz w:val="19"/>
        </w:rPr>
      </w:pPr>
    </w:p>
    <w:p w:rsidR="006F2959" w:rsidRDefault="006F2959" w:rsidP="006F2959">
      <w:pPr>
        <w:pStyle w:val="ListParagraph"/>
        <w:numPr>
          <w:ilvl w:val="0"/>
          <w:numId w:val="45"/>
        </w:numPr>
        <w:tabs>
          <w:tab w:val="left" w:pos="1381"/>
        </w:tabs>
        <w:ind w:right="178" w:hanging="547"/>
        <w:jc w:val="both"/>
        <w:rPr>
          <w:sz w:val="20"/>
        </w:rPr>
      </w:pPr>
      <w:r>
        <w:rPr>
          <w:sz w:val="20"/>
        </w:rPr>
        <w:t>An applicant shall submit proof of United States or Canadian citizenship or evidence of being legally entitled to live in the United States. Such evidence may include copies of birth certificates, naturalization papers, or current visa</w:t>
      </w:r>
      <w:r>
        <w:rPr>
          <w:spacing w:val="-10"/>
          <w:sz w:val="20"/>
        </w:rPr>
        <w:t xml:space="preserve"> </w:t>
      </w:r>
      <w:r>
        <w:rPr>
          <w:sz w:val="20"/>
        </w:rPr>
        <w:t>status.</w:t>
      </w:r>
    </w:p>
    <w:p w:rsidR="006F2959" w:rsidRDefault="006F2959" w:rsidP="006F2959">
      <w:pPr>
        <w:pStyle w:val="BodyText"/>
        <w:spacing w:before="4"/>
        <w:rPr>
          <w:sz w:val="19"/>
        </w:rPr>
      </w:pPr>
    </w:p>
    <w:p w:rsidR="006F2959" w:rsidRDefault="006F2959" w:rsidP="006F2959">
      <w:pPr>
        <w:pStyle w:val="ListParagraph"/>
        <w:numPr>
          <w:ilvl w:val="0"/>
          <w:numId w:val="45"/>
        </w:numPr>
        <w:tabs>
          <w:tab w:val="left" w:pos="1381"/>
        </w:tabs>
        <w:ind w:right="178" w:hanging="547"/>
        <w:jc w:val="both"/>
        <w:rPr>
          <w:sz w:val="20"/>
        </w:rPr>
      </w:pPr>
      <w:r>
        <w:rPr>
          <w:sz w:val="20"/>
        </w:rPr>
        <w:t>An applicant shall submit the licensure application fee and state regulatory fee as provided in rules 0460-01-.02 (2). Also, if licensure is granted, the new licensee must submit the criteria approval</w:t>
      </w:r>
      <w:r>
        <w:rPr>
          <w:spacing w:val="-5"/>
          <w:sz w:val="20"/>
        </w:rPr>
        <w:t xml:space="preserve"> </w:t>
      </w:r>
      <w:r>
        <w:rPr>
          <w:sz w:val="20"/>
        </w:rPr>
        <w:t>licensure</w:t>
      </w:r>
      <w:r>
        <w:rPr>
          <w:spacing w:val="-5"/>
          <w:sz w:val="20"/>
        </w:rPr>
        <w:t xml:space="preserve"> </w:t>
      </w:r>
      <w:r>
        <w:rPr>
          <w:sz w:val="20"/>
        </w:rPr>
        <w:t>fee</w:t>
      </w:r>
      <w:r>
        <w:rPr>
          <w:spacing w:val="-5"/>
          <w:sz w:val="20"/>
        </w:rPr>
        <w:t xml:space="preserve"> </w:t>
      </w:r>
      <w:r>
        <w:rPr>
          <w:sz w:val="20"/>
        </w:rPr>
        <w:t>provided</w:t>
      </w:r>
      <w:r>
        <w:rPr>
          <w:spacing w:val="-5"/>
          <w:sz w:val="20"/>
        </w:rPr>
        <w:t xml:space="preserve"> </w:t>
      </w:r>
      <w:r>
        <w:rPr>
          <w:sz w:val="20"/>
        </w:rPr>
        <w:t>in</w:t>
      </w:r>
      <w:r>
        <w:rPr>
          <w:spacing w:val="-5"/>
          <w:sz w:val="20"/>
        </w:rPr>
        <w:t xml:space="preserve"> </w:t>
      </w:r>
      <w:r>
        <w:rPr>
          <w:sz w:val="20"/>
        </w:rPr>
        <w:t>Rule</w:t>
      </w:r>
      <w:r>
        <w:rPr>
          <w:spacing w:val="-5"/>
          <w:sz w:val="20"/>
        </w:rPr>
        <w:t xml:space="preserve"> </w:t>
      </w:r>
      <w:r>
        <w:rPr>
          <w:sz w:val="20"/>
        </w:rPr>
        <w:t>0460-01-.02</w:t>
      </w:r>
      <w:r>
        <w:rPr>
          <w:spacing w:val="-5"/>
          <w:sz w:val="20"/>
        </w:rPr>
        <w:t xml:space="preserve"> </w:t>
      </w:r>
      <w:r>
        <w:rPr>
          <w:sz w:val="20"/>
        </w:rPr>
        <w:t>(2)</w:t>
      </w:r>
      <w:r>
        <w:rPr>
          <w:spacing w:val="-4"/>
          <w:sz w:val="20"/>
        </w:rPr>
        <w:t xml:space="preserve"> </w:t>
      </w:r>
      <w:r>
        <w:rPr>
          <w:sz w:val="20"/>
        </w:rPr>
        <w:t>before</w:t>
      </w:r>
      <w:r>
        <w:rPr>
          <w:spacing w:val="-5"/>
          <w:sz w:val="20"/>
        </w:rPr>
        <w:t xml:space="preserve"> </w:t>
      </w:r>
      <w:r>
        <w:rPr>
          <w:sz w:val="20"/>
        </w:rPr>
        <w:t>a</w:t>
      </w:r>
      <w:r>
        <w:rPr>
          <w:spacing w:val="-5"/>
          <w:sz w:val="20"/>
        </w:rPr>
        <w:t xml:space="preserve"> </w:t>
      </w:r>
      <w:r>
        <w:rPr>
          <w:sz w:val="20"/>
        </w:rPr>
        <w:t>license</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issued.</w:t>
      </w:r>
    </w:p>
    <w:p w:rsidR="006F2959" w:rsidRDefault="006F2959" w:rsidP="006F2959">
      <w:pPr>
        <w:pStyle w:val="BodyText"/>
        <w:spacing w:before="4"/>
        <w:rPr>
          <w:sz w:val="19"/>
        </w:rPr>
      </w:pPr>
    </w:p>
    <w:p w:rsidR="006F2959" w:rsidRDefault="006F2959" w:rsidP="006F2959">
      <w:pPr>
        <w:pStyle w:val="ListParagraph"/>
        <w:numPr>
          <w:ilvl w:val="0"/>
          <w:numId w:val="45"/>
        </w:numPr>
        <w:tabs>
          <w:tab w:val="left" w:pos="1380"/>
          <w:tab w:val="left" w:pos="1381"/>
        </w:tabs>
        <w:ind w:left="1380"/>
        <w:rPr>
          <w:sz w:val="20"/>
        </w:rPr>
      </w:pPr>
      <w:r>
        <w:rPr>
          <w:sz w:val="20"/>
        </w:rPr>
        <w:t>An applicant shall disclose the circumstances surrounding any of the</w:t>
      </w:r>
      <w:r>
        <w:rPr>
          <w:spacing w:val="-31"/>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1"/>
          <w:numId w:val="45"/>
        </w:numPr>
        <w:tabs>
          <w:tab w:val="left" w:pos="1927"/>
          <w:tab w:val="left" w:pos="1928"/>
        </w:tabs>
        <w:spacing w:before="1"/>
        <w:ind w:right="178" w:hanging="547"/>
        <w:rPr>
          <w:sz w:val="20"/>
        </w:rPr>
      </w:pPr>
      <w:r>
        <w:rPr>
          <w:sz w:val="20"/>
        </w:rPr>
        <w:t>Conviction of any criminal law violation of any country, state, or municipality, except minor traffic</w:t>
      </w:r>
      <w:r>
        <w:rPr>
          <w:spacing w:val="-1"/>
          <w:sz w:val="20"/>
        </w:rPr>
        <w:t xml:space="preserve"> </w:t>
      </w:r>
      <w:r>
        <w:rPr>
          <w:sz w:val="20"/>
        </w:rPr>
        <w:t>violations.</w:t>
      </w:r>
    </w:p>
    <w:p w:rsidR="006F2959" w:rsidRDefault="006F2959" w:rsidP="006F2959">
      <w:pPr>
        <w:pStyle w:val="BodyText"/>
        <w:spacing w:before="5"/>
        <w:rPr>
          <w:sz w:val="19"/>
        </w:rPr>
      </w:pPr>
    </w:p>
    <w:p w:rsidR="006F2959" w:rsidRDefault="006F2959" w:rsidP="006F2959">
      <w:pPr>
        <w:pStyle w:val="ListParagraph"/>
        <w:numPr>
          <w:ilvl w:val="1"/>
          <w:numId w:val="45"/>
        </w:numPr>
        <w:tabs>
          <w:tab w:val="left" w:pos="1927"/>
          <w:tab w:val="left" w:pos="1928"/>
        </w:tabs>
        <w:ind w:right="173" w:hanging="547"/>
        <w:rPr>
          <w:sz w:val="20"/>
        </w:rPr>
      </w:pPr>
      <w:r>
        <w:rPr>
          <w:sz w:val="20"/>
        </w:rPr>
        <w:t>The</w:t>
      </w:r>
      <w:r>
        <w:rPr>
          <w:spacing w:val="-5"/>
          <w:sz w:val="20"/>
        </w:rPr>
        <w:t xml:space="preserve"> </w:t>
      </w:r>
      <w:r>
        <w:rPr>
          <w:sz w:val="20"/>
        </w:rPr>
        <w:t>denial</w:t>
      </w:r>
      <w:r>
        <w:rPr>
          <w:spacing w:val="-6"/>
          <w:sz w:val="20"/>
        </w:rPr>
        <w:t xml:space="preserve"> </w:t>
      </w:r>
      <w:r>
        <w:rPr>
          <w:sz w:val="20"/>
        </w:rPr>
        <w:t>of</w:t>
      </w:r>
      <w:r>
        <w:rPr>
          <w:spacing w:val="-2"/>
          <w:sz w:val="20"/>
        </w:rPr>
        <w:t xml:space="preserve"> </w:t>
      </w:r>
      <w:r>
        <w:rPr>
          <w:sz w:val="20"/>
        </w:rPr>
        <w:t>licensure</w:t>
      </w:r>
      <w:r>
        <w:rPr>
          <w:spacing w:val="-5"/>
          <w:sz w:val="20"/>
        </w:rPr>
        <w:t xml:space="preserve"> </w:t>
      </w:r>
      <w:r>
        <w:rPr>
          <w:sz w:val="20"/>
        </w:rPr>
        <w:t>application</w:t>
      </w:r>
      <w:r>
        <w:rPr>
          <w:spacing w:val="-5"/>
          <w:sz w:val="20"/>
        </w:rPr>
        <w:t xml:space="preserve"> </w:t>
      </w:r>
      <w:r>
        <w:rPr>
          <w:sz w:val="20"/>
        </w:rPr>
        <w:t>by</w:t>
      </w:r>
      <w:r>
        <w:rPr>
          <w:spacing w:val="-12"/>
          <w:sz w:val="20"/>
        </w:rPr>
        <w:t xml:space="preserve"> </w:t>
      </w:r>
      <w:r>
        <w:rPr>
          <w:sz w:val="20"/>
        </w:rPr>
        <w:t>any</w:t>
      </w:r>
      <w:r>
        <w:rPr>
          <w:spacing w:val="-12"/>
          <w:sz w:val="20"/>
        </w:rPr>
        <w:t xml:space="preserve"> </w:t>
      </w:r>
      <w:r>
        <w:rPr>
          <w:sz w:val="20"/>
        </w:rPr>
        <w:t>other</w:t>
      </w:r>
      <w:r>
        <w:rPr>
          <w:spacing w:val="-6"/>
          <w:sz w:val="20"/>
        </w:rPr>
        <w:t xml:space="preserve"> </w:t>
      </w:r>
      <w:r>
        <w:rPr>
          <w:sz w:val="20"/>
        </w:rPr>
        <w:t>state</w:t>
      </w:r>
      <w:r>
        <w:rPr>
          <w:spacing w:val="-7"/>
          <w:sz w:val="20"/>
        </w:rPr>
        <w:t xml:space="preserve"> </w:t>
      </w:r>
      <w:r>
        <w:rPr>
          <w:sz w:val="20"/>
        </w:rPr>
        <w:t>or</w:t>
      </w:r>
      <w:r>
        <w:rPr>
          <w:spacing w:val="-6"/>
          <w:sz w:val="20"/>
        </w:rPr>
        <w:t xml:space="preserve"> </w:t>
      </w:r>
      <w:r>
        <w:rPr>
          <w:sz w:val="20"/>
        </w:rPr>
        <w:t>the</w:t>
      </w:r>
      <w:r>
        <w:rPr>
          <w:spacing w:val="-7"/>
          <w:sz w:val="20"/>
        </w:rPr>
        <w:t xml:space="preserve"> </w:t>
      </w:r>
      <w:r>
        <w:rPr>
          <w:sz w:val="20"/>
        </w:rPr>
        <w:t>discipline</w:t>
      </w:r>
      <w:r>
        <w:rPr>
          <w:spacing w:val="-7"/>
          <w:sz w:val="20"/>
        </w:rPr>
        <w:t xml:space="preserve"> </w:t>
      </w:r>
      <w:r>
        <w:rPr>
          <w:sz w:val="20"/>
        </w:rPr>
        <w:t>of</w:t>
      </w:r>
      <w:r>
        <w:rPr>
          <w:spacing w:val="-5"/>
          <w:sz w:val="20"/>
        </w:rPr>
        <w:t xml:space="preserve"> </w:t>
      </w:r>
      <w:r>
        <w:rPr>
          <w:sz w:val="20"/>
        </w:rPr>
        <w:t>licensure</w:t>
      </w:r>
      <w:r>
        <w:rPr>
          <w:spacing w:val="-7"/>
          <w:sz w:val="20"/>
        </w:rPr>
        <w:t xml:space="preserve"> </w:t>
      </w:r>
      <w:r>
        <w:rPr>
          <w:sz w:val="20"/>
        </w:rPr>
        <w:t>in</w:t>
      </w:r>
      <w:r>
        <w:rPr>
          <w:spacing w:val="-7"/>
          <w:sz w:val="20"/>
        </w:rPr>
        <w:t xml:space="preserve"> </w:t>
      </w:r>
      <w:r>
        <w:rPr>
          <w:sz w:val="20"/>
        </w:rPr>
        <w:t>any state.</w:t>
      </w:r>
    </w:p>
    <w:p w:rsidR="006F2959" w:rsidRDefault="006F2959" w:rsidP="006F2959">
      <w:pPr>
        <w:pStyle w:val="BodyText"/>
        <w:spacing w:before="6"/>
        <w:rPr>
          <w:sz w:val="19"/>
        </w:rPr>
      </w:pPr>
    </w:p>
    <w:p w:rsidR="006F2959" w:rsidRDefault="006F2959" w:rsidP="006F2959">
      <w:pPr>
        <w:pStyle w:val="ListParagraph"/>
        <w:numPr>
          <w:ilvl w:val="1"/>
          <w:numId w:val="45"/>
        </w:numPr>
        <w:tabs>
          <w:tab w:val="left" w:pos="1928"/>
        </w:tabs>
        <w:ind w:right="172" w:hanging="547"/>
        <w:jc w:val="both"/>
        <w:rPr>
          <w:sz w:val="20"/>
        </w:rPr>
      </w:pPr>
      <w:r>
        <w:rPr>
          <w:sz w:val="20"/>
        </w:rPr>
        <w:t>Any other civil suit judgment or civil suit settlement in which the applicant was a party defendant</w:t>
      </w:r>
      <w:r>
        <w:rPr>
          <w:spacing w:val="-6"/>
          <w:sz w:val="20"/>
        </w:rPr>
        <w:t xml:space="preserve"> </w:t>
      </w:r>
      <w:r>
        <w:rPr>
          <w:sz w:val="20"/>
        </w:rPr>
        <w:t>including,</w:t>
      </w:r>
      <w:r>
        <w:rPr>
          <w:spacing w:val="-6"/>
          <w:sz w:val="20"/>
        </w:rPr>
        <w:t xml:space="preserve"> </w:t>
      </w:r>
      <w:r>
        <w:rPr>
          <w:sz w:val="20"/>
        </w:rPr>
        <w:t>without</w:t>
      </w:r>
      <w:r>
        <w:rPr>
          <w:spacing w:val="-8"/>
          <w:sz w:val="20"/>
        </w:rPr>
        <w:t xml:space="preserve"> </w:t>
      </w:r>
      <w:r>
        <w:rPr>
          <w:sz w:val="20"/>
        </w:rPr>
        <w:t>limitation,</w:t>
      </w:r>
      <w:r>
        <w:rPr>
          <w:spacing w:val="-8"/>
          <w:sz w:val="20"/>
        </w:rPr>
        <w:t xml:space="preserve"> </w:t>
      </w:r>
      <w:r>
        <w:rPr>
          <w:sz w:val="20"/>
        </w:rPr>
        <w:t>actions</w:t>
      </w:r>
      <w:r>
        <w:rPr>
          <w:spacing w:val="-7"/>
          <w:sz w:val="20"/>
        </w:rPr>
        <w:t xml:space="preserve"> </w:t>
      </w:r>
      <w:r>
        <w:rPr>
          <w:sz w:val="20"/>
        </w:rPr>
        <w:t>involving</w:t>
      </w:r>
      <w:r>
        <w:rPr>
          <w:spacing w:val="-8"/>
          <w:sz w:val="20"/>
        </w:rPr>
        <w:t xml:space="preserve"> </w:t>
      </w:r>
      <w:r>
        <w:rPr>
          <w:sz w:val="20"/>
        </w:rPr>
        <w:t>malpractice,</w:t>
      </w:r>
      <w:r>
        <w:rPr>
          <w:spacing w:val="-8"/>
          <w:sz w:val="20"/>
        </w:rPr>
        <w:t xml:space="preserve"> </w:t>
      </w:r>
      <w:r>
        <w:rPr>
          <w:sz w:val="20"/>
        </w:rPr>
        <w:t>breach</w:t>
      </w:r>
      <w:r>
        <w:rPr>
          <w:spacing w:val="-7"/>
          <w:sz w:val="20"/>
        </w:rPr>
        <w:t xml:space="preserve"> </w:t>
      </w:r>
      <w:r>
        <w:rPr>
          <w:sz w:val="20"/>
        </w:rPr>
        <w:t>of</w:t>
      </w:r>
      <w:r>
        <w:rPr>
          <w:spacing w:val="-6"/>
          <w:sz w:val="20"/>
        </w:rPr>
        <w:t xml:space="preserve"> </w:t>
      </w:r>
      <w:r>
        <w:rPr>
          <w:sz w:val="20"/>
        </w:rPr>
        <w:t>contract, antitrust activity or any other civil action remedy recognized under any country’s or state’s statutory, common, or case</w:t>
      </w:r>
      <w:r>
        <w:rPr>
          <w:spacing w:val="-5"/>
          <w:sz w:val="20"/>
        </w:rPr>
        <w:t xml:space="preserve"> </w:t>
      </w:r>
      <w:r>
        <w:rPr>
          <w:sz w:val="20"/>
        </w:rPr>
        <w:t>law.</w:t>
      </w:r>
    </w:p>
    <w:p w:rsidR="006F2959" w:rsidRDefault="006F2959" w:rsidP="006F2959">
      <w:pPr>
        <w:pStyle w:val="BodyText"/>
        <w:spacing w:before="2"/>
        <w:rPr>
          <w:sz w:val="19"/>
        </w:rPr>
      </w:pPr>
    </w:p>
    <w:p w:rsidR="006F2959" w:rsidRDefault="006F2959" w:rsidP="006F2959">
      <w:pPr>
        <w:pStyle w:val="ListParagraph"/>
        <w:numPr>
          <w:ilvl w:val="1"/>
          <w:numId w:val="45"/>
        </w:numPr>
        <w:tabs>
          <w:tab w:val="left" w:pos="1927"/>
          <w:tab w:val="left" w:pos="1928"/>
        </w:tabs>
        <w:ind w:hanging="547"/>
        <w:rPr>
          <w:sz w:val="20"/>
        </w:rPr>
      </w:pPr>
      <w:r>
        <w:rPr>
          <w:sz w:val="20"/>
        </w:rPr>
        <w:t>Failure of any dental or dental hygiene licensure</w:t>
      </w:r>
      <w:r>
        <w:rPr>
          <w:spacing w:val="-23"/>
          <w:sz w:val="20"/>
        </w:rPr>
        <w:t xml:space="preserve"> </w:t>
      </w:r>
      <w:r>
        <w:rPr>
          <w:sz w:val="20"/>
        </w:rPr>
        <w:t>examination.</w:t>
      </w:r>
    </w:p>
    <w:p w:rsidR="006F2959" w:rsidRDefault="006F2959" w:rsidP="006F2959">
      <w:pPr>
        <w:rPr>
          <w:sz w:val="20"/>
        </w:rPr>
        <w:sectPr w:rsidR="006F2959">
          <w:headerReference w:type="default" r:id="rId46"/>
          <w:pgSz w:w="12240" w:h="15840"/>
          <w:pgMar w:top="1400" w:right="1260" w:bottom="940" w:left="1140" w:header="724" w:footer="744" w:gutter="0"/>
          <w:cols w:space="720"/>
        </w:sectPr>
      </w:pPr>
    </w:p>
    <w:p w:rsidR="006F2959" w:rsidRDefault="006F2959" w:rsidP="006F2959">
      <w:pPr>
        <w:pStyle w:val="ListParagraph"/>
        <w:numPr>
          <w:ilvl w:val="0"/>
          <w:numId w:val="45"/>
        </w:numPr>
        <w:tabs>
          <w:tab w:val="left" w:pos="1381"/>
        </w:tabs>
        <w:spacing w:before="34"/>
        <w:ind w:right="178" w:hanging="547"/>
        <w:jc w:val="both"/>
        <w:rPr>
          <w:sz w:val="20"/>
        </w:rPr>
      </w:pPr>
      <w:r>
        <w:rPr>
          <w:sz w:val="20"/>
        </w:rPr>
        <w:lastRenderedPageBreak/>
        <w:t>An applicant shall cause to be submitted to the Board’s administrative office directly from the vendor identified in the Board’s licensure application materials, the result of a criminal background</w:t>
      </w:r>
      <w:r>
        <w:rPr>
          <w:spacing w:val="-2"/>
          <w:sz w:val="20"/>
        </w:rPr>
        <w:t xml:space="preserve"> </w:t>
      </w:r>
      <w:r>
        <w:rPr>
          <w:sz w:val="20"/>
        </w:rPr>
        <w:t>check.</w:t>
      </w:r>
    </w:p>
    <w:p w:rsidR="006F2959" w:rsidRDefault="006F2959" w:rsidP="006F2959">
      <w:pPr>
        <w:pStyle w:val="BodyText"/>
        <w:spacing w:before="3"/>
        <w:rPr>
          <w:sz w:val="19"/>
        </w:rPr>
      </w:pPr>
    </w:p>
    <w:p w:rsidR="006F2959" w:rsidRDefault="006F2959" w:rsidP="006F2959">
      <w:pPr>
        <w:pStyle w:val="ListParagraph"/>
        <w:numPr>
          <w:ilvl w:val="0"/>
          <w:numId w:val="45"/>
        </w:numPr>
        <w:tabs>
          <w:tab w:val="left" w:pos="1381"/>
        </w:tabs>
        <w:spacing w:before="1"/>
        <w:ind w:right="177" w:hanging="547"/>
        <w:jc w:val="both"/>
        <w:rPr>
          <w:sz w:val="20"/>
        </w:rPr>
      </w:pPr>
      <w:r>
        <w:rPr>
          <w:sz w:val="20"/>
        </w:rPr>
        <w:t>An applicant shall submit evidence of current training in cardiopulmonary resuscitation (CPR) which is defined as successful completion of a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w:t>
      </w:r>
      <w:r>
        <w:rPr>
          <w:spacing w:val="-2"/>
          <w:sz w:val="20"/>
        </w:rPr>
        <w:t xml:space="preserve"> </w:t>
      </w:r>
      <w:r>
        <w:rPr>
          <w:sz w:val="20"/>
        </w:rPr>
        <w:t>instructor.</w:t>
      </w:r>
    </w:p>
    <w:p w:rsidR="006F2959" w:rsidRDefault="006F2959" w:rsidP="006F2959">
      <w:pPr>
        <w:pStyle w:val="BodyText"/>
        <w:spacing w:before="9"/>
        <w:rPr>
          <w:sz w:val="18"/>
        </w:rPr>
      </w:pPr>
    </w:p>
    <w:p w:rsidR="006F2959" w:rsidRDefault="006F2959" w:rsidP="006F2959">
      <w:pPr>
        <w:pStyle w:val="ListParagraph"/>
        <w:numPr>
          <w:ilvl w:val="0"/>
          <w:numId w:val="45"/>
        </w:numPr>
        <w:tabs>
          <w:tab w:val="left" w:pos="1381"/>
        </w:tabs>
        <w:ind w:right="178" w:hanging="547"/>
        <w:jc w:val="both"/>
        <w:rPr>
          <w:sz w:val="20"/>
        </w:rPr>
      </w:pPr>
      <w:r>
        <w:rPr>
          <w:sz w:val="20"/>
        </w:rPr>
        <w:t>The applicant shall submit or cause to be submitted the equivalent of a Tennessee Certificate of Endorsement from each licensing board of each State in which licensure is or was ever held which indicates the applicant either holds a current active license and whether it is in good standing, or held a license which is currently inactive and whether it was in good standing at the time it became inactive. An applicant must possess an active, current license which is in good standing in at least one other</w:t>
      </w:r>
      <w:r>
        <w:rPr>
          <w:spacing w:val="-15"/>
          <w:sz w:val="20"/>
        </w:rPr>
        <w:t xml:space="preserve"> </w:t>
      </w:r>
      <w:r>
        <w:rPr>
          <w:sz w:val="20"/>
        </w:rPr>
        <w:t>state.</w:t>
      </w:r>
    </w:p>
    <w:p w:rsidR="006F2959" w:rsidRDefault="006F2959" w:rsidP="006F2959">
      <w:pPr>
        <w:pStyle w:val="BodyText"/>
        <w:spacing w:before="10"/>
        <w:rPr>
          <w:sz w:val="18"/>
        </w:rPr>
      </w:pPr>
    </w:p>
    <w:p w:rsidR="006F2959" w:rsidRDefault="006F2959" w:rsidP="006F2959">
      <w:pPr>
        <w:pStyle w:val="ListParagraph"/>
        <w:numPr>
          <w:ilvl w:val="0"/>
          <w:numId w:val="45"/>
        </w:numPr>
        <w:tabs>
          <w:tab w:val="left" w:pos="1381"/>
        </w:tabs>
        <w:ind w:hanging="547"/>
        <w:rPr>
          <w:sz w:val="20"/>
        </w:rPr>
      </w:pPr>
      <w:r>
        <w:rPr>
          <w:sz w:val="20"/>
        </w:rPr>
        <w:t>An</w:t>
      </w:r>
      <w:r>
        <w:rPr>
          <w:spacing w:val="-4"/>
          <w:sz w:val="20"/>
        </w:rPr>
        <w:t xml:space="preserve"> </w:t>
      </w:r>
      <w:r>
        <w:rPr>
          <w:sz w:val="20"/>
        </w:rPr>
        <w:t>applicant</w:t>
      </w:r>
      <w:r>
        <w:rPr>
          <w:spacing w:val="-4"/>
          <w:sz w:val="20"/>
        </w:rPr>
        <w:t xml:space="preserve"> </w:t>
      </w:r>
      <w:r>
        <w:rPr>
          <w:sz w:val="20"/>
        </w:rPr>
        <w:t>must</w:t>
      </w:r>
      <w:r>
        <w:rPr>
          <w:spacing w:val="-4"/>
          <w:sz w:val="20"/>
        </w:rPr>
        <w:t xml:space="preserve"> </w:t>
      </w:r>
      <w:r>
        <w:rPr>
          <w:sz w:val="20"/>
        </w:rPr>
        <w:t>submit</w:t>
      </w:r>
      <w:r>
        <w:rPr>
          <w:spacing w:val="-4"/>
          <w:sz w:val="20"/>
        </w:rPr>
        <w:t xml:space="preserve"> </w:t>
      </w:r>
      <w:r>
        <w:rPr>
          <w:sz w:val="20"/>
        </w:rPr>
        <w:t>a</w:t>
      </w:r>
      <w:r>
        <w:rPr>
          <w:spacing w:val="-4"/>
          <w:sz w:val="20"/>
        </w:rPr>
        <w:t xml:space="preserve"> </w:t>
      </w:r>
      <w:r>
        <w:rPr>
          <w:sz w:val="20"/>
        </w:rPr>
        <w:t>personal</w:t>
      </w:r>
      <w:r>
        <w:rPr>
          <w:spacing w:val="-5"/>
          <w:sz w:val="20"/>
        </w:rPr>
        <w:t xml:space="preserve"> </w:t>
      </w:r>
      <w:r>
        <w:rPr>
          <w:sz w:val="20"/>
        </w:rPr>
        <w:t>or</w:t>
      </w:r>
      <w:r>
        <w:rPr>
          <w:spacing w:val="-3"/>
          <w:sz w:val="20"/>
        </w:rPr>
        <w:t xml:space="preserve"> </w:t>
      </w:r>
      <w:r>
        <w:rPr>
          <w:sz w:val="20"/>
        </w:rPr>
        <w:t>professional</w:t>
      </w:r>
      <w:r>
        <w:rPr>
          <w:spacing w:val="-5"/>
          <w:sz w:val="20"/>
        </w:rPr>
        <w:t xml:space="preserve"> </w:t>
      </w:r>
      <w:r>
        <w:rPr>
          <w:sz w:val="20"/>
        </w:rPr>
        <w:t>resume</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form provided</w:t>
      </w:r>
      <w:r>
        <w:rPr>
          <w:spacing w:val="-4"/>
          <w:sz w:val="20"/>
        </w:rPr>
        <w:t xml:space="preserve"> </w:t>
      </w:r>
      <w:r>
        <w:rPr>
          <w:sz w:val="20"/>
        </w:rPr>
        <w:t>by</w:t>
      </w:r>
      <w:r>
        <w:rPr>
          <w:spacing w:val="-10"/>
          <w:sz w:val="20"/>
        </w:rPr>
        <w:t xml:space="preserve"> </w:t>
      </w:r>
      <w:r>
        <w:rPr>
          <w:sz w:val="20"/>
        </w:rPr>
        <w:t>the</w:t>
      </w:r>
      <w:r>
        <w:rPr>
          <w:spacing w:val="-4"/>
          <w:sz w:val="20"/>
        </w:rPr>
        <w:t xml:space="preserve"> </w:t>
      </w:r>
      <w:r>
        <w:rPr>
          <w:sz w:val="20"/>
        </w:rPr>
        <w:t>Board.</w:t>
      </w:r>
    </w:p>
    <w:p w:rsidR="006F2959" w:rsidRDefault="006F2959" w:rsidP="006F2959">
      <w:pPr>
        <w:pStyle w:val="BodyText"/>
        <w:spacing w:before="8"/>
        <w:rPr>
          <w:sz w:val="19"/>
        </w:rPr>
      </w:pPr>
    </w:p>
    <w:p w:rsidR="006F2959" w:rsidRDefault="006F2959" w:rsidP="006F2959">
      <w:pPr>
        <w:pStyle w:val="ListParagraph"/>
        <w:numPr>
          <w:ilvl w:val="0"/>
          <w:numId w:val="45"/>
        </w:numPr>
        <w:tabs>
          <w:tab w:val="left" w:pos="1381"/>
        </w:tabs>
        <w:ind w:left="1380"/>
        <w:rPr>
          <w:sz w:val="20"/>
        </w:rPr>
      </w:pPr>
      <w:r>
        <w:rPr>
          <w:sz w:val="20"/>
        </w:rPr>
        <w:t>An applicant must submit evidence satisfactory to the Board of all the</w:t>
      </w:r>
      <w:r>
        <w:rPr>
          <w:spacing w:val="-36"/>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1"/>
          <w:numId w:val="45"/>
        </w:numPr>
        <w:tabs>
          <w:tab w:val="left" w:pos="1928"/>
        </w:tabs>
        <w:ind w:right="177" w:hanging="547"/>
        <w:jc w:val="both"/>
        <w:rPr>
          <w:sz w:val="20"/>
        </w:rPr>
      </w:pPr>
      <w:r>
        <w:rPr>
          <w:sz w:val="20"/>
        </w:rPr>
        <w:t>Active, licensed practice of dental hygiene in a private office setting, or in post-graduate dental hygiene study or in service as a dental hygiene faculty member for three (3) of the five (5) years immediately preceding application. Temporary absences from employment</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three</w:t>
      </w:r>
      <w:r>
        <w:rPr>
          <w:spacing w:val="-3"/>
          <w:sz w:val="20"/>
        </w:rPr>
        <w:t xml:space="preserve"> </w:t>
      </w:r>
      <w:r>
        <w:rPr>
          <w:sz w:val="20"/>
        </w:rPr>
        <w:t>(3)</w:t>
      </w:r>
      <w:r>
        <w:rPr>
          <w:spacing w:val="-2"/>
          <w:sz w:val="20"/>
        </w:rPr>
        <w:t xml:space="preserve"> </w:t>
      </w:r>
      <w:r>
        <w:rPr>
          <w:sz w:val="20"/>
        </w:rPr>
        <w:t>year</w:t>
      </w:r>
      <w:r>
        <w:rPr>
          <w:spacing w:val="-4"/>
          <w:sz w:val="20"/>
        </w:rPr>
        <w:t xml:space="preserve"> </w:t>
      </w:r>
      <w:r>
        <w:rPr>
          <w:sz w:val="20"/>
        </w:rPr>
        <w:t>period</w:t>
      </w:r>
      <w:r>
        <w:rPr>
          <w:spacing w:val="-5"/>
          <w:sz w:val="20"/>
        </w:rPr>
        <w:t xml:space="preserve"> </w:t>
      </w:r>
      <w:r>
        <w:rPr>
          <w:sz w:val="20"/>
        </w:rPr>
        <w:t>may</w:t>
      </w:r>
      <w:r>
        <w:rPr>
          <w:spacing w:val="-10"/>
          <w:sz w:val="20"/>
        </w:rPr>
        <w:t xml:space="preserve"> </w:t>
      </w:r>
      <w:r>
        <w:rPr>
          <w:sz w:val="20"/>
        </w:rPr>
        <w:t>under</w:t>
      </w:r>
      <w:r>
        <w:rPr>
          <w:spacing w:val="-4"/>
          <w:sz w:val="20"/>
        </w:rPr>
        <w:t xml:space="preserve"> </w:t>
      </w:r>
      <w:r>
        <w:rPr>
          <w:sz w:val="20"/>
        </w:rPr>
        <w:t>individual</w:t>
      </w:r>
      <w:r>
        <w:rPr>
          <w:spacing w:val="-6"/>
          <w:sz w:val="20"/>
        </w:rPr>
        <w:t xml:space="preserve"> </w:t>
      </w:r>
      <w:r>
        <w:rPr>
          <w:sz w:val="20"/>
        </w:rPr>
        <w:t>circumstances</w:t>
      </w:r>
      <w:r>
        <w:rPr>
          <w:spacing w:val="-3"/>
          <w:sz w:val="20"/>
        </w:rPr>
        <w:t xml:space="preserve"> </w:t>
      </w:r>
      <w:r>
        <w:rPr>
          <w:sz w:val="20"/>
        </w:rPr>
        <w:t>not</w:t>
      </w:r>
      <w:r>
        <w:rPr>
          <w:spacing w:val="-5"/>
          <w:sz w:val="20"/>
        </w:rPr>
        <w:t xml:space="preserve"> </w:t>
      </w:r>
      <w:r>
        <w:rPr>
          <w:sz w:val="20"/>
        </w:rPr>
        <w:t>be considered as a disqualifying factor at the discretion of the</w:t>
      </w:r>
      <w:r>
        <w:rPr>
          <w:spacing w:val="-19"/>
          <w:sz w:val="20"/>
        </w:rPr>
        <w:t xml:space="preserve"> </w:t>
      </w:r>
      <w:r>
        <w:rPr>
          <w:sz w:val="20"/>
        </w:rPr>
        <w:t>Board.</w:t>
      </w:r>
    </w:p>
    <w:p w:rsidR="006F2959" w:rsidRDefault="006F2959" w:rsidP="006F2959">
      <w:pPr>
        <w:pStyle w:val="BodyText"/>
        <w:rPr>
          <w:sz w:val="19"/>
        </w:rPr>
      </w:pPr>
    </w:p>
    <w:p w:rsidR="006F2959" w:rsidRDefault="006F2959" w:rsidP="006F2959">
      <w:pPr>
        <w:pStyle w:val="ListParagraph"/>
        <w:numPr>
          <w:ilvl w:val="1"/>
          <w:numId w:val="45"/>
        </w:numPr>
        <w:tabs>
          <w:tab w:val="left" w:pos="1926"/>
          <w:tab w:val="left" w:pos="1928"/>
        </w:tabs>
        <w:spacing w:before="1"/>
        <w:ind w:hanging="547"/>
        <w:rPr>
          <w:sz w:val="20"/>
        </w:rPr>
      </w:pPr>
      <w:r>
        <w:rPr>
          <w:sz w:val="20"/>
        </w:rPr>
        <w:t>If requested, ability to provide patient care on a continuing</w:t>
      </w:r>
      <w:r>
        <w:rPr>
          <w:spacing w:val="-27"/>
          <w:sz w:val="20"/>
        </w:rPr>
        <w:t xml:space="preserve"> </w:t>
      </w:r>
      <w:r>
        <w:rPr>
          <w:sz w:val="20"/>
        </w:rPr>
        <w:t>basis.</w:t>
      </w:r>
    </w:p>
    <w:p w:rsidR="006F2959" w:rsidRDefault="006F2959" w:rsidP="006F2959">
      <w:pPr>
        <w:pStyle w:val="BodyText"/>
        <w:spacing w:before="7"/>
        <w:rPr>
          <w:sz w:val="19"/>
        </w:rPr>
      </w:pPr>
    </w:p>
    <w:p w:rsidR="006F2959" w:rsidRDefault="006F2959" w:rsidP="006F2959">
      <w:pPr>
        <w:pStyle w:val="ListParagraph"/>
        <w:numPr>
          <w:ilvl w:val="0"/>
          <w:numId w:val="45"/>
        </w:numPr>
        <w:tabs>
          <w:tab w:val="left" w:pos="1381"/>
        </w:tabs>
        <w:ind w:right="178" w:hanging="547"/>
        <w:jc w:val="both"/>
        <w:rPr>
          <w:sz w:val="20"/>
        </w:rPr>
      </w:pPr>
      <w:r>
        <w:rPr>
          <w:sz w:val="20"/>
        </w:rPr>
        <w:t>Unless</w:t>
      </w:r>
      <w:r>
        <w:rPr>
          <w:spacing w:val="-1"/>
          <w:sz w:val="20"/>
        </w:rPr>
        <w:t xml:space="preserve"> </w:t>
      </w:r>
      <w:r>
        <w:rPr>
          <w:sz w:val="20"/>
        </w:rPr>
        <w:t>an</w:t>
      </w:r>
      <w:r>
        <w:rPr>
          <w:spacing w:val="-2"/>
          <w:sz w:val="20"/>
        </w:rPr>
        <w:t xml:space="preserve"> </w:t>
      </w:r>
      <w:r>
        <w:rPr>
          <w:sz w:val="20"/>
        </w:rPr>
        <w:t>applicant</w:t>
      </w:r>
      <w:r>
        <w:rPr>
          <w:spacing w:val="-2"/>
          <w:sz w:val="20"/>
        </w:rPr>
        <w:t xml:space="preserve"> </w:t>
      </w:r>
      <w:r>
        <w:rPr>
          <w:sz w:val="20"/>
        </w:rPr>
        <w:t>subsequently</w:t>
      </w:r>
      <w:r>
        <w:rPr>
          <w:spacing w:val="-10"/>
          <w:sz w:val="20"/>
        </w:rPr>
        <w:t xml:space="preserve"> </w:t>
      </w:r>
      <w:r>
        <w:rPr>
          <w:sz w:val="20"/>
        </w:rPr>
        <w:t>retakes</w:t>
      </w:r>
      <w:r>
        <w:rPr>
          <w:spacing w:val="-3"/>
          <w:sz w:val="20"/>
        </w:rPr>
        <w:t xml:space="preserve"> </w:t>
      </w:r>
      <w:r>
        <w:rPr>
          <w:sz w:val="20"/>
        </w:rPr>
        <w:t>and</w:t>
      </w:r>
      <w:r>
        <w:rPr>
          <w:spacing w:val="-5"/>
          <w:sz w:val="20"/>
        </w:rPr>
        <w:t xml:space="preserve"> </w:t>
      </w:r>
      <w:r>
        <w:rPr>
          <w:sz w:val="20"/>
        </w:rPr>
        <w:t>passes</w:t>
      </w:r>
      <w:r>
        <w:rPr>
          <w:spacing w:val="-3"/>
          <w:sz w:val="20"/>
        </w:rPr>
        <w:t xml:space="preserve"> </w:t>
      </w:r>
      <w:r>
        <w:rPr>
          <w:sz w:val="20"/>
        </w:rPr>
        <w:t>a</w:t>
      </w:r>
      <w:r>
        <w:rPr>
          <w:spacing w:val="-5"/>
          <w:sz w:val="20"/>
        </w:rPr>
        <w:t xml:space="preserve"> </w:t>
      </w:r>
      <w:r>
        <w:rPr>
          <w:sz w:val="20"/>
        </w:rPr>
        <w:t>failed</w:t>
      </w:r>
      <w:r>
        <w:rPr>
          <w:spacing w:val="-5"/>
          <w:sz w:val="20"/>
        </w:rPr>
        <w:t xml:space="preserve"> </w:t>
      </w:r>
      <w:r>
        <w:rPr>
          <w:sz w:val="20"/>
        </w:rPr>
        <w:t>examination,</w:t>
      </w:r>
      <w:r>
        <w:rPr>
          <w:spacing w:val="-5"/>
          <w:sz w:val="20"/>
        </w:rPr>
        <w:t xml:space="preserve"> </w:t>
      </w:r>
      <w:r>
        <w:rPr>
          <w:sz w:val="20"/>
        </w:rPr>
        <w:t>an</w:t>
      </w:r>
      <w:r>
        <w:rPr>
          <w:spacing w:val="-5"/>
          <w:sz w:val="20"/>
        </w:rPr>
        <w:t xml:space="preserve"> </w:t>
      </w:r>
      <w:r>
        <w:rPr>
          <w:sz w:val="20"/>
        </w:rPr>
        <w:t>applicant</w:t>
      </w:r>
      <w:r>
        <w:rPr>
          <w:spacing w:val="-5"/>
          <w:sz w:val="20"/>
        </w:rPr>
        <w:t xml:space="preserve"> </w:t>
      </w:r>
      <w:r>
        <w:rPr>
          <w:sz w:val="20"/>
        </w:rPr>
        <w:t>must never have failed any Board-approved examination as provided in rule 0460-03-.05 to be eligible for licensure under the criteria approval process described in this</w:t>
      </w:r>
      <w:r>
        <w:rPr>
          <w:spacing w:val="-30"/>
          <w:sz w:val="20"/>
        </w:rPr>
        <w:t xml:space="preserve"> </w:t>
      </w:r>
      <w:r>
        <w:rPr>
          <w:sz w:val="20"/>
        </w:rPr>
        <w:t>rule.</w:t>
      </w:r>
    </w:p>
    <w:p w:rsidR="006F2959" w:rsidRDefault="006F2959" w:rsidP="006F2959">
      <w:pPr>
        <w:pStyle w:val="BodyText"/>
        <w:spacing w:before="4"/>
        <w:rPr>
          <w:sz w:val="19"/>
        </w:rPr>
      </w:pPr>
    </w:p>
    <w:p w:rsidR="006F2959" w:rsidRDefault="006F2959" w:rsidP="006F2959">
      <w:pPr>
        <w:pStyle w:val="ListParagraph"/>
        <w:numPr>
          <w:ilvl w:val="0"/>
          <w:numId w:val="45"/>
        </w:numPr>
        <w:tabs>
          <w:tab w:val="left" w:pos="1381"/>
        </w:tabs>
        <w:ind w:right="179" w:hanging="547"/>
        <w:jc w:val="both"/>
        <w:rPr>
          <w:sz w:val="20"/>
        </w:rPr>
      </w:pPr>
      <w:r>
        <w:rPr>
          <w:sz w:val="20"/>
        </w:rPr>
        <w:t>An applicant must successfully complete the Tennessee Board of Dentistry Ethics and Jurisprudence</w:t>
      </w:r>
      <w:r>
        <w:rPr>
          <w:spacing w:val="-2"/>
          <w:sz w:val="20"/>
        </w:rPr>
        <w:t xml:space="preserve"> </w:t>
      </w:r>
      <w:r>
        <w:rPr>
          <w:sz w:val="20"/>
        </w:rPr>
        <w:t>examination.</w:t>
      </w:r>
    </w:p>
    <w:p w:rsidR="006F2959" w:rsidRDefault="006F2959" w:rsidP="006F2959">
      <w:pPr>
        <w:pStyle w:val="BodyText"/>
        <w:spacing w:before="6"/>
        <w:rPr>
          <w:sz w:val="19"/>
        </w:rPr>
      </w:pPr>
    </w:p>
    <w:p w:rsidR="006F2959" w:rsidRDefault="006F2959" w:rsidP="006F2959">
      <w:pPr>
        <w:pStyle w:val="ListParagraph"/>
        <w:numPr>
          <w:ilvl w:val="0"/>
          <w:numId w:val="45"/>
        </w:numPr>
        <w:tabs>
          <w:tab w:val="left" w:pos="1381"/>
        </w:tabs>
        <w:ind w:right="177" w:hanging="547"/>
        <w:jc w:val="both"/>
        <w:rPr>
          <w:sz w:val="20"/>
        </w:rPr>
      </w:pPr>
      <w:r>
        <w:rPr>
          <w:sz w:val="20"/>
        </w:rPr>
        <w:t>Application review and licensure decisions required by this rule shall be governed by Rule 0460-01-.04.</w:t>
      </w:r>
    </w:p>
    <w:p w:rsidR="006F2959" w:rsidRDefault="006F2959" w:rsidP="006F2959">
      <w:pPr>
        <w:pStyle w:val="BodyText"/>
        <w:spacing w:before="10"/>
        <w:rPr>
          <w:sz w:val="19"/>
        </w:rPr>
      </w:pPr>
    </w:p>
    <w:p w:rsidR="006F2959" w:rsidRDefault="006F2959" w:rsidP="006F2959">
      <w:pPr>
        <w:spacing w:before="1"/>
        <w:ind w:left="299"/>
        <w:rPr>
          <w:i/>
          <w:sz w:val="20"/>
        </w:rPr>
      </w:pPr>
      <w:r>
        <w:rPr>
          <w:rFonts w:ascii="Arial-BoldItalicMT" w:hAnsi="Arial-BoldItalicMT"/>
          <w:b/>
          <w:i/>
          <w:sz w:val="20"/>
        </w:rPr>
        <w:t xml:space="preserve">Authority:  </w:t>
      </w:r>
      <w:r>
        <w:rPr>
          <w:i/>
          <w:sz w:val="20"/>
        </w:rPr>
        <w:t>T.C.A.  §§  4-5-202,  4-5-204,  63-5-105,  63-5-107,  63-5-111,  63-5-114,  and  63-5-124.</w:t>
      </w:r>
    </w:p>
    <w:p w:rsidR="006F2959" w:rsidRDefault="006F2959" w:rsidP="006F2959">
      <w:pPr>
        <w:spacing w:before="5"/>
        <w:ind w:left="299" w:right="179" w:hanging="1"/>
        <w:jc w:val="both"/>
        <w:rPr>
          <w:i/>
          <w:sz w:val="20"/>
        </w:rPr>
      </w:pPr>
      <w:r>
        <w:rPr>
          <w:rFonts w:ascii="Arial-BoldItalicMT"/>
          <w:b/>
          <w:i/>
          <w:sz w:val="20"/>
        </w:rPr>
        <w:t xml:space="preserve">Administrative History: </w:t>
      </w:r>
      <w:r>
        <w:rPr>
          <w:i/>
          <w:sz w:val="20"/>
        </w:rPr>
        <w:t>Original rule certified June 7, 1974. Repeal and new rule filed December 11, 1991;  effective  January  25,  1992.  Amendment  filed  June  29,  1994;  effective  September  12, 1994.</w:t>
      </w:r>
    </w:p>
    <w:p w:rsidR="006F2959" w:rsidRDefault="006F2959" w:rsidP="006F2959">
      <w:pPr>
        <w:spacing w:before="1"/>
        <w:ind w:left="299"/>
        <w:jc w:val="both"/>
        <w:rPr>
          <w:i/>
          <w:sz w:val="20"/>
        </w:rPr>
      </w:pPr>
      <w:r>
        <w:rPr>
          <w:i/>
          <w:sz w:val="20"/>
        </w:rPr>
        <w:t>Amendment  filed  December  5,  1994;  effective  February  18, 1995.  Amendment filed May  15,   1996;</w:t>
      </w:r>
    </w:p>
    <w:p w:rsidR="006F2959" w:rsidRDefault="006F2959" w:rsidP="006F2959">
      <w:pPr>
        <w:ind w:left="299"/>
        <w:jc w:val="both"/>
        <w:rPr>
          <w:i/>
          <w:sz w:val="20"/>
        </w:rPr>
      </w:pPr>
      <w:r>
        <w:rPr>
          <w:i/>
          <w:sz w:val="20"/>
        </w:rPr>
        <w:t>effective September 27, 1996. Amendment filed February 9, 2000; effective April 24, 2000. Amendment</w:t>
      </w:r>
    </w:p>
    <w:p w:rsidR="006F2959" w:rsidRDefault="006F2959" w:rsidP="006F2959">
      <w:pPr>
        <w:spacing w:before="1"/>
        <w:ind w:left="299"/>
        <w:jc w:val="both"/>
        <w:rPr>
          <w:i/>
          <w:sz w:val="20"/>
        </w:rPr>
      </w:pPr>
      <w:r>
        <w:rPr>
          <w:i/>
          <w:sz w:val="20"/>
        </w:rPr>
        <w:t>filed April 10, 2001; effective June 24, 2001. Amendment filed April 10, 2002; effective June 24, 2002.</w:t>
      </w:r>
    </w:p>
    <w:p w:rsidR="006F2959" w:rsidRDefault="006F2959" w:rsidP="006F2959">
      <w:pPr>
        <w:ind w:left="299"/>
        <w:jc w:val="both"/>
        <w:rPr>
          <w:i/>
          <w:sz w:val="20"/>
        </w:rPr>
      </w:pPr>
      <w:r>
        <w:rPr>
          <w:i/>
          <w:sz w:val="20"/>
        </w:rPr>
        <w:t>Amendment filed July 21, 2004; effective October 4, 2004. Amendment filed August 23, 2005; effective</w:t>
      </w:r>
    </w:p>
    <w:p w:rsidR="006F2959" w:rsidRDefault="006F2959" w:rsidP="006F2959">
      <w:pPr>
        <w:spacing w:before="1"/>
        <w:ind w:left="299"/>
        <w:jc w:val="both"/>
        <w:rPr>
          <w:i/>
          <w:sz w:val="20"/>
        </w:rPr>
      </w:pPr>
      <w:r>
        <w:rPr>
          <w:i/>
          <w:sz w:val="20"/>
        </w:rPr>
        <w:t>November 6, 2005. Amendment filed March 17, 2006; effective May 31, 2006. Amendment filed August 4,</w:t>
      </w:r>
    </w:p>
    <w:p w:rsidR="006F2959" w:rsidRDefault="006F2959" w:rsidP="006F2959">
      <w:pPr>
        <w:ind w:left="299"/>
        <w:jc w:val="both"/>
        <w:rPr>
          <w:i/>
          <w:sz w:val="20"/>
        </w:rPr>
      </w:pPr>
      <w:r>
        <w:rPr>
          <w:i/>
          <w:sz w:val="20"/>
        </w:rPr>
        <w:t>2009; effective November 2, 2009. Amendment filed September 30, 2014; effective December 29, 2014.</w:t>
      </w:r>
    </w:p>
    <w:p w:rsidR="006F2959" w:rsidRDefault="006F2959" w:rsidP="006F2959">
      <w:pPr>
        <w:spacing w:before="1"/>
        <w:ind w:left="299"/>
        <w:jc w:val="both"/>
        <w:rPr>
          <w:i/>
          <w:sz w:val="20"/>
        </w:rPr>
      </w:pPr>
      <w:r>
        <w:rPr>
          <w:i/>
          <w:sz w:val="20"/>
        </w:rPr>
        <w:t>Amendments filed October 25, 2017; effective January 23, 2018.</w:t>
      </w:r>
    </w:p>
    <w:p w:rsidR="006F2959" w:rsidRDefault="006F2959" w:rsidP="006F2959">
      <w:pPr>
        <w:pStyle w:val="BodyText"/>
        <w:spacing w:before="5"/>
        <w:rPr>
          <w:i/>
        </w:rPr>
      </w:pPr>
    </w:p>
    <w:p w:rsidR="006F2959" w:rsidRDefault="006F2959" w:rsidP="006F2959">
      <w:pPr>
        <w:pStyle w:val="BodyText"/>
        <w:spacing w:before="1"/>
        <w:ind w:left="299" w:right="173"/>
        <w:jc w:val="both"/>
      </w:pPr>
      <w:r>
        <w:rPr>
          <w:b/>
        </w:rPr>
        <w:t xml:space="preserve">0460-03-.03 EDUCATIONAL LICENSURE PROCESS. </w:t>
      </w:r>
      <w:r>
        <w:t>A dental hygienist licensed in another state may obtain a license to practice in Tennessee under the auspices of a dental or dental hygiene educational institution. This type of license limits only practice location and not services allowed to be performed. The practice location for dental hygienists who have this type of licensure is limited to programs offered by the</w:t>
      </w:r>
    </w:p>
    <w:p w:rsidR="006F2959" w:rsidRDefault="006F2959" w:rsidP="006F2959">
      <w:pPr>
        <w:jc w:val="both"/>
        <w:sectPr w:rsidR="006F2959">
          <w:pgSz w:w="12240" w:h="15840"/>
          <w:pgMar w:top="1400" w:right="1260" w:bottom="940" w:left="1140" w:header="724" w:footer="744" w:gutter="0"/>
          <w:cols w:space="720"/>
        </w:sectPr>
      </w:pPr>
    </w:p>
    <w:p w:rsidR="006F2959" w:rsidRDefault="006F2959" w:rsidP="006F2959">
      <w:pPr>
        <w:pStyle w:val="BodyText"/>
        <w:spacing w:before="34"/>
        <w:ind w:left="300"/>
      </w:pPr>
      <w:r>
        <w:lastRenderedPageBreak/>
        <w:t>educational institution and does not authorize practice outside the institution. The process for obtaining a limited educational license is as follows:</w:t>
      </w:r>
    </w:p>
    <w:p w:rsidR="006F2959" w:rsidRDefault="006F2959" w:rsidP="006F2959">
      <w:pPr>
        <w:pStyle w:val="BodyText"/>
        <w:spacing w:before="5"/>
        <w:rPr>
          <w:sz w:val="19"/>
        </w:rPr>
      </w:pPr>
    </w:p>
    <w:p w:rsidR="006F2959" w:rsidRDefault="006F2959" w:rsidP="006F2959">
      <w:pPr>
        <w:pStyle w:val="ListParagraph"/>
        <w:numPr>
          <w:ilvl w:val="0"/>
          <w:numId w:val="44"/>
        </w:numPr>
        <w:tabs>
          <w:tab w:val="left" w:pos="1381"/>
        </w:tabs>
        <w:spacing w:before="1"/>
        <w:ind w:right="178" w:hanging="547"/>
        <w:jc w:val="both"/>
        <w:rPr>
          <w:sz w:val="20"/>
        </w:rPr>
      </w:pPr>
      <w:r>
        <w:rPr>
          <w:sz w:val="20"/>
        </w:rPr>
        <w:t>An applicant shall obtain a Board application form from the Board Administrative Office, respond</w:t>
      </w:r>
      <w:r>
        <w:rPr>
          <w:spacing w:val="-3"/>
          <w:sz w:val="20"/>
        </w:rPr>
        <w:t xml:space="preserve"> </w:t>
      </w:r>
      <w:r>
        <w:rPr>
          <w:sz w:val="20"/>
        </w:rPr>
        <w:t>truthfully</w:t>
      </w:r>
      <w:r>
        <w:rPr>
          <w:spacing w:val="-8"/>
          <w:sz w:val="20"/>
        </w:rPr>
        <w:t xml:space="preserve"> </w:t>
      </w:r>
      <w:r>
        <w:rPr>
          <w:sz w:val="20"/>
        </w:rPr>
        <w:t>and</w:t>
      </w:r>
      <w:r>
        <w:rPr>
          <w:spacing w:val="-3"/>
          <w:sz w:val="20"/>
        </w:rPr>
        <w:t xml:space="preserve"> </w:t>
      </w:r>
      <w:r>
        <w:rPr>
          <w:sz w:val="20"/>
        </w:rPr>
        <w:t>completely</w:t>
      </w:r>
      <w:r>
        <w:rPr>
          <w:spacing w:val="-8"/>
          <w:sz w:val="20"/>
        </w:rPr>
        <w:t xml:space="preserve"> </w:t>
      </w:r>
      <w:r>
        <w:rPr>
          <w:sz w:val="20"/>
        </w:rPr>
        <w:t>to</w:t>
      </w:r>
      <w:r>
        <w:rPr>
          <w:spacing w:val="-3"/>
          <w:sz w:val="20"/>
        </w:rPr>
        <w:t xml:space="preserve"> </w:t>
      </w:r>
      <w:r>
        <w:rPr>
          <w:sz w:val="20"/>
        </w:rPr>
        <w:t>every</w:t>
      </w:r>
      <w:r>
        <w:rPr>
          <w:spacing w:val="-8"/>
          <w:sz w:val="20"/>
        </w:rPr>
        <w:t xml:space="preserve"> </w:t>
      </w:r>
      <w:r>
        <w:rPr>
          <w:sz w:val="20"/>
        </w:rPr>
        <w:t>question</w:t>
      </w:r>
      <w:r>
        <w:rPr>
          <w:spacing w:val="-3"/>
          <w:sz w:val="20"/>
        </w:rPr>
        <w:t xml:space="preserve"> </w:t>
      </w:r>
      <w:r>
        <w:rPr>
          <w:sz w:val="20"/>
        </w:rPr>
        <w:t>or</w:t>
      </w:r>
      <w:r>
        <w:rPr>
          <w:spacing w:val="-4"/>
          <w:sz w:val="20"/>
        </w:rPr>
        <w:t xml:space="preserve"> </w:t>
      </w:r>
      <w:r>
        <w:rPr>
          <w:sz w:val="20"/>
        </w:rPr>
        <w:t>request</w:t>
      </w:r>
      <w:r>
        <w:rPr>
          <w:spacing w:val="-5"/>
          <w:sz w:val="20"/>
        </w:rPr>
        <w:t xml:space="preserve"> </w:t>
      </w:r>
      <w:r>
        <w:rPr>
          <w:sz w:val="20"/>
        </w:rPr>
        <w:t>for</w:t>
      </w:r>
      <w:r>
        <w:rPr>
          <w:spacing w:val="-4"/>
          <w:sz w:val="20"/>
        </w:rPr>
        <w:t xml:space="preserve"> </w:t>
      </w:r>
      <w:r>
        <w:rPr>
          <w:sz w:val="20"/>
        </w:rPr>
        <w:t>information</w:t>
      </w:r>
      <w:r>
        <w:rPr>
          <w:spacing w:val="-5"/>
          <w:sz w:val="20"/>
        </w:rPr>
        <w:t xml:space="preserve"> </w:t>
      </w:r>
      <w:r>
        <w:rPr>
          <w:sz w:val="20"/>
        </w:rPr>
        <w:t>contained</w:t>
      </w:r>
      <w:r>
        <w:rPr>
          <w:spacing w:val="-5"/>
          <w:sz w:val="20"/>
        </w:rPr>
        <w:t xml:space="preserve"> </w:t>
      </w:r>
      <w:r>
        <w:rPr>
          <w:sz w:val="20"/>
        </w:rPr>
        <w:t>in</w:t>
      </w:r>
      <w:r>
        <w:rPr>
          <w:spacing w:val="-5"/>
          <w:sz w:val="20"/>
        </w:rPr>
        <w:t xml:space="preserve"> </w:t>
      </w:r>
      <w:r>
        <w:rPr>
          <w:sz w:val="20"/>
        </w:rPr>
        <w:t>the form and submit it along with all documentation and fees required by the form and this rule to the Board Administrative Office. It is the intent of this rule that all activities necessary to accomplish the filing of the required documentation be completed prior to filing a licensure application and that all documentation be filed</w:t>
      </w:r>
      <w:r>
        <w:rPr>
          <w:spacing w:val="-16"/>
          <w:sz w:val="20"/>
        </w:rPr>
        <w:t xml:space="preserve"> </w:t>
      </w:r>
      <w:r>
        <w:rPr>
          <w:sz w:val="20"/>
        </w:rPr>
        <w:t>simultaneously.</w:t>
      </w:r>
    </w:p>
    <w:p w:rsidR="006F2959" w:rsidRDefault="006F2959" w:rsidP="006F2959">
      <w:pPr>
        <w:pStyle w:val="BodyText"/>
        <w:spacing w:before="9"/>
        <w:rPr>
          <w:sz w:val="18"/>
        </w:rPr>
      </w:pPr>
    </w:p>
    <w:p w:rsidR="006F2959" w:rsidRDefault="006F2959" w:rsidP="006F2959">
      <w:pPr>
        <w:pStyle w:val="ListParagraph"/>
        <w:numPr>
          <w:ilvl w:val="0"/>
          <w:numId w:val="44"/>
        </w:numPr>
        <w:tabs>
          <w:tab w:val="left" w:pos="1381"/>
        </w:tabs>
        <w:ind w:right="173" w:hanging="547"/>
        <w:jc w:val="both"/>
        <w:rPr>
          <w:sz w:val="20"/>
        </w:rPr>
      </w:pPr>
      <w:r>
        <w:rPr>
          <w:sz w:val="20"/>
        </w:rPr>
        <w:t>An applicant shall request that a transcript from a dental hygiene school, college or university be sent directly from the institution to the Board Administrative Office. The transcript must show</w:t>
      </w:r>
      <w:r>
        <w:rPr>
          <w:spacing w:val="-5"/>
          <w:sz w:val="20"/>
        </w:rPr>
        <w:t xml:space="preserve"> </w:t>
      </w:r>
      <w:r>
        <w:rPr>
          <w:sz w:val="20"/>
        </w:rPr>
        <w:t>that</w:t>
      </w:r>
      <w:r>
        <w:rPr>
          <w:spacing w:val="-3"/>
          <w:sz w:val="20"/>
        </w:rPr>
        <w:t xml:space="preserve"> </w:t>
      </w:r>
      <w:r>
        <w:rPr>
          <w:sz w:val="20"/>
        </w:rPr>
        <w:t>the</w:t>
      </w:r>
      <w:r>
        <w:rPr>
          <w:spacing w:val="-3"/>
          <w:sz w:val="20"/>
        </w:rPr>
        <w:t xml:space="preserve"> </w:t>
      </w:r>
      <w:r>
        <w:rPr>
          <w:sz w:val="20"/>
        </w:rPr>
        <w:t>degree</w:t>
      </w:r>
      <w:r>
        <w:rPr>
          <w:spacing w:val="-3"/>
          <w:sz w:val="20"/>
        </w:rPr>
        <w:t xml:space="preserve"> </w:t>
      </w:r>
      <w:r>
        <w:rPr>
          <w:sz w:val="20"/>
        </w:rPr>
        <w:t>was</w:t>
      </w:r>
      <w:r>
        <w:rPr>
          <w:spacing w:val="-2"/>
          <w:sz w:val="20"/>
        </w:rPr>
        <w:t xml:space="preserve"> </w:t>
      </w:r>
      <w:r>
        <w:rPr>
          <w:sz w:val="20"/>
        </w:rPr>
        <w:t>conferred</w:t>
      </w:r>
      <w:r>
        <w:rPr>
          <w:spacing w:val="-3"/>
          <w:sz w:val="20"/>
        </w:rPr>
        <w:t xml:space="preserve"> </w:t>
      </w:r>
      <w:r>
        <w:rPr>
          <w:sz w:val="20"/>
        </w:rPr>
        <w:t>and</w:t>
      </w:r>
      <w:r>
        <w:rPr>
          <w:spacing w:val="-3"/>
          <w:sz w:val="20"/>
        </w:rPr>
        <w:t xml:space="preserve"> </w:t>
      </w:r>
      <w:r>
        <w:rPr>
          <w:sz w:val="20"/>
        </w:rPr>
        <w:t>carry</w:t>
      </w:r>
      <w:r>
        <w:rPr>
          <w:spacing w:val="-9"/>
          <w:sz w:val="20"/>
        </w:rPr>
        <w:t xml:space="preserve"> </w:t>
      </w:r>
      <w:r>
        <w:rPr>
          <w:sz w:val="20"/>
        </w:rPr>
        <w:t>the</w:t>
      </w:r>
      <w:r>
        <w:rPr>
          <w:spacing w:val="-3"/>
          <w:sz w:val="20"/>
        </w:rPr>
        <w:t xml:space="preserve"> </w:t>
      </w:r>
      <w:r>
        <w:rPr>
          <w:sz w:val="20"/>
        </w:rPr>
        <w:t>Official</w:t>
      </w:r>
      <w:r>
        <w:rPr>
          <w:spacing w:val="-4"/>
          <w:sz w:val="20"/>
        </w:rPr>
        <w:t xml:space="preserve"> </w:t>
      </w:r>
      <w:r>
        <w:rPr>
          <w:sz w:val="20"/>
        </w:rPr>
        <w:t>Seal</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institution.</w:t>
      </w:r>
    </w:p>
    <w:p w:rsidR="006F2959" w:rsidRDefault="006F2959" w:rsidP="006F2959">
      <w:pPr>
        <w:pStyle w:val="BodyText"/>
        <w:spacing w:before="4"/>
        <w:rPr>
          <w:sz w:val="19"/>
        </w:rPr>
      </w:pPr>
    </w:p>
    <w:p w:rsidR="006F2959" w:rsidRDefault="006F2959" w:rsidP="006F2959">
      <w:pPr>
        <w:pStyle w:val="ListParagraph"/>
        <w:numPr>
          <w:ilvl w:val="0"/>
          <w:numId w:val="44"/>
        </w:numPr>
        <w:tabs>
          <w:tab w:val="left" w:pos="1379"/>
          <w:tab w:val="left" w:pos="1381"/>
        </w:tabs>
        <w:ind w:hanging="547"/>
        <w:rPr>
          <w:sz w:val="20"/>
        </w:rPr>
      </w:pPr>
      <w:r>
        <w:rPr>
          <w:sz w:val="20"/>
        </w:rPr>
        <w:t>An applicant shall</w:t>
      </w:r>
      <w:r>
        <w:rPr>
          <w:spacing w:val="-5"/>
          <w:sz w:val="20"/>
        </w:rPr>
        <w:t xml:space="preserve"> </w:t>
      </w:r>
      <w:r>
        <w:rPr>
          <w:sz w:val="20"/>
        </w:rPr>
        <w:t>submit:</w:t>
      </w:r>
    </w:p>
    <w:p w:rsidR="006F2959" w:rsidRDefault="006F2959" w:rsidP="006F2959">
      <w:pPr>
        <w:pStyle w:val="BodyText"/>
        <w:spacing w:before="8"/>
        <w:rPr>
          <w:sz w:val="19"/>
        </w:rPr>
      </w:pPr>
    </w:p>
    <w:p w:rsidR="006F2959" w:rsidRDefault="006F2959" w:rsidP="006F2959">
      <w:pPr>
        <w:pStyle w:val="ListParagraph"/>
        <w:numPr>
          <w:ilvl w:val="1"/>
          <w:numId w:val="44"/>
        </w:numPr>
        <w:tabs>
          <w:tab w:val="left" w:pos="1927"/>
          <w:tab w:val="left" w:pos="1928"/>
        </w:tabs>
        <w:ind w:hanging="547"/>
        <w:rPr>
          <w:sz w:val="20"/>
        </w:rPr>
      </w:pPr>
      <w:r>
        <w:rPr>
          <w:sz w:val="20"/>
        </w:rPr>
        <w:t>proof of having attained at least eighteen (18) years of age;</w:t>
      </w:r>
      <w:r>
        <w:rPr>
          <w:spacing w:val="-18"/>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1"/>
          <w:numId w:val="44"/>
        </w:numPr>
        <w:tabs>
          <w:tab w:val="left" w:pos="1927"/>
          <w:tab w:val="left" w:pos="1928"/>
        </w:tabs>
        <w:spacing w:before="1"/>
        <w:ind w:hanging="547"/>
        <w:rPr>
          <w:sz w:val="20"/>
        </w:rPr>
      </w:pPr>
      <w:r>
        <w:rPr>
          <w:sz w:val="20"/>
        </w:rPr>
        <w:t>a</w:t>
      </w:r>
      <w:r>
        <w:rPr>
          <w:spacing w:val="-5"/>
          <w:sz w:val="20"/>
        </w:rPr>
        <w:t xml:space="preserve"> </w:t>
      </w:r>
      <w:r>
        <w:rPr>
          <w:sz w:val="20"/>
        </w:rPr>
        <w:t>signed</w:t>
      </w:r>
      <w:r>
        <w:rPr>
          <w:spacing w:val="-5"/>
          <w:sz w:val="20"/>
        </w:rPr>
        <w:t xml:space="preserve"> </w:t>
      </w:r>
      <w:r>
        <w:rPr>
          <w:sz w:val="20"/>
        </w:rPr>
        <w:t>“passport”</w:t>
      </w:r>
      <w:r>
        <w:rPr>
          <w:spacing w:val="-4"/>
          <w:sz w:val="20"/>
        </w:rPr>
        <w:t xml:space="preserve"> </w:t>
      </w:r>
      <w:r>
        <w:rPr>
          <w:sz w:val="20"/>
        </w:rPr>
        <w:t>style</w:t>
      </w:r>
      <w:r>
        <w:rPr>
          <w:spacing w:val="-5"/>
          <w:sz w:val="20"/>
        </w:rPr>
        <w:t xml:space="preserve"> </w:t>
      </w:r>
      <w:r>
        <w:rPr>
          <w:sz w:val="20"/>
        </w:rPr>
        <w:t>photograph</w:t>
      </w:r>
      <w:r>
        <w:rPr>
          <w:spacing w:val="-5"/>
          <w:sz w:val="20"/>
        </w:rPr>
        <w:t xml:space="preserve"> </w:t>
      </w:r>
      <w:r>
        <w:rPr>
          <w:sz w:val="20"/>
        </w:rPr>
        <w:t>taken</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preceding</w:t>
      </w:r>
      <w:r>
        <w:rPr>
          <w:spacing w:val="-5"/>
          <w:sz w:val="20"/>
        </w:rPr>
        <w:t xml:space="preserve"> </w:t>
      </w:r>
      <w:r>
        <w:rPr>
          <w:sz w:val="20"/>
        </w:rPr>
        <w:t>twelve</w:t>
      </w:r>
      <w:r>
        <w:rPr>
          <w:spacing w:val="-5"/>
          <w:sz w:val="20"/>
        </w:rPr>
        <w:t xml:space="preserve"> </w:t>
      </w:r>
      <w:r>
        <w:rPr>
          <w:sz w:val="20"/>
        </w:rPr>
        <w:t>(12)</w:t>
      </w:r>
      <w:r>
        <w:rPr>
          <w:spacing w:val="-4"/>
          <w:sz w:val="20"/>
        </w:rPr>
        <w:t xml:space="preserve"> </w:t>
      </w:r>
      <w:r>
        <w:rPr>
          <w:sz w:val="20"/>
        </w:rPr>
        <w:t>months.</w:t>
      </w:r>
    </w:p>
    <w:p w:rsidR="006F2959" w:rsidRDefault="006F2959" w:rsidP="006F2959">
      <w:pPr>
        <w:pStyle w:val="BodyText"/>
        <w:spacing w:before="7"/>
        <w:rPr>
          <w:sz w:val="19"/>
        </w:rPr>
      </w:pPr>
    </w:p>
    <w:p w:rsidR="006F2959" w:rsidRDefault="006F2959" w:rsidP="006F2959">
      <w:pPr>
        <w:pStyle w:val="ListParagraph"/>
        <w:numPr>
          <w:ilvl w:val="0"/>
          <w:numId w:val="44"/>
        </w:numPr>
        <w:tabs>
          <w:tab w:val="left" w:pos="1381"/>
        </w:tabs>
        <w:ind w:right="179" w:hanging="547"/>
        <w:jc w:val="both"/>
        <w:rPr>
          <w:sz w:val="20"/>
        </w:rPr>
      </w:pPr>
      <w:r>
        <w:rPr>
          <w:sz w:val="20"/>
        </w:rPr>
        <w:t>An applicant shall submit evidence of good moral character and competence. Such evidence shall include at least two (2) letters attesting to the applicant’s character and ability from licensed dentists on the signator’s</w:t>
      </w:r>
      <w:r>
        <w:rPr>
          <w:spacing w:val="-6"/>
          <w:sz w:val="20"/>
        </w:rPr>
        <w:t xml:space="preserve"> </w:t>
      </w:r>
      <w:r>
        <w:rPr>
          <w:sz w:val="20"/>
        </w:rPr>
        <w:t>letterhead.</w:t>
      </w:r>
    </w:p>
    <w:p w:rsidR="006F2959" w:rsidRDefault="006F2959" w:rsidP="006F2959">
      <w:pPr>
        <w:pStyle w:val="BodyText"/>
        <w:spacing w:before="4"/>
        <w:rPr>
          <w:sz w:val="19"/>
        </w:rPr>
      </w:pPr>
    </w:p>
    <w:p w:rsidR="006F2959" w:rsidRDefault="006F2959" w:rsidP="006F2959">
      <w:pPr>
        <w:pStyle w:val="ListParagraph"/>
        <w:numPr>
          <w:ilvl w:val="0"/>
          <w:numId w:val="44"/>
        </w:numPr>
        <w:tabs>
          <w:tab w:val="left" w:pos="1381"/>
        </w:tabs>
        <w:ind w:right="179" w:hanging="547"/>
        <w:jc w:val="both"/>
        <w:rPr>
          <w:sz w:val="20"/>
        </w:rPr>
      </w:pPr>
      <w:r>
        <w:rPr>
          <w:sz w:val="20"/>
        </w:rPr>
        <w:t>An applicant shall submit proof of United States or Canadian citizenship or evidence of being legally entitled to live in the United States. Such evidence may include copies of birth certificates, naturalization papers, or current visa</w:t>
      </w:r>
      <w:r>
        <w:rPr>
          <w:spacing w:val="-10"/>
          <w:sz w:val="20"/>
        </w:rPr>
        <w:t xml:space="preserve"> </w:t>
      </w:r>
      <w:r>
        <w:rPr>
          <w:sz w:val="20"/>
        </w:rPr>
        <w:t>status.</w:t>
      </w:r>
    </w:p>
    <w:p w:rsidR="006F2959" w:rsidRDefault="006F2959" w:rsidP="006F2959">
      <w:pPr>
        <w:pStyle w:val="BodyText"/>
        <w:spacing w:before="4"/>
        <w:rPr>
          <w:sz w:val="19"/>
        </w:rPr>
      </w:pPr>
    </w:p>
    <w:p w:rsidR="006F2959" w:rsidRDefault="006F2959" w:rsidP="006F2959">
      <w:pPr>
        <w:pStyle w:val="ListParagraph"/>
        <w:numPr>
          <w:ilvl w:val="0"/>
          <w:numId w:val="44"/>
        </w:numPr>
        <w:tabs>
          <w:tab w:val="left" w:pos="1381"/>
        </w:tabs>
        <w:ind w:right="179" w:hanging="547"/>
        <w:jc w:val="both"/>
        <w:rPr>
          <w:sz w:val="20"/>
        </w:rPr>
      </w:pPr>
      <w:r>
        <w:rPr>
          <w:sz w:val="20"/>
        </w:rPr>
        <w:t>An</w:t>
      </w:r>
      <w:r>
        <w:rPr>
          <w:spacing w:val="-5"/>
          <w:sz w:val="20"/>
        </w:rPr>
        <w:t xml:space="preserve"> </w:t>
      </w:r>
      <w:r>
        <w:rPr>
          <w:sz w:val="20"/>
        </w:rPr>
        <w:t>applicant</w:t>
      </w:r>
      <w:r>
        <w:rPr>
          <w:spacing w:val="-5"/>
          <w:sz w:val="20"/>
        </w:rPr>
        <w:t xml:space="preserve"> </w:t>
      </w:r>
      <w:r>
        <w:rPr>
          <w:sz w:val="20"/>
        </w:rPr>
        <w:t>shall</w:t>
      </w:r>
      <w:r>
        <w:rPr>
          <w:spacing w:val="-6"/>
          <w:sz w:val="20"/>
        </w:rPr>
        <w:t xml:space="preserve"> </w:t>
      </w:r>
      <w:r>
        <w:rPr>
          <w:sz w:val="20"/>
        </w:rPr>
        <w:t>submit</w:t>
      </w:r>
      <w:r>
        <w:rPr>
          <w:spacing w:val="-5"/>
          <w:sz w:val="20"/>
        </w:rPr>
        <w:t xml:space="preserve"> </w:t>
      </w:r>
      <w:r>
        <w:rPr>
          <w:sz w:val="20"/>
        </w:rPr>
        <w:t>the</w:t>
      </w:r>
      <w:r>
        <w:rPr>
          <w:spacing w:val="-5"/>
          <w:sz w:val="20"/>
        </w:rPr>
        <w:t xml:space="preserve"> </w:t>
      </w:r>
      <w:r>
        <w:rPr>
          <w:sz w:val="20"/>
        </w:rPr>
        <w:t>licensure</w:t>
      </w:r>
      <w:r>
        <w:rPr>
          <w:spacing w:val="-5"/>
          <w:sz w:val="20"/>
        </w:rPr>
        <w:t xml:space="preserve"> </w:t>
      </w:r>
      <w:r>
        <w:rPr>
          <w:sz w:val="20"/>
        </w:rPr>
        <w:t>application</w:t>
      </w:r>
      <w:r>
        <w:rPr>
          <w:spacing w:val="-5"/>
          <w:sz w:val="20"/>
        </w:rPr>
        <w:t xml:space="preserve"> </w:t>
      </w:r>
      <w:r>
        <w:rPr>
          <w:sz w:val="20"/>
        </w:rPr>
        <w:t>fee</w:t>
      </w:r>
      <w:r>
        <w:rPr>
          <w:spacing w:val="-5"/>
          <w:sz w:val="20"/>
        </w:rPr>
        <w:t xml:space="preserve"> </w:t>
      </w:r>
      <w:r>
        <w:rPr>
          <w:sz w:val="20"/>
        </w:rPr>
        <w:t>and</w:t>
      </w:r>
      <w:r>
        <w:rPr>
          <w:spacing w:val="-5"/>
          <w:sz w:val="20"/>
        </w:rPr>
        <w:t xml:space="preserve"> </w:t>
      </w:r>
      <w:r>
        <w:rPr>
          <w:sz w:val="20"/>
        </w:rPr>
        <w:t>state</w:t>
      </w:r>
      <w:r>
        <w:rPr>
          <w:spacing w:val="-5"/>
          <w:sz w:val="20"/>
        </w:rPr>
        <w:t xml:space="preserve"> </w:t>
      </w:r>
      <w:r>
        <w:rPr>
          <w:sz w:val="20"/>
        </w:rPr>
        <w:t>regulatory</w:t>
      </w:r>
      <w:r>
        <w:rPr>
          <w:spacing w:val="-10"/>
          <w:sz w:val="20"/>
        </w:rPr>
        <w:t xml:space="preserve"> </w:t>
      </w:r>
      <w:r>
        <w:rPr>
          <w:sz w:val="20"/>
        </w:rPr>
        <w:t>fees</w:t>
      </w:r>
      <w:r>
        <w:rPr>
          <w:spacing w:val="-6"/>
          <w:sz w:val="20"/>
        </w:rPr>
        <w:t xml:space="preserve"> </w:t>
      </w:r>
      <w:r>
        <w:rPr>
          <w:sz w:val="20"/>
        </w:rPr>
        <w:t>as</w:t>
      </w:r>
      <w:r>
        <w:rPr>
          <w:spacing w:val="-6"/>
          <w:sz w:val="20"/>
        </w:rPr>
        <w:t xml:space="preserve"> </w:t>
      </w:r>
      <w:r>
        <w:rPr>
          <w:sz w:val="20"/>
        </w:rPr>
        <w:t>provided</w:t>
      </w:r>
      <w:r>
        <w:rPr>
          <w:spacing w:val="-7"/>
          <w:sz w:val="20"/>
        </w:rPr>
        <w:t xml:space="preserve"> </w:t>
      </w:r>
      <w:r>
        <w:rPr>
          <w:sz w:val="20"/>
        </w:rPr>
        <w:t>in rules 0460-01-.02 (2). Also, if licensure is granted, the new licensee must submit the educational</w:t>
      </w:r>
      <w:r>
        <w:rPr>
          <w:spacing w:val="-6"/>
          <w:sz w:val="20"/>
        </w:rPr>
        <w:t xml:space="preserve"> </w:t>
      </w:r>
      <w:r>
        <w:rPr>
          <w:sz w:val="20"/>
        </w:rPr>
        <w:t>licensure</w:t>
      </w:r>
      <w:r>
        <w:rPr>
          <w:spacing w:val="-5"/>
          <w:sz w:val="20"/>
        </w:rPr>
        <w:t xml:space="preserve"> </w:t>
      </w:r>
      <w:r>
        <w:rPr>
          <w:sz w:val="20"/>
        </w:rPr>
        <w:t>fee</w:t>
      </w:r>
      <w:r>
        <w:rPr>
          <w:spacing w:val="-5"/>
          <w:sz w:val="20"/>
        </w:rPr>
        <w:t xml:space="preserve"> </w:t>
      </w:r>
      <w:r>
        <w:rPr>
          <w:sz w:val="20"/>
        </w:rPr>
        <w:t>provided</w:t>
      </w:r>
      <w:r>
        <w:rPr>
          <w:spacing w:val="-5"/>
          <w:sz w:val="20"/>
        </w:rPr>
        <w:t xml:space="preserve"> </w:t>
      </w:r>
      <w:r>
        <w:rPr>
          <w:sz w:val="20"/>
        </w:rPr>
        <w:t>in</w:t>
      </w:r>
      <w:r>
        <w:rPr>
          <w:spacing w:val="-5"/>
          <w:sz w:val="20"/>
        </w:rPr>
        <w:t xml:space="preserve"> </w:t>
      </w:r>
      <w:r>
        <w:rPr>
          <w:sz w:val="20"/>
        </w:rPr>
        <w:t>Rule</w:t>
      </w:r>
      <w:r>
        <w:rPr>
          <w:spacing w:val="-5"/>
          <w:sz w:val="20"/>
        </w:rPr>
        <w:t xml:space="preserve"> </w:t>
      </w:r>
      <w:r>
        <w:rPr>
          <w:sz w:val="20"/>
        </w:rPr>
        <w:t>0460-01-.02</w:t>
      </w:r>
      <w:r>
        <w:rPr>
          <w:spacing w:val="-5"/>
          <w:sz w:val="20"/>
        </w:rPr>
        <w:t xml:space="preserve"> </w:t>
      </w:r>
      <w:r>
        <w:rPr>
          <w:sz w:val="20"/>
        </w:rPr>
        <w:t>(2)</w:t>
      </w:r>
      <w:r>
        <w:rPr>
          <w:spacing w:val="-4"/>
          <w:sz w:val="20"/>
        </w:rPr>
        <w:t xml:space="preserve"> </w:t>
      </w:r>
      <w:r>
        <w:rPr>
          <w:sz w:val="20"/>
        </w:rPr>
        <w:t>before</w:t>
      </w:r>
      <w:r>
        <w:rPr>
          <w:spacing w:val="-5"/>
          <w:sz w:val="20"/>
        </w:rPr>
        <w:t xml:space="preserve"> </w:t>
      </w:r>
      <w:r>
        <w:rPr>
          <w:sz w:val="20"/>
        </w:rPr>
        <w:t>a</w:t>
      </w:r>
      <w:r>
        <w:rPr>
          <w:spacing w:val="-5"/>
          <w:sz w:val="20"/>
        </w:rPr>
        <w:t xml:space="preserve"> </w:t>
      </w:r>
      <w:r>
        <w:rPr>
          <w:sz w:val="20"/>
        </w:rPr>
        <w:t>license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issued.</w:t>
      </w:r>
    </w:p>
    <w:p w:rsidR="006F2959" w:rsidRDefault="006F2959" w:rsidP="006F2959">
      <w:pPr>
        <w:pStyle w:val="BodyText"/>
        <w:spacing w:before="4"/>
        <w:rPr>
          <w:sz w:val="19"/>
        </w:rPr>
      </w:pPr>
    </w:p>
    <w:p w:rsidR="006F2959" w:rsidRDefault="006F2959" w:rsidP="006F2959">
      <w:pPr>
        <w:pStyle w:val="ListParagraph"/>
        <w:numPr>
          <w:ilvl w:val="0"/>
          <w:numId w:val="44"/>
        </w:numPr>
        <w:tabs>
          <w:tab w:val="left" w:pos="1380"/>
        </w:tabs>
        <w:ind w:right="177" w:hanging="547"/>
        <w:jc w:val="both"/>
        <w:rPr>
          <w:sz w:val="20"/>
        </w:rPr>
      </w:pPr>
      <w:r>
        <w:rPr>
          <w:sz w:val="20"/>
        </w:rPr>
        <w:t>An applicant shall submit evidence of current training in cardiopulmonary resuscitation (CPR) which is defined as successful completion of a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w:t>
      </w:r>
      <w:r>
        <w:rPr>
          <w:spacing w:val="-2"/>
          <w:sz w:val="20"/>
        </w:rPr>
        <w:t xml:space="preserve"> </w:t>
      </w:r>
      <w:r>
        <w:rPr>
          <w:sz w:val="20"/>
        </w:rPr>
        <w:t>instructor.</w:t>
      </w:r>
    </w:p>
    <w:p w:rsidR="006F2959" w:rsidRDefault="006F2959" w:rsidP="006F2959">
      <w:pPr>
        <w:pStyle w:val="BodyText"/>
        <w:spacing w:before="10"/>
        <w:rPr>
          <w:sz w:val="18"/>
        </w:rPr>
      </w:pPr>
    </w:p>
    <w:p w:rsidR="006F2959" w:rsidRDefault="006F2959" w:rsidP="006F2959">
      <w:pPr>
        <w:pStyle w:val="ListParagraph"/>
        <w:numPr>
          <w:ilvl w:val="0"/>
          <w:numId w:val="44"/>
        </w:numPr>
        <w:tabs>
          <w:tab w:val="left" w:pos="1379"/>
          <w:tab w:val="left" w:pos="1381"/>
        </w:tabs>
        <w:ind w:hanging="547"/>
        <w:rPr>
          <w:sz w:val="20"/>
        </w:rPr>
      </w:pPr>
      <w:r>
        <w:rPr>
          <w:sz w:val="20"/>
        </w:rPr>
        <w:t>An applicant shall disclose the circumstances surrounding any of the</w:t>
      </w:r>
      <w:r>
        <w:rPr>
          <w:spacing w:val="-31"/>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1"/>
          <w:numId w:val="44"/>
        </w:numPr>
        <w:tabs>
          <w:tab w:val="left" w:pos="1927"/>
          <w:tab w:val="left" w:pos="1928"/>
        </w:tabs>
        <w:ind w:right="178" w:hanging="547"/>
        <w:rPr>
          <w:sz w:val="20"/>
        </w:rPr>
      </w:pPr>
      <w:r>
        <w:rPr>
          <w:sz w:val="20"/>
        </w:rPr>
        <w:t>Conviction of any criminal law violation of any country, state, or municipality, except minor traffic</w:t>
      </w:r>
      <w:r>
        <w:rPr>
          <w:spacing w:val="-1"/>
          <w:sz w:val="20"/>
        </w:rPr>
        <w:t xml:space="preserve"> </w:t>
      </w:r>
      <w:r>
        <w:rPr>
          <w:sz w:val="20"/>
        </w:rPr>
        <w:t>violations.</w:t>
      </w:r>
    </w:p>
    <w:p w:rsidR="006F2959" w:rsidRDefault="006F2959" w:rsidP="006F2959">
      <w:pPr>
        <w:pStyle w:val="BodyText"/>
        <w:spacing w:before="6"/>
        <w:rPr>
          <w:sz w:val="19"/>
        </w:rPr>
      </w:pPr>
    </w:p>
    <w:p w:rsidR="006F2959" w:rsidRDefault="006F2959" w:rsidP="006F2959">
      <w:pPr>
        <w:pStyle w:val="ListParagraph"/>
        <w:numPr>
          <w:ilvl w:val="1"/>
          <w:numId w:val="44"/>
        </w:numPr>
        <w:tabs>
          <w:tab w:val="left" w:pos="1927"/>
          <w:tab w:val="left" w:pos="1928"/>
        </w:tabs>
        <w:ind w:right="172" w:hanging="547"/>
        <w:rPr>
          <w:sz w:val="20"/>
        </w:rPr>
      </w:pPr>
      <w:r>
        <w:rPr>
          <w:sz w:val="20"/>
        </w:rPr>
        <w:t>The</w:t>
      </w:r>
      <w:r>
        <w:rPr>
          <w:spacing w:val="-5"/>
          <w:sz w:val="20"/>
        </w:rPr>
        <w:t xml:space="preserve"> </w:t>
      </w:r>
      <w:r>
        <w:rPr>
          <w:sz w:val="20"/>
        </w:rPr>
        <w:t>denial</w:t>
      </w:r>
      <w:r>
        <w:rPr>
          <w:spacing w:val="-6"/>
          <w:sz w:val="20"/>
        </w:rPr>
        <w:t xml:space="preserve"> </w:t>
      </w:r>
      <w:r>
        <w:rPr>
          <w:sz w:val="20"/>
        </w:rPr>
        <w:t>of</w:t>
      </w:r>
      <w:r>
        <w:rPr>
          <w:spacing w:val="-2"/>
          <w:sz w:val="20"/>
        </w:rPr>
        <w:t xml:space="preserve"> </w:t>
      </w:r>
      <w:r>
        <w:rPr>
          <w:sz w:val="20"/>
        </w:rPr>
        <w:t>licensure</w:t>
      </w:r>
      <w:r>
        <w:rPr>
          <w:spacing w:val="-5"/>
          <w:sz w:val="20"/>
        </w:rPr>
        <w:t xml:space="preserve"> </w:t>
      </w:r>
      <w:r>
        <w:rPr>
          <w:sz w:val="20"/>
        </w:rPr>
        <w:t>application</w:t>
      </w:r>
      <w:r>
        <w:rPr>
          <w:spacing w:val="-5"/>
          <w:sz w:val="20"/>
        </w:rPr>
        <w:t xml:space="preserve"> </w:t>
      </w:r>
      <w:r>
        <w:rPr>
          <w:sz w:val="20"/>
        </w:rPr>
        <w:t>by</w:t>
      </w:r>
      <w:r>
        <w:rPr>
          <w:spacing w:val="-12"/>
          <w:sz w:val="20"/>
        </w:rPr>
        <w:t xml:space="preserve"> </w:t>
      </w:r>
      <w:r>
        <w:rPr>
          <w:sz w:val="20"/>
        </w:rPr>
        <w:t>any</w:t>
      </w:r>
      <w:r>
        <w:rPr>
          <w:spacing w:val="-12"/>
          <w:sz w:val="20"/>
        </w:rPr>
        <w:t xml:space="preserve"> </w:t>
      </w:r>
      <w:r>
        <w:rPr>
          <w:sz w:val="20"/>
        </w:rPr>
        <w:t>other</w:t>
      </w:r>
      <w:r>
        <w:rPr>
          <w:spacing w:val="-6"/>
          <w:sz w:val="20"/>
        </w:rPr>
        <w:t xml:space="preserve"> </w:t>
      </w:r>
      <w:r>
        <w:rPr>
          <w:sz w:val="20"/>
        </w:rPr>
        <w:t>state</w:t>
      </w:r>
      <w:r>
        <w:rPr>
          <w:spacing w:val="-7"/>
          <w:sz w:val="20"/>
        </w:rPr>
        <w:t xml:space="preserve"> </w:t>
      </w:r>
      <w:r>
        <w:rPr>
          <w:sz w:val="20"/>
        </w:rPr>
        <w:t>or</w:t>
      </w:r>
      <w:r>
        <w:rPr>
          <w:spacing w:val="-6"/>
          <w:sz w:val="20"/>
        </w:rPr>
        <w:t xml:space="preserve"> </w:t>
      </w:r>
      <w:r>
        <w:rPr>
          <w:sz w:val="20"/>
        </w:rPr>
        <w:t>the</w:t>
      </w:r>
      <w:r>
        <w:rPr>
          <w:spacing w:val="-7"/>
          <w:sz w:val="20"/>
        </w:rPr>
        <w:t xml:space="preserve"> </w:t>
      </w:r>
      <w:r>
        <w:rPr>
          <w:sz w:val="20"/>
        </w:rPr>
        <w:t>discipline</w:t>
      </w:r>
      <w:r>
        <w:rPr>
          <w:spacing w:val="-7"/>
          <w:sz w:val="20"/>
        </w:rPr>
        <w:t xml:space="preserve"> </w:t>
      </w:r>
      <w:r>
        <w:rPr>
          <w:sz w:val="20"/>
        </w:rPr>
        <w:t>of</w:t>
      </w:r>
      <w:r>
        <w:rPr>
          <w:spacing w:val="-5"/>
          <w:sz w:val="20"/>
        </w:rPr>
        <w:t xml:space="preserve"> </w:t>
      </w:r>
      <w:r>
        <w:rPr>
          <w:sz w:val="20"/>
        </w:rPr>
        <w:t>licensure</w:t>
      </w:r>
      <w:r>
        <w:rPr>
          <w:spacing w:val="-7"/>
          <w:sz w:val="20"/>
        </w:rPr>
        <w:t xml:space="preserve"> </w:t>
      </w:r>
      <w:r>
        <w:rPr>
          <w:sz w:val="20"/>
        </w:rPr>
        <w:t>in</w:t>
      </w:r>
      <w:r>
        <w:rPr>
          <w:spacing w:val="-7"/>
          <w:sz w:val="20"/>
        </w:rPr>
        <w:t xml:space="preserve"> </w:t>
      </w:r>
      <w:r>
        <w:rPr>
          <w:sz w:val="20"/>
        </w:rPr>
        <w:t>any state.</w:t>
      </w:r>
    </w:p>
    <w:p w:rsidR="006F2959" w:rsidRDefault="006F2959" w:rsidP="006F2959">
      <w:pPr>
        <w:pStyle w:val="BodyText"/>
        <w:spacing w:before="6"/>
        <w:rPr>
          <w:sz w:val="19"/>
        </w:rPr>
      </w:pPr>
    </w:p>
    <w:p w:rsidR="006F2959" w:rsidRDefault="006F2959" w:rsidP="006F2959">
      <w:pPr>
        <w:pStyle w:val="ListParagraph"/>
        <w:numPr>
          <w:ilvl w:val="1"/>
          <w:numId w:val="44"/>
        </w:numPr>
        <w:tabs>
          <w:tab w:val="left" w:pos="1928"/>
        </w:tabs>
        <w:ind w:right="172" w:hanging="547"/>
        <w:jc w:val="both"/>
        <w:rPr>
          <w:sz w:val="20"/>
        </w:rPr>
      </w:pPr>
      <w:r>
        <w:rPr>
          <w:sz w:val="20"/>
        </w:rPr>
        <w:t>Any other civil suit judgment or civil suit settlement in which the applicant was a party defendant</w:t>
      </w:r>
      <w:r>
        <w:rPr>
          <w:spacing w:val="-6"/>
          <w:sz w:val="20"/>
        </w:rPr>
        <w:t xml:space="preserve"> </w:t>
      </w:r>
      <w:r>
        <w:rPr>
          <w:sz w:val="20"/>
        </w:rPr>
        <w:t>including,</w:t>
      </w:r>
      <w:r>
        <w:rPr>
          <w:spacing w:val="-6"/>
          <w:sz w:val="20"/>
        </w:rPr>
        <w:t xml:space="preserve"> </w:t>
      </w:r>
      <w:r>
        <w:rPr>
          <w:sz w:val="20"/>
        </w:rPr>
        <w:t>without</w:t>
      </w:r>
      <w:r>
        <w:rPr>
          <w:spacing w:val="-8"/>
          <w:sz w:val="20"/>
        </w:rPr>
        <w:t xml:space="preserve"> </w:t>
      </w:r>
      <w:r>
        <w:rPr>
          <w:sz w:val="20"/>
        </w:rPr>
        <w:t>limitation,</w:t>
      </w:r>
      <w:r>
        <w:rPr>
          <w:spacing w:val="-8"/>
          <w:sz w:val="20"/>
        </w:rPr>
        <w:t xml:space="preserve"> </w:t>
      </w:r>
      <w:r>
        <w:rPr>
          <w:sz w:val="20"/>
        </w:rPr>
        <w:t>actions</w:t>
      </w:r>
      <w:r>
        <w:rPr>
          <w:spacing w:val="-7"/>
          <w:sz w:val="20"/>
        </w:rPr>
        <w:t xml:space="preserve"> </w:t>
      </w:r>
      <w:r>
        <w:rPr>
          <w:sz w:val="20"/>
        </w:rPr>
        <w:t>involving</w:t>
      </w:r>
      <w:r>
        <w:rPr>
          <w:spacing w:val="-8"/>
          <w:sz w:val="20"/>
        </w:rPr>
        <w:t xml:space="preserve"> </w:t>
      </w:r>
      <w:r>
        <w:rPr>
          <w:sz w:val="20"/>
        </w:rPr>
        <w:t>malpractice,</w:t>
      </w:r>
      <w:r>
        <w:rPr>
          <w:spacing w:val="-8"/>
          <w:sz w:val="20"/>
        </w:rPr>
        <w:t xml:space="preserve"> </w:t>
      </w:r>
      <w:r>
        <w:rPr>
          <w:sz w:val="20"/>
        </w:rPr>
        <w:t>breach</w:t>
      </w:r>
      <w:r>
        <w:rPr>
          <w:spacing w:val="-8"/>
          <w:sz w:val="20"/>
        </w:rPr>
        <w:t xml:space="preserve"> </w:t>
      </w:r>
      <w:r>
        <w:rPr>
          <w:sz w:val="20"/>
        </w:rPr>
        <w:t>of</w:t>
      </w:r>
      <w:r>
        <w:rPr>
          <w:spacing w:val="-6"/>
          <w:sz w:val="20"/>
        </w:rPr>
        <w:t xml:space="preserve"> </w:t>
      </w:r>
      <w:r>
        <w:rPr>
          <w:sz w:val="20"/>
        </w:rPr>
        <w:t>contract, antitrust activity or any other civil action remedy recognized under any country’s or state’s statutory, common, or case</w:t>
      </w:r>
      <w:r>
        <w:rPr>
          <w:spacing w:val="-5"/>
          <w:sz w:val="20"/>
        </w:rPr>
        <w:t xml:space="preserve"> </w:t>
      </w:r>
      <w:r>
        <w:rPr>
          <w:sz w:val="20"/>
        </w:rPr>
        <w:t>law.</w:t>
      </w:r>
    </w:p>
    <w:p w:rsidR="006F2959" w:rsidRDefault="006F2959" w:rsidP="006F2959">
      <w:pPr>
        <w:pStyle w:val="BodyText"/>
        <w:spacing w:before="2"/>
        <w:rPr>
          <w:sz w:val="19"/>
        </w:rPr>
      </w:pPr>
    </w:p>
    <w:p w:rsidR="006F2959" w:rsidRDefault="006F2959" w:rsidP="006F2959">
      <w:pPr>
        <w:pStyle w:val="ListParagraph"/>
        <w:numPr>
          <w:ilvl w:val="1"/>
          <w:numId w:val="44"/>
        </w:numPr>
        <w:tabs>
          <w:tab w:val="left" w:pos="1927"/>
          <w:tab w:val="left" w:pos="1928"/>
        </w:tabs>
        <w:ind w:hanging="547"/>
        <w:rPr>
          <w:sz w:val="20"/>
        </w:rPr>
      </w:pPr>
      <w:r>
        <w:rPr>
          <w:sz w:val="20"/>
        </w:rPr>
        <w:t>Failure of any professional licensure</w:t>
      </w:r>
      <w:r>
        <w:rPr>
          <w:spacing w:val="-13"/>
          <w:sz w:val="20"/>
        </w:rPr>
        <w:t xml:space="preserve"> </w:t>
      </w:r>
      <w:r>
        <w:rPr>
          <w:sz w:val="20"/>
        </w:rPr>
        <w:t>examination.</w:t>
      </w:r>
    </w:p>
    <w:p w:rsidR="006F2959" w:rsidRDefault="006F2959" w:rsidP="006F2959">
      <w:pPr>
        <w:rPr>
          <w:sz w:val="20"/>
        </w:rPr>
        <w:sectPr w:rsidR="006F2959">
          <w:headerReference w:type="default" r:id="rId47"/>
          <w:pgSz w:w="12240" w:h="15840"/>
          <w:pgMar w:top="1400" w:right="1260" w:bottom="940" w:left="1140" w:header="724" w:footer="744" w:gutter="0"/>
          <w:cols w:space="720"/>
        </w:sectPr>
      </w:pPr>
    </w:p>
    <w:p w:rsidR="006F2959" w:rsidRDefault="006F2959" w:rsidP="006F2959">
      <w:pPr>
        <w:pStyle w:val="ListParagraph"/>
        <w:numPr>
          <w:ilvl w:val="0"/>
          <w:numId w:val="44"/>
        </w:numPr>
        <w:tabs>
          <w:tab w:val="left" w:pos="1381"/>
        </w:tabs>
        <w:spacing w:before="34"/>
        <w:ind w:right="178" w:hanging="547"/>
        <w:jc w:val="both"/>
        <w:rPr>
          <w:sz w:val="20"/>
        </w:rPr>
      </w:pPr>
      <w:r>
        <w:rPr>
          <w:sz w:val="20"/>
        </w:rPr>
        <w:lastRenderedPageBreak/>
        <w:t>An applicant shall cause to be submitted to the Board’s administrative office directly from the vendor identified in the Board’s licensure application materials, the result of a criminal background</w:t>
      </w:r>
      <w:r>
        <w:rPr>
          <w:spacing w:val="-2"/>
          <w:sz w:val="20"/>
        </w:rPr>
        <w:t xml:space="preserve"> </w:t>
      </w:r>
      <w:r>
        <w:rPr>
          <w:sz w:val="20"/>
        </w:rPr>
        <w:t>check.</w:t>
      </w:r>
    </w:p>
    <w:p w:rsidR="006F2959" w:rsidRDefault="006F2959" w:rsidP="006F2959">
      <w:pPr>
        <w:pStyle w:val="BodyText"/>
        <w:spacing w:before="3"/>
        <w:rPr>
          <w:sz w:val="19"/>
        </w:rPr>
      </w:pPr>
    </w:p>
    <w:p w:rsidR="006F2959" w:rsidRDefault="006F2959" w:rsidP="006F2959">
      <w:pPr>
        <w:pStyle w:val="ListParagraph"/>
        <w:numPr>
          <w:ilvl w:val="0"/>
          <w:numId w:val="44"/>
        </w:numPr>
        <w:tabs>
          <w:tab w:val="left" w:pos="1381"/>
        </w:tabs>
        <w:spacing w:before="1"/>
        <w:ind w:right="179" w:hanging="547"/>
        <w:jc w:val="both"/>
        <w:rPr>
          <w:sz w:val="20"/>
        </w:rPr>
      </w:pPr>
      <w:r>
        <w:rPr>
          <w:sz w:val="20"/>
        </w:rPr>
        <w:t xml:space="preserve">An applicant shall submit or cause to be submitted the equivalent of Tennessee Certificate of Endorsement from the licensing board(s) of every state in which the applicant has ever been licensed which indicates the applicant either holds a current active license and whether it is in good standing, or held a license which is currently inactive and whether it was in good standing at the time it became inactive. An applicant must possess an active license in good standing in at least one (1) state. That license must have been active for at least one (1) </w:t>
      </w:r>
      <w:r>
        <w:rPr>
          <w:spacing w:val="-3"/>
          <w:sz w:val="20"/>
        </w:rPr>
        <w:t xml:space="preserve">year </w:t>
      </w:r>
      <w:r>
        <w:rPr>
          <w:sz w:val="20"/>
        </w:rPr>
        <w:t>prior to</w:t>
      </w:r>
      <w:r>
        <w:rPr>
          <w:spacing w:val="-2"/>
          <w:sz w:val="20"/>
        </w:rPr>
        <w:t xml:space="preserve"> </w:t>
      </w:r>
      <w:r>
        <w:rPr>
          <w:sz w:val="20"/>
        </w:rPr>
        <w:t>application.</w:t>
      </w:r>
    </w:p>
    <w:p w:rsidR="006F2959" w:rsidRDefault="006F2959" w:rsidP="006F2959">
      <w:pPr>
        <w:pStyle w:val="BodyText"/>
        <w:spacing w:before="7"/>
        <w:rPr>
          <w:sz w:val="18"/>
        </w:rPr>
      </w:pPr>
    </w:p>
    <w:p w:rsidR="006F2959" w:rsidRDefault="006F2959" w:rsidP="006F2959">
      <w:pPr>
        <w:pStyle w:val="ListParagraph"/>
        <w:numPr>
          <w:ilvl w:val="0"/>
          <w:numId w:val="44"/>
        </w:numPr>
        <w:tabs>
          <w:tab w:val="left" w:pos="1381"/>
        </w:tabs>
        <w:ind w:right="178" w:hanging="547"/>
        <w:jc w:val="both"/>
        <w:rPr>
          <w:sz w:val="20"/>
        </w:rPr>
      </w:pPr>
      <w:r>
        <w:rPr>
          <w:sz w:val="20"/>
        </w:rPr>
        <w:t>An applicant must successfully complete the Tennessee Board of Dentistry Ethics and Jurisprudence</w:t>
      </w:r>
      <w:r>
        <w:rPr>
          <w:spacing w:val="-2"/>
          <w:sz w:val="20"/>
        </w:rPr>
        <w:t xml:space="preserve"> </w:t>
      </w:r>
      <w:r>
        <w:rPr>
          <w:sz w:val="20"/>
        </w:rPr>
        <w:t>examination.</w:t>
      </w:r>
    </w:p>
    <w:p w:rsidR="006F2959" w:rsidRDefault="006F2959" w:rsidP="006F2959">
      <w:pPr>
        <w:pStyle w:val="BodyText"/>
        <w:spacing w:before="7"/>
      </w:pPr>
    </w:p>
    <w:p w:rsidR="006F2959" w:rsidRDefault="006F2959" w:rsidP="006F2959">
      <w:pPr>
        <w:pStyle w:val="ListParagraph"/>
        <w:numPr>
          <w:ilvl w:val="0"/>
          <w:numId w:val="44"/>
        </w:numPr>
        <w:tabs>
          <w:tab w:val="left" w:pos="1381"/>
        </w:tabs>
        <w:ind w:right="179" w:hanging="547"/>
        <w:jc w:val="both"/>
        <w:rPr>
          <w:sz w:val="20"/>
        </w:rPr>
      </w:pPr>
      <w:r>
        <w:rPr>
          <w:sz w:val="20"/>
        </w:rPr>
        <w:t>The dean or director of the dental or dental hygiene educational institution at which the applicant is to be employed shall submit on behalf of the applicant the</w:t>
      </w:r>
      <w:r>
        <w:rPr>
          <w:spacing w:val="-38"/>
          <w:sz w:val="20"/>
        </w:rPr>
        <w:t xml:space="preserve"> </w:t>
      </w:r>
      <w:r>
        <w:rPr>
          <w:sz w:val="20"/>
        </w:rPr>
        <w:t>following:</w:t>
      </w:r>
    </w:p>
    <w:p w:rsidR="006F2959" w:rsidRDefault="006F2959" w:rsidP="006F2959">
      <w:pPr>
        <w:pStyle w:val="BodyText"/>
        <w:spacing w:before="5"/>
        <w:rPr>
          <w:sz w:val="19"/>
        </w:rPr>
      </w:pPr>
    </w:p>
    <w:p w:rsidR="006F2959" w:rsidRDefault="006F2959" w:rsidP="006F2959">
      <w:pPr>
        <w:pStyle w:val="ListParagraph"/>
        <w:numPr>
          <w:ilvl w:val="1"/>
          <w:numId w:val="44"/>
        </w:numPr>
        <w:tabs>
          <w:tab w:val="left" w:pos="1927"/>
          <w:tab w:val="left" w:pos="1928"/>
        </w:tabs>
        <w:spacing w:before="1"/>
        <w:ind w:hanging="547"/>
        <w:rPr>
          <w:sz w:val="20"/>
        </w:rPr>
      </w:pPr>
      <w:r>
        <w:rPr>
          <w:sz w:val="20"/>
        </w:rPr>
        <w:t>A letter of recommend for educational licensure;</w:t>
      </w:r>
      <w:r>
        <w:rPr>
          <w:spacing w:val="-9"/>
          <w:sz w:val="20"/>
        </w:rPr>
        <w:t xml:space="preserve"> </w:t>
      </w:r>
      <w:r>
        <w:rPr>
          <w:sz w:val="20"/>
        </w:rPr>
        <w:t>and</w:t>
      </w:r>
    </w:p>
    <w:p w:rsidR="006F2959" w:rsidRDefault="006F2959" w:rsidP="006F2959">
      <w:pPr>
        <w:pStyle w:val="BodyText"/>
        <w:spacing w:before="7"/>
      </w:pPr>
    </w:p>
    <w:p w:rsidR="006F2959" w:rsidRDefault="006F2959" w:rsidP="006F2959">
      <w:pPr>
        <w:pStyle w:val="ListParagraph"/>
        <w:numPr>
          <w:ilvl w:val="1"/>
          <w:numId w:val="44"/>
        </w:numPr>
        <w:tabs>
          <w:tab w:val="left" w:pos="1927"/>
          <w:tab w:val="left" w:pos="1928"/>
        </w:tabs>
        <w:spacing w:before="1"/>
        <w:ind w:hanging="547"/>
        <w:rPr>
          <w:sz w:val="20"/>
        </w:rPr>
      </w:pPr>
      <w:r>
        <w:rPr>
          <w:sz w:val="20"/>
        </w:rPr>
        <w:t>a</w:t>
      </w:r>
      <w:r>
        <w:rPr>
          <w:spacing w:val="-5"/>
          <w:sz w:val="20"/>
        </w:rPr>
        <w:t xml:space="preserve"> </w:t>
      </w:r>
      <w:r>
        <w:rPr>
          <w:sz w:val="20"/>
        </w:rPr>
        <w:t>copy</w:t>
      </w:r>
      <w:r>
        <w:rPr>
          <w:spacing w:val="-10"/>
          <w:sz w:val="20"/>
        </w:rPr>
        <w:t xml:space="preserve"> </w:t>
      </w:r>
      <w:r>
        <w:rPr>
          <w:sz w:val="20"/>
        </w:rPr>
        <w:t>of</w:t>
      </w:r>
      <w:r>
        <w:rPr>
          <w:spacing w:val="-3"/>
          <w:sz w:val="20"/>
        </w:rPr>
        <w:t xml:space="preserve"> </w:t>
      </w:r>
      <w:r>
        <w:rPr>
          <w:sz w:val="20"/>
        </w:rPr>
        <w:t>the</w:t>
      </w:r>
      <w:r>
        <w:rPr>
          <w:spacing w:val="-5"/>
          <w:sz w:val="20"/>
        </w:rPr>
        <w:t xml:space="preserve"> </w:t>
      </w:r>
      <w:r>
        <w:rPr>
          <w:sz w:val="20"/>
        </w:rPr>
        <w:t>contract</w:t>
      </w:r>
      <w:r>
        <w:rPr>
          <w:spacing w:val="-5"/>
          <w:sz w:val="20"/>
        </w:rPr>
        <w:t xml:space="preserve"> </w:t>
      </w:r>
      <w:r>
        <w:rPr>
          <w:sz w:val="20"/>
        </w:rPr>
        <w:t>employing</w:t>
      </w:r>
      <w:r>
        <w:rPr>
          <w:spacing w:val="-5"/>
          <w:sz w:val="20"/>
        </w:rPr>
        <w:t xml:space="preserve"> </w:t>
      </w:r>
      <w:r>
        <w:rPr>
          <w:sz w:val="20"/>
        </w:rPr>
        <w:t>the</w:t>
      </w:r>
      <w:r>
        <w:rPr>
          <w:spacing w:val="-5"/>
          <w:sz w:val="20"/>
        </w:rPr>
        <w:t xml:space="preserve"> </w:t>
      </w:r>
      <w:r>
        <w:rPr>
          <w:sz w:val="20"/>
        </w:rPr>
        <w:t>applicant</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faculty</w:t>
      </w:r>
      <w:r>
        <w:rPr>
          <w:spacing w:val="-10"/>
          <w:sz w:val="20"/>
        </w:rPr>
        <w:t xml:space="preserve"> </w:t>
      </w:r>
      <w:r>
        <w:rPr>
          <w:sz w:val="20"/>
        </w:rPr>
        <w:t>position</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institution.</w:t>
      </w:r>
    </w:p>
    <w:p w:rsidR="006F2959" w:rsidRDefault="006F2959" w:rsidP="006F2959">
      <w:pPr>
        <w:pStyle w:val="BodyText"/>
        <w:spacing w:before="7"/>
        <w:rPr>
          <w:sz w:val="19"/>
        </w:rPr>
      </w:pPr>
    </w:p>
    <w:p w:rsidR="006F2959" w:rsidRDefault="006F2959" w:rsidP="006F2959">
      <w:pPr>
        <w:pStyle w:val="ListParagraph"/>
        <w:numPr>
          <w:ilvl w:val="0"/>
          <w:numId w:val="44"/>
        </w:numPr>
        <w:tabs>
          <w:tab w:val="left" w:pos="1381"/>
        </w:tabs>
        <w:ind w:right="178" w:hanging="547"/>
        <w:jc w:val="both"/>
        <w:rPr>
          <w:sz w:val="20"/>
        </w:rPr>
      </w:pPr>
      <w:r>
        <w:rPr>
          <w:sz w:val="20"/>
        </w:rPr>
        <w:t>The dean or director of the educational institution shall immediately notify the Board in writing of the termination of any licensee’s employment and the reasons therefore delivered to the Board</w:t>
      </w:r>
      <w:r>
        <w:rPr>
          <w:spacing w:val="-3"/>
          <w:sz w:val="20"/>
        </w:rPr>
        <w:t xml:space="preserve"> </w:t>
      </w:r>
      <w:r>
        <w:rPr>
          <w:sz w:val="20"/>
        </w:rPr>
        <w:t>Administrative</w:t>
      </w:r>
      <w:r>
        <w:rPr>
          <w:spacing w:val="-3"/>
          <w:sz w:val="20"/>
        </w:rPr>
        <w:t xml:space="preserve"> </w:t>
      </w:r>
      <w:r>
        <w:rPr>
          <w:sz w:val="20"/>
        </w:rPr>
        <w:t>Office.</w:t>
      </w:r>
      <w:r>
        <w:rPr>
          <w:spacing w:val="-3"/>
          <w:sz w:val="20"/>
        </w:rPr>
        <w:t xml:space="preserve"> </w:t>
      </w:r>
      <w:r>
        <w:rPr>
          <w:sz w:val="20"/>
        </w:rPr>
        <w:t>Such</w:t>
      </w:r>
      <w:r>
        <w:rPr>
          <w:spacing w:val="-3"/>
          <w:sz w:val="20"/>
        </w:rPr>
        <w:t xml:space="preserve"> </w:t>
      </w:r>
      <w:r>
        <w:rPr>
          <w:sz w:val="20"/>
        </w:rPr>
        <w:t>notification</w:t>
      </w:r>
      <w:r>
        <w:rPr>
          <w:spacing w:val="-6"/>
          <w:sz w:val="20"/>
        </w:rPr>
        <w:t xml:space="preserve"> </w:t>
      </w:r>
      <w:r>
        <w:rPr>
          <w:sz w:val="20"/>
        </w:rPr>
        <w:t>terminates</w:t>
      </w:r>
      <w:r>
        <w:rPr>
          <w:spacing w:val="-4"/>
          <w:sz w:val="20"/>
        </w:rPr>
        <w:t xml:space="preserve"> </w:t>
      </w:r>
      <w:r>
        <w:rPr>
          <w:sz w:val="20"/>
        </w:rPr>
        <w:t>the</w:t>
      </w:r>
      <w:r>
        <w:rPr>
          <w:spacing w:val="-6"/>
          <w:sz w:val="20"/>
        </w:rPr>
        <w:t xml:space="preserve"> </w:t>
      </w:r>
      <w:r>
        <w:rPr>
          <w:sz w:val="20"/>
        </w:rPr>
        <w:t>licensee’s</w:t>
      </w:r>
      <w:r>
        <w:rPr>
          <w:spacing w:val="-4"/>
          <w:sz w:val="20"/>
        </w:rPr>
        <w:t xml:space="preserve"> </w:t>
      </w:r>
      <w:r>
        <w:rPr>
          <w:sz w:val="20"/>
        </w:rPr>
        <w:t>authority</w:t>
      </w:r>
      <w:r>
        <w:rPr>
          <w:spacing w:val="-10"/>
          <w:sz w:val="20"/>
        </w:rPr>
        <w:t xml:space="preserve"> </w:t>
      </w:r>
      <w:r>
        <w:rPr>
          <w:sz w:val="20"/>
        </w:rPr>
        <w:t>to</w:t>
      </w:r>
      <w:r>
        <w:rPr>
          <w:spacing w:val="-6"/>
          <w:sz w:val="20"/>
        </w:rPr>
        <w:t xml:space="preserve"> </w:t>
      </w:r>
      <w:r>
        <w:rPr>
          <w:sz w:val="20"/>
        </w:rPr>
        <w:t>practice</w:t>
      </w:r>
      <w:r>
        <w:rPr>
          <w:spacing w:val="-6"/>
          <w:sz w:val="20"/>
        </w:rPr>
        <w:t xml:space="preserve"> </w:t>
      </w:r>
      <w:r>
        <w:rPr>
          <w:sz w:val="20"/>
        </w:rPr>
        <w:t>in Tennessee.</w:t>
      </w:r>
    </w:p>
    <w:p w:rsidR="006F2959" w:rsidRDefault="006F2959" w:rsidP="006F2959">
      <w:pPr>
        <w:pStyle w:val="BodyText"/>
        <w:spacing w:before="2"/>
        <w:rPr>
          <w:sz w:val="19"/>
        </w:rPr>
      </w:pPr>
    </w:p>
    <w:p w:rsidR="006F2959" w:rsidRDefault="006F2959" w:rsidP="006F2959">
      <w:pPr>
        <w:pStyle w:val="ListParagraph"/>
        <w:numPr>
          <w:ilvl w:val="0"/>
          <w:numId w:val="44"/>
        </w:numPr>
        <w:tabs>
          <w:tab w:val="left" w:pos="1381"/>
        </w:tabs>
        <w:ind w:right="179" w:hanging="547"/>
        <w:jc w:val="both"/>
        <w:rPr>
          <w:sz w:val="20"/>
        </w:rPr>
      </w:pPr>
      <w:r>
        <w:rPr>
          <w:sz w:val="20"/>
        </w:rPr>
        <w:t>Any person holding an educational license is subject to all disciplinary provisions of the Tennessee Dental Practice</w:t>
      </w:r>
      <w:r>
        <w:rPr>
          <w:spacing w:val="-5"/>
          <w:sz w:val="20"/>
        </w:rPr>
        <w:t xml:space="preserve"> </w:t>
      </w:r>
      <w:r>
        <w:rPr>
          <w:sz w:val="20"/>
        </w:rPr>
        <w:t>Act.</w:t>
      </w:r>
    </w:p>
    <w:p w:rsidR="006F2959" w:rsidRDefault="006F2959" w:rsidP="006F2959">
      <w:pPr>
        <w:pStyle w:val="BodyText"/>
        <w:spacing w:before="6"/>
        <w:rPr>
          <w:sz w:val="19"/>
        </w:rPr>
      </w:pPr>
    </w:p>
    <w:p w:rsidR="006F2959" w:rsidRDefault="006F2959" w:rsidP="006F2959">
      <w:pPr>
        <w:pStyle w:val="ListParagraph"/>
        <w:numPr>
          <w:ilvl w:val="0"/>
          <w:numId w:val="44"/>
        </w:numPr>
        <w:tabs>
          <w:tab w:val="left" w:pos="1381"/>
        </w:tabs>
        <w:ind w:right="178" w:hanging="547"/>
        <w:jc w:val="both"/>
        <w:rPr>
          <w:sz w:val="20"/>
        </w:rPr>
      </w:pPr>
      <w:r>
        <w:rPr>
          <w:sz w:val="20"/>
        </w:rPr>
        <w:t>Application review and licensure decisions shall be required by this rule governed by rule 0460-01-.04.</w:t>
      </w:r>
    </w:p>
    <w:p w:rsidR="006F2959" w:rsidRDefault="006F2959" w:rsidP="006F2959">
      <w:pPr>
        <w:pStyle w:val="BodyText"/>
        <w:rPr>
          <w:sz w:val="21"/>
        </w:rPr>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63-5-105, 63-5-107, 63-5-110, 63-5-111, 63-5-114, and 63-5-124.</w:t>
      </w:r>
    </w:p>
    <w:p w:rsidR="006F2959" w:rsidRDefault="006F2959" w:rsidP="006F2959">
      <w:pPr>
        <w:spacing w:before="5"/>
        <w:ind w:left="299" w:right="179" w:hanging="1"/>
        <w:jc w:val="both"/>
        <w:rPr>
          <w:i/>
          <w:sz w:val="20"/>
        </w:rPr>
      </w:pPr>
      <w:r>
        <w:rPr>
          <w:rFonts w:ascii="Arial-BoldItalicMT"/>
          <w:b/>
          <w:i/>
          <w:sz w:val="20"/>
        </w:rPr>
        <w:t xml:space="preserve">Administrative History: </w:t>
      </w:r>
      <w:r>
        <w:rPr>
          <w:i/>
          <w:sz w:val="20"/>
        </w:rPr>
        <w:t>Original rule certified June 7, 1974. Repeal and new rule filed December 11, 1991; effective January 25, 1992. Amendment filed March 20, 1996; effective June 3, 1996. Amendment</w:t>
      </w:r>
    </w:p>
    <w:p w:rsidR="006F2959" w:rsidRDefault="006F2959" w:rsidP="006F2959">
      <w:pPr>
        <w:spacing w:before="1"/>
        <w:ind w:left="299"/>
        <w:jc w:val="both"/>
        <w:rPr>
          <w:i/>
          <w:sz w:val="20"/>
        </w:rPr>
      </w:pPr>
      <w:r>
        <w:rPr>
          <w:i/>
          <w:sz w:val="20"/>
        </w:rPr>
        <w:t>filed May 15, 1996; effective September 27, 1996. Amendment filed February 9, 2000; effective April 24,</w:t>
      </w:r>
    </w:p>
    <w:p w:rsidR="006F2959" w:rsidRDefault="006F2959" w:rsidP="006F2959">
      <w:pPr>
        <w:spacing w:before="1"/>
        <w:ind w:left="299"/>
        <w:jc w:val="both"/>
        <w:rPr>
          <w:i/>
          <w:sz w:val="20"/>
        </w:rPr>
      </w:pPr>
      <w:r>
        <w:rPr>
          <w:i/>
          <w:sz w:val="20"/>
        </w:rPr>
        <w:t>2000. Amendment filed April 10, 2001; effective June 24, 2001. Amendment filed April 10, 2002; effective</w:t>
      </w:r>
    </w:p>
    <w:p w:rsidR="006F2959" w:rsidRDefault="006F2959" w:rsidP="006F2959">
      <w:pPr>
        <w:ind w:left="299"/>
        <w:jc w:val="both"/>
        <w:rPr>
          <w:i/>
          <w:sz w:val="20"/>
        </w:rPr>
      </w:pPr>
      <w:r>
        <w:rPr>
          <w:i/>
          <w:sz w:val="20"/>
        </w:rPr>
        <w:t>June 24, 2002. Amendment filed March 17, 2006; effective May 31, 2006. Amendment filed September 30,</w:t>
      </w:r>
    </w:p>
    <w:p w:rsidR="006F2959" w:rsidRDefault="006F2959" w:rsidP="006F2959">
      <w:pPr>
        <w:spacing w:before="1"/>
        <w:ind w:left="299"/>
        <w:jc w:val="both"/>
        <w:rPr>
          <w:i/>
          <w:sz w:val="20"/>
        </w:rPr>
      </w:pPr>
      <w:r>
        <w:rPr>
          <w:i/>
          <w:sz w:val="20"/>
        </w:rPr>
        <w:t>2014; effective December 29, 2014. Amendments filed October 25, 2017; effective January 23, 2018.</w:t>
      </w:r>
    </w:p>
    <w:p w:rsidR="006F2959" w:rsidRDefault="006F2959" w:rsidP="006F2959">
      <w:pPr>
        <w:pStyle w:val="BodyText"/>
        <w:spacing w:before="8"/>
        <w:rPr>
          <w:i/>
          <w:sz w:val="21"/>
        </w:rPr>
      </w:pPr>
    </w:p>
    <w:p w:rsidR="006F2959" w:rsidRDefault="006F2959" w:rsidP="006F2959">
      <w:pPr>
        <w:ind w:left="298"/>
        <w:jc w:val="both"/>
        <w:rPr>
          <w:i/>
          <w:sz w:val="20"/>
        </w:rPr>
      </w:pPr>
      <w:r>
        <w:rPr>
          <w:b/>
          <w:sz w:val="20"/>
        </w:rPr>
        <w:t xml:space="preserve">0460-03-.04 LICENSURE EXEMPTION PROCESS. </w:t>
      </w:r>
      <w:r>
        <w:rPr>
          <w:sz w:val="20"/>
        </w:rPr>
        <w:t xml:space="preserve">Any person who, pursuant to </w:t>
      </w:r>
      <w:r>
        <w:rPr>
          <w:i/>
          <w:sz w:val="20"/>
        </w:rPr>
        <w:t>T.C.A. § 63-5-109,</w:t>
      </w:r>
    </w:p>
    <w:p w:rsidR="006F2959" w:rsidRDefault="006F2959" w:rsidP="006F2959">
      <w:pPr>
        <w:pStyle w:val="BodyText"/>
        <w:spacing w:before="13" w:line="249" w:lineRule="auto"/>
        <w:ind w:left="298" w:right="179"/>
        <w:jc w:val="both"/>
      </w:pPr>
      <w:r>
        <w:t>may be eligible to practice in Tennessee without a Tennessee license or with a Board issued exemption from licensure may practice or secure an exemption upon compliance with any of the following which apply to the person’s circumstances:</w:t>
      </w:r>
    </w:p>
    <w:p w:rsidR="006F2959" w:rsidRDefault="006F2959" w:rsidP="006F2959">
      <w:pPr>
        <w:pStyle w:val="BodyText"/>
      </w:pPr>
    </w:p>
    <w:p w:rsidR="006F2959" w:rsidRDefault="006F2959" w:rsidP="006F2959">
      <w:pPr>
        <w:pStyle w:val="ListParagraph"/>
        <w:numPr>
          <w:ilvl w:val="0"/>
          <w:numId w:val="43"/>
        </w:numPr>
        <w:tabs>
          <w:tab w:val="left" w:pos="1379"/>
        </w:tabs>
        <w:ind w:right="180" w:hanging="547"/>
        <w:jc w:val="both"/>
        <w:rPr>
          <w:sz w:val="20"/>
        </w:rPr>
      </w:pPr>
      <w:r>
        <w:rPr>
          <w:sz w:val="20"/>
        </w:rPr>
        <w:t>Dentists licensed in Tennessee who intend to call into Tennessee, a dental hygienist licensed in another state for consultative or operative purposes, must obtain prior or advance approval by submitting a letter of request to the Board Administrative Office. In emergency situations, telephone requests for prior approval may be</w:t>
      </w:r>
      <w:r>
        <w:rPr>
          <w:spacing w:val="-16"/>
          <w:sz w:val="20"/>
        </w:rPr>
        <w:t xml:space="preserve"> </w:t>
      </w:r>
      <w:r>
        <w:rPr>
          <w:sz w:val="20"/>
        </w:rPr>
        <w:t>utilized.</w:t>
      </w:r>
    </w:p>
    <w:p w:rsidR="006F2959" w:rsidRDefault="006F2959" w:rsidP="006F2959">
      <w:pPr>
        <w:pStyle w:val="BodyText"/>
        <w:spacing w:before="2"/>
        <w:rPr>
          <w:sz w:val="19"/>
        </w:rPr>
      </w:pPr>
    </w:p>
    <w:p w:rsidR="006F2959" w:rsidRDefault="006F2959" w:rsidP="006F2959">
      <w:pPr>
        <w:pStyle w:val="ListParagraph"/>
        <w:numPr>
          <w:ilvl w:val="0"/>
          <w:numId w:val="43"/>
        </w:numPr>
        <w:tabs>
          <w:tab w:val="left" w:pos="1379"/>
        </w:tabs>
        <w:ind w:right="179" w:hanging="547"/>
        <w:jc w:val="both"/>
        <w:rPr>
          <w:sz w:val="20"/>
        </w:rPr>
      </w:pPr>
      <w:r>
        <w:rPr>
          <w:sz w:val="20"/>
        </w:rPr>
        <w:t>The director of any special project not affiliated with a state supported institution or public health agency who intends to employ dental hygienists licensed in other states must obtain approval of the special project by submitting a letter of request to the Board Administrative Office which sets forth all particulars of the special project. Dental hygienists employed in the approved special projects may practice only until the next Board-approved examination</w:t>
      </w:r>
      <w:r>
        <w:rPr>
          <w:spacing w:val="35"/>
          <w:sz w:val="20"/>
        </w:rPr>
        <w:t xml:space="preserve"> </w:t>
      </w:r>
      <w:r>
        <w:rPr>
          <w:sz w:val="20"/>
        </w:rPr>
        <w:t>as</w:t>
      </w:r>
    </w:p>
    <w:p w:rsidR="006F2959" w:rsidRDefault="006F2959" w:rsidP="006F2959">
      <w:pPr>
        <w:jc w:val="both"/>
        <w:rPr>
          <w:sz w:val="20"/>
        </w:rPr>
        <w:sectPr w:rsidR="006F2959">
          <w:pgSz w:w="12240" w:h="15840"/>
          <w:pgMar w:top="1400" w:right="1260" w:bottom="940" w:left="1140" w:header="724" w:footer="744" w:gutter="0"/>
          <w:cols w:space="720"/>
        </w:sectPr>
      </w:pPr>
    </w:p>
    <w:p w:rsidR="006F2959" w:rsidRDefault="006F2959" w:rsidP="006F2959">
      <w:pPr>
        <w:pStyle w:val="BodyText"/>
        <w:spacing w:before="34"/>
        <w:ind w:left="1394" w:right="179"/>
        <w:jc w:val="both"/>
      </w:pPr>
      <w:r>
        <w:lastRenderedPageBreak/>
        <w:t>provided in rule 0460-03-.05 (1) (a), or their licensure by criteria approval, whichever comes first. However, dental hygienists employed in such projects who are under the sponsorship of a dentist licensed in Tennessee and are under the auspices of a local dentist licensed in Tennessee and are under the auspices of a local dental society may only be employed for a period of six (6) months pursuant to this type exemption.</w:t>
      </w:r>
    </w:p>
    <w:p w:rsidR="006F2959" w:rsidRDefault="006F2959" w:rsidP="006F2959">
      <w:pPr>
        <w:pStyle w:val="BodyText"/>
        <w:rPr>
          <w:sz w:val="19"/>
        </w:rPr>
      </w:pPr>
    </w:p>
    <w:p w:rsidR="006F2959" w:rsidRDefault="006F2959" w:rsidP="006F2959">
      <w:pPr>
        <w:pStyle w:val="ListParagraph"/>
        <w:numPr>
          <w:ilvl w:val="0"/>
          <w:numId w:val="43"/>
        </w:numPr>
        <w:tabs>
          <w:tab w:val="left" w:pos="1380"/>
        </w:tabs>
        <w:ind w:left="1394" w:right="174" w:hanging="547"/>
        <w:jc w:val="both"/>
        <w:rPr>
          <w:sz w:val="20"/>
        </w:rPr>
      </w:pPr>
      <w:r>
        <w:rPr>
          <w:sz w:val="20"/>
        </w:rPr>
        <w:t>The director or owner of any agency other than a licensed hospital which intends to employ graduates of dental hygiene schools when such individuals are not licensed in any state must obtain approval of the agency by submitting a written request for approval to the Board Administrative Office which sets forth particulars of the agency and justification for employing such</w:t>
      </w:r>
      <w:r>
        <w:rPr>
          <w:spacing w:val="-2"/>
          <w:sz w:val="20"/>
        </w:rPr>
        <w:t xml:space="preserve"> </w:t>
      </w:r>
      <w:r>
        <w:rPr>
          <w:sz w:val="20"/>
        </w:rPr>
        <w:t>individuals.</w:t>
      </w:r>
    </w:p>
    <w:p w:rsidR="006F2959" w:rsidRDefault="006F2959" w:rsidP="006F2959">
      <w:pPr>
        <w:pStyle w:val="BodyText"/>
        <w:rPr>
          <w:sz w:val="19"/>
        </w:rPr>
      </w:pPr>
    </w:p>
    <w:p w:rsidR="006F2959" w:rsidRDefault="006F2959" w:rsidP="006F2959">
      <w:pPr>
        <w:pStyle w:val="ListParagraph"/>
        <w:numPr>
          <w:ilvl w:val="0"/>
          <w:numId w:val="43"/>
        </w:numPr>
        <w:tabs>
          <w:tab w:val="left" w:pos="1380"/>
        </w:tabs>
        <w:ind w:left="1394" w:right="179" w:hanging="547"/>
        <w:jc w:val="both"/>
        <w:rPr>
          <w:sz w:val="20"/>
        </w:rPr>
      </w:pPr>
      <w:r>
        <w:rPr>
          <w:sz w:val="20"/>
        </w:rPr>
        <w:t>The director of any research or development project employing personnel who will be performing dental hygiene procedures must obtain approval of the project by submitting a written request for approval to the Board Administrative Office which sets forth the particulars of the project and contains evidence that the project is under the auspices and direction of a recognized educational institution or the Tennessee Department of</w:t>
      </w:r>
      <w:r>
        <w:rPr>
          <w:spacing w:val="-20"/>
          <w:sz w:val="20"/>
        </w:rPr>
        <w:t xml:space="preserve"> </w:t>
      </w:r>
      <w:r>
        <w:rPr>
          <w:sz w:val="20"/>
        </w:rPr>
        <w:t>Health.</w:t>
      </w:r>
    </w:p>
    <w:p w:rsidR="006F2959" w:rsidRDefault="006F2959" w:rsidP="006F2959">
      <w:pPr>
        <w:pStyle w:val="BodyText"/>
        <w:rPr>
          <w:sz w:val="19"/>
        </w:rPr>
      </w:pPr>
    </w:p>
    <w:p w:rsidR="006F2959" w:rsidRDefault="006F2959" w:rsidP="006F2959">
      <w:pPr>
        <w:pStyle w:val="ListParagraph"/>
        <w:numPr>
          <w:ilvl w:val="0"/>
          <w:numId w:val="43"/>
        </w:numPr>
        <w:tabs>
          <w:tab w:val="left" w:pos="1380"/>
        </w:tabs>
        <w:ind w:left="1394" w:right="178" w:hanging="547"/>
        <w:jc w:val="both"/>
        <w:rPr>
          <w:sz w:val="20"/>
        </w:rPr>
      </w:pPr>
      <w:r>
        <w:rPr>
          <w:sz w:val="20"/>
        </w:rPr>
        <w:t>The Dean of the dental hygienist teaching institution which intends to employ or utilize unlicensed graduates of dental hygiene schools, college or universities as clinical instructors must submit a written application for exemption to the Board Administrative Office which contains the</w:t>
      </w:r>
      <w:r>
        <w:rPr>
          <w:spacing w:val="-2"/>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1"/>
          <w:numId w:val="43"/>
        </w:numPr>
        <w:tabs>
          <w:tab w:val="left" w:pos="1926"/>
          <w:tab w:val="left" w:pos="1928"/>
        </w:tabs>
        <w:rPr>
          <w:sz w:val="20"/>
        </w:rPr>
      </w:pPr>
      <w:r>
        <w:rPr>
          <w:sz w:val="20"/>
        </w:rPr>
        <w:t>The duties to be performed by the graduates;</w:t>
      </w:r>
      <w:r>
        <w:rPr>
          <w:spacing w:val="-17"/>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1"/>
          <w:numId w:val="43"/>
        </w:numPr>
        <w:tabs>
          <w:tab w:val="left" w:pos="1926"/>
          <w:tab w:val="left" w:pos="1928"/>
        </w:tabs>
        <w:rPr>
          <w:sz w:val="20"/>
        </w:rPr>
      </w:pPr>
      <w:r>
        <w:rPr>
          <w:sz w:val="20"/>
        </w:rPr>
        <w:t>The method of supervision imposed by the institution over the graduates,</w:t>
      </w:r>
      <w:r>
        <w:rPr>
          <w:spacing w:val="-36"/>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1"/>
          <w:numId w:val="43"/>
        </w:numPr>
        <w:tabs>
          <w:tab w:val="left" w:pos="1926"/>
          <w:tab w:val="left" w:pos="1928"/>
        </w:tabs>
        <w:spacing w:before="1"/>
        <w:rPr>
          <w:sz w:val="20"/>
        </w:rPr>
      </w:pPr>
      <w:r>
        <w:rPr>
          <w:sz w:val="20"/>
        </w:rPr>
        <w:t>A list of all graduates requiring exemption;</w:t>
      </w:r>
      <w:r>
        <w:rPr>
          <w:spacing w:val="-10"/>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1"/>
          <w:numId w:val="43"/>
        </w:numPr>
        <w:tabs>
          <w:tab w:val="left" w:pos="1926"/>
          <w:tab w:val="left" w:pos="1928"/>
        </w:tabs>
        <w:ind w:right="179"/>
        <w:rPr>
          <w:sz w:val="20"/>
        </w:rPr>
      </w:pPr>
      <w:r>
        <w:rPr>
          <w:sz w:val="20"/>
        </w:rPr>
        <w:t>The student clinical instructor exemption fee as provided in rule 0460-01-.02 (2) for each graduate requiring</w:t>
      </w:r>
      <w:r>
        <w:rPr>
          <w:spacing w:val="-5"/>
          <w:sz w:val="20"/>
        </w:rPr>
        <w:t xml:space="preserve"> </w:t>
      </w:r>
      <w:r>
        <w:rPr>
          <w:sz w:val="20"/>
        </w:rPr>
        <w:t>exemption.</w:t>
      </w:r>
    </w:p>
    <w:p w:rsidR="006F2959" w:rsidRDefault="006F2959" w:rsidP="006F2959">
      <w:pPr>
        <w:pStyle w:val="BodyText"/>
        <w:spacing w:before="11"/>
        <w:rPr>
          <w:sz w:val="19"/>
        </w:rPr>
      </w:pPr>
    </w:p>
    <w:p w:rsidR="006F2959" w:rsidRDefault="006F2959" w:rsidP="006F2959">
      <w:pPr>
        <w:pStyle w:val="ListParagraph"/>
        <w:numPr>
          <w:ilvl w:val="0"/>
          <w:numId w:val="43"/>
        </w:numPr>
        <w:tabs>
          <w:tab w:val="left" w:pos="1380"/>
        </w:tabs>
        <w:ind w:left="1394" w:right="180" w:hanging="547"/>
        <w:jc w:val="both"/>
        <w:rPr>
          <w:sz w:val="20"/>
        </w:rPr>
      </w:pPr>
      <w:r>
        <w:rPr>
          <w:sz w:val="20"/>
        </w:rPr>
        <w:t>Exemptions granted pursuant to paragraph (5) of this rule shall be effective only until the next scheduled applicable examination of the Board and shall not be</w:t>
      </w:r>
      <w:r>
        <w:rPr>
          <w:spacing w:val="-25"/>
          <w:sz w:val="20"/>
        </w:rPr>
        <w:t xml:space="preserve"> </w:t>
      </w:r>
      <w:r>
        <w:rPr>
          <w:sz w:val="20"/>
        </w:rPr>
        <w:t>extended.</w:t>
      </w:r>
    </w:p>
    <w:p w:rsidR="006F2959" w:rsidRDefault="006F2959" w:rsidP="006F2959">
      <w:pPr>
        <w:pStyle w:val="BodyText"/>
        <w:spacing w:before="1"/>
      </w:pPr>
    </w:p>
    <w:p w:rsidR="006F2959" w:rsidRDefault="006F2959" w:rsidP="006F2959">
      <w:pPr>
        <w:pStyle w:val="ListParagraph"/>
        <w:numPr>
          <w:ilvl w:val="0"/>
          <w:numId w:val="43"/>
        </w:numPr>
        <w:tabs>
          <w:tab w:val="left" w:pos="1380"/>
        </w:tabs>
        <w:ind w:left="1394" w:right="178" w:hanging="547"/>
        <w:jc w:val="both"/>
        <w:rPr>
          <w:sz w:val="20"/>
        </w:rPr>
      </w:pPr>
      <w:r>
        <w:rPr>
          <w:sz w:val="20"/>
        </w:rPr>
        <w:t>Application review and decisions required by this rule shall be governed by rules 0460-01-.03 and</w:t>
      </w:r>
      <w:r>
        <w:rPr>
          <w:spacing w:val="-2"/>
          <w:sz w:val="20"/>
        </w:rPr>
        <w:t xml:space="preserve"> </w:t>
      </w:r>
      <w:r>
        <w:rPr>
          <w:sz w:val="20"/>
        </w:rPr>
        <w:t>0460-01-.04.</w:t>
      </w:r>
    </w:p>
    <w:p w:rsidR="006F2959" w:rsidRDefault="006F2959" w:rsidP="006F2959">
      <w:pPr>
        <w:pStyle w:val="BodyText"/>
        <w:spacing w:before="4"/>
      </w:pPr>
    </w:p>
    <w:p w:rsidR="006F2959" w:rsidRDefault="006F2959" w:rsidP="006F2959">
      <w:pPr>
        <w:ind w:left="299" w:right="179"/>
        <w:jc w:val="both"/>
        <w:rPr>
          <w:i/>
          <w:sz w:val="20"/>
        </w:rPr>
      </w:pPr>
      <w:r>
        <w:rPr>
          <w:rFonts w:ascii="Arial-BoldItalicMT" w:hAnsi="Arial-BoldItalicMT"/>
          <w:b/>
          <w:i/>
          <w:sz w:val="20"/>
        </w:rPr>
        <w:t xml:space="preserve">Authority: </w:t>
      </w:r>
      <w:r>
        <w:rPr>
          <w:i/>
          <w:sz w:val="20"/>
        </w:rPr>
        <w:t xml:space="preserve">T.C.A. §§ 4-5-202, 4-5-204, 63-5-105, 63-5-109, and 63-5-114. </w:t>
      </w:r>
      <w:r>
        <w:rPr>
          <w:rFonts w:ascii="Arial-BoldItalicMT" w:hAnsi="Arial-BoldItalicMT"/>
          <w:b/>
          <w:i/>
          <w:sz w:val="20"/>
        </w:rPr>
        <w:t xml:space="preserve">Administrative History: </w:t>
      </w:r>
      <w:r>
        <w:rPr>
          <w:i/>
          <w:sz w:val="20"/>
        </w:rPr>
        <w:t>Original rule certified June 7, 1974. Repeal and new rule filed December 11, 1991; effective January 25, 1992. Amendment filed May 15, 1996; effective September 27, 1996. Amendment filed August 18, 2003;</w:t>
      </w:r>
    </w:p>
    <w:p w:rsidR="006F2959" w:rsidRDefault="006F2959" w:rsidP="006F2959">
      <w:pPr>
        <w:spacing w:before="2"/>
        <w:ind w:left="298"/>
        <w:rPr>
          <w:i/>
          <w:sz w:val="20"/>
        </w:rPr>
      </w:pPr>
      <w:r>
        <w:rPr>
          <w:i/>
          <w:sz w:val="20"/>
        </w:rPr>
        <w:t>effective November 1, 2003.</w:t>
      </w:r>
    </w:p>
    <w:p w:rsidR="006F2959" w:rsidRDefault="006F2959" w:rsidP="006F2959">
      <w:pPr>
        <w:pStyle w:val="BodyText"/>
        <w:spacing w:before="8"/>
        <w:rPr>
          <w:i/>
        </w:rPr>
      </w:pPr>
    </w:p>
    <w:p w:rsidR="006F2959" w:rsidRDefault="006F2959" w:rsidP="006F2959">
      <w:pPr>
        <w:pStyle w:val="BodyText"/>
        <w:spacing w:line="242" w:lineRule="auto"/>
        <w:ind w:left="298" w:right="181"/>
        <w:jc w:val="both"/>
      </w:pPr>
      <w:r>
        <w:rPr>
          <w:b/>
        </w:rPr>
        <w:t xml:space="preserve">0460-03-.05 EXAMINATIONS. </w:t>
      </w:r>
      <w:r>
        <w:t>Where successful completion of an examination is required by the rules governing the type of licensure applied for, those examinations are governed by this rule:</w:t>
      </w:r>
    </w:p>
    <w:p w:rsidR="006F2959" w:rsidRDefault="006F2959" w:rsidP="006F2959">
      <w:pPr>
        <w:pStyle w:val="BodyText"/>
        <w:spacing w:before="8"/>
        <w:rPr>
          <w:sz w:val="19"/>
        </w:rPr>
      </w:pPr>
    </w:p>
    <w:p w:rsidR="006F2959" w:rsidRDefault="006F2959" w:rsidP="006F2959">
      <w:pPr>
        <w:pStyle w:val="ListParagraph"/>
        <w:numPr>
          <w:ilvl w:val="0"/>
          <w:numId w:val="42"/>
        </w:numPr>
        <w:tabs>
          <w:tab w:val="left" w:pos="1380"/>
        </w:tabs>
        <w:ind w:right="178" w:hanging="547"/>
        <w:jc w:val="both"/>
        <w:rPr>
          <w:sz w:val="20"/>
        </w:rPr>
      </w:pPr>
      <w:r>
        <w:rPr>
          <w:sz w:val="20"/>
        </w:rPr>
        <w:t>The Board adopts the following as its licensure examinations and requires their successful completion, where required by the rules governing the licensure process, as a prerequisite for licensure:</w:t>
      </w:r>
    </w:p>
    <w:p w:rsidR="006F2959" w:rsidRDefault="006F2959" w:rsidP="006F2959">
      <w:pPr>
        <w:pStyle w:val="BodyText"/>
        <w:spacing w:before="4"/>
        <w:rPr>
          <w:sz w:val="19"/>
        </w:rPr>
      </w:pPr>
    </w:p>
    <w:p w:rsidR="006F2959" w:rsidRDefault="006F2959" w:rsidP="006F2959">
      <w:pPr>
        <w:pStyle w:val="ListParagraph"/>
        <w:numPr>
          <w:ilvl w:val="1"/>
          <w:numId w:val="42"/>
        </w:numPr>
        <w:tabs>
          <w:tab w:val="left" w:pos="1926"/>
          <w:tab w:val="left" w:pos="1927"/>
        </w:tabs>
        <w:ind w:right="180" w:hanging="547"/>
        <w:rPr>
          <w:sz w:val="20"/>
        </w:rPr>
      </w:pPr>
      <w:r>
        <w:rPr>
          <w:sz w:val="20"/>
        </w:rPr>
        <w:t xml:space="preserve">Any Board-approved examination including, but not limited to, the examinations offered </w:t>
      </w:r>
      <w:r>
        <w:rPr>
          <w:spacing w:val="-5"/>
          <w:sz w:val="20"/>
        </w:rPr>
        <w:t>by:</w:t>
      </w:r>
    </w:p>
    <w:p w:rsidR="006F2959" w:rsidRDefault="006F2959" w:rsidP="006F2959">
      <w:pPr>
        <w:pStyle w:val="BodyText"/>
        <w:spacing w:before="6"/>
        <w:rPr>
          <w:sz w:val="19"/>
        </w:rPr>
      </w:pPr>
    </w:p>
    <w:p w:rsidR="006F2959" w:rsidRDefault="006F2959" w:rsidP="006F2959">
      <w:pPr>
        <w:pStyle w:val="ListParagraph"/>
        <w:numPr>
          <w:ilvl w:val="2"/>
          <w:numId w:val="42"/>
        </w:numPr>
        <w:tabs>
          <w:tab w:val="left" w:pos="2458"/>
          <w:tab w:val="left" w:pos="2459"/>
        </w:tabs>
        <w:ind w:hanging="532"/>
        <w:rPr>
          <w:sz w:val="20"/>
        </w:rPr>
      </w:pPr>
      <w:r>
        <w:rPr>
          <w:sz w:val="20"/>
        </w:rPr>
        <w:t>The Southern Regional Testing Agency</w:t>
      </w:r>
      <w:r>
        <w:rPr>
          <w:spacing w:val="-15"/>
          <w:sz w:val="20"/>
        </w:rPr>
        <w:t xml:space="preserve"> </w:t>
      </w:r>
      <w:r>
        <w:rPr>
          <w:sz w:val="20"/>
        </w:rPr>
        <w:t>(SRTA)</w:t>
      </w:r>
    </w:p>
    <w:p w:rsidR="006F2959" w:rsidRDefault="006F2959" w:rsidP="006F2959">
      <w:pPr>
        <w:pStyle w:val="BodyText"/>
        <w:spacing w:before="7"/>
        <w:rPr>
          <w:sz w:val="19"/>
        </w:rPr>
      </w:pPr>
    </w:p>
    <w:p w:rsidR="006F2959" w:rsidRDefault="006F2959" w:rsidP="006F2959">
      <w:pPr>
        <w:pStyle w:val="ListParagraph"/>
        <w:numPr>
          <w:ilvl w:val="2"/>
          <w:numId w:val="42"/>
        </w:numPr>
        <w:tabs>
          <w:tab w:val="left" w:pos="2458"/>
          <w:tab w:val="left" w:pos="2459"/>
        </w:tabs>
        <w:spacing w:before="1"/>
        <w:ind w:hanging="532"/>
        <w:rPr>
          <w:sz w:val="20"/>
        </w:rPr>
      </w:pPr>
      <w:r>
        <w:rPr>
          <w:sz w:val="20"/>
        </w:rPr>
        <w:t>The Western Regional Examining Board</w:t>
      </w:r>
      <w:r>
        <w:rPr>
          <w:spacing w:val="-7"/>
          <w:sz w:val="20"/>
        </w:rPr>
        <w:t xml:space="preserve"> </w:t>
      </w:r>
      <w:r>
        <w:rPr>
          <w:sz w:val="20"/>
        </w:rPr>
        <w:t>(WREB)</w:t>
      </w:r>
    </w:p>
    <w:p w:rsidR="006F2959" w:rsidRDefault="006F2959" w:rsidP="006F2959">
      <w:pPr>
        <w:rPr>
          <w:sz w:val="20"/>
        </w:rPr>
        <w:sectPr w:rsidR="006F2959">
          <w:headerReference w:type="default" r:id="rId48"/>
          <w:pgSz w:w="12240" w:h="15840"/>
          <w:pgMar w:top="1400" w:right="126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1"/>
          <w:numId w:val="42"/>
        </w:numPr>
        <w:tabs>
          <w:tab w:val="left" w:pos="1927"/>
          <w:tab w:val="left" w:pos="1928"/>
        </w:tabs>
        <w:spacing w:before="93"/>
        <w:ind w:left="1927" w:right="180" w:hanging="547"/>
        <w:rPr>
          <w:sz w:val="20"/>
        </w:rPr>
      </w:pPr>
      <w:r>
        <w:rPr>
          <w:sz w:val="20"/>
        </w:rPr>
        <w:t>The National Board if the person graduated from a dental hygiene college, school or university after</w:t>
      </w:r>
      <w:r>
        <w:rPr>
          <w:spacing w:val="-8"/>
          <w:sz w:val="20"/>
        </w:rPr>
        <w:t xml:space="preserve"> </w:t>
      </w:r>
      <w:r>
        <w:rPr>
          <w:sz w:val="20"/>
        </w:rPr>
        <w:t>1972.</w:t>
      </w:r>
    </w:p>
    <w:p w:rsidR="006F2959" w:rsidRDefault="006F2959" w:rsidP="006F2959">
      <w:pPr>
        <w:pStyle w:val="BodyText"/>
        <w:spacing w:before="5"/>
        <w:rPr>
          <w:sz w:val="19"/>
        </w:rPr>
      </w:pPr>
    </w:p>
    <w:p w:rsidR="006F2959" w:rsidRDefault="006F2959" w:rsidP="006F2959">
      <w:pPr>
        <w:pStyle w:val="ListParagraph"/>
        <w:numPr>
          <w:ilvl w:val="1"/>
          <w:numId w:val="42"/>
        </w:numPr>
        <w:tabs>
          <w:tab w:val="left" w:pos="1927"/>
          <w:tab w:val="left" w:pos="1928"/>
        </w:tabs>
        <w:spacing w:before="1"/>
        <w:ind w:left="1927" w:hanging="547"/>
        <w:rPr>
          <w:sz w:val="20"/>
        </w:rPr>
      </w:pPr>
      <w:r>
        <w:rPr>
          <w:sz w:val="20"/>
        </w:rPr>
        <w:t>The Tennessee Board of Dentistry Ethics and Jurisprudence</w:t>
      </w:r>
      <w:r>
        <w:rPr>
          <w:spacing w:val="-23"/>
          <w:sz w:val="20"/>
        </w:rPr>
        <w:t xml:space="preserve"> </w:t>
      </w:r>
      <w:r>
        <w:rPr>
          <w:sz w:val="20"/>
        </w:rPr>
        <w:t>examination</w:t>
      </w:r>
    </w:p>
    <w:p w:rsidR="006F2959" w:rsidRDefault="006F2959" w:rsidP="006F2959">
      <w:pPr>
        <w:pStyle w:val="BodyText"/>
        <w:spacing w:before="7"/>
        <w:rPr>
          <w:sz w:val="19"/>
        </w:rPr>
      </w:pPr>
    </w:p>
    <w:p w:rsidR="006F2959" w:rsidRDefault="006F2959" w:rsidP="006F2959">
      <w:pPr>
        <w:pStyle w:val="ListParagraph"/>
        <w:numPr>
          <w:ilvl w:val="0"/>
          <w:numId w:val="42"/>
        </w:numPr>
        <w:tabs>
          <w:tab w:val="left" w:pos="1381"/>
        </w:tabs>
        <w:ind w:left="1394" w:right="178" w:hanging="547"/>
        <w:jc w:val="both"/>
        <w:rPr>
          <w:sz w:val="20"/>
        </w:rPr>
      </w:pPr>
      <w:r>
        <w:rPr>
          <w:sz w:val="20"/>
        </w:rPr>
        <w:t>Admission to, application for and the fees required to sit for the regional examinations and the National Board examinations are governed by and must be submitted to the testing agency. Admission to, application for and the fees required to sit for any other Board-approved examination must be submitted to the Board as provided in rule 0460-01-.02, or at the Board’s option, its designated exam</w:t>
      </w:r>
      <w:r>
        <w:rPr>
          <w:spacing w:val="-2"/>
          <w:sz w:val="20"/>
        </w:rPr>
        <w:t xml:space="preserve"> </w:t>
      </w:r>
      <w:r>
        <w:rPr>
          <w:sz w:val="20"/>
        </w:rPr>
        <w:t>administrator.</w:t>
      </w:r>
    </w:p>
    <w:p w:rsidR="006F2959" w:rsidRDefault="006F2959" w:rsidP="006F2959">
      <w:pPr>
        <w:pStyle w:val="BodyText"/>
        <w:spacing w:before="3"/>
        <w:rPr>
          <w:sz w:val="19"/>
        </w:rPr>
      </w:pPr>
    </w:p>
    <w:p w:rsidR="006F2959" w:rsidRDefault="006F2959" w:rsidP="006F2959">
      <w:pPr>
        <w:pStyle w:val="ListParagraph"/>
        <w:numPr>
          <w:ilvl w:val="0"/>
          <w:numId w:val="42"/>
        </w:numPr>
        <w:tabs>
          <w:tab w:val="left" w:pos="1381"/>
        </w:tabs>
        <w:ind w:left="1394" w:right="179" w:hanging="547"/>
        <w:jc w:val="both"/>
        <w:rPr>
          <w:sz w:val="20"/>
        </w:rPr>
      </w:pPr>
      <w:r>
        <w:rPr>
          <w:sz w:val="20"/>
        </w:rPr>
        <w:t>Passing scores on the regional and National Board examinations are determined by the testing agency. Such passing scores as certified to the Board are adopted by the Board as constituting successful completion of those examinations. Passing scores for any other Board-approved examination are determined by the</w:t>
      </w:r>
      <w:r>
        <w:rPr>
          <w:spacing w:val="-17"/>
          <w:sz w:val="20"/>
        </w:rPr>
        <w:t xml:space="preserve"> </w:t>
      </w:r>
      <w:r>
        <w:rPr>
          <w:sz w:val="20"/>
        </w:rPr>
        <w:t>Board.</w:t>
      </w:r>
    </w:p>
    <w:p w:rsidR="006F2959" w:rsidRDefault="006F2959" w:rsidP="006F2959">
      <w:pPr>
        <w:pStyle w:val="BodyText"/>
        <w:spacing w:before="4"/>
        <w:rPr>
          <w:sz w:val="19"/>
        </w:rPr>
      </w:pPr>
    </w:p>
    <w:p w:rsidR="006F2959" w:rsidRDefault="006F2959" w:rsidP="006F2959">
      <w:pPr>
        <w:pStyle w:val="ListParagraph"/>
        <w:numPr>
          <w:ilvl w:val="0"/>
          <w:numId w:val="42"/>
        </w:numPr>
        <w:tabs>
          <w:tab w:val="left" w:pos="1381"/>
        </w:tabs>
        <w:ind w:left="1394" w:right="173" w:hanging="547"/>
        <w:jc w:val="both"/>
        <w:rPr>
          <w:sz w:val="20"/>
        </w:rPr>
      </w:pPr>
      <w:r>
        <w:rPr>
          <w:sz w:val="20"/>
        </w:rPr>
        <w:t>Applicants must supply or furnish their own patients, instruments and materials as required by the testing agency, the Board, or the Board’s designated exam</w:t>
      </w:r>
      <w:r>
        <w:rPr>
          <w:spacing w:val="-22"/>
          <w:sz w:val="20"/>
        </w:rPr>
        <w:t xml:space="preserve"> </w:t>
      </w:r>
      <w:r>
        <w:rPr>
          <w:sz w:val="20"/>
        </w:rPr>
        <w:t>administrator.</w:t>
      </w:r>
    </w:p>
    <w:p w:rsidR="006F2959" w:rsidRDefault="006F2959" w:rsidP="006F2959">
      <w:pPr>
        <w:pStyle w:val="BodyText"/>
        <w:spacing w:before="11"/>
        <w:rPr>
          <w:sz w:val="19"/>
        </w:rPr>
      </w:pPr>
    </w:p>
    <w:p w:rsidR="006F2959" w:rsidRDefault="006F2959" w:rsidP="006F2959">
      <w:pPr>
        <w:pStyle w:val="ListParagraph"/>
        <w:numPr>
          <w:ilvl w:val="0"/>
          <w:numId w:val="42"/>
        </w:numPr>
        <w:tabs>
          <w:tab w:val="left" w:pos="1381"/>
        </w:tabs>
        <w:ind w:left="1394" w:right="180" w:hanging="547"/>
        <w:jc w:val="both"/>
        <w:rPr>
          <w:sz w:val="20"/>
        </w:rPr>
      </w:pPr>
      <w:r>
        <w:rPr>
          <w:sz w:val="20"/>
        </w:rPr>
        <w:t>Applicants who fail to successfully complete any of the examinations may apply for reexamination.</w:t>
      </w:r>
    </w:p>
    <w:p w:rsidR="006F2959" w:rsidRDefault="006F2959" w:rsidP="006F2959">
      <w:pPr>
        <w:pStyle w:val="BodyText"/>
        <w:spacing w:before="1"/>
      </w:pPr>
    </w:p>
    <w:p w:rsidR="006F2959" w:rsidRDefault="006F2959" w:rsidP="006F2959">
      <w:pPr>
        <w:pStyle w:val="ListParagraph"/>
        <w:numPr>
          <w:ilvl w:val="0"/>
          <w:numId w:val="42"/>
        </w:numPr>
        <w:tabs>
          <w:tab w:val="left" w:pos="1379"/>
          <w:tab w:val="left" w:pos="1381"/>
        </w:tabs>
        <w:ind w:left="1380"/>
        <w:rPr>
          <w:sz w:val="20"/>
        </w:rPr>
      </w:pPr>
      <w:r>
        <w:rPr>
          <w:sz w:val="20"/>
        </w:rPr>
        <w:t>Oral examination may be required pursuant to rule</w:t>
      </w:r>
      <w:r>
        <w:rPr>
          <w:spacing w:val="-22"/>
          <w:sz w:val="20"/>
        </w:rPr>
        <w:t xml:space="preserve"> </w:t>
      </w:r>
      <w:r>
        <w:rPr>
          <w:sz w:val="20"/>
        </w:rPr>
        <w:t>0460-01-.04.</w:t>
      </w:r>
    </w:p>
    <w:p w:rsidR="006F2959" w:rsidRDefault="006F2959" w:rsidP="006F2959">
      <w:pPr>
        <w:pStyle w:val="BodyText"/>
        <w:spacing w:before="10"/>
        <w:rPr>
          <w:sz w:val="19"/>
        </w:rPr>
      </w:pPr>
    </w:p>
    <w:p w:rsidR="006F2959" w:rsidRDefault="006F2959" w:rsidP="006F2959">
      <w:pPr>
        <w:pStyle w:val="ListParagraph"/>
        <w:numPr>
          <w:ilvl w:val="0"/>
          <w:numId w:val="42"/>
        </w:numPr>
        <w:tabs>
          <w:tab w:val="left" w:pos="1381"/>
        </w:tabs>
        <w:ind w:left="1394" w:right="178" w:hanging="547"/>
        <w:jc w:val="both"/>
        <w:rPr>
          <w:sz w:val="20"/>
        </w:rPr>
      </w:pPr>
      <w:r>
        <w:rPr>
          <w:sz w:val="20"/>
        </w:rPr>
        <w:t>The Board adopts as its own, the determination made by the regional testing agencies and the National Boards of the length of time that a passing score on their respective examinations will be effective for purposes of measuring competency and fitness for dental hygiene</w:t>
      </w:r>
      <w:r>
        <w:rPr>
          <w:spacing w:val="-2"/>
          <w:sz w:val="20"/>
        </w:rPr>
        <w:t xml:space="preserve"> </w:t>
      </w:r>
      <w:r>
        <w:rPr>
          <w:sz w:val="20"/>
        </w:rPr>
        <w:t>licensure.</w:t>
      </w:r>
    </w:p>
    <w:p w:rsidR="006F2959" w:rsidRDefault="006F2959" w:rsidP="006F2959">
      <w:pPr>
        <w:pStyle w:val="BodyText"/>
        <w:spacing w:before="5"/>
        <w:rPr>
          <w:sz w:val="19"/>
        </w:rPr>
      </w:pPr>
    </w:p>
    <w:p w:rsidR="006F2959" w:rsidRDefault="006F2959" w:rsidP="006F2959">
      <w:pPr>
        <w:pStyle w:val="ListParagraph"/>
        <w:numPr>
          <w:ilvl w:val="0"/>
          <w:numId w:val="42"/>
        </w:numPr>
        <w:tabs>
          <w:tab w:val="left" w:pos="1381"/>
        </w:tabs>
        <w:ind w:left="1394" w:right="177" w:hanging="547"/>
        <w:jc w:val="both"/>
        <w:rPr>
          <w:sz w:val="20"/>
        </w:rPr>
      </w:pPr>
      <w:r>
        <w:rPr>
          <w:sz w:val="20"/>
        </w:rPr>
        <w:t>Applicants for licensure who have failed three (3) times the National Board or any other Board-approved examination as provided in subparagraph (1) (a) must successfully complete a remedial course of post-graduate studies at a school accredited by the American Dental Association before consideration for licensure by the Board. The applicant shall cause the program director of the post-graduate program to provide written documentation of the content of such course and certify successful</w:t>
      </w:r>
      <w:r>
        <w:rPr>
          <w:spacing w:val="-15"/>
          <w:sz w:val="20"/>
        </w:rPr>
        <w:t xml:space="preserve"> </w:t>
      </w:r>
      <w:r>
        <w:rPr>
          <w:sz w:val="20"/>
        </w:rPr>
        <w:t>completion.</w:t>
      </w:r>
    </w:p>
    <w:p w:rsidR="006F2959" w:rsidRDefault="006F2959" w:rsidP="006F2959">
      <w:pPr>
        <w:pStyle w:val="BodyText"/>
        <w:spacing w:before="5"/>
        <w:rPr>
          <w:sz w:val="19"/>
        </w:rPr>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63-5-105, 63-5-107, 63-5-110, 63-5-111, 63-5-114, and 63-5-124.</w:t>
      </w:r>
    </w:p>
    <w:p w:rsidR="006F2959" w:rsidRDefault="006F2959" w:rsidP="006F2959">
      <w:pPr>
        <w:spacing w:before="5"/>
        <w:ind w:left="299" w:right="179" w:hanging="1"/>
        <w:rPr>
          <w:i/>
          <w:sz w:val="20"/>
        </w:rPr>
      </w:pPr>
      <w:r>
        <w:rPr>
          <w:rFonts w:ascii="Arial-BoldItalicMT"/>
          <w:b/>
          <w:i/>
          <w:sz w:val="20"/>
        </w:rPr>
        <w:t xml:space="preserve">Administrative History: </w:t>
      </w:r>
      <w:r>
        <w:rPr>
          <w:i/>
          <w:sz w:val="20"/>
        </w:rPr>
        <w:t>Original rule certified June 7, 1974. Repeal and new rule filed December 11, 1991;  effective  January  25,  1992.  Amendment  filed  May  15,  1996;  effective  September  27,  1996.</w:t>
      </w:r>
    </w:p>
    <w:p w:rsidR="006F2959" w:rsidRDefault="006F2959" w:rsidP="006F2959">
      <w:pPr>
        <w:spacing w:before="1"/>
        <w:ind w:left="299"/>
        <w:rPr>
          <w:i/>
          <w:sz w:val="20"/>
        </w:rPr>
      </w:pPr>
      <w:r>
        <w:rPr>
          <w:i/>
          <w:sz w:val="20"/>
        </w:rPr>
        <w:t>Amendment  filed  August  28,  2001;  effective  November  11,  2001.  Amendment  filed  April  10, 2002;</w:t>
      </w:r>
    </w:p>
    <w:p w:rsidR="006F2959" w:rsidRDefault="006F2959" w:rsidP="006F2959">
      <w:pPr>
        <w:spacing w:before="1"/>
        <w:ind w:left="299"/>
        <w:rPr>
          <w:i/>
          <w:sz w:val="20"/>
        </w:rPr>
      </w:pPr>
      <w:r>
        <w:rPr>
          <w:i/>
          <w:sz w:val="20"/>
        </w:rPr>
        <w:t>effective June 24, 2002. Amendment filed August 18, 2003; effective November 1, 2003. Amendment filed</w:t>
      </w:r>
    </w:p>
    <w:p w:rsidR="006F2959" w:rsidRDefault="006F2959" w:rsidP="006F2959">
      <w:pPr>
        <w:ind w:left="299"/>
        <w:rPr>
          <w:i/>
          <w:sz w:val="20"/>
        </w:rPr>
      </w:pPr>
      <w:r>
        <w:rPr>
          <w:i/>
          <w:sz w:val="20"/>
        </w:rPr>
        <w:t>April 5, 2006; effective June 19, 2006. Amendments filed October 25, 2017; effective January 23, 2018.</w:t>
      </w:r>
    </w:p>
    <w:p w:rsidR="006F2959" w:rsidRDefault="006F2959" w:rsidP="006F2959">
      <w:pPr>
        <w:pStyle w:val="BodyText"/>
        <w:spacing w:before="8"/>
        <w:rPr>
          <w:i/>
        </w:rPr>
      </w:pPr>
    </w:p>
    <w:p w:rsidR="006F2959" w:rsidRDefault="006F2959" w:rsidP="006F2959">
      <w:pPr>
        <w:pStyle w:val="BodyText"/>
        <w:spacing w:before="1"/>
        <w:ind w:left="299" w:right="178"/>
        <w:jc w:val="both"/>
      </w:pPr>
      <w:r>
        <w:rPr>
          <w:b/>
        </w:rPr>
        <w:t xml:space="preserve">0460-03-.06 NITROUS OXIDE CERTIFICATION. </w:t>
      </w:r>
      <w:r>
        <w:t>Licensed dental hygienists may administer and/or monitor nitrous oxide upon issuance of certification after successful completion of a Board-approved Nitrous Oxide Certification Course and in compliance with T.C.A. § 63-5-108(d) and this rule. To become certified, the licensed dental hygienist must complete and abide by the following process and rules:</w:t>
      </w:r>
    </w:p>
    <w:p w:rsidR="006F2959" w:rsidRDefault="006F2959" w:rsidP="006F2959">
      <w:pPr>
        <w:pStyle w:val="BodyText"/>
        <w:spacing w:before="4"/>
        <w:rPr>
          <w:sz w:val="19"/>
        </w:rPr>
      </w:pPr>
    </w:p>
    <w:p w:rsidR="006F2959" w:rsidRDefault="006F2959" w:rsidP="006F2959">
      <w:pPr>
        <w:pStyle w:val="ListParagraph"/>
        <w:numPr>
          <w:ilvl w:val="0"/>
          <w:numId w:val="41"/>
        </w:numPr>
        <w:tabs>
          <w:tab w:val="left" w:pos="1378"/>
          <w:tab w:val="left" w:pos="1380"/>
        </w:tabs>
        <w:rPr>
          <w:sz w:val="20"/>
        </w:rPr>
      </w:pPr>
      <w:r>
        <w:rPr>
          <w:sz w:val="20"/>
        </w:rPr>
        <w:t>Application and Qualifications for</w:t>
      </w:r>
      <w:r>
        <w:rPr>
          <w:spacing w:val="-5"/>
          <w:sz w:val="20"/>
        </w:rPr>
        <w:t xml:space="preserve"> </w:t>
      </w:r>
      <w:r>
        <w:rPr>
          <w:sz w:val="20"/>
        </w:rPr>
        <w:t>Certification</w:t>
      </w:r>
    </w:p>
    <w:p w:rsidR="006F2959" w:rsidRDefault="006F2959" w:rsidP="006F2959">
      <w:pPr>
        <w:pStyle w:val="BodyText"/>
        <w:spacing w:before="8"/>
        <w:rPr>
          <w:sz w:val="19"/>
        </w:rPr>
      </w:pPr>
    </w:p>
    <w:p w:rsidR="006F2959" w:rsidRDefault="006F2959" w:rsidP="006F2959">
      <w:pPr>
        <w:pStyle w:val="ListParagraph"/>
        <w:numPr>
          <w:ilvl w:val="1"/>
          <w:numId w:val="41"/>
        </w:numPr>
        <w:tabs>
          <w:tab w:val="left" w:pos="1926"/>
          <w:tab w:val="left" w:pos="1927"/>
        </w:tabs>
        <w:ind w:right="178" w:hanging="547"/>
        <w:rPr>
          <w:sz w:val="20"/>
        </w:rPr>
      </w:pPr>
      <w:r>
        <w:rPr>
          <w:sz w:val="20"/>
        </w:rPr>
        <w:t>Licensed dental hygienists in good standing with the Tennessee Board of Dentistry are eligible to take the Board-approved nitrous oxide certification</w:t>
      </w:r>
      <w:r>
        <w:rPr>
          <w:spacing w:val="-20"/>
          <w:sz w:val="20"/>
        </w:rPr>
        <w:t xml:space="preserve"> </w:t>
      </w:r>
      <w:r>
        <w:rPr>
          <w:sz w:val="20"/>
        </w:rPr>
        <w:t>course.</w:t>
      </w:r>
    </w:p>
    <w:p w:rsidR="006F2959" w:rsidRDefault="006F2959" w:rsidP="006F2959">
      <w:pPr>
        <w:pStyle w:val="BodyText"/>
        <w:spacing w:before="5"/>
        <w:rPr>
          <w:sz w:val="19"/>
        </w:rPr>
      </w:pPr>
    </w:p>
    <w:p w:rsidR="006F2959" w:rsidRDefault="006F2959" w:rsidP="006F2959">
      <w:pPr>
        <w:pStyle w:val="ListParagraph"/>
        <w:numPr>
          <w:ilvl w:val="1"/>
          <w:numId w:val="41"/>
        </w:numPr>
        <w:tabs>
          <w:tab w:val="left" w:pos="1926"/>
          <w:tab w:val="left" w:pos="1927"/>
        </w:tabs>
        <w:spacing w:before="1"/>
        <w:ind w:right="180" w:hanging="547"/>
        <w:rPr>
          <w:sz w:val="20"/>
        </w:rPr>
      </w:pPr>
      <w:r>
        <w:rPr>
          <w:sz w:val="20"/>
        </w:rPr>
        <w:t>Licensed dental hygienists, who have successfully completed a comparable dental hygiene</w:t>
      </w:r>
      <w:r>
        <w:rPr>
          <w:spacing w:val="37"/>
          <w:sz w:val="20"/>
        </w:rPr>
        <w:t xml:space="preserve"> </w:t>
      </w:r>
      <w:r>
        <w:rPr>
          <w:sz w:val="20"/>
        </w:rPr>
        <w:t>training</w:t>
      </w:r>
      <w:r>
        <w:rPr>
          <w:spacing w:val="37"/>
          <w:sz w:val="20"/>
        </w:rPr>
        <w:t xml:space="preserve"> </w:t>
      </w:r>
      <w:r>
        <w:rPr>
          <w:sz w:val="20"/>
        </w:rPr>
        <w:t>program</w:t>
      </w:r>
      <w:r>
        <w:rPr>
          <w:spacing w:val="41"/>
          <w:sz w:val="20"/>
        </w:rPr>
        <w:t xml:space="preserve"> </w:t>
      </w:r>
      <w:r>
        <w:rPr>
          <w:sz w:val="20"/>
        </w:rPr>
        <w:t>on</w:t>
      </w:r>
      <w:r>
        <w:rPr>
          <w:spacing w:val="37"/>
          <w:sz w:val="20"/>
        </w:rPr>
        <w:t xml:space="preserve"> </w:t>
      </w:r>
      <w:r>
        <w:rPr>
          <w:sz w:val="20"/>
        </w:rPr>
        <w:t>nitrous</w:t>
      </w:r>
      <w:r>
        <w:rPr>
          <w:spacing w:val="40"/>
          <w:sz w:val="20"/>
        </w:rPr>
        <w:t xml:space="preserve"> </w:t>
      </w:r>
      <w:r>
        <w:rPr>
          <w:sz w:val="20"/>
        </w:rPr>
        <w:t>oxide</w:t>
      </w:r>
      <w:r>
        <w:rPr>
          <w:spacing w:val="37"/>
          <w:sz w:val="20"/>
        </w:rPr>
        <w:t xml:space="preserve"> </w:t>
      </w:r>
      <w:r>
        <w:rPr>
          <w:sz w:val="20"/>
        </w:rPr>
        <w:t>administration</w:t>
      </w:r>
      <w:r>
        <w:rPr>
          <w:spacing w:val="35"/>
          <w:sz w:val="20"/>
        </w:rPr>
        <w:t xml:space="preserve"> </w:t>
      </w:r>
      <w:r>
        <w:rPr>
          <w:sz w:val="20"/>
        </w:rPr>
        <w:t>and</w:t>
      </w:r>
      <w:r>
        <w:rPr>
          <w:spacing w:val="35"/>
          <w:sz w:val="20"/>
        </w:rPr>
        <w:t xml:space="preserve"> </w:t>
      </w:r>
      <w:r>
        <w:rPr>
          <w:sz w:val="20"/>
        </w:rPr>
        <w:t>monitoring</w:t>
      </w:r>
      <w:r>
        <w:rPr>
          <w:spacing w:val="35"/>
          <w:sz w:val="20"/>
        </w:rPr>
        <w:t xml:space="preserve"> </w:t>
      </w:r>
      <w:r>
        <w:rPr>
          <w:sz w:val="20"/>
        </w:rPr>
        <w:t>in</w:t>
      </w:r>
      <w:r>
        <w:rPr>
          <w:spacing w:val="35"/>
          <w:sz w:val="20"/>
        </w:rPr>
        <w:t xml:space="preserve"> </w:t>
      </w:r>
      <w:r>
        <w:rPr>
          <w:sz w:val="20"/>
        </w:rPr>
        <w:t>another</w:t>
      </w:r>
    </w:p>
    <w:p w:rsidR="006F2959" w:rsidRDefault="006F2959" w:rsidP="006F2959">
      <w:pPr>
        <w:rPr>
          <w:sz w:val="20"/>
        </w:rPr>
        <w:sectPr w:rsidR="006F2959">
          <w:headerReference w:type="default" r:id="rId49"/>
          <w:pgSz w:w="12240" w:h="15840"/>
          <w:pgMar w:top="1400" w:right="1260" w:bottom="940" w:left="1140" w:header="724" w:footer="744" w:gutter="0"/>
          <w:cols w:space="720"/>
        </w:sectPr>
      </w:pPr>
    </w:p>
    <w:p w:rsidR="006F2959" w:rsidRDefault="006F2959" w:rsidP="006F2959">
      <w:pPr>
        <w:pStyle w:val="BodyText"/>
        <w:spacing w:before="34"/>
        <w:ind w:left="1927" w:right="172"/>
        <w:jc w:val="both"/>
      </w:pPr>
      <w:r>
        <w:lastRenderedPageBreak/>
        <w:t>state, which is comparable to the Board-approved course, are eligible to apply directly to the Board for certification in administering and monitoring nitrous oxide without additional training, provided the course is determined by the Board consultant to be equivalent to the Board-approved course in Tennessee. The information regarding content of the course and proof of completion must be sent directly from the course provider to the Board’s administrative office. If a certification or permit was issued by the other state, verification of the certificate or permit must be received directly from the other board. If it is determined that the course is not equivalent, the licensed dental hygienist will be required to comply with the provisions of subparagraph (1)(a) before certification can be</w:t>
      </w:r>
      <w:r>
        <w:rPr>
          <w:spacing w:val="-4"/>
        </w:rPr>
        <w:t xml:space="preserve"> </w:t>
      </w:r>
      <w:r>
        <w:t>issued.</w:t>
      </w:r>
    </w:p>
    <w:p w:rsidR="006F2959" w:rsidRDefault="006F2959" w:rsidP="006F2959">
      <w:pPr>
        <w:pStyle w:val="BodyText"/>
        <w:spacing w:before="2"/>
        <w:rPr>
          <w:sz w:val="18"/>
        </w:rPr>
      </w:pPr>
    </w:p>
    <w:p w:rsidR="006F2959" w:rsidRDefault="006F2959" w:rsidP="006F2959">
      <w:pPr>
        <w:pStyle w:val="ListParagraph"/>
        <w:numPr>
          <w:ilvl w:val="0"/>
          <w:numId w:val="41"/>
        </w:numPr>
        <w:tabs>
          <w:tab w:val="left" w:pos="1379"/>
          <w:tab w:val="left" w:pos="1380"/>
        </w:tabs>
        <w:ind w:hanging="532"/>
        <w:rPr>
          <w:sz w:val="20"/>
        </w:rPr>
      </w:pPr>
      <w:r>
        <w:rPr>
          <w:sz w:val="20"/>
        </w:rPr>
        <w:t>Monitoring</w:t>
      </w:r>
      <w:r>
        <w:rPr>
          <w:spacing w:val="-2"/>
          <w:sz w:val="20"/>
        </w:rPr>
        <w:t xml:space="preserve"> </w:t>
      </w:r>
      <w:r>
        <w:rPr>
          <w:sz w:val="20"/>
        </w:rPr>
        <w:t>Certification.</w:t>
      </w:r>
    </w:p>
    <w:p w:rsidR="006F2959" w:rsidRDefault="006F2959" w:rsidP="006F2959">
      <w:pPr>
        <w:pStyle w:val="BodyText"/>
        <w:spacing w:before="7"/>
        <w:rPr>
          <w:sz w:val="19"/>
        </w:rPr>
      </w:pPr>
    </w:p>
    <w:p w:rsidR="006F2959" w:rsidRDefault="006F2959" w:rsidP="006F2959">
      <w:pPr>
        <w:pStyle w:val="ListParagraph"/>
        <w:numPr>
          <w:ilvl w:val="1"/>
          <w:numId w:val="41"/>
        </w:numPr>
        <w:tabs>
          <w:tab w:val="left" w:pos="1928"/>
        </w:tabs>
        <w:spacing w:before="1"/>
        <w:ind w:left="1927" w:right="178"/>
        <w:jc w:val="both"/>
        <w:rPr>
          <w:sz w:val="20"/>
        </w:rPr>
      </w:pPr>
      <w:r>
        <w:rPr>
          <w:sz w:val="20"/>
        </w:rPr>
        <w:t>A licensed dental hygienist who, on the effective date of this rule, possesses a certificate to monitor shall not begin to administer nitrous oxide unless and until the licensed dental hygienist has completed a Board-approved administration and monitoring</w:t>
      </w:r>
      <w:r>
        <w:rPr>
          <w:spacing w:val="-5"/>
          <w:sz w:val="20"/>
        </w:rPr>
        <w:t xml:space="preserve"> </w:t>
      </w:r>
      <w:r>
        <w:rPr>
          <w:sz w:val="20"/>
        </w:rPr>
        <w:t>certification</w:t>
      </w:r>
      <w:r>
        <w:rPr>
          <w:spacing w:val="-5"/>
          <w:sz w:val="20"/>
        </w:rPr>
        <w:t xml:space="preserve"> </w:t>
      </w:r>
      <w:r>
        <w:rPr>
          <w:sz w:val="20"/>
        </w:rPr>
        <w:t>course</w:t>
      </w:r>
      <w:r>
        <w:rPr>
          <w:spacing w:val="-5"/>
          <w:sz w:val="20"/>
        </w:rPr>
        <w:t xml:space="preserve"> </w:t>
      </w:r>
      <w:r>
        <w:rPr>
          <w:sz w:val="20"/>
        </w:rPr>
        <w:t>and</w:t>
      </w:r>
      <w:r>
        <w:rPr>
          <w:spacing w:val="-5"/>
          <w:sz w:val="20"/>
        </w:rPr>
        <w:t xml:space="preserve"> </w:t>
      </w:r>
      <w:r>
        <w:rPr>
          <w:sz w:val="20"/>
        </w:rPr>
        <w:t>has</w:t>
      </w:r>
      <w:r>
        <w:rPr>
          <w:spacing w:val="-4"/>
          <w:sz w:val="20"/>
        </w:rPr>
        <w:t xml:space="preserve"> </w:t>
      </w:r>
      <w:r>
        <w:rPr>
          <w:sz w:val="20"/>
        </w:rPr>
        <w:t>received</w:t>
      </w:r>
      <w:r>
        <w:rPr>
          <w:spacing w:val="-5"/>
          <w:sz w:val="20"/>
        </w:rPr>
        <w:t xml:space="preserve"> </w:t>
      </w:r>
      <w:r>
        <w:rPr>
          <w:sz w:val="20"/>
        </w:rPr>
        <w:t>certification</w:t>
      </w:r>
      <w:r>
        <w:rPr>
          <w:spacing w:val="-5"/>
          <w:sz w:val="20"/>
        </w:rPr>
        <w:t xml:space="preserve"> </w:t>
      </w:r>
      <w:r>
        <w:rPr>
          <w:sz w:val="20"/>
        </w:rPr>
        <w:t>issued</w:t>
      </w:r>
      <w:r>
        <w:rPr>
          <w:spacing w:val="-5"/>
          <w:sz w:val="20"/>
        </w:rPr>
        <w:t xml:space="preserve"> </w:t>
      </w:r>
      <w:r>
        <w:rPr>
          <w:sz w:val="20"/>
        </w:rPr>
        <w:t>by</w:t>
      </w:r>
      <w:r>
        <w:rPr>
          <w:spacing w:val="-10"/>
          <w:sz w:val="20"/>
        </w:rPr>
        <w:t xml:space="preserve"> </w:t>
      </w:r>
      <w:r>
        <w:rPr>
          <w:sz w:val="20"/>
        </w:rPr>
        <w:t>the</w:t>
      </w:r>
      <w:r>
        <w:rPr>
          <w:spacing w:val="-5"/>
          <w:sz w:val="20"/>
        </w:rPr>
        <w:t xml:space="preserve"> </w:t>
      </w:r>
      <w:r>
        <w:rPr>
          <w:sz w:val="20"/>
        </w:rPr>
        <w:t>Board.</w:t>
      </w:r>
    </w:p>
    <w:p w:rsidR="006F2959" w:rsidRDefault="006F2959" w:rsidP="006F2959">
      <w:pPr>
        <w:pStyle w:val="BodyText"/>
        <w:spacing w:before="1"/>
        <w:rPr>
          <w:sz w:val="19"/>
        </w:rPr>
      </w:pPr>
    </w:p>
    <w:p w:rsidR="006F2959" w:rsidRDefault="006F2959" w:rsidP="006F2959">
      <w:pPr>
        <w:pStyle w:val="ListParagraph"/>
        <w:numPr>
          <w:ilvl w:val="1"/>
          <w:numId w:val="41"/>
        </w:numPr>
        <w:tabs>
          <w:tab w:val="left" w:pos="1928"/>
        </w:tabs>
        <w:spacing w:before="1"/>
        <w:ind w:left="1927" w:right="179"/>
        <w:jc w:val="both"/>
        <w:rPr>
          <w:sz w:val="20"/>
        </w:rPr>
      </w:pPr>
      <w:r>
        <w:rPr>
          <w:sz w:val="20"/>
        </w:rPr>
        <w:t>Licensed dental hygienists with a monitoring certificate shall only monitor nitrous oxide sedation for patients of the employer dentist in accordance with the definition for monitoring nitrous oxide, as provided in Rule</w:t>
      </w:r>
      <w:r>
        <w:rPr>
          <w:spacing w:val="-13"/>
          <w:sz w:val="20"/>
        </w:rPr>
        <w:t xml:space="preserve"> </w:t>
      </w:r>
      <w:r>
        <w:rPr>
          <w:sz w:val="20"/>
        </w:rPr>
        <w:t>0460-02-.07.</w:t>
      </w:r>
    </w:p>
    <w:p w:rsidR="006F2959" w:rsidRDefault="006F2959" w:rsidP="006F2959">
      <w:pPr>
        <w:pStyle w:val="BodyText"/>
        <w:spacing w:before="3"/>
        <w:rPr>
          <w:sz w:val="19"/>
        </w:rPr>
      </w:pPr>
    </w:p>
    <w:p w:rsidR="006F2959" w:rsidRDefault="006F2959" w:rsidP="006F2959">
      <w:pPr>
        <w:pStyle w:val="ListParagraph"/>
        <w:numPr>
          <w:ilvl w:val="1"/>
          <w:numId w:val="41"/>
        </w:numPr>
        <w:tabs>
          <w:tab w:val="left" w:pos="1928"/>
        </w:tabs>
        <w:ind w:left="1927" w:right="178"/>
        <w:jc w:val="both"/>
        <w:rPr>
          <w:sz w:val="20"/>
        </w:rPr>
      </w:pPr>
      <w:r>
        <w:rPr>
          <w:sz w:val="20"/>
        </w:rPr>
        <w:t>Licensed dental hygienists with certification in monitoring of nitrous oxide shall prominently display, at their of employment, the current renewal certificate, which is received upon licensure and</w:t>
      </w:r>
      <w:r>
        <w:rPr>
          <w:spacing w:val="-6"/>
          <w:sz w:val="20"/>
        </w:rPr>
        <w:t xml:space="preserve"> </w:t>
      </w:r>
      <w:r>
        <w:rPr>
          <w:sz w:val="20"/>
        </w:rPr>
        <w:t>renewal.</w:t>
      </w:r>
    </w:p>
    <w:p w:rsidR="006F2959" w:rsidRDefault="006F2959" w:rsidP="006F2959">
      <w:pPr>
        <w:pStyle w:val="BodyText"/>
        <w:spacing w:before="4"/>
        <w:rPr>
          <w:sz w:val="19"/>
        </w:rPr>
      </w:pPr>
    </w:p>
    <w:p w:rsidR="006F2959" w:rsidRDefault="006F2959" w:rsidP="006F2959">
      <w:pPr>
        <w:pStyle w:val="ListParagraph"/>
        <w:numPr>
          <w:ilvl w:val="1"/>
          <w:numId w:val="41"/>
        </w:numPr>
        <w:tabs>
          <w:tab w:val="left" w:pos="1928"/>
        </w:tabs>
        <w:ind w:left="1927" w:right="178"/>
        <w:jc w:val="both"/>
        <w:rPr>
          <w:sz w:val="20"/>
        </w:rPr>
      </w:pPr>
      <w:r>
        <w:rPr>
          <w:sz w:val="20"/>
        </w:rPr>
        <w:t>Certification in monitoring nitrous oxide is only valid as long as the licensed dental hygienist has a current license to practice dental hygiene. If the license expires or is retired, the certification is also considered expired or retired and the dental hygienist may not monitor nitrous oxide until the license is reinstated or</w:t>
      </w:r>
      <w:r>
        <w:rPr>
          <w:spacing w:val="-35"/>
          <w:sz w:val="20"/>
        </w:rPr>
        <w:t xml:space="preserve"> </w:t>
      </w:r>
      <w:r>
        <w:rPr>
          <w:sz w:val="20"/>
        </w:rPr>
        <w:t>reactivated.</w:t>
      </w:r>
    </w:p>
    <w:p w:rsidR="006F2959" w:rsidRDefault="006F2959" w:rsidP="006F2959">
      <w:pPr>
        <w:pStyle w:val="BodyText"/>
        <w:spacing w:before="2"/>
        <w:rPr>
          <w:sz w:val="19"/>
        </w:rPr>
      </w:pPr>
    </w:p>
    <w:p w:rsidR="006F2959" w:rsidRDefault="006F2959" w:rsidP="006F2959">
      <w:pPr>
        <w:pStyle w:val="ListParagraph"/>
        <w:numPr>
          <w:ilvl w:val="0"/>
          <w:numId w:val="41"/>
        </w:numPr>
        <w:tabs>
          <w:tab w:val="left" w:pos="1380"/>
          <w:tab w:val="left" w:pos="1381"/>
        </w:tabs>
        <w:ind w:left="1380"/>
        <w:rPr>
          <w:sz w:val="20"/>
        </w:rPr>
      </w:pPr>
      <w:r>
        <w:rPr>
          <w:sz w:val="20"/>
        </w:rPr>
        <w:t>Administration and Monitoring</w:t>
      </w:r>
      <w:r>
        <w:rPr>
          <w:spacing w:val="-5"/>
          <w:sz w:val="20"/>
        </w:rPr>
        <w:t xml:space="preserve"> </w:t>
      </w:r>
      <w:r>
        <w:rPr>
          <w:sz w:val="20"/>
        </w:rPr>
        <w:t>Certification.</w:t>
      </w:r>
    </w:p>
    <w:p w:rsidR="006F2959" w:rsidRDefault="006F2959" w:rsidP="006F2959">
      <w:pPr>
        <w:pStyle w:val="BodyText"/>
        <w:spacing w:before="8"/>
        <w:rPr>
          <w:sz w:val="19"/>
        </w:rPr>
      </w:pPr>
    </w:p>
    <w:p w:rsidR="006F2959" w:rsidRDefault="006F2959" w:rsidP="006F2959">
      <w:pPr>
        <w:pStyle w:val="ListParagraph"/>
        <w:numPr>
          <w:ilvl w:val="1"/>
          <w:numId w:val="41"/>
        </w:numPr>
        <w:tabs>
          <w:tab w:val="left" w:pos="1928"/>
        </w:tabs>
        <w:ind w:left="1927" w:right="179" w:hanging="547"/>
        <w:jc w:val="both"/>
        <w:rPr>
          <w:sz w:val="20"/>
        </w:rPr>
      </w:pPr>
      <w:r>
        <w:rPr>
          <w:sz w:val="20"/>
        </w:rPr>
        <w:t>A licensed dental hygienist, with or without monitoring certification, must apply for and complete a Board-approved certification course in the administration and monitoring of nitrous oxide and obtain their certification, issued by the Board, before he/she can administer nitrous oxide and monitor any</w:t>
      </w:r>
      <w:r>
        <w:rPr>
          <w:spacing w:val="-13"/>
          <w:sz w:val="20"/>
        </w:rPr>
        <w:t xml:space="preserve"> </w:t>
      </w:r>
      <w:r>
        <w:rPr>
          <w:sz w:val="20"/>
        </w:rPr>
        <w:t>patient.</w:t>
      </w:r>
    </w:p>
    <w:p w:rsidR="006F2959" w:rsidRDefault="006F2959" w:rsidP="006F2959">
      <w:pPr>
        <w:pStyle w:val="BodyText"/>
        <w:spacing w:before="2"/>
        <w:rPr>
          <w:sz w:val="19"/>
        </w:rPr>
      </w:pPr>
    </w:p>
    <w:p w:rsidR="006F2959" w:rsidRDefault="006F2959" w:rsidP="006F2959">
      <w:pPr>
        <w:pStyle w:val="ListParagraph"/>
        <w:numPr>
          <w:ilvl w:val="1"/>
          <w:numId w:val="41"/>
        </w:numPr>
        <w:tabs>
          <w:tab w:val="left" w:pos="1928"/>
        </w:tabs>
        <w:ind w:left="1927" w:right="177" w:hanging="547"/>
        <w:jc w:val="both"/>
        <w:rPr>
          <w:sz w:val="20"/>
        </w:rPr>
      </w:pPr>
      <w:r>
        <w:rPr>
          <w:sz w:val="20"/>
        </w:rPr>
        <w:t>Certification</w:t>
      </w:r>
      <w:r>
        <w:rPr>
          <w:spacing w:val="-5"/>
          <w:sz w:val="20"/>
        </w:rPr>
        <w:t xml:space="preserve"> </w:t>
      </w:r>
      <w:r>
        <w:rPr>
          <w:sz w:val="20"/>
        </w:rPr>
        <w:t>in</w:t>
      </w:r>
      <w:r>
        <w:rPr>
          <w:spacing w:val="-5"/>
          <w:sz w:val="20"/>
        </w:rPr>
        <w:t xml:space="preserve"> </w:t>
      </w:r>
      <w:r>
        <w:rPr>
          <w:sz w:val="20"/>
        </w:rPr>
        <w:t>administration</w:t>
      </w:r>
      <w:r>
        <w:rPr>
          <w:spacing w:val="-5"/>
          <w:sz w:val="20"/>
        </w:rPr>
        <w:t xml:space="preserve"> </w:t>
      </w:r>
      <w:r>
        <w:rPr>
          <w:sz w:val="20"/>
        </w:rPr>
        <w:t>and</w:t>
      </w:r>
      <w:r>
        <w:rPr>
          <w:spacing w:val="-5"/>
          <w:sz w:val="20"/>
        </w:rPr>
        <w:t xml:space="preserve"> </w:t>
      </w:r>
      <w:r>
        <w:rPr>
          <w:sz w:val="20"/>
        </w:rPr>
        <w:t>monitoring</w:t>
      </w:r>
      <w:r>
        <w:rPr>
          <w:spacing w:val="-5"/>
          <w:sz w:val="20"/>
        </w:rPr>
        <w:t xml:space="preserve"> </w:t>
      </w:r>
      <w:r>
        <w:rPr>
          <w:sz w:val="20"/>
        </w:rPr>
        <w:t>of</w:t>
      </w:r>
      <w:r>
        <w:rPr>
          <w:spacing w:val="-3"/>
          <w:sz w:val="20"/>
        </w:rPr>
        <w:t xml:space="preserve"> </w:t>
      </w:r>
      <w:r>
        <w:rPr>
          <w:sz w:val="20"/>
        </w:rPr>
        <w:t>nitrous</w:t>
      </w:r>
      <w:r>
        <w:rPr>
          <w:spacing w:val="-3"/>
          <w:sz w:val="20"/>
        </w:rPr>
        <w:t xml:space="preserve"> </w:t>
      </w:r>
      <w:r>
        <w:rPr>
          <w:sz w:val="20"/>
        </w:rPr>
        <w:t>oxide</w:t>
      </w:r>
      <w:r>
        <w:rPr>
          <w:spacing w:val="-5"/>
          <w:sz w:val="20"/>
        </w:rPr>
        <w:t xml:space="preserve"> </w:t>
      </w:r>
      <w:r>
        <w:rPr>
          <w:sz w:val="20"/>
        </w:rPr>
        <w:t>is</w:t>
      </w:r>
      <w:r>
        <w:rPr>
          <w:spacing w:val="-3"/>
          <w:sz w:val="20"/>
        </w:rPr>
        <w:t xml:space="preserve"> </w:t>
      </w:r>
      <w:r>
        <w:rPr>
          <w:sz w:val="20"/>
        </w:rPr>
        <w:t>only</w:t>
      </w:r>
      <w:r>
        <w:rPr>
          <w:spacing w:val="-10"/>
          <w:sz w:val="20"/>
        </w:rPr>
        <w:t xml:space="preserve"> </w:t>
      </w:r>
      <w:r>
        <w:rPr>
          <w:sz w:val="20"/>
        </w:rPr>
        <w:t>valid</w:t>
      </w:r>
      <w:r>
        <w:rPr>
          <w:spacing w:val="-5"/>
          <w:sz w:val="20"/>
        </w:rPr>
        <w:t xml:space="preserve"> </w:t>
      </w:r>
      <w:r>
        <w:rPr>
          <w:sz w:val="20"/>
        </w:rPr>
        <w:t>as</w:t>
      </w:r>
      <w:r>
        <w:rPr>
          <w:spacing w:val="-3"/>
          <w:sz w:val="20"/>
        </w:rPr>
        <w:t xml:space="preserve"> </w:t>
      </w:r>
      <w:r>
        <w:rPr>
          <w:sz w:val="20"/>
        </w:rPr>
        <w:t>long</w:t>
      </w:r>
      <w:r>
        <w:rPr>
          <w:spacing w:val="-5"/>
          <w:sz w:val="20"/>
        </w:rPr>
        <w:t xml:space="preserve"> </w:t>
      </w:r>
      <w:r>
        <w:rPr>
          <w:sz w:val="20"/>
        </w:rPr>
        <w:t>as</w:t>
      </w:r>
      <w:r>
        <w:rPr>
          <w:spacing w:val="-6"/>
          <w:sz w:val="20"/>
        </w:rPr>
        <w:t xml:space="preserve"> </w:t>
      </w:r>
      <w:r>
        <w:rPr>
          <w:sz w:val="20"/>
        </w:rPr>
        <w:t>the licensed dental hygienist has a current license to practice dental hygiene. If the license expires or is retired, the certification is also considered expired or retired and the dental hygienist may not administer and/or monitor nitrous oxide until the license is reinstated or</w:t>
      </w:r>
      <w:r>
        <w:rPr>
          <w:spacing w:val="-1"/>
          <w:sz w:val="20"/>
        </w:rPr>
        <w:t xml:space="preserve"> </w:t>
      </w:r>
      <w:r>
        <w:rPr>
          <w:sz w:val="20"/>
        </w:rPr>
        <w:t>reactivated.</w:t>
      </w:r>
    </w:p>
    <w:p w:rsidR="006F2959" w:rsidRDefault="006F2959" w:rsidP="006F2959">
      <w:pPr>
        <w:pStyle w:val="BodyText"/>
        <w:rPr>
          <w:sz w:val="19"/>
        </w:rPr>
      </w:pPr>
    </w:p>
    <w:p w:rsidR="006F2959" w:rsidRDefault="006F2959" w:rsidP="006F2959">
      <w:pPr>
        <w:pStyle w:val="ListParagraph"/>
        <w:numPr>
          <w:ilvl w:val="1"/>
          <w:numId w:val="41"/>
        </w:numPr>
        <w:tabs>
          <w:tab w:val="left" w:pos="1928"/>
        </w:tabs>
        <w:ind w:left="1927" w:right="178" w:hanging="547"/>
        <w:jc w:val="both"/>
        <w:rPr>
          <w:sz w:val="20"/>
        </w:rPr>
      </w:pPr>
      <w:r>
        <w:rPr>
          <w:sz w:val="20"/>
        </w:rPr>
        <w:t>Licensed dental hygienists who possess a certification in administration and monitoring of nitrous oxide shall prominently display, at their place of employment, the current renewal certificate, which is received upon licensure and</w:t>
      </w:r>
      <w:r>
        <w:rPr>
          <w:spacing w:val="-20"/>
          <w:sz w:val="20"/>
        </w:rPr>
        <w:t xml:space="preserve"> </w:t>
      </w:r>
      <w:r>
        <w:rPr>
          <w:sz w:val="20"/>
        </w:rPr>
        <w:t>renewal.</w:t>
      </w:r>
    </w:p>
    <w:p w:rsidR="006F2959" w:rsidRDefault="006F2959" w:rsidP="006F2959">
      <w:pPr>
        <w:pStyle w:val="BodyText"/>
        <w:spacing w:before="4"/>
        <w:rPr>
          <w:sz w:val="19"/>
        </w:rPr>
      </w:pPr>
    </w:p>
    <w:p w:rsidR="006F2959" w:rsidRDefault="006F2959" w:rsidP="006F2959">
      <w:pPr>
        <w:pStyle w:val="ListParagraph"/>
        <w:numPr>
          <w:ilvl w:val="1"/>
          <w:numId w:val="41"/>
        </w:numPr>
        <w:tabs>
          <w:tab w:val="left" w:pos="1928"/>
        </w:tabs>
        <w:ind w:left="1927" w:right="173" w:hanging="547"/>
        <w:jc w:val="both"/>
        <w:rPr>
          <w:sz w:val="20"/>
        </w:rPr>
      </w:pPr>
      <w:r>
        <w:rPr>
          <w:sz w:val="20"/>
        </w:rPr>
        <w:t>Duly licensed dental hygienists with nitrous oxide administration certification may administer nitrous oxide only</w:t>
      </w:r>
      <w:r>
        <w:rPr>
          <w:spacing w:val="-41"/>
          <w:sz w:val="20"/>
        </w:rPr>
        <w:t xml:space="preserve"> </w:t>
      </w:r>
      <w:r>
        <w:rPr>
          <w:sz w:val="20"/>
        </w:rPr>
        <w:t>under the direct supervision of a licensed dentist.</w:t>
      </w:r>
    </w:p>
    <w:p w:rsidR="006F2959" w:rsidRDefault="006F2959" w:rsidP="006F2959">
      <w:pPr>
        <w:pStyle w:val="BodyText"/>
        <w:spacing w:before="6"/>
        <w:rPr>
          <w:sz w:val="19"/>
        </w:rPr>
      </w:pPr>
    </w:p>
    <w:p w:rsidR="006F2959" w:rsidRDefault="006F2959" w:rsidP="006F2959">
      <w:pPr>
        <w:pStyle w:val="ListParagraph"/>
        <w:numPr>
          <w:ilvl w:val="1"/>
          <w:numId w:val="41"/>
        </w:numPr>
        <w:tabs>
          <w:tab w:val="left" w:pos="1928"/>
        </w:tabs>
        <w:ind w:left="1927" w:right="177" w:hanging="547"/>
        <w:jc w:val="both"/>
        <w:rPr>
          <w:sz w:val="20"/>
        </w:rPr>
      </w:pPr>
      <w:r>
        <w:rPr>
          <w:sz w:val="20"/>
        </w:rPr>
        <w:t>A licensed dental hygienist may not administer and monitor nitrous oxide to more than one</w:t>
      </w:r>
      <w:r>
        <w:rPr>
          <w:spacing w:val="-4"/>
          <w:sz w:val="20"/>
        </w:rPr>
        <w:t xml:space="preserve"> </w:t>
      </w:r>
      <w:r>
        <w:rPr>
          <w:sz w:val="20"/>
        </w:rPr>
        <w:t>(1)</w:t>
      </w:r>
      <w:r>
        <w:rPr>
          <w:spacing w:val="-3"/>
          <w:sz w:val="20"/>
        </w:rPr>
        <w:t xml:space="preserve"> </w:t>
      </w:r>
      <w:r>
        <w:rPr>
          <w:sz w:val="20"/>
        </w:rPr>
        <w:t>patient</w:t>
      </w:r>
      <w:r>
        <w:rPr>
          <w:spacing w:val="-6"/>
          <w:sz w:val="20"/>
        </w:rPr>
        <w:t xml:space="preserve"> </w:t>
      </w:r>
      <w:r>
        <w:rPr>
          <w:sz w:val="20"/>
        </w:rPr>
        <w:t>at</w:t>
      </w:r>
      <w:r>
        <w:rPr>
          <w:spacing w:val="-6"/>
          <w:sz w:val="20"/>
        </w:rPr>
        <w:t xml:space="preserve"> </w:t>
      </w:r>
      <w:r>
        <w:rPr>
          <w:sz w:val="20"/>
        </w:rPr>
        <w:t>a</w:t>
      </w:r>
      <w:r>
        <w:rPr>
          <w:spacing w:val="-6"/>
          <w:sz w:val="20"/>
        </w:rPr>
        <w:t xml:space="preserve"> </w:t>
      </w:r>
      <w:r>
        <w:rPr>
          <w:sz w:val="20"/>
        </w:rPr>
        <w:t>time</w:t>
      </w:r>
      <w:r>
        <w:rPr>
          <w:spacing w:val="-6"/>
          <w:sz w:val="20"/>
        </w:rPr>
        <w:t xml:space="preserve"> </w:t>
      </w:r>
      <w:r>
        <w:rPr>
          <w:sz w:val="20"/>
        </w:rPr>
        <w:t>and</w:t>
      </w:r>
      <w:r>
        <w:rPr>
          <w:spacing w:val="-6"/>
          <w:sz w:val="20"/>
        </w:rPr>
        <w:t xml:space="preserve"> </w:t>
      </w:r>
      <w:r>
        <w:rPr>
          <w:sz w:val="20"/>
        </w:rPr>
        <w:t>must</w:t>
      </w:r>
      <w:r>
        <w:rPr>
          <w:spacing w:val="-6"/>
          <w:sz w:val="20"/>
        </w:rPr>
        <w:t xml:space="preserve"> </w:t>
      </w:r>
      <w:r>
        <w:rPr>
          <w:sz w:val="20"/>
        </w:rPr>
        <w:t>physically</w:t>
      </w:r>
      <w:r>
        <w:rPr>
          <w:spacing w:val="-11"/>
          <w:sz w:val="20"/>
        </w:rPr>
        <w:t xml:space="preserve"> </w:t>
      </w:r>
      <w:r>
        <w:rPr>
          <w:sz w:val="20"/>
        </w:rPr>
        <w:t>remain</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operatory</w:t>
      </w:r>
      <w:r>
        <w:rPr>
          <w:spacing w:val="-11"/>
          <w:sz w:val="20"/>
        </w:rPr>
        <w:t xml:space="preserve"> </w:t>
      </w:r>
      <w:r>
        <w:rPr>
          <w:sz w:val="20"/>
        </w:rPr>
        <w:t>at</w:t>
      </w:r>
      <w:r>
        <w:rPr>
          <w:spacing w:val="-6"/>
          <w:sz w:val="20"/>
        </w:rPr>
        <w:t xml:space="preserve"> </w:t>
      </w:r>
      <w:r>
        <w:rPr>
          <w:sz w:val="20"/>
        </w:rPr>
        <w:t>all</w:t>
      </w:r>
      <w:r>
        <w:rPr>
          <w:spacing w:val="-6"/>
          <w:sz w:val="20"/>
        </w:rPr>
        <w:t xml:space="preserve"> </w:t>
      </w:r>
      <w:r>
        <w:rPr>
          <w:sz w:val="20"/>
        </w:rPr>
        <w:t>times</w:t>
      </w:r>
      <w:r>
        <w:rPr>
          <w:spacing w:val="-5"/>
          <w:sz w:val="20"/>
        </w:rPr>
        <w:t xml:space="preserve"> </w:t>
      </w:r>
      <w:r>
        <w:rPr>
          <w:sz w:val="20"/>
        </w:rPr>
        <w:t>with</w:t>
      </w:r>
      <w:r>
        <w:rPr>
          <w:spacing w:val="-5"/>
          <w:sz w:val="20"/>
        </w:rPr>
        <w:t xml:space="preserve"> </w:t>
      </w:r>
      <w:r>
        <w:rPr>
          <w:sz w:val="20"/>
        </w:rPr>
        <w:t>the patient.</w:t>
      </w:r>
    </w:p>
    <w:p w:rsidR="006F2959" w:rsidRDefault="006F2959" w:rsidP="006F2959">
      <w:pPr>
        <w:jc w:val="both"/>
        <w:rPr>
          <w:sz w:val="20"/>
        </w:rPr>
        <w:sectPr w:rsidR="006F2959">
          <w:headerReference w:type="default" r:id="rId50"/>
          <w:pgSz w:w="12240" w:h="15840"/>
          <w:pgMar w:top="1400" w:right="1260" w:bottom="940" w:left="1140" w:header="724" w:footer="744" w:gutter="0"/>
          <w:cols w:space="720"/>
        </w:sectPr>
      </w:pPr>
    </w:p>
    <w:p w:rsidR="006F2959" w:rsidRDefault="006F2959" w:rsidP="006F2959">
      <w:pPr>
        <w:spacing w:before="39"/>
        <w:ind w:left="299" w:right="179"/>
        <w:jc w:val="both"/>
        <w:rPr>
          <w:i/>
          <w:sz w:val="20"/>
        </w:rPr>
      </w:pPr>
      <w:r>
        <w:rPr>
          <w:rFonts w:ascii="Arial-BoldItalicMT" w:hAnsi="Arial-BoldItalicMT"/>
          <w:b/>
          <w:i/>
          <w:sz w:val="20"/>
        </w:rPr>
        <w:lastRenderedPageBreak/>
        <w:t xml:space="preserve">Authority: </w:t>
      </w:r>
      <w:r>
        <w:rPr>
          <w:i/>
          <w:sz w:val="20"/>
        </w:rPr>
        <w:t xml:space="preserve">T.C.A. §§ 4-5-202, 4-5-204, 63-5-105, 63-5-108, and 63-5-115. </w:t>
      </w:r>
      <w:r>
        <w:rPr>
          <w:rFonts w:ascii="Arial-BoldItalicMT" w:hAnsi="Arial-BoldItalicMT"/>
          <w:b/>
          <w:i/>
          <w:sz w:val="20"/>
        </w:rPr>
        <w:t xml:space="preserve">Administrative History: </w:t>
      </w:r>
      <w:r>
        <w:rPr>
          <w:i/>
          <w:sz w:val="20"/>
        </w:rPr>
        <w:t>Original rule certified June 7, 1974. Repeal and new rule filed December 11, 1991; effective January 25, 1992.</w:t>
      </w:r>
      <w:r>
        <w:rPr>
          <w:i/>
          <w:spacing w:val="-6"/>
          <w:sz w:val="20"/>
        </w:rPr>
        <w:t xml:space="preserve"> </w:t>
      </w:r>
      <w:r>
        <w:rPr>
          <w:i/>
          <w:sz w:val="20"/>
        </w:rPr>
        <w:t>Amendment</w:t>
      </w:r>
      <w:r>
        <w:rPr>
          <w:i/>
          <w:spacing w:val="-7"/>
          <w:sz w:val="20"/>
        </w:rPr>
        <w:t xml:space="preserve"> </w:t>
      </w:r>
      <w:r>
        <w:rPr>
          <w:i/>
          <w:sz w:val="20"/>
        </w:rPr>
        <w:t>filed</w:t>
      </w:r>
      <w:r>
        <w:rPr>
          <w:i/>
          <w:spacing w:val="-7"/>
          <w:sz w:val="20"/>
        </w:rPr>
        <w:t xml:space="preserve"> </w:t>
      </w:r>
      <w:r>
        <w:rPr>
          <w:i/>
          <w:sz w:val="20"/>
        </w:rPr>
        <w:t>May</w:t>
      </w:r>
      <w:r>
        <w:rPr>
          <w:i/>
          <w:spacing w:val="-5"/>
          <w:sz w:val="20"/>
        </w:rPr>
        <w:t xml:space="preserve"> </w:t>
      </w:r>
      <w:r>
        <w:rPr>
          <w:i/>
          <w:sz w:val="20"/>
        </w:rPr>
        <w:t>15,</w:t>
      </w:r>
      <w:r>
        <w:rPr>
          <w:i/>
          <w:spacing w:val="-7"/>
          <w:sz w:val="20"/>
        </w:rPr>
        <w:t xml:space="preserve"> </w:t>
      </w:r>
      <w:r>
        <w:rPr>
          <w:i/>
          <w:sz w:val="20"/>
        </w:rPr>
        <w:t>1996;</w:t>
      </w:r>
      <w:r>
        <w:rPr>
          <w:i/>
          <w:spacing w:val="-7"/>
          <w:sz w:val="20"/>
        </w:rPr>
        <w:t xml:space="preserve"> </w:t>
      </w:r>
      <w:r>
        <w:rPr>
          <w:i/>
          <w:sz w:val="20"/>
        </w:rPr>
        <w:t>effective</w:t>
      </w:r>
      <w:r>
        <w:rPr>
          <w:i/>
          <w:spacing w:val="-7"/>
          <w:sz w:val="20"/>
        </w:rPr>
        <w:t xml:space="preserve"> </w:t>
      </w:r>
      <w:r>
        <w:rPr>
          <w:i/>
          <w:sz w:val="20"/>
        </w:rPr>
        <w:t>September</w:t>
      </w:r>
      <w:r>
        <w:rPr>
          <w:i/>
          <w:spacing w:val="-6"/>
          <w:sz w:val="20"/>
        </w:rPr>
        <w:t xml:space="preserve"> </w:t>
      </w:r>
      <w:r>
        <w:rPr>
          <w:i/>
          <w:sz w:val="20"/>
        </w:rPr>
        <w:t>27,</w:t>
      </w:r>
      <w:r>
        <w:rPr>
          <w:i/>
          <w:spacing w:val="-9"/>
          <w:sz w:val="20"/>
        </w:rPr>
        <w:t xml:space="preserve"> </w:t>
      </w:r>
      <w:r>
        <w:rPr>
          <w:i/>
          <w:sz w:val="20"/>
        </w:rPr>
        <w:t>1996.</w:t>
      </w:r>
      <w:r>
        <w:rPr>
          <w:i/>
          <w:spacing w:val="-8"/>
          <w:sz w:val="20"/>
        </w:rPr>
        <w:t xml:space="preserve"> </w:t>
      </w:r>
      <w:r>
        <w:rPr>
          <w:i/>
          <w:sz w:val="20"/>
        </w:rPr>
        <w:t>Amendment</w:t>
      </w:r>
      <w:r>
        <w:rPr>
          <w:i/>
          <w:spacing w:val="-9"/>
          <w:sz w:val="20"/>
        </w:rPr>
        <w:t xml:space="preserve"> </w:t>
      </w:r>
      <w:r>
        <w:rPr>
          <w:i/>
          <w:sz w:val="20"/>
        </w:rPr>
        <w:t>filed</w:t>
      </w:r>
      <w:r>
        <w:rPr>
          <w:i/>
          <w:spacing w:val="-9"/>
          <w:sz w:val="20"/>
        </w:rPr>
        <w:t xml:space="preserve"> </w:t>
      </w:r>
      <w:r>
        <w:rPr>
          <w:i/>
          <w:sz w:val="20"/>
        </w:rPr>
        <w:t>February</w:t>
      </w:r>
      <w:r>
        <w:rPr>
          <w:i/>
          <w:spacing w:val="-8"/>
          <w:sz w:val="20"/>
        </w:rPr>
        <w:t xml:space="preserve"> </w:t>
      </w:r>
      <w:r>
        <w:rPr>
          <w:i/>
          <w:sz w:val="20"/>
        </w:rPr>
        <w:t>18,</w:t>
      </w:r>
      <w:r>
        <w:rPr>
          <w:i/>
          <w:spacing w:val="-9"/>
          <w:sz w:val="20"/>
        </w:rPr>
        <w:t xml:space="preserve"> </w:t>
      </w:r>
      <w:r>
        <w:rPr>
          <w:i/>
          <w:sz w:val="20"/>
        </w:rPr>
        <w:t>2003;</w:t>
      </w:r>
    </w:p>
    <w:p w:rsidR="006F2959" w:rsidRDefault="006F2959" w:rsidP="006F2959">
      <w:pPr>
        <w:spacing w:before="1"/>
        <w:ind w:left="299"/>
        <w:rPr>
          <w:i/>
          <w:sz w:val="20"/>
        </w:rPr>
      </w:pPr>
      <w:r>
        <w:rPr>
          <w:i/>
          <w:sz w:val="20"/>
        </w:rPr>
        <w:t>effective May 4, 2003. Amendment filed September 17, 2003; effective December 1, 2003. Amendment</w:t>
      </w:r>
    </w:p>
    <w:p w:rsidR="006F2959" w:rsidRDefault="006F2959" w:rsidP="006F2959">
      <w:pPr>
        <w:ind w:left="299"/>
        <w:rPr>
          <w:i/>
          <w:sz w:val="20"/>
        </w:rPr>
      </w:pPr>
      <w:r>
        <w:rPr>
          <w:i/>
          <w:sz w:val="20"/>
        </w:rPr>
        <w:t>filed September 30, 2014; effective December 29, 2014.</w:t>
      </w:r>
    </w:p>
    <w:p w:rsidR="006F2959" w:rsidRDefault="006F2959" w:rsidP="006F2959">
      <w:pPr>
        <w:pStyle w:val="BodyText"/>
        <w:spacing w:before="8"/>
        <w:rPr>
          <w:i/>
        </w:rPr>
      </w:pPr>
    </w:p>
    <w:p w:rsidR="006F2959" w:rsidRDefault="006F2959" w:rsidP="006F2959">
      <w:pPr>
        <w:pStyle w:val="BodyText"/>
        <w:spacing w:before="1"/>
        <w:ind w:left="299" w:right="179"/>
        <w:jc w:val="both"/>
      </w:pPr>
      <w:r>
        <w:rPr>
          <w:b/>
        </w:rPr>
        <w:t xml:space="preserve">0460-03-.07 LICENSURE RENEWAL. </w:t>
      </w:r>
      <w:r>
        <w:t>All licensed dental hygienists must renew their licenses to be able to legally continue in practice. Licensure renewal is governed by the following:</w:t>
      </w:r>
    </w:p>
    <w:p w:rsidR="006F2959" w:rsidRDefault="006F2959" w:rsidP="006F2959">
      <w:pPr>
        <w:pStyle w:val="BodyText"/>
        <w:spacing w:before="8"/>
        <w:rPr>
          <w:sz w:val="19"/>
        </w:rPr>
      </w:pPr>
    </w:p>
    <w:p w:rsidR="006F2959" w:rsidRDefault="006F2959" w:rsidP="006F2959">
      <w:pPr>
        <w:pStyle w:val="ListParagraph"/>
        <w:numPr>
          <w:ilvl w:val="0"/>
          <w:numId w:val="40"/>
        </w:numPr>
        <w:tabs>
          <w:tab w:val="left" w:pos="1379"/>
          <w:tab w:val="left" w:pos="1380"/>
        </w:tabs>
        <w:ind w:hanging="547"/>
        <w:rPr>
          <w:sz w:val="20"/>
        </w:rPr>
      </w:pPr>
      <w:r>
        <w:rPr>
          <w:sz w:val="20"/>
        </w:rPr>
        <w:t>Renewal</w:t>
      </w:r>
      <w:r>
        <w:rPr>
          <w:spacing w:val="-3"/>
          <w:sz w:val="20"/>
        </w:rPr>
        <w:t xml:space="preserve"> </w:t>
      </w:r>
      <w:r>
        <w:rPr>
          <w:sz w:val="20"/>
        </w:rPr>
        <w:t>application</w:t>
      </w:r>
    </w:p>
    <w:p w:rsidR="006F2959" w:rsidRDefault="006F2959" w:rsidP="006F2959">
      <w:pPr>
        <w:pStyle w:val="BodyText"/>
        <w:spacing w:before="7"/>
        <w:rPr>
          <w:sz w:val="19"/>
        </w:rPr>
      </w:pPr>
    </w:p>
    <w:p w:rsidR="006F2959" w:rsidRDefault="006F2959" w:rsidP="006F2959">
      <w:pPr>
        <w:pStyle w:val="ListParagraph"/>
        <w:numPr>
          <w:ilvl w:val="1"/>
          <w:numId w:val="40"/>
        </w:numPr>
        <w:tabs>
          <w:tab w:val="left" w:pos="1927"/>
        </w:tabs>
        <w:spacing w:before="1"/>
        <w:ind w:right="179" w:hanging="547"/>
        <w:jc w:val="both"/>
        <w:rPr>
          <w:sz w:val="20"/>
        </w:rPr>
      </w:pPr>
      <w:r>
        <w:rPr>
          <w:sz w:val="20"/>
        </w:rPr>
        <w:t>The due date for licensure renewal is the last day of the month in which a licensee’s birthday falls pursuant to the Division of Health Related Boards “birthdate renewal system” contained on the renewal certificate as the expiration</w:t>
      </w:r>
      <w:r>
        <w:rPr>
          <w:spacing w:val="-21"/>
          <w:sz w:val="20"/>
        </w:rPr>
        <w:t xml:space="preserve"> </w:t>
      </w:r>
      <w:r>
        <w:rPr>
          <w:sz w:val="20"/>
        </w:rPr>
        <w:t>date.</w:t>
      </w:r>
    </w:p>
    <w:p w:rsidR="006F2959" w:rsidRDefault="006F2959" w:rsidP="006F2959">
      <w:pPr>
        <w:pStyle w:val="BodyText"/>
        <w:spacing w:before="3"/>
        <w:rPr>
          <w:sz w:val="19"/>
        </w:rPr>
      </w:pPr>
    </w:p>
    <w:p w:rsidR="006F2959" w:rsidRDefault="006F2959" w:rsidP="006F2959">
      <w:pPr>
        <w:pStyle w:val="ListParagraph"/>
        <w:numPr>
          <w:ilvl w:val="1"/>
          <w:numId w:val="40"/>
        </w:numPr>
        <w:tabs>
          <w:tab w:val="left" w:pos="1926"/>
          <w:tab w:val="left" w:pos="1927"/>
        </w:tabs>
        <w:ind w:hanging="547"/>
        <w:rPr>
          <w:sz w:val="20"/>
        </w:rPr>
      </w:pPr>
      <w:r>
        <w:rPr>
          <w:sz w:val="20"/>
        </w:rPr>
        <w:t>Methods of Renewal</w:t>
      </w:r>
    </w:p>
    <w:p w:rsidR="006F2959" w:rsidRDefault="006F2959" w:rsidP="006F2959">
      <w:pPr>
        <w:pStyle w:val="BodyText"/>
        <w:spacing w:before="8"/>
        <w:rPr>
          <w:sz w:val="19"/>
        </w:rPr>
      </w:pPr>
    </w:p>
    <w:p w:rsidR="006F2959" w:rsidRDefault="006F2959" w:rsidP="006F2959">
      <w:pPr>
        <w:pStyle w:val="ListParagraph"/>
        <w:numPr>
          <w:ilvl w:val="2"/>
          <w:numId w:val="40"/>
        </w:numPr>
        <w:tabs>
          <w:tab w:val="left" w:pos="2459"/>
          <w:tab w:val="left" w:pos="2460"/>
        </w:tabs>
        <w:ind w:right="181" w:hanging="547"/>
        <w:rPr>
          <w:sz w:val="20"/>
        </w:rPr>
      </w:pPr>
      <w:r>
        <w:rPr>
          <w:sz w:val="20"/>
        </w:rPr>
        <w:t>Internet</w:t>
      </w:r>
      <w:r>
        <w:rPr>
          <w:spacing w:val="-5"/>
          <w:sz w:val="20"/>
        </w:rPr>
        <w:t xml:space="preserve"> </w:t>
      </w:r>
      <w:r>
        <w:rPr>
          <w:sz w:val="20"/>
        </w:rPr>
        <w:t>Renewals</w:t>
      </w:r>
      <w:r>
        <w:rPr>
          <w:spacing w:val="-4"/>
          <w:sz w:val="20"/>
        </w:rPr>
        <w:t xml:space="preserve"> </w:t>
      </w:r>
      <w:r>
        <w:rPr>
          <w:sz w:val="20"/>
        </w:rPr>
        <w:t>-</w:t>
      </w:r>
      <w:r>
        <w:rPr>
          <w:spacing w:val="-4"/>
          <w:sz w:val="20"/>
        </w:rPr>
        <w:t xml:space="preserve"> </w:t>
      </w:r>
      <w:r>
        <w:rPr>
          <w:sz w:val="20"/>
        </w:rPr>
        <w:t>Individuals</w:t>
      </w:r>
      <w:r>
        <w:rPr>
          <w:spacing w:val="-4"/>
          <w:sz w:val="20"/>
        </w:rPr>
        <w:t xml:space="preserve"> </w:t>
      </w:r>
      <w:r>
        <w:rPr>
          <w:sz w:val="20"/>
        </w:rPr>
        <w:t>may</w:t>
      </w:r>
      <w:r>
        <w:rPr>
          <w:spacing w:val="-10"/>
          <w:sz w:val="20"/>
        </w:rPr>
        <w:t xml:space="preserve"> </w:t>
      </w:r>
      <w:r>
        <w:rPr>
          <w:sz w:val="20"/>
        </w:rPr>
        <w:t>apply</w:t>
      </w:r>
      <w:r>
        <w:rPr>
          <w:spacing w:val="-13"/>
          <w:sz w:val="20"/>
        </w:rPr>
        <w:t xml:space="preserve"> </w:t>
      </w:r>
      <w:r>
        <w:rPr>
          <w:sz w:val="20"/>
        </w:rPr>
        <w:t>for</w:t>
      </w:r>
      <w:r>
        <w:rPr>
          <w:spacing w:val="-6"/>
          <w:sz w:val="20"/>
        </w:rPr>
        <w:t xml:space="preserve"> </w:t>
      </w:r>
      <w:r>
        <w:rPr>
          <w:sz w:val="20"/>
        </w:rPr>
        <w:t>renewal</w:t>
      </w:r>
      <w:r>
        <w:rPr>
          <w:spacing w:val="-8"/>
          <w:sz w:val="20"/>
        </w:rPr>
        <w:t xml:space="preserve"> </w:t>
      </w:r>
      <w:r>
        <w:rPr>
          <w:sz w:val="20"/>
        </w:rPr>
        <w:t>and</w:t>
      </w:r>
      <w:r>
        <w:rPr>
          <w:spacing w:val="-7"/>
          <w:sz w:val="20"/>
        </w:rPr>
        <w:t xml:space="preserve"> </w:t>
      </w:r>
      <w:r>
        <w:rPr>
          <w:sz w:val="20"/>
        </w:rPr>
        <w:t>pay</w:t>
      </w:r>
      <w:r>
        <w:rPr>
          <w:spacing w:val="-13"/>
          <w:sz w:val="20"/>
        </w:rPr>
        <w:t xml:space="preserve"> </w:t>
      </w:r>
      <w:r>
        <w:rPr>
          <w:sz w:val="20"/>
        </w:rPr>
        <w:t>the</w:t>
      </w:r>
      <w:r>
        <w:rPr>
          <w:spacing w:val="-7"/>
          <w:sz w:val="20"/>
        </w:rPr>
        <w:t xml:space="preserve"> </w:t>
      </w:r>
      <w:r>
        <w:rPr>
          <w:sz w:val="20"/>
        </w:rPr>
        <w:t>necessary</w:t>
      </w:r>
      <w:r>
        <w:rPr>
          <w:spacing w:val="-13"/>
          <w:sz w:val="20"/>
        </w:rPr>
        <w:t xml:space="preserve"> </w:t>
      </w:r>
      <w:r>
        <w:rPr>
          <w:sz w:val="20"/>
        </w:rPr>
        <w:t>fees via the Internet. The application to renew can be accessed</w:t>
      </w:r>
      <w:r>
        <w:rPr>
          <w:spacing w:val="-24"/>
          <w:sz w:val="20"/>
        </w:rPr>
        <w:t xml:space="preserve"> </w:t>
      </w:r>
      <w:r>
        <w:rPr>
          <w:sz w:val="20"/>
        </w:rPr>
        <w:t>at:</w:t>
      </w:r>
    </w:p>
    <w:p w:rsidR="006F2959" w:rsidRDefault="006F2959" w:rsidP="006F2959">
      <w:pPr>
        <w:pStyle w:val="BodyText"/>
        <w:spacing w:before="6"/>
        <w:rPr>
          <w:sz w:val="19"/>
        </w:rPr>
      </w:pPr>
    </w:p>
    <w:p w:rsidR="006F2959" w:rsidRDefault="006F2959" w:rsidP="006F2959">
      <w:pPr>
        <w:pStyle w:val="BodyText"/>
        <w:ind w:left="4479"/>
      </w:pPr>
      <w:hyperlink r:id="rId51">
        <w:r>
          <w:t>www.tennesseeanytime.org</w:t>
        </w:r>
      </w:hyperlink>
    </w:p>
    <w:p w:rsidR="006F2959" w:rsidRDefault="006F2959" w:rsidP="006F2959">
      <w:pPr>
        <w:pStyle w:val="BodyText"/>
        <w:spacing w:before="7"/>
        <w:rPr>
          <w:sz w:val="19"/>
        </w:rPr>
      </w:pPr>
    </w:p>
    <w:p w:rsidR="006F2959" w:rsidRDefault="006F2959" w:rsidP="006F2959">
      <w:pPr>
        <w:pStyle w:val="ListParagraph"/>
        <w:numPr>
          <w:ilvl w:val="2"/>
          <w:numId w:val="40"/>
        </w:numPr>
        <w:tabs>
          <w:tab w:val="left" w:pos="2459"/>
        </w:tabs>
        <w:spacing w:before="1"/>
        <w:ind w:right="179" w:hanging="547"/>
        <w:jc w:val="both"/>
        <w:rPr>
          <w:sz w:val="20"/>
        </w:rPr>
      </w:pPr>
      <w:r>
        <w:rPr>
          <w:sz w:val="20"/>
        </w:rPr>
        <w:t>Paper Renewals - For individuals who have not renewed their license online via the Internet, a renewal application form will be mailed to each individual licensed by the Board to the last address provided to the Board. Failure to receive such notification does not relieve the licensee from the responsibility of meeting all requirements for</w:t>
      </w:r>
      <w:r>
        <w:rPr>
          <w:spacing w:val="-1"/>
          <w:sz w:val="20"/>
        </w:rPr>
        <w:t xml:space="preserve"> </w:t>
      </w:r>
      <w:r>
        <w:rPr>
          <w:sz w:val="20"/>
        </w:rPr>
        <w:t>renewal.</w:t>
      </w:r>
    </w:p>
    <w:p w:rsidR="006F2959" w:rsidRDefault="006F2959" w:rsidP="006F2959">
      <w:pPr>
        <w:pStyle w:val="BodyText"/>
        <w:rPr>
          <w:sz w:val="19"/>
        </w:rPr>
      </w:pPr>
    </w:p>
    <w:p w:rsidR="006F2959" w:rsidRDefault="006F2959" w:rsidP="006F2959">
      <w:pPr>
        <w:pStyle w:val="ListParagraph"/>
        <w:numPr>
          <w:ilvl w:val="1"/>
          <w:numId w:val="40"/>
        </w:numPr>
        <w:tabs>
          <w:tab w:val="left" w:pos="1926"/>
        </w:tabs>
        <w:ind w:right="179"/>
        <w:jc w:val="both"/>
        <w:rPr>
          <w:sz w:val="20"/>
        </w:rPr>
      </w:pPr>
      <w:r>
        <w:rPr>
          <w:sz w:val="20"/>
        </w:rPr>
        <w:t>A license issued pursuant to these rules is renewable by the expiration date. To be eligible for renewal an individual must submit to the Division of Health Related Boards on or before the expiration date the</w:t>
      </w:r>
      <w:r>
        <w:rPr>
          <w:spacing w:val="-11"/>
          <w:sz w:val="20"/>
        </w:rPr>
        <w:t xml:space="preserve"> </w:t>
      </w:r>
      <w:r>
        <w:rPr>
          <w:sz w:val="20"/>
        </w:rPr>
        <w:t>following:</w:t>
      </w:r>
    </w:p>
    <w:p w:rsidR="006F2959" w:rsidRDefault="006F2959" w:rsidP="006F2959">
      <w:pPr>
        <w:pStyle w:val="BodyText"/>
        <w:spacing w:before="4"/>
        <w:rPr>
          <w:sz w:val="19"/>
        </w:rPr>
      </w:pPr>
    </w:p>
    <w:p w:rsidR="006F2959" w:rsidRDefault="006F2959" w:rsidP="006F2959">
      <w:pPr>
        <w:pStyle w:val="ListParagraph"/>
        <w:numPr>
          <w:ilvl w:val="2"/>
          <w:numId w:val="40"/>
        </w:numPr>
        <w:tabs>
          <w:tab w:val="left" w:pos="2458"/>
          <w:tab w:val="left" w:pos="2459"/>
        </w:tabs>
        <w:ind w:hanging="547"/>
        <w:rPr>
          <w:sz w:val="20"/>
        </w:rPr>
      </w:pPr>
      <w:r>
        <w:rPr>
          <w:sz w:val="20"/>
        </w:rPr>
        <w:t>A completed renewal application</w:t>
      </w:r>
      <w:r>
        <w:rPr>
          <w:spacing w:val="-8"/>
          <w:sz w:val="20"/>
        </w:rPr>
        <w:t xml:space="preserve"> </w:t>
      </w:r>
      <w:r>
        <w:rPr>
          <w:sz w:val="20"/>
        </w:rPr>
        <w:t>form.</w:t>
      </w:r>
    </w:p>
    <w:p w:rsidR="006F2959" w:rsidRDefault="006F2959" w:rsidP="006F2959">
      <w:pPr>
        <w:pStyle w:val="BodyText"/>
        <w:spacing w:before="7"/>
        <w:rPr>
          <w:sz w:val="19"/>
        </w:rPr>
      </w:pPr>
    </w:p>
    <w:p w:rsidR="006F2959" w:rsidRDefault="006F2959" w:rsidP="006F2959">
      <w:pPr>
        <w:pStyle w:val="ListParagraph"/>
        <w:numPr>
          <w:ilvl w:val="2"/>
          <w:numId w:val="40"/>
        </w:numPr>
        <w:tabs>
          <w:tab w:val="left" w:pos="2458"/>
          <w:tab w:val="left" w:pos="2459"/>
        </w:tabs>
        <w:ind w:hanging="547"/>
        <w:rPr>
          <w:sz w:val="20"/>
        </w:rPr>
      </w:pPr>
      <w:r>
        <w:rPr>
          <w:sz w:val="20"/>
        </w:rPr>
        <w:t>The renewal and state regulatory fees as provided in Rule</w:t>
      </w:r>
      <w:r>
        <w:rPr>
          <w:spacing w:val="-36"/>
          <w:sz w:val="20"/>
        </w:rPr>
        <w:t xml:space="preserve"> </w:t>
      </w:r>
      <w:r>
        <w:rPr>
          <w:sz w:val="20"/>
        </w:rPr>
        <w:t>0460-01-.02.</w:t>
      </w:r>
    </w:p>
    <w:p w:rsidR="006F2959" w:rsidRDefault="006F2959" w:rsidP="006F2959">
      <w:pPr>
        <w:pStyle w:val="BodyText"/>
        <w:spacing w:before="8"/>
        <w:rPr>
          <w:sz w:val="19"/>
        </w:rPr>
      </w:pPr>
    </w:p>
    <w:p w:rsidR="006F2959" w:rsidRDefault="006F2959" w:rsidP="006F2959">
      <w:pPr>
        <w:pStyle w:val="ListParagraph"/>
        <w:numPr>
          <w:ilvl w:val="2"/>
          <w:numId w:val="40"/>
        </w:numPr>
        <w:tabs>
          <w:tab w:val="left" w:pos="2458"/>
          <w:tab w:val="left" w:pos="2459"/>
        </w:tabs>
        <w:ind w:right="179" w:hanging="547"/>
        <w:rPr>
          <w:sz w:val="20"/>
        </w:rPr>
      </w:pPr>
      <w:r>
        <w:rPr>
          <w:sz w:val="20"/>
        </w:rPr>
        <w:t>If licensed pursuant to rule 0460-03-.03, a letter of request accompanied by a letter</w:t>
      </w:r>
      <w:r>
        <w:rPr>
          <w:spacing w:val="-5"/>
          <w:sz w:val="20"/>
        </w:rPr>
        <w:t xml:space="preserve"> </w:t>
      </w:r>
      <w:r>
        <w:rPr>
          <w:sz w:val="20"/>
        </w:rPr>
        <w:t>of</w:t>
      </w:r>
      <w:r>
        <w:rPr>
          <w:spacing w:val="-4"/>
          <w:sz w:val="20"/>
        </w:rPr>
        <w:t xml:space="preserve"> </w:t>
      </w:r>
      <w:r>
        <w:rPr>
          <w:sz w:val="20"/>
        </w:rPr>
        <w:t>recommendation</w:t>
      </w:r>
      <w:r>
        <w:rPr>
          <w:spacing w:val="-6"/>
          <w:sz w:val="20"/>
        </w:rPr>
        <w:t xml:space="preserve"> </w:t>
      </w:r>
      <w:r>
        <w:rPr>
          <w:sz w:val="20"/>
        </w:rPr>
        <w:t>from</w:t>
      </w:r>
      <w:r>
        <w:rPr>
          <w:spacing w:val="-2"/>
          <w:sz w:val="20"/>
        </w:rPr>
        <w:t xml:space="preserve"> </w:t>
      </w:r>
      <w:r>
        <w:rPr>
          <w:sz w:val="20"/>
        </w:rPr>
        <w:t>the</w:t>
      </w:r>
      <w:r>
        <w:rPr>
          <w:spacing w:val="-6"/>
          <w:sz w:val="20"/>
        </w:rPr>
        <w:t xml:space="preserve"> </w:t>
      </w:r>
      <w:r>
        <w:rPr>
          <w:sz w:val="20"/>
        </w:rPr>
        <w:t>dean</w:t>
      </w:r>
      <w:r>
        <w:rPr>
          <w:spacing w:val="-6"/>
          <w:sz w:val="20"/>
        </w:rPr>
        <w:t xml:space="preserve"> </w:t>
      </w:r>
      <w:r>
        <w:rPr>
          <w:sz w:val="20"/>
        </w:rPr>
        <w:t>or</w:t>
      </w:r>
      <w:r>
        <w:rPr>
          <w:spacing w:val="-5"/>
          <w:sz w:val="20"/>
        </w:rPr>
        <w:t xml:space="preserve"> </w:t>
      </w:r>
      <w:r>
        <w:rPr>
          <w:sz w:val="20"/>
        </w:rPr>
        <w:t>director</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educational</w:t>
      </w:r>
      <w:r>
        <w:rPr>
          <w:spacing w:val="-7"/>
          <w:sz w:val="20"/>
        </w:rPr>
        <w:t xml:space="preserve"> </w:t>
      </w:r>
      <w:r>
        <w:rPr>
          <w:sz w:val="20"/>
        </w:rPr>
        <w:t>institution.</w:t>
      </w:r>
    </w:p>
    <w:p w:rsidR="006F2959" w:rsidRDefault="006F2959" w:rsidP="006F2959">
      <w:pPr>
        <w:pStyle w:val="BodyText"/>
        <w:spacing w:before="6"/>
        <w:rPr>
          <w:sz w:val="19"/>
        </w:rPr>
      </w:pPr>
    </w:p>
    <w:p w:rsidR="006F2959" w:rsidRDefault="006F2959" w:rsidP="006F2959">
      <w:pPr>
        <w:pStyle w:val="ListParagraph"/>
        <w:numPr>
          <w:ilvl w:val="2"/>
          <w:numId w:val="40"/>
        </w:numPr>
        <w:tabs>
          <w:tab w:val="left" w:pos="2458"/>
          <w:tab w:val="left" w:pos="2459"/>
        </w:tabs>
        <w:ind w:right="179" w:hanging="547"/>
        <w:rPr>
          <w:sz w:val="20"/>
        </w:rPr>
      </w:pPr>
      <w:r>
        <w:rPr>
          <w:sz w:val="20"/>
        </w:rPr>
        <w:t>Proof of successful completion of the Tennessee Board of Dentistry Ethics and Jurisprudence</w:t>
      </w:r>
      <w:r>
        <w:rPr>
          <w:spacing w:val="-2"/>
          <w:sz w:val="20"/>
        </w:rPr>
        <w:t xml:space="preserve"> </w:t>
      </w:r>
      <w:r>
        <w:rPr>
          <w:sz w:val="20"/>
        </w:rPr>
        <w:t>examination</w:t>
      </w:r>
    </w:p>
    <w:p w:rsidR="006F2959" w:rsidRDefault="006F2959" w:rsidP="006F2959">
      <w:pPr>
        <w:pStyle w:val="BodyText"/>
        <w:spacing w:before="6"/>
        <w:rPr>
          <w:sz w:val="19"/>
        </w:rPr>
      </w:pPr>
    </w:p>
    <w:p w:rsidR="006F2959" w:rsidRDefault="006F2959" w:rsidP="006F2959">
      <w:pPr>
        <w:pStyle w:val="ListParagraph"/>
        <w:numPr>
          <w:ilvl w:val="1"/>
          <w:numId w:val="40"/>
        </w:numPr>
        <w:tabs>
          <w:tab w:val="left" w:pos="1927"/>
        </w:tabs>
        <w:ind w:right="178"/>
        <w:jc w:val="both"/>
        <w:rPr>
          <w:sz w:val="20"/>
        </w:rPr>
      </w:pPr>
      <w:r>
        <w:rPr>
          <w:sz w:val="20"/>
        </w:rPr>
        <w:t>Licensees who fail to comply with the renewal rules or notification received by them concerning failure to timely renew shall have their licenses processed pursuant to rule 1200-10-01-.10.</w:t>
      </w:r>
    </w:p>
    <w:p w:rsidR="006F2959" w:rsidRDefault="006F2959" w:rsidP="006F2959">
      <w:pPr>
        <w:pStyle w:val="BodyText"/>
        <w:spacing w:before="6"/>
        <w:rPr>
          <w:sz w:val="19"/>
        </w:rPr>
      </w:pPr>
    </w:p>
    <w:p w:rsidR="006F2959" w:rsidRDefault="006F2959" w:rsidP="006F2959">
      <w:pPr>
        <w:pStyle w:val="ListParagraph"/>
        <w:numPr>
          <w:ilvl w:val="0"/>
          <w:numId w:val="40"/>
        </w:numPr>
        <w:tabs>
          <w:tab w:val="left" w:pos="1378"/>
          <w:tab w:val="left" w:pos="1379"/>
        </w:tabs>
        <w:ind w:right="179" w:hanging="547"/>
        <w:rPr>
          <w:sz w:val="20"/>
        </w:rPr>
      </w:pPr>
      <w:r>
        <w:rPr>
          <w:sz w:val="20"/>
        </w:rPr>
        <w:t>Reinstatement of an Expired License - Reinstatement of a license that has expired may be accomplished upon meeting the following</w:t>
      </w:r>
      <w:r>
        <w:rPr>
          <w:spacing w:val="-9"/>
          <w:sz w:val="20"/>
        </w:rPr>
        <w:t xml:space="preserve"> </w:t>
      </w:r>
      <w:r>
        <w:rPr>
          <w:sz w:val="20"/>
        </w:rPr>
        <w:t>conditions:</w:t>
      </w:r>
    </w:p>
    <w:p w:rsidR="006F2959" w:rsidRDefault="006F2959" w:rsidP="006F2959">
      <w:pPr>
        <w:pStyle w:val="BodyText"/>
        <w:spacing w:before="6"/>
        <w:rPr>
          <w:sz w:val="19"/>
        </w:rPr>
      </w:pPr>
    </w:p>
    <w:p w:rsidR="006F2959" w:rsidRDefault="006F2959" w:rsidP="006F2959">
      <w:pPr>
        <w:pStyle w:val="ListParagraph"/>
        <w:numPr>
          <w:ilvl w:val="1"/>
          <w:numId w:val="40"/>
        </w:numPr>
        <w:tabs>
          <w:tab w:val="left" w:pos="1927"/>
        </w:tabs>
        <w:ind w:right="179"/>
        <w:jc w:val="both"/>
        <w:rPr>
          <w:sz w:val="20"/>
        </w:rPr>
      </w:pPr>
      <w:r>
        <w:rPr>
          <w:sz w:val="20"/>
        </w:rPr>
        <w:t>Payment of all past due renewal fees, state regulatory fees and the reinstatement fee as established in rule 0460-01-.02;</w:t>
      </w:r>
      <w:r>
        <w:rPr>
          <w:spacing w:val="-7"/>
          <w:sz w:val="20"/>
        </w:rPr>
        <w:t xml:space="preserve"> </w:t>
      </w:r>
      <w:r>
        <w:rPr>
          <w:sz w:val="20"/>
        </w:rPr>
        <w:t>and</w:t>
      </w:r>
    </w:p>
    <w:p w:rsidR="006F2959" w:rsidRDefault="006F2959" w:rsidP="006F2959">
      <w:pPr>
        <w:pStyle w:val="BodyText"/>
        <w:spacing w:before="5"/>
        <w:rPr>
          <w:sz w:val="19"/>
        </w:rPr>
      </w:pPr>
    </w:p>
    <w:p w:rsidR="006F2959" w:rsidRDefault="006F2959" w:rsidP="006F2959">
      <w:pPr>
        <w:pStyle w:val="ListParagraph"/>
        <w:numPr>
          <w:ilvl w:val="1"/>
          <w:numId w:val="40"/>
        </w:numPr>
        <w:tabs>
          <w:tab w:val="left" w:pos="1927"/>
        </w:tabs>
        <w:spacing w:before="1"/>
        <w:ind w:right="181" w:hanging="547"/>
        <w:jc w:val="both"/>
        <w:rPr>
          <w:sz w:val="20"/>
        </w:rPr>
      </w:pPr>
      <w:r>
        <w:rPr>
          <w:sz w:val="20"/>
        </w:rPr>
        <w:t>Provide documentation of successfully completing continuing education requirements for the entire time the license was expired, pursuant to Rule 0460-01-.05;</w:t>
      </w:r>
      <w:r>
        <w:rPr>
          <w:spacing w:val="-36"/>
          <w:sz w:val="20"/>
        </w:rPr>
        <w:t xml:space="preserve"> </w:t>
      </w:r>
      <w:r>
        <w:rPr>
          <w:sz w:val="20"/>
        </w:rPr>
        <w:t>and</w:t>
      </w:r>
    </w:p>
    <w:p w:rsidR="006F2959" w:rsidRDefault="006F2959" w:rsidP="006F2959">
      <w:pPr>
        <w:jc w:val="both"/>
        <w:rPr>
          <w:sz w:val="20"/>
        </w:rPr>
        <w:sectPr w:rsidR="006F2959">
          <w:pgSz w:w="12240" w:h="15840"/>
          <w:pgMar w:top="1400" w:right="1260" w:bottom="940" w:left="1140" w:header="724" w:footer="744" w:gutter="0"/>
          <w:cols w:space="720"/>
        </w:sectPr>
      </w:pPr>
    </w:p>
    <w:p w:rsidR="006F2959" w:rsidRDefault="006F2959" w:rsidP="006F2959">
      <w:pPr>
        <w:pStyle w:val="ListParagraph"/>
        <w:numPr>
          <w:ilvl w:val="1"/>
          <w:numId w:val="40"/>
        </w:numPr>
        <w:tabs>
          <w:tab w:val="left" w:pos="1928"/>
        </w:tabs>
        <w:spacing w:before="34"/>
        <w:ind w:left="1927" w:right="179" w:hanging="547"/>
        <w:jc w:val="both"/>
        <w:rPr>
          <w:sz w:val="20"/>
        </w:rPr>
      </w:pPr>
      <w:r>
        <w:rPr>
          <w:sz w:val="20"/>
        </w:rPr>
        <w:lastRenderedPageBreak/>
        <w:t>Submit proof of successful completion of the Tennessee Board of Dentistry Ethics and Jurisprudence</w:t>
      </w:r>
      <w:r>
        <w:rPr>
          <w:spacing w:val="-2"/>
          <w:sz w:val="20"/>
        </w:rPr>
        <w:t xml:space="preserve"> </w:t>
      </w:r>
      <w:r>
        <w:rPr>
          <w:sz w:val="20"/>
        </w:rPr>
        <w:t>examination.</w:t>
      </w:r>
    </w:p>
    <w:p w:rsidR="006F2959" w:rsidRDefault="006F2959" w:rsidP="006F2959">
      <w:pPr>
        <w:pStyle w:val="BodyText"/>
        <w:spacing w:before="5"/>
        <w:rPr>
          <w:sz w:val="19"/>
        </w:rPr>
      </w:pPr>
    </w:p>
    <w:p w:rsidR="006F2959" w:rsidRDefault="006F2959" w:rsidP="006F2959">
      <w:pPr>
        <w:pStyle w:val="ListParagraph"/>
        <w:numPr>
          <w:ilvl w:val="1"/>
          <w:numId w:val="40"/>
        </w:numPr>
        <w:tabs>
          <w:tab w:val="left" w:pos="1928"/>
        </w:tabs>
        <w:spacing w:before="1"/>
        <w:ind w:left="1927" w:right="179" w:hanging="547"/>
        <w:jc w:val="both"/>
        <w:rPr>
          <w:sz w:val="20"/>
        </w:rPr>
      </w:pPr>
      <w:r>
        <w:rPr>
          <w:sz w:val="20"/>
        </w:rPr>
        <w:t>Any licensee who fails to renew licensure prior to the expiration of the second (2nd) year after which renewal is due may be required to meet other conditions as the Board may deem necessary to protect the</w:t>
      </w:r>
      <w:r>
        <w:rPr>
          <w:spacing w:val="-15"/>
          <w:sz w:val="20"/>
        </w:rPr>
        <w:t xml:space="preserve"> </w:t>
      </w:r>
      <w:r>
        <w:rPr>
          <w:sz w:val="20"/>
        </w:rPr>
        <w:t>public.</w:t>
      </w:r>
    </w:p>
    <w:p w:rsidR="006F2959" w:rsidRDefault="006F2959" w:rsidP="006F2959">
      <w:pPr>
        <w:pStyle w:val="BodyText"/>
        <w:spacing w:before="3"/>
        <w:rPr>
          <w:sz w:val="19"/>
        </w:rPr>
      </w:pPr>
    </w:p>
    <w:p w:rsidR="006F2959" w:rsidRDefault="006F2959" w:rsidP="006F2959">
      <w:pPr>
        <w:pStyle w:val="ListParagraph"/>
        <w:numPr>
          <w:ilvl w:val="0"/>
          <w:numId w:val="40"/>
        </w:numPr>
        <w:tabs>
          <w:tab w:val="left" w:pos="1380"/>
        </w:tabs>
        <w:ind w:left="1394" w:right="180" w:hanging="548"/>
        <w:jc w:val="both"/>
        <w:rPr>
          <w:sz w:val="20"/>
        </w:rPr>
      </w:pPr>
      <w:r>
        <w:rPr>
          <w:sz w:val="20"/>
        </w:rPr>
        <w:t>Anyone submitting a renewal form, reinstatement/reactivation application, or letter which is found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untrue</w:t>
      </w:r>
      <w:r>
        <w:rPr>
          <w:spacing w:val="-4"/>
          <w:sz w:val="20"/>
        </w:rPr>
        <w:t xml:space="preserve"> </w:t>
      </w:r>
      <w:r>
        <w:rPr>
          <w:sz w:val="20"/>
        </w:rPr>
        <w:t>may</w:t>
      </w:r>
      <w:r>
        <w:rPr>
          <w:spacing w:val="-10"/>
          <w:sz w:val="20"/>
        </w:rPr>
        <w:t xml:space="preserve"> </w:t>
      </w:r>
      <w:r>
        <w:rPr>
          <w:sz w:val="20"/>
        </w:rPr>
        <w:t>be</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disciplinary</w:t>
      </w:r>
      <w:r>
        <w:rPr>
          <w:spacing w:val="-10"/>
          <w:sz w:val="20"/>
        </w:rPr>
        <w:t xml:space="preserve"> </w:t>
      </w:r>
      <w:r>
        <w:rPr>
          <w:sz w:val="20"/>
        </w:rPr>
        <w:t>action</w:t>
      </w:r>
      <w:r>
        <w:rPr>
          <w:spacing w:val="-4"/>
          <w:sz w:val="20"/>
        </w:rPr>
        <w:t xml:space="preserve"> </w:t>
      </w:r>
      <w:r>
        <w:rPr>
          <w:sz w:val="20"/>
        </w:rPr>
        <w:t>as</w:t>
      </w:r>
      <w:r>
        <w:rPr>
          <w:spacing w:val="-3"/>
          <w:sz w:val="20"/>
        </w:rPr>
        <w:t xml:space="preserve"> </w:t>
      </w:r>
      <w:r>
        <w:rPr>
          <w:sz w:val="20"/>
        </w:rPr>
        <w:t>provided</w:t>
      </w:r>
      <w:r>
        <w:rPr>
          <w:spacing w:val="-4"/>
          <w:sz w:val="20"/>
        </w:rPr>
        <w:t xml:space="preserve"> </w:t>
      </w:r>
      <w:r>
        <w:rPr>
          <w:sz w:val="20"/>
        </w:rPr>
        <w:t>in</w:t>
      </w:r>
      <w:r>
        <w:rPr>
          <w:spacing w:val="-4"/>
          <w:sz w:val="20"/>
        </w:rPr>
        <w:t xml:space="preserve"> </w:t>
      </w:r>
      <w:r>
        <w:rPr>
          <w:sz w:val="20"/>
        </w:rPr>
        <w:t>T.C.A.</w:t>
      </w:r>
      <w:r>
        <w:rPr>
          <w:spacing w:val="-4"/>
          <w:sz w:val="20"/>
        </w:rPr>
        <w:t xml:space="preserve"> </w:t>
      </w:r>
      <w:r>
        <w:rPr>
          <w:sz w:val="20"/>
        </w:rPr>
        <w:t>§</w:t>
      </w:r>
      <w:r>
        <w:rPr>
          <w:spacing w:val="-4"/>
          <w:sz w:val="20"/>
        </w:rPr>
        <w:t xml:space="preserve"> </w:t>
      </w:r>
      <w:r>
        <w:rPr>
          <w:sz w:val="20"/>
        </w:rPr>
        <w:t>63-5-124.</w:t>
      </w:r>
    </w:p>
    <w:p w:rsidR="006F2959" w:rsidRDefault="006F2959" w:rsidP="006F2959">
      <w:pPr>
        <w:pStyle w:val="BodyText"/>
        <w:spacing w:before="11"/>
        <w:rPr>
          <w:sz w:val="19"/>
        </w:rPr>
      </w:pPr>
    </w:p>
    <w:p w:rsidR="006F2959" w:rsidRDefault="006F2959" w:rsidP="006F2959">
      <w:pPr>
        <w:pStyle w:val="ListParagraph"/>
        <w:numPr>
          <w:ilvl w:val="0"/>
          <w:numId w:val="40"/>
        </w:numPr>
        <w:tabs>
          <w:tab w:val="left" w:pos="1380"/>
        </w:tabs>
        <w:ind w:left="1394" w:right="177" w:hanging="548"/>
        <w:jc w:val="both"/>
        <w:rPr>
          <w:sz w:val="20"/>
        </w:rPr>
      </w:pPr>
      <w:r>
        <w:rPr>
          <w:sz w:val="20"/>
        </w:rPr>
        <w:t>Renewal issuance decisions pursuant to this rule may be made administratively, upon review by the</w:t>
      </w:r>
      <w:r>
        <w:rPr>
          <w:spacing w:val="-9"/>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0"/>
          <w:numId w:val="40"/>
        </w:numPr>
        <w:tabs>
          <w:tab w:val="left" w:pos="1379"/>
          <w:tab w:val="left" w:pos="1380"/>
        </w:tabs>
        <w:spacing w:before="1"/>
        <w:ind w:left="1379"/>
        <w:rPr>
          <w:sz w:val="20"/>
        </w:rPr>
      </w:pPr>
      <w:r>
        <w:rPr>
          <w:sz w:val="20"/>
        </w:rPr>
        <w:t>Application</w:t>
      </w:r>
      <w:r>
        <w:rPr>
          <w:spacing w:val="-6"/>
          <w:sz w:val="20"/>
        </w:rPr>
        <w:t xml:space="preserve"> </w:t>
      </w:r>
      <w:r>
        <w:rPr>
          <w:sz w:val="20"/>
        </w:rPr>
        <w:t>review</w:t>
      </w:r>
      <w:r>
        <w:rPr>
          <w:spacing w:val="-8"/>
          <w:sz w:val="20"/>
        </w:rPr>
        <w:t xml:space="preserve"> </w:t>
      </w:r>
      <w:r>
        <w:rPr>
          <w:sz w:val="20"/>
        </w:rPr>
        <w:t>and</w:t>
      </w:r>
      <w:r>
        <w:rPr>
          <w:spacing w:val="-6"/>
          <w:sz w:val="20"/>
        </w:rPr>
        <w:t xml:space="preserve"> </w:t>
      </w:r>
      <w:r>
        <w:rPr>
          <w:sz w:val="20"/>
        </w:rPr>
        <w:t>decisions</w:t>
      </w:r>
      <w:r>
        <w:rPr>
          <w:spacing w:val="-5"/>
          <w:sz w:val="20"/>
        </w:rPr>
        <w:t xml:space="preserve"> </w:t>
      </w:r>
      <w:r>
        <w:rPr>
          <w:sz w:val="20"/>
        </w:rPr>
        <w:t>required</w:t>
      </w:r>
      <w:r>
        <w:rPr>
          <w:spacing w:val="-6"/>
          <w:sz w:val="20"/>
        </w:rPr>
        <w:t xml:space="preserve"> </w:t>
      </w:r>
      <w:r>
        <w:rPr>
          <w:sz w:val="20"/>
        </w:rPr>
        <w:t>by</w:t>
      </w:r>
      <w:r>
        <w:rPr>
          <w:spacing w:val="-12"/>
          <w:sz w:val="20"/>
        </w:rPr>
        <w:t xml:space="preserve"> </w:t>
      </w:r>
      <w:r>
        <w:rPr>
          <w:sz w:val="20"/>
        </w:rPr>
        <w:t>this</w:t>
      </w:r>
      <w:r>
        <w:rPr>
          <w:spacing w:val="-5"/>
          <w:sz w:val="20"/>
        </w:rPr>
        <w:t xml:space="preserve"> </w:t>
      </w:r>
      <w:r>
        <w:rPr>
          <w:sz w:val="20"/>
        </w:rPr>
        <w:t>rule</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governed</w:t>
      </w:r>
      <w:r>
        <w:rPr>
          <w:spacing w:val="-6"/>
          <w:sz w:val="20"/>
        </w:rPr>
        <w:t xml:space="preserve"> </w:t>
      </w:r>
      <w:r>
        <w:rPr>
          <w:sz w:val="20"/>
        </w:rPr>
        <w:t>by</w:t>
      </w:r>
      <w:r>
        <w:rPr>
          <w:spacing w:val="-12"/>
          <w:sz w:val="20"/>
        </w:rPr>
        <w:t xml:space="preserve"> </w:t>
      </w:r>
      <w:r>
        <w:rPr>
          <w:sz w:val="20"/>
        </w:rPr>
        <w:t>rule</w:t>
      </w:r>
      <w:r>
        <w:rPr>
          <w:spacing w:val="-6"/>
          <w:sz w:val="20"/>
        </w:rPr>
        <w:t xml:space="preserve"> </w:t>
      </w:r>
      <w:r>
        <w:rPr>
          <w:sz w:val="20"/>
        </w:rPr>
        <w:t>0460-01-.04.</w:t>
      </w:r>
    </w:p>
    <w:p w:rsidR="006F2959" w:rsidRDefault="006F2959" w:rsidP="006F2959">
      <w:pPr>
        <w:pStyle w:val="BodyText"/>
        <w:spacing w:before="3"/>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63-1-107, 63-1-108, 63-5-105, 63-5-105(7), 63-5-107, 63-5-110,</w:t>
      </w:r>
    </w:p>
    <w:p w:rsidR="006F2959" w:rsidRDefault="006F2959" w:rsidP="006F2959">
      <w:pPr>
        <w:pStyle w:val="ListParagraph"/>
        <w:numPr>
          <w:ilvl w:val="2"/>
          <w:numId w:val="39"/>
        </w:numPr>
        <w:tabs>
          <w:tab w:val="left" w:pos="1097"/>
        </w:tabs>
        <w:spacing w:before="5"/>
        <w:rPr>
          <w:i/>
          <w:sz w:val="20"/>
        </w:rPr>
      </w:pPr>
      <w:r>
        <w:rPr>
          <w:i/>
          <w:sz w:val="20"/>
        </w:rPr>
        <w:t xml:space="preserve">, 63-5-114, 63-5-117, 63-5-124, and 63-5-129. </w:t>
      </w:r>
      <w:r>
        <w:rPr>
          <w:rFonts w:ascii="Arial-BoldItalicMT"/>
          <w:b/>
          <w:i/>
          <w:sz w:val="20"/>
        </w:rPr>
        <w:t>Administrative History:</w:t>
      </w:r>
      <w:r>
        <w:rPr>
          <w:rFonts w:ascii="Arial-BoldItalicMT"/>
          <w:b/>
          <w:i/>
          <w:spacing w:val="8"/>
          <w:sz w:val="20"/>
        </w:rPr>
        <w:t xml:space="preserve"> </w:t>
      </w:r>
      <w:r>
        <w:rPr>
          <w:i/>
          <w:sz w:val="20"/>
        </w:rPr>
        <w:t>Original rule filed</w:t>
      </w:r>
    </w:p>
    <w:p w:rsidR="006F2959" w:rsidRDefault="006F2959" w:rsidP="006F2959">
      <w:pPr>
        <w:spacing w:before="1"/>
        <w:ind w:left="298"/>
        <w:rPr>
          <w:i/>
          <w:sz w:val="20"/>
        </w:rPr>
      </w:pPr>
      <w:r>
        <w:rPr>
          <w:i/>
          <w:sz w:val="20"/>
        </w:rPr>
        <w:t>December 11, 1991; effective January  25, 1992. Amendment filed December 5, 1994; effective February</w:t>
      </w:r>
    </w:p>
    <w:p w:rsidR="006F2959" w:rsidRDefault="006F2959" w:rsidP="006F2959">
      <w:pPr>
        <w:ind w:left="298"/>
        <w:rPr>
          <w:i/>
          <w:sz w:val="20"/>
        </w:rPr>
      </w:pPr>
      <w:r>
        <w:rPr>
          <w:i/>
          <w:sz w:val="20"/>
        </w:rPr>
        <w:t>18, 1995. Amendment filed February 12, 1996; effective April 27, 1996. Amendment filed April 10, 2001;</w:t>
      </w:r>
    </w:p>
    <w:p w:rsidR="006F2959" w:rsidRDefault="006F2959" w:rsidP="006F2959">
      <w:pPr>
        <w:spacing w:before="1"/>
        <w:ind w:left="298"/>
        <w:rPr>
          <w:i/>
          <w:sz w:val="20"/>
        </w:rPr>
      </w:pPr>
      <w:r>
        <w:rPr>
          <w:i/>
          <w:sz w:val="20"/>
        </w:rPr>
        <w:t>effective June 24, 2001. Amendment filed August 21, 2002; effective November 4, 2002. Amendment filed</w:t>
      </w:r>
    </w:p>
    <w:p w:rsidR="006F2959" w:rsidRDefault="006F2959" w:rsidP="006F2959">
      <w:pPr>
        <w:ind w:left="298"/>
        <w:rPr>
          <w:i/>
          <w:sz w:val="20"/>
        </w:rPr>
      </w:pPr>
      <w:r>
        <w:rPr>
          <w:i/>
          <w:sz w:val="20"/>
        </w:rPr>
        <w:t>August 18, 2003; effective November 1, 2003. Amendments filed October 25, 2017; effective January 23,</w:t>
      </w:r>
    </w:p>
    <w:p w:rsidR="006F2959" w:rsidRDefault="006F2959" w:rsidP="006F2959">
      <w:pPr>
        <w:spacing w:before="1"/>
        <w:ind w:left="297"/>
        <w:rPr>
          <w:i/>
          <w:sz w:val="20"/>
        </w:rPr>
      </w:pPr>
      <w:r>
        <w:rPr>
          <w:i/>
          <w:sz w:val="20"/>
        </w:rPr>
        <w:t>2018.</w:t>
      </w:r>
    </w:p>
    <w:p w:rsidR="006F2959" w:rsidRDefault="006F2959" w:rsidP="006F2959">
      <w:pPr>
        <w:pStyle w:val="BodyText"/>
        <w:spacing w:before="8"/>
        <w:rPr>
          <w:i/>
        </w:rPr>
      </w:pPr>
    </w:p>
    <w:p w:rsidR="006F2959" w:rsidRDefault="006F2959" w:rsidP="006F2959">
      <w:pPr>
        <w:pStyle w:val="Heading1"/>
      </w:pPr>
      <w:bookmarkStart w:id="18" w:name="0460-03-.08 LICENSURE_RETIREMENT_AND_REA"/>
      <w:bookmarkEnd w:id="18"/>
      <w:r>
        <w:t>0460-03-.08 LICENSURE RETIREMENT AND REACTIVATION.</w:t>
      </w:r>
    </w:p>
    <w:p w:rsidR="006F2959" w:rsidRDefault="006F2959" w:rsidP="006F2959">
      <w:pPr>
        <w:pStyle w:val="BodyText"/>
        <w:spacing w:before="1"/>
        <w:rPr>
          <w:b/>
        </w:rPr>
      </w:pPr>
    </w:p>
    <w:p w:rsidR="006F2959" w:rsidRDefault="006F2959" w:rsidP="006F2959">
      <w:pPr>
        <w:pStyle w:val="ListParagraph"/>
        <w:numPr>
          <w:ilvl w:val="3"/>
          <w:numId w:val="39"/>
        </w:numPr>
        <w:tabs>
          <w:tab w:val="left" w:pos="1379"/>
        </w:tabs>
        <w:ind w:right="180" w:hanging="547"/>
        <w:jc w:val="both"/>
        <w:rPr>
          <w:sz w:val="20"/>
        </w:rPr>
      </w:pPr>
      <w:r>
        <w:rPr>
          <w:sz w:val="20"/>
        </w:rPr>
        <w:t>Licensees who wish to retain their licenses but not actively practice may avoid compliance with the licensure renewal process, continuing education and CPR requirements by doing the following:</w:t>
      </w:r>
    </w:p>
    <w:p w:rsidR="006F2959" w:rsidRDefault="006F2959" w:rsidP="006F2959">
      <w:pPr>
        <w:pStyle w:val="BodyText"/>
        <w:spacing w:before="8"/>
        <w:rPr>
          <w:sz w:val="19"/>
        </w:rPr>
      </w:pPr>
    </w:p>
    <w:p w:rsidR="006F2959" w:rsidRDefault="006F2959" w:rsidP="006F2959">
      <w:pPr>
        <w:pStyle w:val="ListParagraph"/>
        <w:numPr>
          <w:ilvl w:val="4"/>
          <w:numId w:val="39"/>
        </w:numPr>
        <w:tabs>
          <w:tab w:val="left" w:pos="1926"/>
        </w:tabs>
        <w:ind w:right="183" w:hanging="547"/>
        <w:jc w:val="both"/>
        <w:rPr>
          <w:sz w:val="20"/>
        </w:rPr>
      </w:pPr>
      <w:r>
        <w:rPr>
          <w:sz w:val="20"/>
        </w:rPr>
        <w:t>Obtain from, complete and submit to the Board Administrative Office an affidavit of retirement</w:t>
      </w:r>
      <w:r>
        <w:rPr>
          <w:spacing w:val="-2"/>
          <w:sz w:val="20"/>
        </w:rPr>
        <w:t xml:space="preserve"> </w:t>
      </w:r>
      <w:r>
        <w:rPr>
          <w:sz w:val="20"/>
        </w:rPr>
        <w:t>form.</w:t>
      </w:r>
    </w:p>
    <w:p w:rsidR="006F2959" w:rsidRDefault="006F2959" w:rsidP="006F2959">
      <w:pPr>
        <w:pStyle w:val="BodyText"/>
        <w:spacing w:before="2"/>
      </w:pPr>
    </w:p>
    <w:p w:rsidR="006F2959" w:rsidRDefault="006F2959" w:rsidP="006F2959">
      <w:pPr>
        <w:pStyle w:val="ListParagraph"/>
        <w:numPr>
          <w:ilvl w:val="4"/>
          <w:numId w:val="39"/>
        </w:numPr>
        <w:tabs>
          <w:tab w:val="left" w:pos="1926"/>
        </w:tabs>
        <w:ind w:right="180" w:hanging="547"/>
        <w:jc w:val="both"/>
        <w:rPr>
          <w:sz w:val="20"/>
        </w:rPr>
      </w:pPr>
      <w:r>
        <w:rPr>
          <w:sz w:val="20"/>
        </w:rPr>
        <w:t>Submit any documentation which may be required by the form to the Board Administrative</w:t>
      </w:r>
      <w:r>
        <w:rPr>
          <w:spacing w:val="-2"/>
          <w:sz w:val="20"/>
        </w:rPr>
        <w:t xml:space="preserve"> </w:t>
      </w:r>
      <w:r>
        <w:rPr>
          <w:sz w:val="20"/>
        </w:rPr>
        <w:t>Office.</w:t>
      </w:r>
    </w:p>
    <w:p w:rsidR="006F2959" w:rsidRDefault="006F2959" w:rsidP="006F2959">
      <w:pPr>
        <w:pStyle w:val="BodyText"/>
        <w:spacing w:before="1"/>
      </w:pPr>
    </w:p>
    <w:p w:rsidR="006F2959" w:rsidRDefault="006F2959" w:rsidP="006F2959">
      <w:pPr>
        <w:pStyle w:val="ListParagraph"/>
        <w:numPr>
          <w:ilvl w:val="3"/>
          <w:numId w:val="39"/>
        </w:numPr>
        <w:tabs>
          <w:tab w:val="left" w:pos="1379"/>
        </w:tabs>
        <w:ind w:right="181" w:hanging="547"/>
        <w:jc w:val="both"/>
        <w:rPr>
          <w:sz w:val="20"/>
        </w:rPr>
      </w:pPr>
      <w:r>
        <w:rPr>
          <w:sz w:val="20"/>
        </w:rPr>
        <w:t>Any licensee whose license has been retired may reenter active practice by doing the following:</w:t>
      </w:r>
    </w:p>
    <w:p w:rsidR="006F2959" w:rsidRDefault="006F2959" w:rsidP="006F2959">
      <w:pPr>
        <w:pStyle w:val="BodyText"/>
        <w:spacing w:before="2"/>
      </w:pPr>
    </w:p>
    <w:p w:rsidR="006F2959" w:rsidRDefault="006F2959" w:rsidP="006F2959">
      <w:pPr>
        <w:pStyle w:val="ListParagraph"/>
        <w:numPr>
          <w:ilvl w:val="4"/>
          <w:numId w:val="39"/>
        </w:numPr>
        <w:tabs>
          <w:tab w:val="left" w:pos="1926"/>
        </w:tabs>
        <w:ind w:right="180" w:hanging="547"/>
        <w:jc w:val="both"/>
        <w:rPr>
          <w:sz w:val="20"/>
        </w:rPr>
      </w:pPr>
      <w:r>
        <w:rPr>
          <w:sz w:val="20"/>
        </w:rPr>
        <w:t>Submit a written request for licensure reactivation to the Board Administrative Office; and</w:t>
      </w:r>
    </w:p>
    <w:p w:rsidR="006F2959" w:rsidRDefault="006F2959" w:rsidP="006F2959">
      <w:pPr>
        <w:pStyle w:val="BodyText"/>
        <w:spacing w:before="1"/>
      </w:pPr>
    </w:p>
    <w:p w:rsidR="006F2959" w:rsidRDefault="006F2959" w:rsidP="006F2959">
      <w:pPr>
        <w:pStyle w:val="ListParagraph"/>
        <w:numPr>
          <w:ilvl w:val="4"/>
          <w:numId w:val="39"/>
        </w:numPr>
        <w:tabs>
          <w:tab w:val="left" w:pos="1925"/>
          <w:tab w:val="left" w:pos="1926"/>
        </w:tabs>
        <w:ind w:hanging="547"/>
        <w:rPr>
          <w:sz w:val="20"/>
        </w:rPr>
      </w:pPr>
      <w:r>
        <w:rPr>
          <w:sz w:val="20"/>
        </w:rPr>
        <w:t>Pay the  licensure  renewal  fee  and  state  regulatory fee  as</w:t>
      </w:r>
      <w:r>
        <w:rPr>
          <w:spacing w:val="-27"/>
          <w:sz w:val="20"/>
        </w:rPr>
        <w:t xml:space="preserve"> </w:t>
      </w:r>
      <w:r>
        <w:rPr>
          <w:sz w:val="20"/>
        </w:rPr>
        <w:t>provided in rule 0460-01-</w:t>
      </w:r>
    </w:p>
    <w:p w:rsidR="006F2959" w:rsidRDefault="006F2959" w:rsidP="006F2959">
      <w:pPr>
        <w:pStyle w:val="BodyText"/>
        <w:spacing w:before="1"/>
        <w:ind w:left="1925" w:right="174" w:hanging="1"/>
        <w:jc w:val="both"/>
      </w:pPr>
      <w:r>
        <w:t>.02(2).</w:t>
      </w:r>
      <w:r>
        <w:rPr>
          <w:spacing w:val="-6"/>
        </w:rPr>
        <w:t xml:space="preserve"> </w:t>
      </w:r>
      <w:r>
        <w:t>If</w:t>
      </w:r>
      <w:r>
        <w:rPr>
          <w:spacing w:val="-4"/>
        </w:rPr>
        <w:t xml:space="preserve"> </w:t>
      </w:r>
      <w:r>
        <w:t>retirement</w:t>
      </w:r>
      <w:r>
        <w:rPr>
          <w:spacing w:val="-6"/>
        </w:rPr>
        <w:t xml:space="preserve"> </w:t>
      </w:r>
      <w:r>
        <w:t>was</w:t>
      </w:r>
      <w:r>
        <w:rPr>
          <w:spacing w:val="-5"/>
        </w:rPr>
        <w:t xml:space="preserve"> </w:t>
      </w:r>
      <w:r>
        <w:t>pursuant</w:t>
      </w:r>
      <w:r>
        <w:rPr>
          <w:spacing w:val="-8"/>
        </w:rPr>
        <w:t xml:space="preserve"> </w:t>
      </w:r>
      <w:r>
        <w:t>to</w:t>
      </w:r>
      <w:r>
        <w:rPr>
          <w:spacing w:val="-8"/>
        </w:rPr>
        <w:t xml:space="preserve"> </w:t>
      </w:r>
      <w:r>
        <w:t>rule</w:t>
      </w:r>
      <w:r>
        <w:rPr>
          <w:spacing w:val="-8"/>
        </w:rPr>
        <w:t xml:space="preserve"> </w:t>
      </w:r>
      <w:r>
        <w:t>0460-03-.07(5)</w:t>
      </w:r>
      <w:r>
        <w:rPr>
          <w:spacing w:val="-7"/>
        </w:rPr>
        <w:t xml:space="preserve"> </w:t>
      </w:r>
      <w:r>
        <w:t>and</w:t>
      </w:r>
      <w:r>
        <w:rPr>
          <w:spacing w:val="-8"/>
        </w:rPr>
        <w:t xml:space="preserve"> </w:t>
      </w:r>
      <w:r>
        <w:t>reactivation</w:t>
      </w:r>
      <w:r>
        <w:rPr>
          <w:spacing w:val="-8"/>
        </w:rPr>
        <w:t xml:space="preserve"> </w:t>
      </w:r>
      <w:r>
        <w:t>was</w:t>
      </w:r>
      <w:r>
        <w:rPr>
          <w:spacing w:val="-7"/>
        </w:rPr>
        <w:t xml:space="preserve"> </w:t>
      </w:r>
      <w:r>
        <w:t xml:space="preserve">requested prior to the expiration of one (1) </w:t>
      </w:r>
      <w:r>
        <w:rPr>
          <w:spacing w:val="-3"/>
        </w:rPr>
        <w:t xml:space="preserve">year </w:t>
      </w:r>
      <w:r>
        <w:t>from the date of retirement, the Board may require payment of the late renewal fee and past due licensure renewal and state regulatory fees as provided in rule</w:t>
      </w:r>
      <w:r>
        <w:rPr>
          <w:spacing w:val="-6"/>
        </w:rPr>
        <w:t xml:space="preserve"> </w:t>
      </w:r>
      <w:r>
        <w:t>0460-01-.02(2).</w:t>
      </w:r>
    </w:p>
    <w:p w:rsidR="006F2959" w:rsidRDefault="006F2959" w:rsidP="006F2959">
      <w:pPr>
        <w:pStyle w:val="BodyText"/>
        <w:spacing w:before="9"/>
        <w:rPr>
          <w:sz w:val="19"/>
        </w:rPr>
      </w:pPr>
    </w:p>
    <w:p w:rsidR="006F2959" w:rsidRDefault="006F2959" w:rsidP="006F2959">
      <w:pPr>
        <w:pStyle w:val="ListParagraph"/>
        <w:numPr>
          <w:ilvl w:val="4"/>
          <w:numId w:val="39"/>
        </w:numPr>
        <w:tabs>
          <w:tab w:val="left" w:pos="1926"/>
        </w:tabs>
        <w:ind w:right="180" w:hanging="547"/>
        <w:jc w:val="both"/>
        <w:rPr>
          <w:sz w:val="20"/>
        </w:rPr>
      </w:pPr>
      <w:r>
        <w:rPr>
          <w:sz w:val="20"/>
        </w:rPr>
        <w:t>If requested, after review by the Board or a designated Board member or the Board consultant, appear before the Board, a Board member or the Board consultant for an interview regarding continued competence in the event of licensure retirement in excess of two (2)</w:t>
      </w:r>
      <w:r>
        <w:rPr>
          <w:spacing w:val="-1"/>
          <w:sz w:val="20"/>
        </w:rPr>
        <w:t xml:space="preserve"> </w:t>
      </w:r>
      <w:r>
        <w:rPr>
          <w:sz w:val="20"/>
        </w:rPr>
        <w:t>years.</w:t>
      </w:r>
    </w:p>
    <w:p w:rsidR="006F2959" w:rsidRDefault="006F2959" w:rsidP="006F2959">
      <w:pPr>
        <w:pStyle w:val="BodyText"/>
        <w:spacing w:before="2"/>
        <w:rPr>
          <w:sz w:val="19"/>
        </w:rPr>
      </w:pPr>
    </w:p>
    <w:p w:rsidR="006F2959" w:rsidRDefault="006F2959" w:rsidP="006F2959">
      <w:pPr>
        <w:pStyle w:val="ListParagraph"/>
        <w:numPr>
          <w:ilvl w:val="4"/>
          <w:numId w:val="39"/>
        </w:numPr>
        <w:tabs>
          <w:tab w:val="left" w:pos="1926"/>
        </w:tabs>
        <w:ind w:right="179" w:hanging="547"/>
        <w:jc w:val="both"/>
        <w:rPr>
          <w:sz w:val="20"/>
        </w:rPr>
      </w:pPr>
      <w:r>
        <w:rPr>
          <w:sz w:val="20"/>
        </w:rPr>
        <w:t>Comply with the continuing education provisions of rule 0460-01-.05(6) applicable to reactivation of retired</w:t>
      </w:r>
      <w:r>
        <w:rPr>
          <w:spacing w:val="-2"/>
          <w:sz w:val="20"/>
        </w:rPr>
        <w:t xml:space="preserve"> </w:t>
      </w:r>
      <w:r>
        <w:rPr>
          <w:sz w:val="20"/>
        </w:rPr>
        <w:t>licenses.</w:t>
      </w:r>
    </w:p>
    <w:p w:rsidR="006F2959" w:rsidRDefault="006F2959" w:rsidP="006F2959">
      <w:pPr>
        <w:jc w:val="both"/>
        <w:rPr>
          <w:sz w:val="20"/>
        </w:rPr>
        <w:sectPr w:rsidR="006F2959">
          <w:headerReference w:type="default" r:id="rId52"/>
          <w:pgSz w:w="12240" w:h="15840"/>
          <w:pgMar w:top="1400" w:right="1260" w:bottom="940" w:left="1140" w:header="724" w:footer="744" w:gutter="0"/>
          <w:cols w:space="720"/>
        </w:sectPr>
      </w:pPr>
    </w:p>
    <w:p w:rsidR="006F2959" w:rsidRDefault="006F2959" w:rsidP="006F2959">
      <w:pPr>
        <w:pStyle w:val="ListParagraph"/>
        <w:numPr>
          <w:ilvl w:val="4"/>
          <w:numId w:val="39"/>
        </w:numPr>
        <w:tabs>
          <w:tab w:val="left" w:pos="1927"/>
          <w:tab w:val="left" w:pos="1928"/>
        </w:tabs>
        <w:spacing w:before="34"/>
        <w:ind w:left="1927" w:right="178" w:hanging="547"/>
        <w:rPr>
          <w:sz w:val="20"/>
        </w:rPr>
      </w:pPr>
      <w:r>
        <w:rPr>
          <w:sz w:val="20"/>
        </w:rPr>
        <w:lastRenderedPageBreak/>
        <w:t>Submit proof of successful completion of the Tennessee Board of Dentistry Ethics and Jurisprudence</w:t>
      </w:r>
      <w:r>
        <w:rPr>
          <w:spacing w:val="-2"/>
          <w:sz w:val="20"/>
        </w:rPr>
        <w:t xml:space="preserve"> </w:t>
      </w:r>
      <w:r>
        <w:rPr>
          <w:sz w:val="20"/>
        </w:rPr>
        <w:t>examination.</w:t>
      </w:r>
    </w:p>
    <w:p w:rsidR="006F2959" w:rsidRDefault="006F2959" w:rsidP="006F2959">
      <w:pPr>
        <w:pStyle w:val="BodyText"/>
        <w:spacing w:before="5"/>
        <w:rPr>
          <w:sz w:val="19"/>
        </w:rPr>
      </w:pPr>
    </w:p>
    <w:p w:rsidR="006F2959" w:rsidRDefault="006F2959" w:rsidP="006F2959">
      <w:pPr>
        <w:pStyle w:val="ListParagraph"/>
        <w:numPr>
          <w:ilvl w:val="3"/>
          <w:numId w:val="39"/>
        </w:numPr>
        <w:tabs>
          <w:tab w:val="left" w:pos="1379"/>
          <w:tab w:val="left" w:pos="1380"/>
        </w:tabs>
        <w:spacing w:before="1"/>
        <w:ind w:left="1380"/>
        <w:rPr>
          <w:sz w:val="20"/>
        </w:rPr>
      </w:pPr>
      <w:r>
        <w:rPr>
          <w:sz w:val="20"/>
        </w:rPr>
        <w:t>Application</w:t>
      </w:r>
      <w:r>
        <w:rPr>
          <w:spacing w:val="-6"/>
          <w:sz w:val="20"/>
        </w:rPr>
        <w:t xml:space="preserve"> </w:t>
      </w:r>
      <w:r>
        <w:rPr>
          <w:sz w:val="20"/>
        </w:rPr>
        <w:t>review</w:t>
      </w:r>
      <w:r>
        <w:rPr>
          <w:spacing w:val="-8"/>
          <w:sz w:val="20"/>
        </w:rPr>
        <w:t xml:space="preserve"> </w:t>
      </w:r>
      <w:r>
        <w:rPr>
          <w:sz w:val="20"/>
        </w:rPr>
        <w:t>and</w:t>
      </w:r>
      <w:r>
        <w:rPr>
          <w:spacing w:val="-6"/>
          <w:sz w:val="20"/>
        </w:rPr>
        <w:t xml:space="preserve"> </w:t>
      </w:r>
      <w:r>
        <w:rPr>
          <w:sz w:val="20"/>
        </w:rPr>
        <w:t>decisions</w:t>
      </w:r>
      <w:r>
        <w:rPr>
          <w:spacing w:val="-5"/>
          <w:sz w:val="20"/>
        </w:rPr>
        <w:t xml:space="preserve"> </w:t>
      </w:r>
      <w:r>
        <w:rPr>
          <w:sz w:val="20"/>
        </w:rPr>
        <w:t>required</w:t>
      </w:r>
      <w:r>
        <w:rPr>
          <w:spacing w:val="-6"/>
          <w:sz w:val="20"/>
        </w:rPr>
        <w:t xml:space="preserve"> </w:t>
      </w:r>
      <w:r>
        <w:rPr>
          <w:sz w:val="20"/>
        </w:rPr>
        <w:t>by</w:t>
      </w:r>
      <w:r>
        <w:rPr>
          <w:spacing w:val="-12"/>
          <w:sz w:val="20"/>
        </w:rPr>
        <w:t xml:space="preserve"> </w:t>
      </w:r>
      <w:r>
        <w:rPr>
          <w:sz w:val="20"/>
        </w:rPr>
        <w:t>this</w:t>
      </w:r>
      <w:r>
        <w:rPr>
          <w:spacing w:val="-5"/>
          <w:sz w:val="20"/>
        </w:rPr>
        <w:t xml:space="preserve"> </w:t>
      </w:r>
      <w:r>
        <w:rPr>
          <w:sz w:val="20"/>
        </w:rPr>
        <w:t>rule</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governed</w:t>
      </w:r>
      <w:r>
        <w:rPr>
          <w:spacing w:val="-6"/>
          <w:sz w:val="20"/>
        </w:rPr>
        <w:t xml:space="preserve"> </w:t>
      </w:r>
      <w:r>
        <w:rPr>
          <w:sz w:val="20"/>
        </w:rPr>
        <w:t>by</w:t>
      </w:r>
      <w:r>
        <w:rPr>
          <w:spacing w:val="-12"/>
          <w:sz w:val="20"/>
        </w:rPr>
        <w:t xml:space="preserve"> </w:t>
      </w:r>
      <w:r>
        <w:rPr>
          <w:sz w:val="20"/>
        </w:rPr>
        <w:t>rule</w:t>
      </w:r>
      <w:r>
        <w:rPr>
          <w:spacing w:val="-6"/>
          <w:sz w:val="20"/>
        </w:rPr>
        <w:t xml:space="preserve"> </w:t>
      </w:r>
      <w:r>
        <w:rPr>
          <w:sz w:val="20"/>
        </w:rPr>
        <w:t>0460-01-.04.</w:t>
      </w:r>
    </w:p>
    <w:p w:rsidR="006F2959" w:rsidRDefault="006F2959" w:rsidP="006F2959">
      <w:pPr>
        <w:pStyle w:val="BodyText"/>
      </w:pPr>
    </w:p>
    <w:p w:rsidR="006F2959" w:rsidRDefault="006F2959" w:rsidP="006F2959">
      <w:pPr>
        <w:spacing w:before="1"/>
        <w:ind w:left="300"/>
        <w:jc w:val="both"/>
        <w:rPr>
          <w:i/>
          <w:sz w:val="20"/>
        </w:rPr>
      </w:pPr>
      <w:r>
        <w:rPr>
          <w:rFonts w:ascii="Arial-BoldItalicMT" w:hAnsi="Arial-BoldItalicMT"/>
          <w:b/>
          <w:i/>
          <w:sz w:val="20"/>
        </w:rPr>
        <w:t xml:space="preserve">Authority: </w:t>
      </w:r>
      <w:r>
        <w:rPr>
          <w:i/>
          <w:sz w:val="20"/>
        </w:rPr>
        <w:t>T.C.A. §§ 4-5-202, 4-5-204, 63-5-105, 63-5-107, 63-5-110, 63-5-111, 63-5-114, 63-5-117,</w:t>
      </w:r>
      <w:r>
        <w:rPr>
          <w:i/>
          <w:spacing w:val="53"/>
          <w:sz w:val="20"/>
        </w:rPr>
        <w:t xml:space="preserve"> </w:t>
      </w:r>
      <w:r>
        <w:rPr>
          <w:i/>
          <w:sz w:val="20"/>
        </w:rPr>
        <w:t>63-</w:t>
      </w:r>
    </w:p>
    <w:p w:rsidR="006F2959" w:rsidRDefault="006F2959" w:rsidP="006F2959">
      <w:pPr>
        <w:pStyle w:val="ListParagraph"/>
        <w:numPr>
          <w:ilvl w:val="1"/>
          <w:numId w:val="38"/>
        </w:numPr>
        <w:tabs>
          <w:tab w:val="left" w:pos="810"/>
        </w:tabs>
        <w:spacing w:before="5"/>
        <w:jc w:val="both"/>
        <w:rPr>
          <w:i/>
          <w:sz w:val="20"/>
        </w:rPr>
      </w:pPr>
      <w:r>
        <w:rPr>
          <w:i/>
          <w:sz w:val="20"/>
        </w:rPr>
        <w:t>,</w:t>
      </w:r>
      <w:r>
        <w:rPr>
          <w:i/>
          <w:spacing w:val="18"/>
          <w:sz w:val="20"/>
        </w:rPr>
        <w:t xml:space="preserve"> </w:t>
      </w:r>
      <w:r>
        <w:rPr>
          <w:i/>
          <w:sz w:val="20"/>
        </w:rPr>
        <w:t>and</w:t>
      </w:r>
      <w:r>
        <w:rPr>
          <w:i/>
          <w:spacing w:val="16"/>
          <w:sz w:val="20"/>
        </w:rPr>
        <w:t xml:space="preserve"> </w:t>
      </w:r>
      <w:r>
        <w:rPr>
          <w:i/>
          <w:sz w:val="20"/>
        </w:rPr>
        <w:t>63-5-129.</w:t>
      </w:r>
      <w:r>
        <w:rPr>
          <w:i/>
          <w:spacing w:val="16"/>
          <w:sz w:val="20"/>
        </w:rPr>
        <w:t xml:space="preserve"> </w:t>
      </w:r>
      <w:r>
        <w:rPr>
          <w:rFonts w:ascii="Arial-BoldItalicMT"/>
          <w:b/>
          <w:i/>
          <w:sz w:val="20"/>
        </w:rPr>
        <w:t>Administrative</w:t>
      </w:r>
      <w:r>
        <w:rPr>
          <w:rFonts w:ascii="Arial-BoldItalicMT"/>
          <w:b/>
          <w:i/>
          <w:spacing w:val="16"/>
          <w:sz w:val="20"/>
        </w:rPr>
        <w:t xml:space="preserve"> </w:t>
      </w:r>
      <w:r>
        <w:rPr>
          <w:rFonts w:ascii="Arial-BoldItalicMT"/>
          <w:b/>
          <w:i/>
          <w:sz w:val="20"/>
        </w:rPr>
        <w:t>History:</w:t>
      </w:r>
      <w:r>
        <w:rPr>
          <w:rFonts w:ascii="Arial-BoldItalicMT"/>
          <w:b/>
          <w:i/>
          <w:spacing w:val="17"/>
          <w:sz w:val="20"/>
        </w:rPr>
        <w:t xml:space="preserve"> </w:t>
      </w:r>
      <w:r>
        <w:rPr>
          <w:i/>
          <w:sz w:val="20"/>
        </w:rPr>
        <w:t>Original</w:t>
      </w:r>
      <w:r>
        <w:rPr>
          <w:i/>
          <w:spacing w:val="15"/>
          <w:sz w:val="20"/>
        </w:rPr>
        <w:t xml:space="preserve"> </w:t>
      </w:r>
      <w:r>
        <w:rPr>
          <w:i/>
          <w:sz w:val="20"/>
        </w:rPr>
        <w:t>rule</w:t>
      </w:r>
      <w:r>
        <w:rPr>
          <w:i/>
          <w:spacing w:val="16"/>
          <w:sz w:val="20"/>
        </w:rPr>
        <w:t xml:space="preserve"> </w:t>
      </w:r>
      <w:r>
        <w:rPr>
          <w:i/>
          <w:sz w:val="20"/>
        </w:rPr>
        <w:t>filed</w:t>
      </w:r>
      <w:r>
        <w:rPr>
          <w:i/>
          <w:spacing w:val="16"/>
          <w:sz w:val="20"/>
        </w:rPr>
        <w:t xml:space="preserve"> </w:t>
      </w:r>
      <w:r>
        <w:rPr>
          <w:i/>
          <w:sz w:val="20"/>
        </w:rPr>
        <w:t>December</w:t>
      </w:r>
      <w:r>
        <w:rPr>
          <w:i/>
          <w:spacing w:val="17"/>
          <w:sz w:val="20"/>
        </w:rPr>
        <w:t xml:space="preserve"> </w:t>
      </w:r>
      <w:r>
        <w:rPr>
          <w:i/>
          <w:sz w:val="20"/>
        </w:rPr>
        <w:t>11,</w:t>
      </w:r>
      <w:r>
        <w:rPr>
          <w:i/>
          <w:spacing w:val="16"/>
          <w:sz w:val="20"/>
        </w:rPr>
        <w:t xml:space="preserve"> </w:t>
      </w:r>
      <w:r>
        <w:rPr>
          <w:i/>
          <w:sz w:val="20"/>
        </w:rPr>
        <w:t>1991;</w:t>
      </w:r>
      <w:r>
        <w:rPr>
          <w:i/>
          <w:spacing w:val="16"/>
          <w:sz w:val="20"/>
        </w:rPr>
        <w:t xml:space="preserve"> </w:t>
      </w:r>
      <w:r>
        <w:rPr>
          <w:i/>
          <w:sz w:val="20"/>
        </w:rPr>
        <w:t>effective</w:t>
      </w:r>
      <w:r>
        <w:rPr>
          <w:i/>
          <w:spacing w:val="16"/>
          <w:sz w:val="20"/>
        </w:rPr>
        <w:t xml:space="preserve"> </w:t>
      </w:r>
      <w:r>
        <w:rPr>
          <w:i/>
          <w:sz w:val="20"/>
        </w:rPr>
        <w:t>January</w:t>
      </w:r>
    </w:p>
    <w:p w:rsidR="006F2959" w:rsidRDefault="006F2959" w:rsidP="006F2959">
      <w:pPr>
        <w:ind w:left="299"/>
        <w:jc w:val="both"/>
        <w:rPr>
          <w:i/>
          <w:sz w:val="20"/>
        </w:rPr>
      </w:pPr>
      <w:r>
        <w:rPr>
          <w:i/>
          <w:sz w:val="20"/>
        </w:rPr>
        <w:t>25, 1992. Amendment filed March 20, 1996; effective June 3, 1996. Amendment filed August 21, 2002;</w:t>
      </w:r>
    </w:p>
    <w:p w:rsidR="006F2959" w:rsidRDefault="006F2959" w:rsidP="006F2959">
      <w:pPr>
        <w:spacing w:before="1"/>
        <w:ind w:left="299"/>
        <w:jc w:val="both"/>
        <w:rPr>
          <w:i/>
          <w:sz w:val="20"/>
        </w:rPr>
      </w:pPr>
      <w:r>
        <w:rPr>
          <w:i/>
          <w:sz w:val="20"/>
        </w:rPr>
        <w:t>effective November 4, 2002. Amendments filed October 25, 2017; effective January 23, 2018.</w:t>
      </w:r>
    </w:p>
    <w:p w:rsidR="006F2959" w:rsidRDefault="006F2959" w:rsidP="006F2959">
      <w:pPr>
        <w:pStyle w:val="BodyText"/>
        <w:spacing w:before="5"/>
        <w:rPr>
          <w:i/>
        </w:rPr>
      </w:pPr>
    </w:p>
    <w:p w:rsidR="006F2959" w:rsidRDefault="006F2959" w:rsidP="006F2959">
      <w:pPr>
        <w:pStyle w:val="BodyText"/>
        <w:spacing w:before="1"/>
        <w:ind w:left="299" w:right="179"/>
        <w:jc w:val="both"/>
      </w:pPr>
      <w:r>
        <w:rPr>
          <w:b/>
        </w:rPr>
        <w:t xml:space="preserve">0460-03-.09 SCOPE OF PRACTICE. </w:t>
      </w:r>
      <w:r>
        <w:t>Licensed Dental Hygienists may only practice under direct and/or general supervision in the employment of a licensed dentist consistent with the provisions of T.C.A. Title 63, Chapter 5.</w:t>
      </w:r>
    </w:p>
    <w:p w:rsidR="006F2959" w:rsidRDefault="006F2959" w:rsidP="006F2959">
      <w:pPr>
        <w:pStyle w:val="BodyText"/>
        <w:spacing w:before="6"/>
        <w:rPr>
          <w:sz w:val="19"/>
        </w:rPr>
      </w:pPr>
    </w:p>
    <w:p w:rsidR="006F2959" w:rsidRDefault="006F2959" w:rsidP="006F2959">
      <w:pPr>
        <w:pStyle w:val="ListParagraph"/>
        <w:numPr>
          <w:ilvl w:val="2"/>
          <w:numId w:val="38"/>
        </w:numPr>
        <w:tabs>
          <w:tab w:val="left" w:pos="1380"/>
        </w:tabs>
        <w:ind w:right="178" w:hanging="547"/>
        <w:jc w:val="both"/>
        <w:rPr>
          <w:sz w:val="20"/>
        </w:rPr>
      </w:pPr>
      <w:r>
        <w:rPr>
          <w:sz w:val="20"/>
        </w:rPr>
        <w:t>Delegable or Assignable Procedures – In addition to those duties of the licensed dental hygienist which are commonly recognizable by the dental profession for safe performance, pursuant to T.C.A. § 63-5-108 a licensed dental hygienist may perform the following duties which</w:t>
      </w:r>
      <w:r>
        <w:rPr>
          <w:spacing w:val="-6"/>
          <w:sz w:val="20"/>
        </w:rPr>
        <w:t xml:space="preserve"> </w:t>
      </w:r>
      <w:r>
        <w:rPr>
          <w:sz w:val="20"/>
        </w:rPr>
        <w:t>are</w:t>
      </w:r>
      <w:r>
        <w:rPr>
          <w:spacing w:val="-6"/>
          <w:sz w:val="20"/>
        </w:rPr>
        <w:t xml:space="preserve"> </w:t>
      </w:r>
      <w:r>
        <w:rPr>
          <w:sz w:val="20"/>
        </w:rPr>
        <w:t>assigned</w:t>
      </w:r>
      <w:r>
        <w:rPr>
          <w:spacing w:val="-6"/>
          <w:sz w:val="20"/>
        </w:rPr>
        <w:t xml:space="preserve"> </w:t>
      </w:r>
      <w:r>
        <w:rPr>
          <w:sz w:val="20"/>
        </w:rPr>
        <w:t>or</w:t>
      </w:r>
      <w:r>
        <w:rPr>
          <w:spacing w:val="-5"/>
          <w:sz w:val="20"/>
        </w:rPr>
        <w:t xml:space="preserve"> </w:t>
      </w:r>
      <w:r>
        <w:rPr>
          <w:sz w:val="20"/>
        </w:rPr>
        <w:t>delegated</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licensed</w:t>
      </w:r>
      <w:r>
        <w:rPr>
          <w:spacing w:val="-6"/>
          <w:sz w:val="20"/>
        </w:rPr>
        <w:t xml:space="preserve"> </w:t>
      </w:r>
      <w:r>
        <w:rPr>
          <w:sz w:val="20"/>
        </w:rPr>
        <w:t>dental</w:t>
      </w:r>
      <w:r>
        <w:rPr>
          <w:spacing w:val="-7"/>
          <w:sz w:val="20"/>
        </w:rPr>
        <w:t xml:space="preserve"> </w:t>
      </w:r>
      <w:r>
        <w:rPr>
          <w:sz w:val="20"/>
        </w:rPr>
        <w:t>hygienist</w:t>
      </w:r>
      <w:r>
        <w:rPr>
          <w:spacing w:val="-6"/>
          <w:sz w:val="20"/>
        </w:rPr>
        <w:t xml:space="preserve"> </w:t>
      </w:r>
      <w:r>
        <w:rPr>
          <w:sz w:val="20"/>
        </w:rPr>
        <w:t>by</w:t>
      </w:r>
      <w:r>
        <w:rPr>
          <w:spacing w:val="-11"/>
          <w:sz w:val="20"/>
        </w:rPr>
        <w:t xml:space="preserve"> </w:t>
      </w:r>
      <w:r>
        <w:rPr>
          <w:sz w:val="20"/>
        </w:rPr>
        <w:t>the</w:t>
      </w:r>
      <w:r>
        <w:rPr>
          <w:spacing w:val="-6"/>
          <w:sz w:val="20"/>
        </w:rPr>
        <w:t xml:space="preserve"> </w:t>
      </w:r>
      <w:r>
        <w:rPr>
          <w:sz w:val="20"/>
        </w:rPr>
        <w:t>employer</w:t>
      </w:r>
      <w:r>
        <w:rPr>
          <w:spacing w:val="-5"/>
          <w:sz w:val="20"/>
        </w:rPr>
        <w:t xml:space="preserve"> </w:t>
      </w:r>
      <w:r>
        <w:rPr>
          <w:sz w:val="20"/>
        </w:rPr>
        <w:t>dentist:</w:t>
      </w:r>
    </w:p>
    <w:p w:rsidR="006F2959" w:rsidRDefault="006F2959" w:rsidP="006F2959">
      <w:pPr>
        <w:pStyle w:val="BodyText"/>
        <w:spacing w:before="2"/>
        <w:rPr>
          <w:sz w:val="19"/>
        </w:rPr>
      </w:pPr>
    </w:p>
    <w:p w:rsidR="006F2959" w:rsidRDefault="006F2959" w:rsidP="006F2959">
      <w:pPr>
        <w:pStyle w:val="ListParagraph"/>
        <w:numPr>
          <w:ilvl w:val="3"/>
          <w:numId w:val="38"/>
        </w:numPr>
        <w:tabs>
          <w:tab w:val="left" w:pos="1928"/>
        </w:tabs>
        <w:ind w:right="179"/>
        <w:jc w:val="both"/>
        <w:rPr>
          <w:sz w:val="20"/>
        </w:rPr>
      </w:pPr>
      <w:r>
        <w:rPr>
          <w:sz w:val="20"/>
        </w:rPr>
        <w:t>The removal of all hard and soft deposits and stains from the human teeth to the depth of the gingival sulcus, polishing natural and restored surfaces of teeth, performing clinical examination of teeth and surrounding tissues for diagnosis by the dentist, and performing other such procedures as may be delegated by the dentist consistent with the provisions of T.C.A. Chapter 5, Title</w:t>
      </w:r>
      <w:r>
        <w:rPr>
          <w:spacing w:val="-7"/>
          <w:sz w:val="20"/>
        </w:rPr>
        <w:t xml:space="preserve"> </w:t>
      </w:r>
      <w:r>
        <w:rPr>
          <w:sz w:val="20"/>
        </w:rPr>
        <w:t>63.</w:t>
      </w:r>
    </w:p>
    <w:p w:rsidR="006F2959" w:rsidRDefault="006F2959" w:rsidP="006F2959">
      <w:pPr>
        <w:pStyle w:val="BodyText"/>
        <w:rPr>
          <w:sz w:val="19"/>
        </w:rPr>
      </w:pPr>
    </w:p>
    <w:p w:rsidR="006F2959" w:rsidRDefault="006F2959" w:rsidP="006F2959">
      <w:pPr>
        <w:pStyle w:val="ListParagraph"/>
        <w:numPr>
          <w:ilvl w:val="3"/>
          <w:numId w:val="38"/>
        </w:numPr>
        <w:tabs>
          <w:tab w:val="left" w:pos="1927"/>
          <w:tab w:val="left" w:pos="1928"/>
        </w:tabs>
        <w:ind w:hanging="547"/>
        <w:rPr>
          <w:sz w:val="20"/>
        </w:rPr>
      </w:pPr>
      <w:r>
        <w:rPr>
          <w:sz w:val="20"/>
        </w:rPr>
        <w:t>Prophylaxis.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7"/>
          <w:tab w:val="left" w:pos="1928"/>
        </w:tabs>
        <w:spacing w:before="1"/>
        <w:ind w:hanging="547"/>
        <w:rPr>
          <w:sz w:val="20"/>
        </w:rPr>
      </w:pPr>
      <w:r>
        <w:rPr>
          <w:sz w:val="20"/>
        </w:rPr>
        <w:t>The application of</w:t>
      </w:r>
      <w:r>
        <w:rPr>
          <w:spacing w:val="-2"/>
          <w:sz w:val="20"/>
        </w:rPr>
        <w:t xml:space="preserve"> </w:t>
      </w:r>
      <w:r>
        <w:rPr>
          <w:sz w:val="20"/>
        </w:rPr>
        <w:t>sealants.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7"/>
          <w:tab w:val="left" w:pos="1928"/>
        </w:tabs>
        <w:ind w:right="173" w:hanging="547"/>
        <w:rPr>
          <w:sz w:val="20"/>
        </w:rPr>
      </w:pPr>
      <w:r>
        <w:rPr>
          <w:sz w:val="20"/>
        </w:rPr>
        <w:t>The exposure of radiographs, including digital, of the mouth, gums, jaws, teeth or any portion thereof for dental</w:t>
      </w:r>
      <w:r>
        <w:rPr>
          <w:spacing w:val="-4"/>
          <w:sz w:val="20"/>
        </w:rPr>
        <w:t xml:space="preserve"> </w:t>
      </w:r>
      <w:r>
        <w:rPr>
          <w:sz w:val="20"/>
        </w:rPr>
        <w:t>diagnosis.</w:t>
      </w:r>
    </w:p>
    <w:p w:rsidR="006F2959" w:rsidRDefault="006F2959" w:rsidP="006F2959">
      <w:pPr>
        <w:pStyle w:val="BodyText"/>
        <w:spacing w:before="6"/>
        <w:rPr>
          <w:sz w:val="19"/>
        </w:rPr>
      </w:pPr>
    </w:p>
    <w:p w:rsidR="006F2959" w:rsidRDefault="006F2959" w:rsidP="006F2959">
      <w:pPr>
        <w:pStyle w:val="ListParagraph"/>
        <w:numPr>
          <w:ilvl w:val="3"/>
          <w:numId w:val="38"/>
        </w:numPr>
        <w:tabs>
          <w:tab w:val="left" w:pos="1927"/>
          <w:tab w:val="left" w:pos="1928"/>
        </w:tabs>
        <w:ind w:hanging="547"/>
        <w:rPr>
          <w:sz w:val="20"/>
        </w:rPr>
      </w:pPr>
      <w:r>
        <w:rPr>
          <w:sz w:val="20"/>
        </w:rPr>
        <w:t>The application of topical</w:t>
      </w:r>
      <w:r>
        <w:rPr>
          <w:spacing w:val="-5"/>
          <w:sz w:val="20"/>
        </w:rPr>
        <w:t xml:space="preserve"> </w:t>
      </w:r>
      <w:r>
        <w:rPr>
          <w:sz w:val="20"/>
        </w:rPr>
        <w:t>fluorides.</w:t>
      </w:r>
    </w:p>
    <w:p w:rsidR="006F2959" w:rsidRDefault="006F2959" w:rsidP="006F2959">
      <w:pPr>
        <w:pStyle w:val="BodyText"/>
        <w:spacing w:before="8"/>
        <w:rPr>
          <w:sz w:val="19"/>
        </w:rPr>
      </w:pPr>
    </w:p>
    <w:p w:rsidR="006F2959" w:rsidRDefault="006F2959" w:rsidP="006F2959">
      <w:pPr>
        <w:pStyle w:val="ListParagraph"/>
        <w:numPr>
          <w:ilvl w:val="3"/>
          <w:numId w:val="38"/>
        </w:numPr>
        <w:tabs>
          <w:tab w:val="left" w:pos="1927"/>
          <w:tab w:val="left" w:pos="1928"/>
        </w:tabs>
        <w:ind w:left="1928"/>
        <w:rPr>
          <w:sz w:val="20"/>
        </w:rPr>
      </w:pPr>
      <w:r>
        <w:rPr>
          <w:sz w:val="20"/>
        </w:rPr>
        <w:t>The instruction of patients in dietary</w:t>
      </w:r>
      <w:r>
        <w:rPr>
          <w:spacing w:val="-13"/>
          <w:sz w:val="20"/>
        </w:rPr>
        <w:t xml:space="preserve"> </w:t>
      </w:r>
      <w:r>
        <w:rPr>
          <w:sz w:val="20"/>
        </w:rPr>
        <w:t>principles.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7"/>
          <w:tab w:val="left" w:pos="1928"/>
        </w:tabs>
        <w:spacing w:before="1"/>
        <w:ind w:left="1928"/>
        <w:rPr>
          <w:sz w:val="20"/>
        </w:rPr>
      </w:pPr>
      <w:r>
        <w:rPr>
          <w:sz w:val="20"/>
        </w:rPr>
        <w:t>Demonstration of oral hygiene procedures and oral health care</w:t>
      </w:r>
      <w:r>
        <w:rPr>
          <w:spacing w:val="-23"/>
          <w:sz w:val="20"/>
        </w:rPr>
        <w:t xml:space="preserve"> </w:t>
      </w:r>
      <w:r>
        <w:rPr>
          <w:sz w:val="20"/>
        </w:rPr>
        <w:t>regimen.</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8"/>
          <w:tab w:val="left" w:pos="1929"/>
        </w:tabs>
        <w:ind w:left="1928" w:right="178"/>
        <w:rPr>
          <w:sz w:val="20"/>
        </w:rPr>
      </w:pPr>
      <w:r>
        <w:rPr>
          <w:sz w:val="20"/>
        </w:rPr>
        <w:t>The</w:t>
      </w:r>
      <w:r>
        <w:rPr>
          <w:spacing w:val="-5"/>
          <w:sz w:val="20"/>
        </w:rPr>
        <w:t xml:space="preserve"> </w:t>
      </w:r>
      <w:r>
        <w:rPr>
          <w:sz w:val="20"/>
        </w:rPr>
        <w:t>taking</w:t>
      </w:r>
      <w:r>
        <w:rPr>
          <w:spacing w:val="-5"/>
          <w:sz w:val="20"/>
        </w:rPr>
        <w:t xml:space="preserve"> </w:t>
      </w:r>
      <w:r>
        <w:rPr>
          <w:sz w:val="20"/>
        </w:rPr>
        <w:t>and</w:t>
      </w:r>
      <w:r>
        <w:rPr>
          <w:spacing w:val="-5"/>
          <w:sz w:val="20"/>
        </w:rPr>
        <w:t xml:space="preserve"> </w:t>
      </w:r>
      <w:r>
        <w:rPr>
          <w:sz w:val="20"/>
        </w:rPr>
        <w:t>recording</w:t>
      </w:r>
      <w:r>
        <w:rPr>
          <w:spacing w:val="-5"/>
          <w:sz w:val="20"/>
        </w:rPr>
        <w:t xml:space="preserve"> </w:t>
      </w:r>
      <w:r>
        <w:rPr>
          <w:sz w:val="20"/>
        </w:rPr>
        <w:t>of</w:t>
      </w:r>
      <w:r>
        <w:rPr>
          <w:spacing w:val="-2"/>
          <w:sz w:val="20"/>
        </w:rPr>
        <w:t xml:space="preserve"> </w:t>
      </w:r>
      <w:r>
        <w:rPr>
          <w:sz w:val="20"/>
        </w:rPr>
        <w:t>a</w:t>
      </w:r>
      <w:r>
        <w:rPr>
          <w:spacing w:val="-6"/>
          <w:sz w:val="20"/>
        </w:rPr>
        <w:t xml:space="preserve"> </w:t>
      </w:r>
      <w:r>
        <w:rPr>
          <w:sz w:val="20"/>
        </w:rPr>
        <w:t>patient’s</w:t>
      </w:r>
      <w:r>
        <w:rPr>
          <w:spacing w:val="-6"/>
          <w:sz w:val="20"/>
        </w:rPr>
        <w:t xml:space="preserve"> </w:t>
      </w:r>
      <w:r>
        <w:rPr>
          <w:sz w:val="20"/>
        </w:rPr>
        <w:t>blood</w:t>
      </w:r>
      <w:r>
        <w:rPr>
          <w:spacing w:val="-6"/>
          <w:sz w:val="20"/>
        </w:rPr>
        <w:t xml:space="preserve"> </w:t>
      </w:r>
      <w:r>
        <w:rPr>
          <w:sz w:val="20"/>
        </w:rPr>
        <w:t>pressure,</w:t>
      </w:r>
      <w:r>
        <w:rPr>
          <w:spacing w:val="-6"/>
          <w:sz w:val="20"/>
        </w:rPr>
        <w:t xml:space="preserve"> </w:t>
      </w:r>
      <w:r>
        <w:rPr>
          <w:sz w:val="20"/>
        </w:rPr>
        <w:t>pulse,</w:t>
      </w:r>
      <w:r>
        <w:rPr>
          <w:spacing w:val="-6"/>
          <w:sz w:val="20"/>
        </w:rPr>
        <w:t xml:space="preserve"> </w:t>
      </w:r>
      <w:r>
        <w:rPr>
          <w:sz w:val="20"/>
        </w:rPr>
        <w:t>temperature,</w:t>
      </w:r>
      <w:r>
        <w:rPr>
          <w:spacing w:val="-6"/>
          <w:sz w:val="20"/>
        </w:rPr>
        <w:t xml:space="preserve"> </w:t>
      </w:r>
      <w:r>
        <w:rPr>
          <w:sz w:val="20"/>
        </w:rPr>
        <w:t>and</w:t>
      </w:r>
      <w:r>
        <w:rPr>
          <w:spacing w:val="-6"/>
          <w:sz w:val="20"/>
        </w:rPr>
        <w:t xml:space="preserve"> </w:t>
      </w:r>
      <w:r>
        <w:rPr>
          <w:sz w:val="20"/>
        </w:rPr>
        <w:t>medical history and charting of oral</w:t>
      </w:r>
      <w:r>
        <w:rPr>
          <w:spacing w:val="-12"/>
          <w:sz w:val="20"/>
        </w:rPr>
        <w:t xml:space="preserve"> </w:t>
      </w:r>
      <w:r>
        <w:rPr>
          <w:sz w:val="20"/>
        </w:rPr>
        <w:t>conditions.</w:t>
      </w:r>
    </w:p>
    <w:p w:rsidR="006F2959" w:rsidRDefault="006F2959" w:rsidP="006F2959">
      <w:pPr>
        <w:pStyle w:val="BodyText"/>
        <w:spacing w:before="6"/>
        <w:rPr>
          <w:sz w:val="19"/>
        </w:rPr>
      </w:pPr>
    </w:p>
    <w:p w:rsidR="006F2959" w:rsidRDefault="006F2959" w:rsidP="006F2959">
      <w:pPr>
        <w:pStyle w:val="ListParagraph"/>
        <w:numPr>
          <w:ilvl w:val="3"/>
          <w:numId w:val="38"/>
        </w:numPr>
        <w:tabs>
          <w:tab w:val="left" w:pos="1928"/>
          <w:tab w:val="left" w:pos="1929"/>
        </w:tabs>
        <w:ind w:left="1928"/>
        <w:rPr>
          <w:sz w:val="20"/>
        </w:rPr>
      </w:pPr>
      <w:r>
        <w:rPr>
          <w:sz w:val="20"/>
        </w:rPr>
        <w:t>The serving as chairside</w:t>
      </w:r>
      <w:r>
        <w:rPr>
          <w:spacing w:val="-5"/>
          <w:sz w:val="20"/>
        </w:rPr>
        <w:t xml:space="preserve"> </w:t>
      </w:r>
      <w:r>
        <w:rPr>
          <w:sz w:val="20"/>
        </w:rPr>
        <w:t>assistant.</w:t>
      </w:r>
    </w:p>
    <w:p w:rsidR="006F2959" w:rsidRDefault="006F2959" w:rsidP="006F2959">
      <w:pPr>
        <w:pStyle w:val="BodyText"/>
        <w:spacing w:before="8"/>
        <w:rPr>
          <w:sz w:val="19"/>
        </w:rPr>
      </w:pPr>
    </w:p>
    <w:p w:rsidR="006F2959" w:rsidRDefault="006F2959" w:rsidP="006F2959">
      <w:pPr>
        <w:pStyle w:val="ListParagraph"/>
        <w:numPr>
          <w:ilvl w:val="3"/>
          <w:numId w:val="38"/>
        </w:numPr>
        <w:tabs>
          <w:tab w:val="left" w:pos="1928"/>
          <w:tab w:val="left" w:pos="1929"/>
        </w:tabs>
        <w:ind w:left="1928"/>
        <w:rPr>
          <w:sz w:val="20"/>
        </w:rPr>
      </w:pPr>
      <w:r>
        <w:rPr>
          <w:sz w:val="20"/>
        </w:rPr>
        <w:t>The maintenance of instrument and operatory infection</w:t>
      </w:r>
      <w:r>
        <w:rPr>
          <w:spacing w:val="-16"/>
          <w:sz w:val="20"/>
        </w:rPr>
        <w:t xml:space="preserve"> </w:t>
      </w:r>
      <w:r>
        <w:rPr>
          <w:sz w:val="20"/>
        </w:rPr>
        <w:t>control</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8"/>
          <w:tab w:val="left" w:pos="1929"/>
        </w:tabs>
        <w:spacing w:before="1"/>
        <w:ind w:left="1928"/>
        <w:rPr>
          <w:sz w:val="20"/>
        </w:rPr>
      </w:pPr>
      <w:r>
        <w:rPr>
          <w:sz w:val="20"/>
        </w:rPr>
        <w:t>The preparation of instrument</w:t>
      </w:r>
      <w:r>
        <w:rPr>
          <w:spacing w:val="-4"/>
          <w:sz w:val="20"/>
        </w:rPr>
        <w:t xml:space="preserve"> </w:t>
      </w:r>
      <w:r>
        <w:rPr>
          <w:sz w:val="20"/>
        </w:rPr>
        <w:t>trays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8"/>
          <w:tab w:val="left" w:pos="1929"/>
        </w:tabs>
        <w:ind w:left="1928"/>
        <w:rPr>
          <w:sz w:val="20"/>
        </w:rPr>
      </w:pPr>
      <w:r>
        <w:rPr>
          <w:sz w:val="20"/>
        </w:rPr>
        <w:t>The placement and removal of matrices for</w:t>
      </w:r>
      <w:r>
        <w:rPr>
          <w:spacing w:val="-8"/>
          <w:sz w:val="20"/>
        </w:rPr>
        <w:t xml:space="preserve"> </w:t>
      </w:r>
      <w:r>
        <w:rPr>
          <w:sz w:val="20"/>
        </w:rPr>
        <w:t>restoration.</w:t>
      </w:r>
    </w:p>
    <w:p w:rsidR="006F2959" w:rsidRDefault="006F2959" w:rsidP="006F2959">
      <w:pPr>
        <w:pStyle w:val="BodyText"/>
        <w:spacing w:before="8"/>
        <w:rPr>
          <w:sz w:val="19"/>
        </w:rPr>
      </w:pPr>
    </w:p>
    <w:p w:rsidR="006F2959" w:rsidRDefault="006F2959" w:rsidP="006F2959">
      <w:pPr>
        <w:pStyle w:val="ListParagraph"/>
        <w:numPr>
          <w:ilvl w:val="3"/>
          <w:numId w:val="38"/>
        </w:numPr>
        <w:tabs>
          <w:tab w:val="left" w:pos="1928"/>
          <w:tab w:val="left" w:pos="1929"/>
        </w:tabs>
        <w:ind w:left="1928"/>
        <w:rPr>
          <w:sz w:val="20"/>
        </w:rPr>
      </w:pPr>
      <w:r>
        <w:rPr>
          <w:sz w:val="20"/>
        </w:rPr>
        <w:t>The removal of cement from restorations and</w:t>
      </w:r>
      <w:r>
        <w:rPr>
          <w:spacing w:val="-3"/>
          <w:sz w:val="20"/>
        </w:rPr>
        <w:t xml:space="preserve"> </w:t>
      </w:r>
      <w:r>
        <w:rPr>
          <w:sz w:val="20"/>
        </w:rPr>
        <w:t>bands.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8"/>
          <w:tab w:val="left" w:pos="1929"/>
        </w:tabs>
        <w:spacing w:before="1"/>
        <w:ind w:left="1928"/>
        <w:rPr>
          <w:sz w:val="20"/>
        </w:rPr>
      </w:pPr>
      <w:r>
        <w:rPr>
          <w:sz w:val="20"/>
        </w:rPr>
        <w:t>The removal of sutures and</w:t>
      </w:r>
      <w:r>
        <w:rPr>
          <w:spacing w:val="-5"/>
          <w:sz w:val="20"/>
        </w:rPr>
        <w:t xml:space="preserve"> </w:t>
      </w:r>
      <w:r>
        <w:rPr>
          <w:sz w:val="20"/>
        </w:rPr>
        <w:t>staples.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8"/>
          <w:tab w:val="left" w:pos="1929"/>
        </w:tabs>
        <w:ind w:left="1928" w:hanging="547"/>
        <w:rPr>
          <w:sz w:val="20"/>
        </w:rPr>
      </w:pPr>
      <w:r>
        <w:rPr>
          <w:sz w:val="20"/>
        </w:rPr>
        <w:t>The fabrication, placement and removal of temporary</w:t>
      </w:r>
      <w:r>
        <w:rPr>
          <w:spacing w:val="-19"/>
          <w:sz w:val="20"/>
        </w:rPr>
        <w:t xml:space="preserve"> </w:t>
      </w:r>
      <w:r>
        <w:rPr>
          <w:sz w:val="20"/>
        </w:rPr>
        <w:t>restorations.</w:t>
      </w:r>
    </w:p>
    <w:p w:rsidR="006F2959" w:rsidRDefault="006F2959" w:rsidP="006F2959">
      <w:pPr>
        <w:pStyle w:val="BodyText"/>
        <w:spacing w:before="8"/>
        <w:rPr>
          <w:sz w:val="19"/>
        </w:rPr>
      </w:pPr>
    </w:p>
    <w:p w:rsidR="006F2959" w:rsidRDefault="006F2959" w:rsidP="006F2959">
      <w:pPr>
        <w:pStyle w:val="ListParagraph"/>
        <w:numPr>
          <w:ilvl w:val="3"/>
          <w:numId w:val="38"/>
        </w:numPr>
        <w:tabs>
          <w:tab w:val="left" w:pos="1928"/>
          <w:tab w:val="left" w:pos="1929"/>
        </w:tabs>
        <w:ind w:left="1928" w:hanging="547"/>
        <w:rPr>
          <w:sz w:val="20"/>
        </w:rPr>
      </w:pPr>
      <w:r>
        <w:rPr>
          <w:sz w:val="20"/>
        </w:rPr>
        <w:t>The placement and removal of rubber</w:t>
      </w:r>
      <w:r>
        <w:rPr>
          <w:spacing w:val="-6"/>
          <w:sz w:val="20"/>
        </w:rPr>
        <w:t xml:space="preserve"> </w:t>
      </w:r>
      <w:r>
        <w:rPr>
          <w:sz w:val="20"/>
        </w:rPr>
        <w:t>dam.</w:t>
      </w:r>
    </w:p>
    <w:p w:rsidR="006F2959" w:rsidRDefault="006F2959" w:rsidP="006F2959">
      <w:pPr>
        <w:rPr>
          <w:sz w:val="20"/>
        </w:rPr>
        <w:sectPr w:rsidR="006F2959">
          <w:headerReference w:type="default" r:id="rId53"/>
          <w:pgSz w:w="12240" w:h="15840"/>
          <w:pgMar w:top="1400" w:right="126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3"/>
          <w:numId w:val="38"/>
        </w:numPr>
        <w:tabs>
          <w:tab w:val="left" w:pos="1927"/>
          <w:tab w:val="left" w:pos="1928"/>
        </w:tabs>
        <w:spacing w:before="93"/>
        <w:ind w:hanging="547"/>
        <w:rPr>
          <w:sz w:val="20"/>
        </w:rPr>
      </w:pPr>
      <w:r>
        <w:rPr>
          <w:sz w:val="20"/>
        </w:rPr>
        <w:t>The placement and removal of socket</w:t>
      </w:r>
      <w:r>
        <w:rPr>
          <w:spacing w:val="-7"/>
          <w:sz w:val="20"/>
        </w:rPr>
        <w:t xml:space="preserve"> </w:t>
      </w:r>
      <w:r>
        <w:rPr>
          <w:sz w:val="20"/>
        </w:rPr>
        <w:t>dressings.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7"/>
          <w:tab w:val="left" w:pos="1928"/>
        </w:tabs>
        <w:spacing w:before="1"/>
        <w:ind w:hanging="547"/>
        <w:rPr>
          <w:sz w:val="20"/>
        </w:rPr>
      </w:pPr>
      <w:r>
        <w:rPr>
          <w:sz w:val="20"/>
        </w:rPr>
        <w:t>The placement and removal of periodontal</w:t>
      </w:r>
      <w:r>
        <w:rPr>
          <w:spacing w:val="-10"/>
          <w:sz w:val="20"/>
        </w:rPr>
        <w:t xml:space="preserve"> </w:t>
      </w:r>
      <w:r>
        <w:rPr>
          <w:sz w:val="20"/>
        </w:rPr>
        <w:t>dressings.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7"/>
          <w:tab w:val="left" w:pos="1928"/>
        </w:tabs>
        <w:ind w:hanging="547"/>
        <w:rPr>
          <w:sz w:val="20"/>
        </w:rPr>
      </w:pPr>
      <w:r>
        <w:rPr>
          <w:sz w:val="20"/>
        </w:rPr>
        <w:t>The taking of dental plaque</w:t>
      </w:r>
      <w:r>
        <w:rPr>
          <w:spacing w:val="-6"/>
          <w:sz w:val="20"/>
        </w:rPr>
        <w:t xml:space="preserve"> </w:t>
      </w:r>
      <w:r>
        <w:rPr>
          <w:sz w:val="20"/>
        </w:rPr>
        <w:t>smears.</w:t>
      </w:r>
    </w:p>
    <w:p w:rsidR="006F2959" w:rsidRDefault="006F2959" w:rsidP="006F2959">
      <w:pPr>
        <w:pStyle w:val="BodyText"/>
        <w:spacing w:before="8"/>
        <w:rPr>
          <w:sz w:val="19"/>
        </w:rPr>
      </w:pPr>
    </w:p>
    <w:p w:rsidR="006F2959" w:rsidRDefault="006F2959" w:rsidP="006F2959">
      <w:pPr>
        <w:pStyle w:val="ListParagraph"/>
        <w:numPr>
          <w:ilvl w:val="3"/>
          <w:numId w:val="38"/>
        </w:numPr>
        <w:tabs>
          <w:tab w:val="left" w:pos="1927"/>
          <w:tab w:val="left" w:pos="1928"/>
        </w:tabs>
        <w:ind w:hanging="547"/>
        <w:rPr>
          <w:sz w:val="20"/>
        </w:rPr>
      </w:pPr>
      <w:r>
        <w:rPr>
          <w:sz w:val="20"/>
        </w:rPr>
        <w:t>The</w:t>
      </w:r>
      <w:r>
        <w:rPr>
          <w:spacing w:val="-5"/>
          <w:sz w:val="20"/>
        </w:rPr>
        <w:t xml:space="preserve"> </w:t>
      </w:r>
      <w:r>
        <w:rPr>
          <w:sz w:val="20"/>
        </w:rPr>
        <w:t>taking</w:t>
      </w:r>
      <w:r>
        <w:rPr>
          <w:spacing w:val="-5"/>
          <w:sz w:val="20"/>
        </w:rPr>
        <w:t xml:space="preserve"> </w:t>
      </w:r>
      <w:r>
        <w:rPr>
          <w:sz w:val="20"/>
        </w:rPr>
        <w:t>of</w:t>
      </w:r>
      <w:r>
        <w:rPr>
          <w:spacing w:val="-2"/>
          <w:sz w:val="20"/>
        </w:rPr>
        <w:t xml:space="preserve"> </w:t>
      </w:r>
      <w:r>
        <w:rPr>
          <w:sz w:val="20"/>
        </w:rPr>
        <w:t>alginate</w:t>
      </w:r>
      <w:r>
        <w:rPr>
          <w:spacing w:val="-5"/>
          <w:sz w:val="20"/>
        </w:rPr>
        <w:t xml:space="preserve"> </w:t>
      </w:r>
      <w:r>
        <w:rPr>
          <w:sz w:val="20"/>
        </w:rPr>
        <w:t>impressions</w:t>
      </w:r>
      <w:r>
        <w:rPr>
          <w:spacing w:val="-4"/>
          <w:sz w:val="20"/>
        </w:rPr>
        <w:t xml:space="preserve"> </w:t>
      </w:r>
      <w:r>
        <w:rPr>
          <w:sz w:val="20"/>
        </w:rPr>
        <w:t>for</w:t>
      </w:r>
      <w:r>
        <w:rPr>
          <w:spacing w:val="-4"/>
          <w:sz w:val="20"/>
        </w:rPr>
        <w:t xml:space="preserve"> </w:t>
      </w:r>
      <w:r>
        <w:rPr>
          <w:sz w:val="20"/>
        </w:rPr>
        <w:t>any</w:t>
      </w:r>
      <w:r>
        <w:rPr>
          <w:spacing w:val="-11"/>
          <w:sz w:val="20"/>
        </w:rPr>
        <w:t xml:space="preserve"> </w:t>
      </w:r>
      <w:r>
        <w:rPr>
          <w:sz w:val="20"/>
        </w:rPr>
        <w:t>purpose</w:t>
      </w:r>
      <w:r>
        <w:rPr>
          <w:spacing w:val="-5"/>
          <w:sz w:val="20"/>
        </w:rPr>
        <w:t xml:space="preserve"> </w:t>
      </w:r>
      <w:r>
        <w:rPr>
          <w:sz w:val="20"/>
        </w:rPr>
        <w:t>other</w:t>
      </w:r>
      <w:r>
        <w:rPr>
          <w:spacing w:val="-4"/>
          <w:sz w:val="20"/>
        </w:rPr>
        <w:t xml:space="preserve"> </w:t>
      </w:r>
      <w:r>
        <w:rPr>
          <w:sz w:val="20"/>
        </w:rPr>
        <w:t>than</w:t>
      </w:r>
      <w:r>
        <w:rPr>
          <w:spacing w:val="-5"/>
          <w:sz w:val="20"/>
        </w:rPr>
        <w:t xml:space="preserve"> </w:t>
      </w:r>
      <w:r>
        <w:rPr>
          <w:sz w:val="20"/>
        </w:rPr>
        <w:t>permanent</w:t>
      </w:r>
      <w:r>
        <w:rPr>
          <w:spacing w:val="-5"/>
          <w:sz w:val="20"/>
        </w:rPr>
        <w:t xml:space="preserve"> </w:t>
      </w:r>
      <w:r>
        <w:rPr>
          <w:sz w:val="20"/>
        </w:rPr>
        <w:t>restorations.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7"/>
          <w:tab w:val="left" w:pos="1928"/>
        </w:tabs>
        <w:spacing w:before="1"/>
        <w:ind w:hanging="547"/>
        <w:rPr>
          <w:sz w:val="20"/>
        </w:rPr>
      </w:pPr>
      <w:r>
        <w:rPr>
          <w:sz w:val="20"/>
        </w:rPr>
        <w:t>The removal of ligature and arch</w:t>
      </w:r>
      <w:r>
        <w:rPr>
          <w:spacing w:val="-7"/>
          <w:sz w:val="20"/>
        </w:rPr>
        <w:t xml:space="preserve"> </w:t>
      </w:r>
      <w:r>
        <w:rPr>
          <w:sz w:val="20"/>
        </w:rPr>
        <w:t>wires.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7"/>
          <w:tab w:val="left" w:pos="1928"/>
        </w:tabs>
        <w:ind w:right="177" w:hanging="547"/>
        <w:rPr>
          <w:sz w:val="20"/>
        </w:rPr>
      </w:pPr>
      <w:r>
        <w:rPr>
          <w:sz w:val="20"/>
        </w:rPr>
        <w:t>Bending, selecting and pre-sizing arch wires and placing arch wires after final adjustment and approval by the</w:t>
      </w:r>
      <w:r>
        <w:rPr>
          <w:spacing w:val="-14"/>
          <w:sz w:val="20"/>
        </w:rPr>
        <w:t xml:space="preserve"> </w:t>
      </w:r>
      <w:r>
        <w:rPr>
          <w:sz w:val="20"/>
        </w:rPr>
        <w:t>dentist.</w:t>
      </w:r>
    </w:p>
    <w:p w:rsidR="006F2959" w:rsidRDefault="006F2959" w:rsidP="006F2959">
      <w:pPr>
        <w:pStyle w:val="BodyText"/>
        <w:spacing w:before="6"/>
        <w:rPr>
          <w:sz w:val="19"/>
        </w:rPr>
      </w:pPr>
    </w:p>
    <w:p w:rsidR="006F2959" w:rsidRDefault="006F2959" w:rsidP="006F2959">
      <w:pPr>
        <w:pStyle w:val="ListParagraph"/>
        <w:numPr>
          <w:ilvl w:val="3"/>
          <w:numId w:val="38"/>
        </w:numPr>
        <w:tabs>
          <w:tab w:val="left" w:pos="1927"/>
          <w:tab w:val="left" w:pos="1928"/>
        </w:tabs>
        <w:ind w:right="180" w:hanging="547"/>
        <w:rPr>
          <w:sz w:val="20"/>
        </w:rPr>
      </w:pPr>
      <w:r>
        <w:rPr>
          <w:sz w:val="20"/>
        </w:rPr>
        <w:t>The selection, prefitting, cementation, curing, and removing of orthodontic bands or brackets.</w:t>
      </w:r>
    </w:p>
    <w:p w:rsidR="006F2959" w:rsidRDefault="006F2959" w:rsidP="006F2959">
      <w:pPr>
        <w:pStyle w:val="BodyText"/>
        <w:spacing w:before="6"/>
        <w:rPr>
          <w:sz w:val="19"/>
        </w:rPr>
      </w:pPr>
    </w:p>
    <w:p w:rsidR="006F2959" w:rsidRDefault="006F2959" w:rsidP="006F2959">
      <w:pPr>
        <w:pStyle w:val="ListParagraph"/>
        <w:numPr>
          <w:ilvl w:val="3"/>
          <w:numId w:val="38"/>
        </w:numPr>
        <w:tabs>
          <w:tab w:val="left" w:pos="1926"/>
          <w:tab w:val="left" w:pos="1928"/>
        </w:tabs>
        <w:ind w:hanging="547"/>
        <w:rPr>
          <w:sz w:val="20"/>
        </w:rPr>
      </w:pPr>
      <w:r>
        <w:rPr>
          <w:sz w:val="20"/>
        </w:rPr>
        <w:t>The placement and removal of pre-treatment</w:t>
      </w:r>
      <w:r>
        <w:rPr>
          <w:spacing w:val="-9"/>
          <w:sz w:val="20"/>
        </w:rPr>
        <w:t xml:space="preserve"> </w:t>
      </w:r>
      <w:r>
        <w:rPr>
          <w:sz w:val="20"/>
        </w:rPr>
        <w:t>separators.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6"/>
          <w:tab w:val="left" w:pos="1927"/>
        </w:tabs>
        <w:spacing w:before="1" w:line="475" w:lineRule="auto"/>
        <w:ind w:left="1379" w:right="3771" w:firstLine="0"/>
        <w:rPr>
          <w:sz w:val="20"/>
        </w:rPr>
      </w:pPr>
      <w:r>
        <w:rPr>
          <w:sz w:val="20"/>
        </w:rPr>
        <w:t>Removal of loose or broken bands or</w:t>
      </w:r>
      <w:r>
        <w:rPr>
          <w:spacing w:val="-28"/>
          <w:sz w:val="20"/>
        </w:rPr>
        <w:t xml:space="preserve"> </w:t>
      </w:r>
      <w:r>
        <w:rPr>
          <w:sz w:val="20"/>
        </w:rPr>
        <w:t>brackets. (zz)</w:t>
      </w:r>
      <w:r>
        <w:rPr>
          <w:sz w:val="20"/>
        </w:rPr>
        <w:tab/>
        <w:t>Placement of springs on</w:t>
      </w:r>
      <w:r>
        <w:rPr>
          <w:spacing w:val="-5"/>
          <w:sz w:val="20"/>
        </w:rPr>
        <w:t xml:space="preserve"> </w:t>
      </w:r>
      <w:r>
        <w:rPr>
          <w:sz w:val="20"/>
        </w:rPr>
        <w:t>wires.</w:t>
      </w:r>
    </w:p>
    <w:p w:rsidR="006F2959" w:rsidRDefault="006F2959" w:rsidP="006F2959">
      <w:pPr>
        <w:pStyle w:val="BodyText"/>
        <w:spacing w:before="1"/>
        <w:ind w:left="1379"/>
      </w:pPr>
      <w:r>
        <w:t>(aa) Placement of hooks on brackets.</w:t>
      </w:r>
    </w:p>
    <w:p w:rsidR="006F2959" w:rsidRDefault="006F2959" w:rsidP="006F2959">
      <w:pPr>
        <w:pStyle w:val="BodyText"/>
        <w:spacing w:before="8"/>
        <w:rPr>
          <w:sz w:val="19"/>
        </w:rPr>
      </w:pPr>
    </w:p>
    <w:p w:rsidR="006F2959" w:rsidRDefault="006F2959" w:rsidP="006F2959">
      <w:pPr>
        <w:pStyle w:val="BodyText"/>
        <w:tabs>
          <w:tab w:val="left" w:pos="1926"/>
        </w:tabs>
        <w:spacing w:line="475" w:lineRule="auto"/>
        <w:ind w:left="1380" w:right="4349" w:hanging="1"/>
      </w:pPr>
      <w:r>
        <w:t>(bb) Placement of chain elastics on brackets. (cc)</w:t>
      </w:r>
      <w:r>
        <w:tab/>
        <w:t>Ligation of arch wires to</w:t>
      </w:r>
      <w:r>
        <w:rPr>
          <w:spacing w:val="-11"/>
        </w:rPr>
        <w:t xml:space="preserve"> </w:t>
      </w:r>
      <w:r>
        <w:t>brackets.</w:t>
      </w:r>
    </w:p>
    <w:p w:rsidR="006F2959" w:rsidRDefault="006F2959" w:rsidP="006F2959">
      <w:pPr>
        <w:pStyle w:val="BodyText"/>
        <w:spacing w:before="2"/>
        <w:ind w:left="1927" w:right="179" w:hanging="548"/>
      </w:pPr>
      <w:r>
        <w:t>(dd) Packing and removing retraction cord, with or without vasoactive chemicals, for restorative dental procedures.</w:t>
      </w:r>
    </w:p>
    <w:p w:rsidR="006F2959" w:rsidRDefault="006F2959" w:rsidP="006F2959">
      <w:pPr>
        <w:pStyle w:val="BodyText"/>
        <w:spacing w:before="5"/>
        <w:rPr>
          <w:sz w:val="19"/>
        </w:rPr>
      </w:pPr>
    </w:p>
    <w:p w:rsidR="006F2959" w:rsidRDefault="006F2959" w:rsidP="006F2959">
      <w:pPr>
        <w:pStyle w:val="BodyText"/>
        <w:ind w:left="1380"/>
      </w:pPr>
      <w:r>
        <w:t>(ee) Removal of excess cement from the surfaces of the teeth.</w:t>
      </w:r>
    </w:p>
    <w:p w:rsidR="006F2959" w:rsidRDefault="006F2959" w:rsidP="006F2959">
      <w:pPr>
        <w:pStyle w:val="BodyText"/>
        <w:spacing w:before="8"/>
        <w:rPr>
          <w:sz w:val="19"/>
        </w:rPr>
      </w:pPr>
    </w:p>
    <w:p w:rsidR="006F2959" w:rsidRDefault="006F2959" w:rsidP="006F2959">
      <w:pPr>
        <w:pStyle w:val="BodyText"/>
        <w:tabs>
          <w:tab w:val="left" w:pos="1927"/>
        </w:tabs>
        <w:spacing w:line="475" w:lineRule="auto"/>
        <w:ind w:left="1380" w:right="892"/>
      </w:pPr>
      <w:r>
        <w:t>(ff)</w:t>
      </w:r>
      <w:r>
        <w:tab/>
        <w:t>The</w:t>
      </w:r>
      <w:r>
        <w:rPr>
          <w:spacing w:val="-7"/>
        </w:rPr>
        <w:t xml:space="preserve"> </w:t>
      </w:r>
      <w:r>
        <w:t>placement</w:t>
      </w:r>
      <w:r>
        <w:rPr>
          <w:spacing w:val="-7"/>
        </w:rPr>
        <w:t xml:space="preserve"> </w:t>
      </w:r>
      <w:r>
        <w:t>of</w:t>
      </w:r>
      <w:r>
        <w:rPr>
          <w:spacing w:val="-5"/>
        </w:rPr>
        <w:t xml:space="preserve"> </w:t>
      </w:r>
      <w:r>
        <w:t>amalgam</w:t>
      </w:r>
      <w:r>
        <w:rPr>
          <w:spacing w:val="-2"/>
        </w:rPr>
        <w:t xml:space="preserve"> </w:t>
      </w:r>
      <w:r>
        <w:t>in</w:t>
      </w:r>
      <w:r>
        <w:rPr>
          <w:spacing w:val="-7"/>
        </w:rPr>
        <w:t xml:space="preserve"> </w:t>
      </w:r>
      <w:r>
        <w:t>prepared</w:t>
      </w:r>
      <w:r>
        <w:rPr>
          <w:spacing w:val="-7"/>
        </w:rPr>
        <w:t xml:space="preserve"> </w:t>
      </w:r>
      <w:r>
        <w:t>cavities</w:t>
      </w:r>
      <w:r>
        <w:rPr>
          <w:spacing w:val="-6"/>
        </w:rPr>
        <w:t xml:space="preserve"> </w:t>
      </w:r>
      <w:r>
        <w:t>for</w:t>
      </w:r>
      <w:r>
        <w:rPr>
          <w:spacing w:val="-6"/>
        </w:rPr>
        <w:t xml:space="preserve"> </w:t>
      </w:r>
      <w:r>
        <w:t>condensation</w:t>
      </w:r>
      <w:r>
        <w:rPr>
          <w:spacing w:val="-7"/>
        </w:rPr>
        <w:t xml:space="preserve"> </w:t>
      </w:r>
      <w:r>
        <w:t>by</w:t>
      </w:r>
      <w:r>
        <w:rPr>
          <w:spacing w:val="-12"/>
        </w:rPr>
        <w:t xml:space="preserve"> </w:t>
      </w:r>
      <w:r>
        <w:t>the</w:t>
      </w:r>
      <w:r>
        <w:rPr>
          <w:spacing w:val="-7"/>
        </w:rPr>
        <w:t xml:space="preserve"> </w:t>
      </w:r>
      <w:r>
        <w:t>dentist. (gg) Placement of cavity bases and</w:t>
      </w:r>
      <w:r>
        <w:rPr>
          <w:spacing w:val="13"/>
        </w:rPr>
        <w:t xml:space="preserve"> </w:t>
      </w:r>
      <w:r>
        <w:t>liners.</w:t>
      </w:r>
    </w:p>
    <w:p w:rsidR="006F2959" w:rsidRDefault="006F2959" w:rsidP="006F2959">
      <w:pPr>
        <w:pStyle w:val="BodyText"/>
        <w:tabs>
          <w:tab w:val="left" w:pos="2863"/>
          <w:tab w:val="left" w:pos="3839"/>
          <w:tab w:val="left" w:pos="4406"/>
          <w:tab w:val="left" w:pos="5740"/>
          <w:tab w:val="left" w:pos="6553"/>
          <w:tab w:val="left" w:pos="7127"/>
          <w:tab w:val="left" w:pos="7815"/>
          <w:tab w:val="left" w:pos="8962"/>
          <w:tab w:val="left" w:pos="9382"/>
        </w:tabs>
        <w:spacing w:before="2"/>
        <w:ind w:left="1927" w:right="179" w:hanging="548"/>
      </w:pPr>
      <w:r>
        <w:t xml:space="preserve">(hh)  </w:t>
      </w:r>
      <w:r>
        <w:rPr>
          <w:spacing w:val="16"/>
        </w:rPr>
        <w:t xml:space="preserve"> </w:t>
      </w:r>
      <w:r>
        <w:t>Sulcular</w:t>
      </w:r>
      <w:r>
        <w:tab/>
        <w:t>irrigation</w:t>
      </w:r>
      <w:r>
        <w:tab/>
        <w:t>with</w:t>
      </w:r>
      <w:r>
        <w:tab/>
        <w:t>antimicrobial</w:t>
      </w:r>
      <w:r>
        <w:tab/>
        <w:t>agents</w:t>
      </w:r>
      <w:r>
        <w:tab/>
        <w:t>only</w:t>
      </w:r>
      <w:r>
        <w:tab/>
        <w:t>when</w:t>
      </w:r>
      <w:r>
        <w:tab/>
        <w:t>prescribed</w:t>
      </w:r>
      <w:r>
        <w:tab/>
        <w:t>by</w:t>
      </w:r>
      <w:r>
        <w:tab/>
      </w:r>
      <w:r>
        <w:rPr>
          <w:w w:val="95"/>
        </w:rPr>
        <w:t xml:space="preserve">the </w:t>
      </w:r>
      <w:r>
        <w:t>employer/supervising</w:t>
      </w:r>
      <w:r>
        <w:rPr>
          <w:spacing w:val="-2"/>
        </w:rPr>
        <w:t xml:space="preserve"> </w:t>
      </w:r>
      <w:r>
        <w:t>dentist.</w:t>
      </w:r>
    </w:p>
    <w:p w:rsidR="006F2959" w:rsidRDefault="006F2959" w:rsidP="006F2959">
      <w:pPr>
        <w:pStyle w:val="BodyText"/>
        <w:spacing w:before="5"/>
        <w:rPr>
          <w:sz w:val="19"/>
        </w:rPr>
      </w:pPr>
    </w:p>
    <w:p w:rsidR="006F2959" w:rsidRDefault="006F2959" w:rsidP="006F2959">
      <w:pPr>
        <w:pStyle w:val="BodyText"/>
        <w:tabs>
          <w:tab w:val="left" w:pos="1927"/>
        </w:tabs>
        <w:spacing w:before="1"/>
        <w:ind w:left="1380"/>
      </w:pPr>
      <w:r>
        <w:t>(ii)</w:t>
      </w:r>
      <w:r>
        <w:tab/>
        <w:t>Application of desensitizing</w:t>
      </w:r>
      <w:r>
        <w:rPr>
          <w:spacing w:val="-3"/>
        </w:rPr>
        <w:t xml:space="preserve"> </w:t>
      </w:r>
      <w:r>
        <w:t>agents.</w:t>
      </w:r>
    </w:p>
    <w:p w:rsidR="006F2959" w:rsidRDefault="006F2959" w:rsidP="006F2959">
      <w:pPr>
        <w:pStyle w:val="BodyText"/>
        <w:spacing w:before="7"/>
        <w:rPr>
          <w:sz w:val="19"/>
        </w:rPr>
      </w:pPr>
    </w:p>
    <w:p w:rsidR="006F2959" w:rsidRDefault="006F2959" w:rsidP="006F2959">
      <w:pPr>
        <w:pStyle w:val="BodyText"/>
        <w:tabs>
          <w:tab w:val="left" w:pos="1926"/>
        </w:tabs>
        <w:spacing w:line="475" w:lineRule="auto"/>
        <w:ind w:left="1380" w:right="2448"/>
      </w:pPr>
      <w:r>
        <w:t>(jj)</w:t>
      </w:r>
      <w:r>
        <w:tab/>
        <w:t>Application</w:t>
      </w:r>
      <w:r>
        <w:rPr>
          <w:spacing w:val="-10"/>
        </w:rPr>
        <w:t xml:space="preserve"> </w:t>
      </w:r>
      <w:r>
        <w:t>of</w:t>
      </w:r>
      <w:r>
        <w:rPr>
          <w:spacing w:val="-8"/>
        </w:rPr>
        <w:t xml:space="preserve"> </w:t>
      </w:r>
      <w:r>
        <w:t>topical</w:t>
      </w:r>
      <w:r>
        <w:rPr>
          <w:spacing w:val="-11"/>
        </w:rPr>
        <w:t xml:space="preserve"> </w:t>
      </w:r>
      <w:r>
        <w:t>anesthetic</w:t>
      </w:r>
      <w:r>
        <w:rPr>
          <w:spacing w:val="-9"/>
        </w:rPr>
        <w:t xml:space="preserve"> </w:t>
      </w:r>
      <w:r>
        <w:t>and</w:t>
      </w:r>
      <w:r>
        <w:rPr>
          <w:spacing w:val="-10"/>
        </w:rPr>
        <w:t xml:space="preserve"> </w:t>
      </w:r>
      <w:r>
        <w:t>anti-inflammatory</w:t>
      </w:r>
      <w:r>
        <w:rPr>
          <w:spacing w:val="-15"/>
        </w:rPr>
        <w:t xml:space="preserve"> </w:t>
      </w:r>
      <w:r>
        <w:t>agents. (kk)</w:t>
      </w:r>
      <w:r>
        <w:tab/>
        <w:t>Placement of antibiotic-treated materials, if</w:t>
      </w:r>
      <w:r>
        <w:rPr>
          <w:spacing w:val="-15"/>
        </w:rPr>
        <w:t xml:space="preserve"> </w:t>
      </w:r>
      <w:r>
        <w:t>prescribed.</w:t>
      </w:r>
    </w:p>
    <w:p w:rsidR="006F2959" w:rsidRDefault="006F2959" w:rsidP="006F2959">
      <w:pPr>
        <w:pStyle w:val="BodyText"/>
        <w:tabs>
          <w:tab w:val="left" w:pos="1926"/>
        </w:tabs>
        <w:spacing w:before="2"/>
        <w:ind w:left="1379"/>
      </w:pPr>
      <w:r>
        <w:t>(ll)</w:t>
      </w:r>
      <w:r>
        <w:tab/>
        <w:t>Application of tooth conditioners for</w:t>
      </w:r>
      <w:r>
        <w:rPr>
          <w:spacing w:val="-5"/>
        </w:rPr>
        <w:t xml:space="preserve"> </w:t>
      </w:r>
      <w:r>
        <w:t>bonding.</w:t>
      </w:r>
    </w:p>
    <w:p w:rsidR="006F2959" w:rsidRDefault="006F2959" w:rsidP="006F2959">
      <w:pPr>
        <w:pStyle w:val="BodyText"/>
        <w:spacing w:before="7"/>
        <w:rPr>
          <w:sz w:val="19"/>
        </w:rPr>
      </w:pPr>
    </w:p>
    <w:p w:rsidR="006F2959" w:rsidRDefault="006F2959" w:rsidP="006F2959">
      <w:pPr>
        <w:pStyle w:val="BodyText"/>
        <w:spacing w:before="1"/>
        <w:ind w:left="1927" w:right="179" w:hanging="548"/>
      </w:pPr>
      <w:r>
        <w:t>(mm) Selecting and pre-fitting of stainless steel crowns or other pre-formed crowns for insertion by the dentist.</w:t>
      </w:r>
    </w:p>
    <w:p w:rsidR="006F2959" w:rsidRDefault="006F2959" w:rsidP="006F2959">
      <w:pPr>
        <w:pStyle w:val="BodyText"/>
        <w:spacing w:before="5"/>
        <w:rPr>
          <w:sz w:val="19"/>
        </w:rPr>
      </w:pPr>
    </w:p>
    <w:p w:rsidR="006F2959" w:rsidRDefault="006F2959" w:rsidP="006F2959">
      <w:pPr>
        <w:pStyle w:val="BodyText"/>
        <w:spacing w:line="475" w:lineRule="auto"/>
        <w:ind w:left="1379" w:right="4623"/>
      </w:pPr>
      <w:r>
        <w:t>(nn) The taking of oral cytologic smears (oo) Performing pulp testing.</w:t>
      </w:r>
    </w:p>
    <w:p w:rsidR="006F2959" w:rsidRDefault="006F2959" w:rsidP="006F2959">
      <w:pPr>
        <w:spacing w:line="475" w:lineRule="auto"/>
        <w:sectPr w:rsidR="006F2959">
          <w:headerReference w:type="default" r:id="rId54"/>
          <w:pgSz w:w="12240" w:h="15840"/>
          <w:pgMar w:top="1400" w:right="1260" w:bottom="940" w:left="1140" w:header="724" w:footer="744" w:gutter="0"/>
          <w:cols w:space="720"/>
        </w:sectPr>
      </w:pPr>
    </w:p>
    <w:p w:rsidR="006F2959" w:rsidRDefault="006F2959" w:rsidP="006F2959">
      <w:pPr>
        <w:pStyle w:val="BodyText"/>
        <w:spacing w:before="34"/>
        <w:ind w:left="1380"/>
      </w:pPr>
      <w:r>
        <w:lastRenderedPageBreak/>
        <w:t>(pp) Packing of pulpotomy paste.</w:t>
      </w:r>
    </w:p>
    <w:p w:rsidR="006F2959" w:rsidRDefault="006F2959" w:rsidP="006F2959">
      <w:pPr>
        <w:pStyle w:val="BodyText"/>
        <w:spacing w:before="7"/>
        <w:rPr>
          <w:sz w:val="19"/>
        </w:rPr>
      </w:pPr>
    </w:p>
    <w:p w:rsidR="006F2959" w:rsidRDefault="006F2959" w:rsidP="006F2959">
      <w:pPr>
        <w:pStyle w:val="BodyText"/>
        <w:ind w:left="1380"/>
      </w:pPr>
      <w:r>
        <w:t>(qq) Drying canals with absorbent paper points.</w:t>
      </w:r>
    </w:p>
    <w:p w:rsidR="006F2959" w:rsidRDefault="006F2959" w:rsidP="006F2959">
      <w:pPr>
        <w:pStyle w:val="BodyText"/>
        <w:spacing w:before="8"/>
        <w:rPr>
          <w:sz w:val="19"/>
        </w:rPr>
      </w:pPr>
    </w:p>
    <w:p w:rsidR="006F2959" w:rsidRDefault="006F2959" w:rsidP="006F2959">
      <w:pPr>
        <w:pStyle w:val="BodyText"/>
        <w:tabs>
          <w:tab w:val="left" w:pos="1926"/>
        </w:tabs>
        <w:spacing w:line="475" w:lineRule="auto"/>
        <w:ind w:left="1380" w:right="983"/>
      </w:pPr>
      <w:r>
        <w:t>(rr)</w:t>
      </w:r>
      <w:r>
        <w:tab/>
        <w:t>Calling</w:t>
      </w:r>
      <w:r>
        <w:rPr>
          <w:spacing w:val="-8"/>
        </w:rPr>
        <w:t xml:space="preserve"> </w:t>
      </w:r>
      <w:r>
        <w:t>in</w:t>
      </w:r>
      <w:r>
        <w:rPr>
          <w:spacing w:val="-8"/>
        </w:rPr>
        <w:t xml:space="preserve"> </w:t>
      </w:r>
      <w:r>
        <w:t>prescriptions</w:t>
      </w:r>
      <w:r>
        <w:rPr>
          <w:spacing w:val="-7"/>
        </w:rPr>
        <w:t xml:space="preserve"> </w:t>
      </w:r>
      <w:r>
        <w:t>to</w:t>
      </w:r>
      <w:r>
        <w:rPr>
          <w:spacing w:val="-8"/>
        </w:rPr>
        <w:t xml:space="preserve"> </w:t>
      </w:r>
      <w:r>
        <w:t>the</w:t>
      </w:r>
      <w:r>
        <w:rPr>
          <w:spacing w:val="-8"/>
        </w:rPr>
        <w:t xml:space="preserve"> </w:t>
      </w:r>
      <w:r>
        <w:t>pharmacist</w:t>
      </w:r>
      <w:r>
        <w:rPr>
          <w:spacing w:val="-8"/>
        </w:rPr>
        <w:t xml:space="preserve"> </w:t>
      </w:r>
      <w:r>
        <w:t>as</w:t>
      </w:r>
      <w:r>
        <w:rPr>
          <w:spacing w:val="-7"/>
        </w:rPr>
        <w:t xml:space="preserve"> </w:t>
      </w:r>
      <w:r>
        <w:t>instructed</w:t>
      </w:r>
      <w:r>
        <w:rPr>
          <w:spacing w:val="-8"/>
        </w:rPr>
        <w:t xml:space="preserve"> </w:t>
      </w:r>
      <w:r>
        <w:t>by</w:t>
      </w:r>
      <w:r>
        <w:rPr>
          <w:spacing w:val="-13"/>
        </w:rPr>
        <w:t xml:space="preserve"> </w:t>
      </w:r>
      <w:r>
        <w:t>the</w:t>
      </w:r>
      <w:r>
        <w:rPr>
          <w:spacing w:val="-8"/>
        </w:rPr>
        <w:t xml:space="preserve"> </w:t>
      </w:r>
      <w:r>
        <w:t>employer/dentist. (ss)</w:t>
      </w:r>
      <w:r>
        <w:tab/>
        <w:t>Fitting, adjusting and cementation of correctional</w:t>
      </w:r>
      <w:r>
        <w:rPr>
          <w:spacing w:val="-15"/>
        </w:rPr>
        <w:t xml:space="preserve"> </w:t>
      </w:r>
      <w:r>
        <w:t>appliances.</w:t>
      </w:r>
    </w:p>
    <w:p w:rsidR="006F2959" w:rsidRDefault="006F2959" w:rsidP="006F2959">
      <w:pPr>
        <w:pStyle w:val="BodyText"/>
        <w:tabs>
          <w:tab w:val="left" w:pos="1926"/>
        </w:tabs>
        <w:spacing w:before="2" w:line="475" w:lineRule="auto"/>
        <w:ind w:left="1379" w:right="5742" w:hanging="1"/>
      </w:pPr>
      <w:r>
        <w:t>(tt)</w:t>
      </w:r>
      <w:r>
        <w:tab/>
        <w:t>Wound care as directed. (uu) Irrigating extraction site.</w:t>
      </w:r>
    </w:p>
    <w:p w:rsidR="006F2959" w:rsidRDefault="006F2959" w:rsidP="006F2959">
      <w:pPr>
        <w:pStyle w:val="BodyText"/>
        <w:tabs>
          <w:tab w:val="left" w:pos="1927"/>
        </w:tabs>
        <w:spacing w:before="1"/>
        <w:ind w:left="1379"/>
      </w:pPr>
      <w:r>
        <w:t>(vv)</w:t>
      </w:r>
      <w:r>
        <w:tab/>
        <w:t>Placement of exposure chains and</w:t>
      </w:r>
      <w:r>
        <w:rPr>
          <w:spacing w:val="-4"/>
        </w:rPr>
        <w:t xml:space="preserve"> </w:t>
      </w:r>
      <w:r>
        <w:t>attachments.</w:t>
      </w:r>
    </w:p>
    <w:p w:rsidR="006F2959" w:rsidRDefault="006F2959" w:rsidP="006F2959">
      <w:pPr>
        <w:pStyle w:val="BodyText"/>
        <w:spacing w:before="8"/>
        <w:rPr>
          <w:sz w:val="19"/>
        </w:rPr>
      </w:pPr>
    </w:p>
    <w:p w:rsidR="006F2959" w:rsidRDefault="006F2959" w:rsidP="006F2959">
      <w:pPr>
        <w:pStyle w:val="BodyText"/>
        <w:ind w:left="1927" w:right="892" w:hanging="548"/>
      </w:pPr>
      <w:r>
        <w:t>(ww) The use of lasers for examination and/or for periodontal treatment under the  supervision of a Tennessee licensed</w:t>
      </w:r>
      <w:r>
        <w:rPr>
          <w:spacing w:val="-6"/>
        </w:rPr>
        <w:t xml:space="preserve"> </w:t>
      </w:r>
      <w:r>
        <w:t>dentist.</w:t>
      </w:r>
    </w:p>
    <w:p w:rsidR="006F2959" w:rsidRDefault="006F2959" w:rsidP="006F2959">
      <w:pPr>
        <w:pStyle w:val="BodyText"/>
        <w:spacing w:before="6"/>
        <w:rPr>
          <w:sz w:val="19"/>
        </w:rPr>
      </w:pPr>
    </w:p>
    <w:p w:rsidR="006F2959" w:rsidRDefault="006F2959" w:rsidP="006F2959">
      <w:pPr>
        <w:pStyle w:val="BodyText"/>
        <w:tabs>
          <w:tab w:val="left" w:pos="1927"/>
        </w:tabs>
        <w:ind w:left="1927" w:right="180" w:hanging="548"/>
      </w:pPr>
      <w:r>
        <w:t>(xx)</w:t>
      </w:r>
      <w:r>
        <w:tab/>
        <w:t>Other duties specifically approved by the Board at a regularly scheduled meeting of the Board.</w:t>
      </w:r>
    </w:p>
    <w:p w:rsidR="006F2959" w:rsidRDefault="006F2959" w:rsidP="006F2959">
      <w:pPr>
        <w:pStyle w:val="BodyText"/>
        <w:spacing w:before="5"/>
        <w:rPr>
          <w:sz w:val="19"/>
        </w:rPr>
      </w:pPr>
    </w:p>
    <w:p w:rsidR="006F2959" w:rsidRDefault="006F2959" w:rsidP="006F2959">
      <w:pPr>
        <w:pStyle w:val="ListParagraph"/>
        <w:numPr>
          <w:ilvl w:val="2"/>
          <w:numId w:val="38"/>
        </w:numPr>
        <w:tabs>
          <w:tab w:val="left" w:pos="1381"/>
        </w:tabs>
        <w:spacing w:before="1"/>
        <w:ind w:left="1394" w:right="180" w:hanging="547"/>
        <w:jc w:val="both"/>
        <w:rPr>
          <w:sz w:val="20"/>
        </w:rPr>
      </w:pPr>
      <w:r>
        <w:rPr>
          <w:sz w:val="20"/>
        </w:rPr>
        <w:t>Dental hygienists may perform delegable procedures for patients of record of their employer dentist who reside in nursing homes pursuant to the following</w:t>
      </w:r>
      <w:r>
        <w:rPr>
          <w:spacing w:val="-23"/>
          <w:sz w:val="20"/>
        </w:rPr>
        <w:t xml:space="preserve"> </w:t>
      </w:r>
      <w:r>
        <w:rPr>
          <w:sz w:val="20"/>
        </w:rPr>
        <w:t>protocol:</w:t>
      </w:r>
    </w:p>
    <w:p w:rsidR="006F2959" w:rsidRDefault="006F2959" w:rsidP="006F2959">
      <w:pPr>
        <w:pStyle w:val="BodyText"/>
        <w:spacing w:before="5"/>
        <w:rPr>
          <w:sz w:val="19"/>
        </w:rPr>
      </w:pPr>
    </w:p>
    <w:p w:rsidR="006F2959" w:rsidRDefault="006F2959" w:rsidP="006F2959">
      <w:pPr>
        <w:pStyle w:val="ListParagraph"/>
        <w:numPr>
          <w:ilvl w:val="3"/>
          <w:numId w:val="38"/>
        </w:numPr>
        <w:tabs>
          <w:tab w:val="left" w:pos="1927"/>
          <w:tab w:val="left" w:pos="1928"/>
        </w:tabs>
        <w:ind w:right="180" w:hanging="547"/>
        <w:rPr>
          <w:sz w:val="20"/>
        </w:rPr>
      </w:pPr>
      <w:r>
        <w:rPr>
          <w:sz w:val="20"/>
        </w:rPr>
        <w:t>A letter from the employer dentist must be entered in both the dentist’s and the nursing home’s patient records which includes all of the</w:t>
      </w:r>
      <w:r>
        <w:rPr>
          <w:spacing w:val="-13"/>
          <w:sz w:val="20"/>
        </w:rPr>
        <w:t xml:space="preserve"> </w:t>
      </w:r>
      <w:r>
        <w:rPr>
          <w:sz w:val="20"/>
        </w:rPr>
        <w:t>following:</w:t>
      </w:r>
    </w:p>
    <w:p w:rsidR="006F2959" w:rsidRDefault="006F2959" w:rsidP="006F2959">
      <w:pPr>
        <w:pStyle w:val="BodyText"/>
        <w:spacing w:before="7"/>
      </w:pPr>
    </w:p>
    <w:p w:rsidR="006F2959" w:rsidRDefault="006F2959" w:rsidP="006F2959">
      <w:pPr>
        <w:pStyle w:val="ListParagraph"/>
        <w:numPr>
          <w:ilvl w:val="4"/>
          <w:numId w:val="38"/>
        </w:numPr>
        <w:tabs>
          <w:tab w:val="left" w:pos="2459"/>
          <w:tab w:val="left" w:pos="2461"/>
        </w:tabs>
        <w:ind w:hanging="547"/>
        <w:rPr>
          <w:sz w:val="20"/>
        </w:rPr>
      </w:pPr>
      <w:r>
        <w:rPr>
          <w:sz w:val="20"/>
        </w:rPr>
        <w:t>Patient’s</w:t>
      </w:r>
      <w:r>
        <w:rPr>
          <w:spacing w:val="-1"/>
          <w:sz w:val="20"/>
        </w:rPr>
        <w:t xml:space="preserve"> </w:t>
      </w:r>
      <w:r>
        <w:rPr>
          <w:sz w:val="20"/>
        </w:rPr>
        <w:t>name;</w:t>
      </w:r>
    </w:p>
    <w:p w:rsidR="006F2959" w:rsidRDefault="006F2959" w:rsidP="006F2959">
      <w:pPr>
        <w:pStyle w:val="BodyText"/>
        <w:spacing w:before="7"/>
        <w:rPr>
          <w:sz w:val="19"/>
        </w:rPr>
      </w:pPr>
    </w:p>
    <w:p w:rsidR="006F2959" w:rsidRDefault="006F2959" w:rsidP="006F2959">
      <w:pPr>
        <w:pStyle w:val="ListParagraph"/>
        <w:numPr>
          <w:ilvl w:val="4"/>
          <w:numId w:val="38"/>
        </w:numPr>
        <w:tabs>
          <w:tab w:val="left" w:pos="2459"/>
          <w:tab w:val="left" w:pos="2461"/>
        </w:tabs>
        <w:ind w:hanging="547"/>
        <w:rPr>
          <w:sz w:val="20"/>
        </w:rPr>
      </w:pPr>
      <w:r>
        <w:rPr>
          <w:sz w:val="20"/>
        </w:rPr>
        <w:t>Facility</w:t>
      </w:r>
      <w:r>
        <w:rPr>
          <w:spacing w:val="-8"/>
          <w:sz w:val="20"/>
        </w:rPr>
        <w:t xml:space="preserve"> </w:t>
      </w:r>
      <w:r>
        <w:rPr>
          <w:sz w:val="20"/>
        </w:rPr>
        <w:t>name;</w:t>
      </w:r>
    </w:p>
    <w:p w:rsidR="006F2959" w:rsidRDefault="006F2959" w:rsidP="006F2959">
      <w:pPr>
        <w:pStyle w:val="BodyText"/>
        <w:spacing w:before="8"/>
      </w:pPr>
    </w:p>
    <w:p w:rsidR="006F2959" w:rsidRDefault="006F2959" w:rsidP="006F2959">
      <w:pPr>
        <w:pStyle w:val="ListParagraph"/>
        <w:numPr>
          <w:ilvl w:val="4"/>
          <w:numId w:val="38"/>
        </w:numPr>
        <w:tabs>
          <w:tab w:val="left" w:pos="2459"/>
          <w:tab w:val="left" w:pos="2461"/>
        </w:tabs>
        <w:spacing w:before="1"/>
        <w:ind w:right="180" w:hanging="547"/>
        <w:rPr>
          <w:sz w:val="20"/>
        </w:rPr>
      </w:pPr>
      <w:r>
        <w:rPr>
          <w:sz w:val="20"/>
        </w:rPr>
        <w:t>Procedures to be performed including the frequency of services if on a regular basis and</w:t>
      </w:r>
      <w:r>
        <w:rPr>
          <w:spacing w:val="-2"/>
          <w:sz w:val="20"/>
        </w:rPr>
        <w:t xml:space="preserve"> </w:t>
      </w:r>
      <w:r>
        <w:rPr>
          <w:sz w:val="20"/>
        </w:rPr>
        <w:t>unchanged;</w:t>
      </w:r>
    </w:p>
    <w:p w:rsidR="006F2959" w:rsidRDefault="006F2959" w:rsidP="006F2959">
      <w:pPr>
        <w:pStyle w:val="BodyText"/>
        <w:spacing w:before="5"/>
        <w:rPr>
          <w:sz w:val="19"/>
        </w:rPr>
      </w:pPr>
    </w:p>
    <w:p w:rsidR="006F2959" w:rsidRDefault="006F2959" w:rsidP="006F2959">
      <w:pPr>
        <w:pStyle w:val="ListParagraph"/>
        <w:numPr>
          <w:ilvl w:val="4"/>
          <w:numId w:val="38"/>
        </w:numPr>
        <w:tabs>
          <w:tab w:val="left" w:pos="2459"/>
          <w:tab w:val="left" w:pos="2460"/>
        </w:tabs>
        <w:ind w:left="2459" w:hanging="532"/>
        <w:rPr>
          <w:sz w:val="20"/>
        </w:rPr>
      </w:pPr>
      <w:r>
        <w:rPr>
          <w:sz w:val="20"/>
        </w:rPr>
        <w:t>Family or patient consent if</w:t>
      </w:r>
      <w:r>
        <w:rPr>
          <w:spacing w:val="-10"/>
          <w:sz w:val="20"/>
        </w:rPr>
        <w:t xml:space="preserve"> </w:t>
      </w:r>
      <w:r>
        <w:rPr>
          <w:sz w:val="20"/>
        </w:rPr>
        <w:t>possible;</w:t>
      </w:r>
    </w:p>
    <w:p w:rsidR="006F2959" w:rsidRDefault="006F2959" w:rsidP="006F2959">
      <w:pPr>
        <w:pStyle w:val="BodyText"/>
        <w:spacing w:before="8"/>
        <w:rPr>
          <w:sz w:val="19"/>
        </w:rPr>
      </w:pPr>
    </w:p>
    <w:p w:rsidR="006F2959" w:rsidRDefault="006F2959" w:rsidP="006F2959">
      <w:pPr>
        <w:pStyle w:val="ListParagraph"/>
        <w:numPr>
          <w:ilvl w:val="4"/>
          <w:numId w:val="38"/>
        </w:numPr>
        <w:tabs>
          <w:tab w:val="left" w:pos="2459"/>
          <w:tab w:val="left" w:pos="2460"/>
        </w:tabs>
        <w:ind w:left="2459" w:hanging="532"/>
        <w:rPr>
          <w:sz w:val="20"/>
        </w:rPr>
      </w:pPr>
      <w:r>
        <w:rPr>
          <w:sz w:val="20"/>
        </w:rPr>
        <w:t>Patient’s physician’s</w:t>
      </w:r>
      <w:r>
        <w:rPr>
          <w:spacing w:val="-1"/>
          <w:sz w:val="20"/>
        </w:rPr>
        <w:t xml:space="preserve"> </w:t>
      </w:r>
      <w:r>
        <w:rPr>
          <w:sz w:val="20"/>
        </w:rPr>
        <w:t>consent;</w:t>
      </w:r>
    </w:p>
    <w:p w:rsidR="006F2959" w:rsidRDefault="006F2959" w:rsidP="006F2959">
      <w:pPr>
        <w:pStyle w:val="BodyText"/>
        <w:spacing w:before="8"/>
        <w:rPr>
          <w:sz w:val="19"/>
        </w:rPr>
      </w:pPr>
    </w:p>
    <w:p w:rsidR="006F2959" w:rsidRDefault="006F2959" w:rsidP="006F2959">
      <w:pPr>
        <w:pStyle w:val="ListParagraph"/>
        <w:numPr>
          <w:ilvl w:val="4"/>
          <w:numId w:val="38"/>
        </w:numPr>
        <w:tabs>
          <w:tab w:val="left" w:pos="2459"/>
          <w:tab w:val="left" w:pos="2460"/>
        </w:tabs>
        <w:ind w:left="2459" w:hanging="532"/>
        <w:rPr>
          <w:sz w:val="20"/>
        </w:rPr>
      </w:pPr>
      <w:r>
        <w:rPr>
          <w:sz w:val="20"/>
        </w:rPr>
        <w:t>Consent of facility supportive staff to aid hygienist if</w:t>
      </w:r>
      <w:r>
        <w:rPr>
          <w:spacing w:val="-21"/>
          <w:sz w:val="20"/>
        </w:rPr>
        <w:t xml:space="preserve"> </w:t>
      </w:r>
      <w:r>
        <w:rPr>
          <w:sz w:val="20"/>
        </w:rPr>
        <w:t>needed.</w:t>
      </w:r>
    </w:p>
    <w:p w:rsidR="006F2959" w:rsidRDefault="006F2959" w:rsidP="006F2959">
      <w:pPr>
        <w:pStyle w:val="BodyText"/>
        <w:spacing w:before="7"/>
        <w:rPr>
          <w:sz w:val="19"/>
        </w:rPr>
      </w:pPr>
    </w:p>
    <w:p w:rsidR="006F2959" w:rsidRDefault="006F2959" w:rsidP="006F2959">
      <w:pPr>
        <w:pStyle w:val="ListParagraph"/>
        <w:numPr>
          <w:ilvl w:val="4"/>
          <w:numId w:val="38"/>
        </w:numPr>
        <w:tabs>
          <w:tab w:val="left" w:pos="2459"/>
          <w:tab w:val="left" w:pos="2460"/>
        </w:tabs>
        <w:spacing w:before="1"/>
        <w:ind w:left="2459" w:hanging="532"/>
        <w:rPr>
          <w:sz w:val="20"/>
        </w:rPr>
      </w:pPr>
      <w:r>
        <w:rPr>
          <w:sz w:val="20"/>
        </w:rPr>
        <w:t>Consent</w:t>
      </w:r>
      <w:r>
        <w:rPr>
          <w:spacing w:val="-5"/>
          <w:sz w:val="20"/>
        </w:rPr>
        <w:t xml:space="preserve"> </w:t>
      </w:r>
      <w:r>
        <w:rPr>
          <w:sz w:val="20"/>
        </w:rPr>
        <w:t>of</w:t>
      </w:r>
      <w:r>
        <w:rPr>
          <w:spacing w:val="-3"/>
          <w:sz w:val="20"/>
        </w:rPr>
        <w:t xml:space="preserve"> </w:t>
      </w:r>
      <w:r>
        <w:rPr>
          <w:sz w:val="20"/>
        </w:rPr>
        <w:t>facility</w:t>
      </w:r>
      <w:r>
        <w:rPr>
          <w:spacing w:val="-10"/>
          <w:sz w:val="20"/>
        </w:rPr>
        <w:t xml:space="preserve"> </w:t>
      </w:r>
      <w:r>
        <w:rPr>
          <w:sz w:val="20"/>
        </w:rPr>
        <w:t>for</w:t>
      </w:r>
      <w:r>
        <w:rPr>
          <w:spacing w:val="-4"/>
          <w:sz w:val="20"/>
        </w:rPr>
        <w:t xml:space="preserve"> </w:t>
      </w:r>
      <w:r>
        <w:rPr>
          <w:sz w:val="20"/>
        </w:rPr>
        <w:t>registered</w:t>
      </w:r>
      <w:r>
        <w:rPr>
          <w:spacing w:val="-5"/>
          <w:sz w:val="20"/>
        </w:rPr>
        <w:t xml:space="preserve"> </w:t>
      </w:r>
      <w:r>
        <w:rPr>
          <w:sz w:val="20"/>
        </w:rPr>
        <w:t>nurse</w:t>
      </w:r>
      <w:r>
        <w:rPr>
          <w:spacing w:val="-5"/>
          <w:sz w:val="20"/>
        </w:rPr>
        <w:t xml:space="preserve"> </w:t>
      </w:r>
      <w:r>
        <w:rPr>
          <w:sz w:val="20"/>
        </w:rPr>
        <w:t>or</w:t>
      </w:r>
      <w:r>
        <w:rPr>
          <w:spacing w:val="-4"/>
          <w:sz w:val="20"/>
        </w:rPr>
        <w:t xml:space="preserve"> </w:t>
      </w:r>
      <w:r>
        <w:rPr>
          <w:sz w:val="20"/>
        </w:rPr>
        <w:t>physician</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available</w:t>
      </w:r>
      <w:r>
        <w:rPr>
          <w:spacing w:val="-5"/>
          <w:sz w:val="20"/>
        </w:rPr>
        <w:t xml:space="preserve"> </w:t>
      </w:r>
      <w:r>
        <w:rPr>
          <w:sz w:val="20"/>
        </w:rPr>
        <w:t>upon</w:t>
      </w:r>
      <w:r>
        <w:rPr>
          <w:spacing w:val="-5"/>
          <w:sz w:val="20"/>
        </w:rPr>
        <w:t xml:space="preserve"> </w:t>
      </w:r>
      <w:r>
        <w:rPr>
          <w:sz w:val="20"/>
        </w:rPr>
        <w:t>code.</w:t>
      </w:r>
    </w:p>
    <w:p w:rsidR="006F2959" w:rsidRDefault="006F2959" w:rsidP="006F2959">
      <w:pPr>
        <w:pStyle w:val="BodyText"/>
        <w:spacing w:before="8"/>
      </w:pPr>
    </w:p>
    <w:p w:rsidR="006F2959" w:rsidRDefault="006F2959" w:rsidP="006F2959">
      <w:pPr>
        <w:pStyle w:val="ListParagraph"/>
        <w:numPr>
          <w:ilvl w:val="3"/>
          <w:numId w:val="38"/>
        </w:numPr>
        <w:tabs>
          <w:tab w:val="left" w:pos="1926"/>
          <w:tab w:val="left" w:pos="1928"/>
        </w:tabs>
        <w:ind w:right="180"/>
        <w:rPr>
          <w:sz w:val="20"/>
        </w:rPr>
      </w:pPr>
      <w:r>
        <w:rPr>
          <w:sz w:val="20"/>
        </w:rPr>
        <w:t>If any major variation of this protocol is required, approval of the Board must be obtained pursuant to rule</w:t>
      </w:r>
      <w:r>
        <w:rPr>
          <w:spacing w:val="-7"/>
          <w:sz w:val="20"/>
        </w:rPr>
        <w:t xml:space="preserve"> </w:t>
      </w:r>
      <w:r>
        <w:rPr>
          <w:sz w:val="20"/>
        </w:rPr>
        <w:t>0460-01-.03(4)(b)3.(vi).</w:t>
      </w:r>
    </w:p>
    <w:p w:rsidR="006F2959" w:rsidRDefault="006F2959" w:rsidP="006F2959">
      <w:pPr>
        <w:pStyle w:val="BodyText"/>
        <w:spacing w:before="5"/>
        <w:rPr>
          <w:sz w:val="19"/>
        </w:rPr>
      </w:pPr>
    </w:p>
    <w:p w:rsidR="006F2959" w:rsidRDefault="006F2959" w:rsidP="006F2959">
      <w:pPr>
        <w:pStyle w:val="ListParagraph"/>
        <w:numPr>
          <w:ilvl w:val="2"/>
          <w:numId w:val="38"/>
        </w:numPr>
        <w:tabs>
          <w:tab w:val="left" w:pos="1380"/>
        </w:tabs>
        <w:spacing w:before="1"/>
        <w:ind w:left="1394" w:right="183" w:hanging="548"/>
        <w:jc w:val="both"/>
        <w:rPr>
          <w:sz w:val="20"/>
        </w:rPr>
      </w:pPr>
      <w:r>
        <w:rPr>
          <w:sz w:val="20"/>
        </w:rPr>
        <w:t>Under the direct supervision of a licensed dentist, licensed dental hygienists may perform services including, but not limited to, root planing and subgingival</w:t>
      </w:r>
      <w:r>
        <w:rPr>
          <w:spacing w:val="-30"/>
          <w:sz w:val="20"/>
        </w:rPr>
        <w:t xml:space="preserve"> </w:t>
      </w:r>
      <w:r>
        <w:rPr>
          <w:sz w:val="20"/>
        </w:rPr>
        <w:t>curettage.</w:t>
      </w:r>
    </w:p>
    <w:p w:rsidR="006F2959" w:rsidRDefault="006F2959" w:rsidP="006F2959">
      <w:pPr>
        <w:pStyle w:val="BodyText"/>
        <w:spacing w:before="5"/>
        <w:rPr>
          <w:sz w:val="19"/>
        </w:rPr>
      </w:pPr>
    </w:p>
    <w:p w:rsidR="006F2959" w:rsidRDefault="006F2959" w:rsidP="006F2959">
      <w:pPr>
        <w:pStyle w:val="ListParagraph"/>
        <w:numPr>
          <w:ilvl w:val="2"/>
          <w:numId w:val="38"/>
        </w:numPr>
        <w:tabs>
          <w:tab w:val="left" w:pos="1380"/>
        </w:tabs>
        <w:ind w:left="1394" w:right="179" w:hanging="548"/>
        <w:jc w:val="both"/>
        <w:rPr>
          <w:sz w:val="20"/>
        </w:rPr>
      </w:pPr>
      <w:r>
        <w:rPr>
          <w:sz w:val="20"/>
        </w:rPr>
        <w:t>Administration and/or monitoring of nitrous oxide sedation must be under the direct supervision of a licensed dentist, and the licensed dental hygienist must possess certification pursuant to Rule</w:t>
      </w:r>
      <w:r>
        <w:rPr>
          <w:spacing w:val="-4"/>
          <w:sz w:val="20"/>
        </w:rPr>
        <w:t xml:space="preserve"> </w:t>
      </w:r>
      <w:r>
        <w:rPr>
          <w:sz w:val="20"/>
        </w:rPr>
        <w:t>0460-03-.06.</w:t>
      </w:r>
    </w:p>
    <w:p w:rsidR="006F2959" w:rsidRDefault="006F2959" w:rsidP="006F2959">
      <w:pPr>
        <w:pStyle w:val="BodyText"/>
        <w:spacing w:before="4"/>
        <w:rPr>
          <w:sz w:val="19"/>
        </w:rPr>
      </w:pPr>
    </w:p>
    <w:p w:rsidR="006F2959" w:rsidRDefault="006F2959" w:rsidP="006F2959">
      <w:pPr>
        <w:pStyle w:val="ListParagraph"/>
        <w:numPr>
          <w:ilvl w:val="2"/>
          <w:numId w:val="38"/>
        </w:numPr>
        <w:tabs>
          <w:tab w:val="left" w:pos="1380"/>
        </w:tabs>
        <w:ind w:left="1394" w:right="177" w:hanging="547"/>
        <w:jc w:val="both"/>
        <w:rPr>
          <w:sz w:val="20"/>
        </w:rPr>
      </w:pPr>
      <w:r>
        <w:rPr>
          <w:sz w:val="20"/>
        </w:rPr>
        <w:t>Administration of local anesthesia must be under the direct supervision of a licensed dentist who, at that time, is physically present at the same office location. The licensed dental hygienist must possess certification pursuant to Rule</w:t>
      </w:r>
      <w:r>
        <w:rPr>
          <w:spacing w:val="-14"/>
          <w:sz w:val="20"/>
        </w:rPr>
        <w:t xml:space="preserve"> </w:t>
      </w:r>
      <w:r>
        <w:rPr>
          <w:sz w:val="20"/>
        </w:rPr>
        <w:t>0460-03-.12.</w:t>
      </w:r>
    </w:p>
    <w:p w:rsidR="006F2959" w:rsidRDefault="006F2959" w:rsidP="006F2959">
      <w:pPr>
        <w:jc w:val="both"/>
        <w:rPr>
          <w:sz w:val="20"/>
        </w:rPr>
        <w:sectPr w:rsidR="006F2959">
          <w:pgSz w:w="12240" w:h="15840"/>
          <w:pgMar w:top="1400" w:right="1260" w:bottom="940" w:left="1140" w:header="724" w:footer="744" w:gutter="0"/>
          <w:cols w:space="720"/>
        </w:sectPr>
      </w:pPr>
    </w:p>
    <w:p w:rsidR="006F2959" w:rsidRDefault="006F2959" w:rsidP="006F2959">
      <w:pPr>
        <w:pStyle w:val="ListParagraph"/>
        <w:numPr>
          <w:ilvl w:val="2"/>
          <w:numId w:val="38"/>
        </w:numPr>
        <w:tabs>
          <w:tab w:val="left" w:pos="1381"/>
        </w:tabs>
        <w:spacing w:before="34"/>
        <w:ind w:left="1394" w:right="178" w:hanging="547"/>
        <w:jc w:val="both"/>
        <w:rPr>
          <w:sz w:val="20"/>
        </w:rPr>
      </w:pPr>
      <w:r>
        <w:rPr>
          <w:sz w:val="20"/>
        </w:rPr>
        <w:lastRenderedPageBreak/>
        <w:t>Performance of restorative or prosthetic functions must be under the direct supervision of a licensed dentist, and the licensed dental hygienist must possess certification pursuant to Rule 0460-03-.10.</w:t>
      </w:r>
    </w:p>
    <w:p w:rsidR="006F2959" w:rsidRDefault="006F2959" w:rsidP="006F2959">
      <w:pPr>
        <w:pStyle w:val="BodyText"/>
        <w:spacing w:before="3"/>
        <w:rPr>
          <w:sz w:val="19"/>
        </w:rPr>
      </w:pPr>
    </w:p>
    <w:p w:rsidR="006F2959" w:rsidRDefault="006F2959" w:rsidP="006F2959">
      <w:pPr>
        <w:pStyle w:val="ListParagraph"/>
        <w:numPr>
          <w:ilvl w:val="2"/>
          <w:numId w:val="38"/>
        </w:numPr>
        <w:tabs>
          <w:tab w:val="left" w:pos="1379"/>
          <w:tab w:val="left" w:pos="1381"/>
        </w:tabs>
        <w:spacing w:before="1" w:line="229" w:lineRule="exact"/>
        <w:ind w:left="1380"/>
        <w:rPr>
          <w:sz w:val="20"/>
        </w:rPr>
      </w:pPr>
      <w:r>
        <w:rPr>
          <w:sz w:val="20"/>
        </w:rPr>
        <w:t>Prohibited Procedures - In addition to the duties defined as the practice of dentistry by</w:t>
      </w:r>
      <w:r>
        <w:rPr>
          <w:spacing w:val="26"/>
          <w:sz w:val="20"/>
        </w:rPr>
        <w:t xml:space="preserve"> </w:t>
      </w:r>
      <w:r>
        <w:rPr>
          <w:sz w:val="20"/>
        </w:rPr>
        <w:t>T.C.A.</w:t>
      </w:r>
    </w:p>
    <w:p w:rsidR="006F2959" w:rsidRDefault="006F2959" w:rsidP="006F2959">
      <w:pPr>
        <w:pStyle w:val="BodyText"/>
        <w:spacing w:line="229" w:lineRule="exact"/>
        <w:ind w:left="1394"/>
      </w:pPr>
      <w:r>
        <w:t>§ 63-5-108, licensed dental hygienists are not permitted to perform the following:</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6"/>
          <w:tab w:val="left" w:pos="1928"/>
        </w:tabs>
        <w:rPr>
          <w:sz w:val="20"/>
        </w:rPr>
      </w:pPr>
      <w:r>
        <w:rPr>
          <w:sz w:val="20"/>
        </w:rPr>
        <w:t>Comprehensive examination, diagnosis and treatment</w:t>
      </w:r>
      <w:r>
        <w:rPr>
          <w:spacing w:val="-10"/>
          <w:sz w:val="20"/>
        </w:rPr>
        <w:t xml:space="preserve"> </w:t>
      </w:r>
      <w:r>
        <w:rPr>
          <w:sz w:val="20"/>
        </w:rPr>
        <w:t>planning;</w:t>
      </w:r>
    </w:p>
    <w:p w:rsidR="006F2959" w:rsidRDefault="006F2959" w:rsidP="006F2959">
      <w:pPr>
        <w:pStyle w:val="BodyText"/>
        <w:spacing w:before="8"/>
        <w:rPr>
          <w:sz w:val="19"/>
        </w:rPr>
      </w:pPr>
    </w:p>
    <w:p w:rsidR="006F2959" w:rsidRDefault="006F2959" w:rsidP="006F2959">
      <w:pPr>
        <w:pStyle w:val="ListParagraph"/>
        <w:numPr>
          <w:ilvl w:val="3"/>
          <w:numId w:val="38"/>
        </w:numPr>
        <w:tabs>
          <w:tab w:val="left" w:pos="1926"/>
          <w:tab w:val="left" w:pos="1928"/>
        </w:tabs>
        <w:ind w:right="180"/>
        <w:rPr>
          <w:sz w:val="20"/>
        </w:rPr>
      </w:pPr>
      <w:r>
        <w:rPr>
          <w:sz w:val="20"/>
        </w:rPr>
        <w:t>Surgical or cutting procedures on hard or soft tissue, including laser, air abrasion or micro-abrasion procedures, except curettage or root</w:t>
      </w:r>
      <w:r>
        <w:rPr>
          <w:spacing w:val="-11"/>
          <w:sz w:val="20"/>
        </w:rPr>
        <w:t xml:space="preserve"> </w:t>
      </w:r>
      <w:r>
        <w:rPr>
          <w:sz w:val="20"/>
        </w:rPr>
        <w:t>planing;</w:t>
      </w:r>
    </w:p>
    <w:p w:rsidR="006F2959" w:rsidRDefault="006F2959" w:rsidP="006F2959">
      <w:pPr>
        <w:pStyle w:val="BodyText"/>
        <w:spacing w:before="6"/>
        <w:rPr>
          <w:sz w:val="19"/>
        </w:rPr>
      </w:pPr>
    </w:p>
    <w:p w:rsidR="006F2959" w:rsidRDefault="006F2959" w:rsidP="006F2959">
      <w:pPr>
        <w:pStyle w:val="ListParagraph"/>
        <w:numPr>
          <w:ilvl w:val="3"/>
          <w:numId w:val="38"/>
        </w:numPr>
        <w:tabs>
          <w:tab w:val="left" w:pos="1926"/>
          <w:tab w:val="left" w:pos="1928"/>
        </w:tabs>
        <w:rPr>
          <w:sz w:val="20"/>
        </w:rPr>
      </w:pPr>
      <w:r>
        <w:rPr>
          <w:sz w:val="20"/>
        </w:rPr>
        <w:t>Fitting, adjusting, and placement of prosthodontics</w:t>
      </w:r>
      <w:r>
        <w:rPr>
          <w:spacing w:val="-10"/>
          <w:sz w:val="20"/>
        </w:rPr>
        <w:t xml:space="preserve"> </w:t>
      </w:r>
      <w:r>
        <w:rPr>
          <w:sz w:val="20"/>
        </w:rPr>
        <w:t>appliances;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6"/>
          <w:tab w:val="left" w:pos="1928"/>
        </w:tabs>
        <w:spacing w:before="1" w:line="229" w:lineRule="exact"/>
        <w:rPr>
          <w:sz w:val="20"/>
        </w:rPr>
      </w:pPr>
      <w:r>
        <w:rPr>
          <w:sz w:val="20"/>
        </w:rPr>
        <w:t>Issuance of prescription medications or medications not authorized by Rule</w:t>
      </w:r>
      <w:r>
        <w:rPr>
          <w:spacing w:val="-24"/>
          <w:sz w:val="20"/>
        </w:rPr>
        <w:t xml:space="preserve"> </w:t>
      </w:r>
      <w:r>
        <w:rPr>
          <w:sz w:val="20"/>
        </w:rPr>
        <w:t>0460-03-</w:t>
      </w:r>
    </w:p>
    <w:p w:rsidR="006F2959" w:rsidRDefault="006F2959" w:rsidP="006F2959">
      <w:pPr>
        <w:pStyle w:val="BodyText"/>
        <w:spacing w:line="229" w:lineRule="exact"/>
        <w:ind w:left="1927"/>
      </w:pPr>
      <w:r>
        <w:t>.09 (1), or work authorizations;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6"/>
          <w:tab w:val="left" w:pos="1928"/>
        </w:tabs>
        <w:ind w:right="179"/>
        <w:rPr>
          <w:sz w:val="20"/>
        </w:rPr>
      </w:pPr>
      <w:r>
        <w:rPr>
          <w:sz w:val="20"/>
        </w:rPr>
        <w:t>Performance of direct pulp capping, pulpotomy, and other endodontic procedures not authorized by T.C.A. § 63-5-108 or Rule 0460-03-.09</w:t>
      </w:r>
      <w:r>
        <w:rPr>
          <w:spacing w:val="-20"/>
          <w:sz w:val="20"/>
        </w:rPr>
        <w:t xml:space="preserve"> </w:t>
      </w:r>
      <w:r>
        <w:rPr>
          <w:sz w:val="20"/>
        </w:rPr>
        <w:t>(1);</w:t>
      </w:r>
    </w:p>
    <w:p w:rsidR="006F2959" w:rsidRDefault="006F2959" w:rsidP="006F2959">
      <w:pPr>
        <w:pStyle w:val="BodyText"/>
        <w:spacing w:before="6"/>
        <w:rPr>
          <w:sz w:val="19"/>
        </w:rPr>
      </w:pPr>
    </w:p>
    <w:p w:rsidR="006F2959" w:rsidRDefault="006F2959" w:rsidP="006F2959">
      <w:pPr>
        <w:pStyle w:val="ListParagraph"/>
        <w:numPr>
          <w:ilvl w:val="3"/>
          <w:numId w:val="38"/>
        </w:numPr>
        <w:tabs>
          <w:tab w:val="left" w:pos="1926"/>
          <w:tab w:val="left" w:pos="1928"/>
        </w:tabs>
        <w:rPr>
          <w:sz w:val="20"/>
        </w:rPr>
      </w:pPr>
      <w:r>
        <w:rPr>
          <w:sz w:val="20"/>
        </w:rPr>
        <w:t>Approving the final</w:t>
      </w:r>
      <w:r>
        <w:rPr>
          <w:spacing w:val="-5"/>
          <w:sz w:val="20"/>
        </w:rPr>
        <w:t xml:space="preserve"> </w:t>
      </w:r>
      <w:r>
        <w:rPr>
          <w:sz w:val="20"/>
        </w:rPr>
        <w:t>occlusion;</w:t>
      </w:r>
    </w:p>
    <w:p w:rsidR="006F2959" w:rsidRDefault="006F2959" w:rsidP="006F2959">
      <w:pPr>
        <w:pStyle w:val="BodyText"/>
        <w:spacing w:before="8"/>
        <w:rPr>
          <w:sz w:val="19"/>
        </w:rPr>
      </w:pPr>
    </w:p>
    <w:p w:rsidR="006F2959" w:rsidRDefault="006F2959" w:rsidP="006F2959">
      <w:pPr>
        <w:pStyle w:val="ListParagraph"/>
        <w:numPr>
          <w:ilvl w:val="3"/>
          <w:numId w:val="38"/>
        </w:numPr>
        <w:tabs>
          <w:tab w:val="left" w:pos="1926"/>
          <w:tab w:val="left" w:pos="1928"/>
        </w:tabs>
        <w:rPr>
          <w:sz w:val="20"/>
        </w:rPr>
      </w:pPr>
      <w:r>
        <w:rPr>
          <w:sz w:val="20"/>
        </w:rPr>
        <w:t>Placement of</w:t>
      </w:r>
      <w:r>
        <w:rPr>
          <w:spacing w:val="-1"/>
          <w:sz w:val="20"/>
        </w:rPr>
        <w:t xml:space="preserve"> </w:t>
      </w:r>
      <w:r>
        <w:rPr>
          <w:sz w:val="20"/>
        </w:rPr>
        <w:t>sutures;</w:t>
      </w:r>
    </w:p>
    <w:p w:rsidR="006F2959" w:rsidRDefault="006F2959" w:rsidP="006F2959">
      <w:pPr>
        <w:pStyle w:val="BodyText"/>
        <w:spacing w:before="7"/>
        <w:rPr>
          <w:sz w:val="19"/>
        </w:rPr>
      </w:pPr>
    </w:p>
    <w:p w:rsidR="006F2959" w:rsidRDefault="006F2959" w:rsidP="006F2959">
      <w:pPr>
        <w:pStyle w:val="ListParagraph"/>
        <w:numPr>
          <w:ilvl w:val="3"/>
          <w:numId w:val="38"/>
        </w:numPr>
        <w:tabs>
          <w:tab w:val="left" w:pos="1927"/>
          <w:tab w:val="left" w:pos="1928"/>
        </w:tabs>
        <w:ind w:hanging="547"/>
        <w:rPr>
          <w:sz w:val="20"/>
        </w:rPr>
      </w:pPr>
      <w:r>
        <w:rPr>
          <w:sz w:val="20"/>
        </w:rPr>
        <w:t>Administration of conscious sedation or general</w:t>
      </w:r>
      <w:r>
        <w:rPr>
          <w:spacing w:val="-9"/>
          <w:sz w:val="20"/>
        </w:rPr>
        <w:t xml:space="preserve"> </w:t>
      </w:r>
      <w:r>
        <w:rPr>
          <w:sz w:val="20"/>
        </w:rPr>
        <w:t>anesthesia.</w:t>
      </w:r>
    </w:p>
    <w:p w:rsidR="006F2959" w:rsidRDefault="006F2959" w:rsidP="006F2959">
      <w:pPr>
        <w:pStyle w:val="BodyText"/>
        <w:spacing w:before="8"/>
        <w:rPr>
          <w:sz w:val="19"/>
        </w:rPr>
      </w:pPr>
    </w:p>
    <w:p w:rsidR="006F2959" w:rsidRDefault="006F2959" w:rsidP="006F2959">
      <w:pPr>
        <w:pStyle w:val="ListParagraph"/>
        <w:numPr>
          <w:ilvl w:val="3"/>
          <w:numId w:val="38"/>
        </w:numPr>
        <w:tabs>
          <w:tab w:val="left" w:pos="1927"/>
          <w:tab w:val="left" w:pos="1928"/>
        </w:tabs>
        <w:ind w:right="178" w:hanging="547"/>
        <w:rPr>
          <w:sz w:val="20"/>
        </w:rPr>
      </w:pPr>
      <w:r>
        <w:rPr>
          <w:sz w:val="20"/>
        </w:rPr>
        <w:t>Administration of local anesthesia on patients without certification as provided in Rule 0460-03-.12.</w:t>
      </w:r>
    </w:p>
    <w:p w:rsidR="006F2959" w:rsidRDefault="006F2959" w:rsidP="006F2959">
      <w:pPr>
        <w:pStyle w:val="BodyText"/>
        <w:spacing w:before="6"/>
        <w:rPr>
          <w:sz w:val="19"/>
        </w:rPr>
      </w:pPr>
    </w:p>
    <w:p w:rsidR="006F2959" w:rsidRDefault="006F2959" w:rsidP="006F2959">
      <w:pPr>
        <w:pStyle w:val="ListParagraph"/>
        <w:numPr>
          <w:ilvl w:val="3"/>
          <w:numId w:val="38"/>
        </w:numPr>
        <w:tabs>
          <w:tab w:val="left" w:pos="1926"/>
          <w:tab w:val="left" w:pos="1928"/>
        </w:tabs>
        <w:ind w:right="178" w:hanging="547"/>
        <w:rPr>
          <w:sz w:val="20"/>
        </w:rPr>
      </w:pPr>
      <w:r>
        <w:rPr>
          <w:sz w:val="20"/>
        </w:rPr>
        <w:t>Administration or monitoring of nitrous oxide without certification as provided in Rule 0460-03-.06;</w:t>
      </w:r>
    </w:p>
    <w:p w:rsidR="006F2959" w:rsidRDefault="006F2959" w:rsidP="006F2959">
      <w:pPr>
        <w:pStyle w:val="BodyText"/>
        <w:spacing w:before="6"/>
        <w:rPr>
          <w:sz w:val="19"/>
        </w:rPr>
      </w:pPr>
    </w:p>
    <w:p w:rsidR="006F2959" w:rsidRDefault="006F2959" w:rsidP="006F2959">
      <w:pPr>
        <w:pStyle w:val="ListParagraph"/>
        <w:numPr>
          <w:ilvl w:val="3"/>
          <w:numId w:val="38"/>
        </w:numPr>
        <w:tabs>
          <w:tab w:val="left" w:pos="1926"/>
          <w:tab w:val="left" w:pos="1928"/>
        </w:tabs>
        <w:ind w:hanging="547"/>
        <w:rPr>
          <w:sz w:val="20"/>
        </w:rPr>
      </w:pPr>
      <w:r>
        <w:rPr>
          <w:sz w:val="20"/>
        </w:rPr>
        <w:t>Use of a high-speed handpiece</w:t>
      </w:r>
      <w:r>
        <w:rPr>
          <w:spacing w:val="-6"/>
          <w:sz w:val="20"/>
        </w:rPr>
        <w:t xml:space="preserve"> </w:t>
      </w:r>
      <w:r>
        <w:rPr>
          <w:sz w:val="20"/>
        </w:rPr>
        <w:t>intraorally;</w:t>
      </w:r>
    </w:p>
    <w:p w:rsidR="006F2959" w:rsidRDefault="006F2959" w:rsidP="006F2959">
      <w:pPr>
        <w:pStyle w:val="BodyText"/>
        <w:spacing w:before="7"/>
        <w:rPr>
          <w:sz w:val="19"/>
        </w:rPr>
      </w:pPr>
    </w:p>
    <w:p w:rsidR="006F2959" w:rsidRDefault="006F2959" w:rsidP="006F2959">
      <w:pPr>
        <w:pStyle w:val="ListParagraph"/>
        <w:numPr>
          <w:ilvl w:val="2"/>
          <w:numId w:val="38"/>
        </w:numPr>
        <w:tabs>
          <w:tab w:val="left" w:pos="1381"/>
        </w:tabs>
        <w:spacing w:before="1"/>
        <w:ind w:left="1394" w:right="179" w:hanging="547"/>
        <w:jc w:val="both"/>
        <w:rPr>
          <w:sz w:val="20"/>
        </w:rPr>
      </w:pPr>
      <w:r>
        <w:rPr>
          <w:sz w:val="20"/>
        </w:rPr>
        <w:t>In</w:t>
      </w:r>
      <w:r>
        <w:rPr>
          <w:spacing w:val="-5"/>
          <w:sz w:val="20"/>
        </w:rPr>
        <w:t xml:space="preserve"> </w:t>
      </w:r>
      <w:r>
        <w:rPr>
          <w:sz w:val="20"/>
        </w:rPr>
        <w:t>no</w:t>
      </w:r>
      <w:r>
        <w:rPr>
          <w:spacing w:val="-5"/>
          <w:sz w:val="20"/>
        </w:rPr>
        <w:t xml:space="preserve"> </w:t>
      </w:r>
      <w:r>
        <w:rPr>
          <w:sz w:val="20"/>
        </w:rPr>
        <w:t>event</w:t>
      </w:r>
      <w:r>
        <w:rPr>
          <w:spacing w:val="-5"/>
          <w:sz w:val="20"/>
        </w:rPr>
        <w:t xml:space="preserve"> </w:t>
      </w:r>
      <w:r>
        <w:rPr>
          <w:sz w:val="20"/>
        </w:rPr>
        <w:t>shall</w:t>
      </w:r>
      <w:r>
        <w:rPr>
          <w:spacing w:val="-6"/>
          <w:sz w:val="20"/>
        </w:rPr>
        <w:t xml:space="preserve"> </w:t>
      </w:r>
      <w:r>
        <w:rPr>
          <w:sz w:val="20"/>
        </w:rPr>
        <w:t>a</w:t>
      </w:r>
      <w:r>
        <w:rPr>
          <w:spacing w:val="-5"/>
          <w:sz w:val="20"/>
        </w:rPr>
        <w:t xml:space="preserve"> </w:t>
      </w:r>
      <w:r>
        <w:rPr>
          <w:sz w:val="20"/>
        </w:rPr>
        <w:t>licensed</w:t>
      </w:r>
      <w:r>
        <w:rPr>
          <w:spacing w:val="-5"/>
          <w:sz w:val="20"/>
        </w:rPr>
        <w:t xml:space="preserve"> </w:t>
      </w:r>
      <w:r>
        <w:rPr>
          <w:sz w:val="20"/>
        </w:rPr>
        <w:t>dental</w:t>
      </w:r>
      <w:r>
        <w:rPr>
          <w:spacing w:val="-6"/>
          <w:sz w:val="20"/>
        </w:rPr>
        <w:t xml:space="preserve"> </w:t>
      </w:r>
      <w:r>
        <w:rPr>
          <w:sz w:val="20"/>
        </w:rPr>
        <w:t>hygienist</w:t>
      </w:r>
      <w:r>
        <w:rPr>
          <w:spacing w:val="-5"/>
          <w:sz w:val="20"/>
        </w:rPr>
        <w:t xml:space="preserve"> </w:t>
      </w:r>
      <w:r>
        <w:rPr>
          <w:sz w:val="20"/>
        </w:rPr>
        <w:t>perform</w:t>
      </w:r>
      <w:r>
        <w:rPr>
          <w:spacing w:val="-1"/>
          <w:sz w:val="20"/>
        </w:rPr>
        <w:t xml:space="preserve"> </w:t>
      </w:r>
      <w:r>
        <w:rPr>
          <w:sz w:val="20"/>
        </w:rPr>
        <w:t>dental</w:t>
      </w:r>
      <w:r>
        <w:rPr>
          <w:spacing w:val="-6"/>
          <w:sz w:val="20"/>
        </w:rPr>
        <w:t xml:space="preserve"> </w:t>
      </w:r>
      <w:r>
        <w:rPr>
          <w:sz w:val="20"/>
        </w:rPr>
        <w:t>services</w:t>
      </w:r>
      <w:r>
        <w:rPr>
          <w:spacing w:val="-4"/>
          <w:sz w:val="20"/>
        </w:rPr>
        <w:t xml:space="preserve"> </w:t>
      </w:r>
      <w:r>
        <w:rPr>
          <w:sz w:val="20"/>
        </w:rPr>
        <w:t>inconsistent</w:t>
      </w:r>
      <w:r>
        <w:rPr>
          <w:spacing w:val="-7"/>
          <w:sz w:val="20"/>
        </w:rPr>
        <w:t xml:space="preserve"> </w:t>
      </w:r>
      <w:r>
        <w:rPr>
          <w:sz w:val="20"/>
        </w:rPr>
        <w:t>with</w:t>
      </w:r>
      <w:r>
        <w:rPr>
          <w:spacing w:val="-7"/>
          <w:sz w:val="20"/>
        </w:rPr>
        <w:t xml:space="preserve"> </w:t>
      </w:r>
      <w:r>
        <w:rPr>
          <w:sz w:val="20"/>
        </w:rPr>
        <w:t>T.C.A.</w:t>
      </w:r>
      <w:r>
        <w:rPr>
          <w:spacing w:val="-7"/>
          <w:sz w:val="20"/>
        </w:rPr>
        <w:t xml:space="preserve"> </w:t>
      </w:r>
      <w:r>
        <w:rPr>
          <w:sz w:val="20"/>
        </w:rPr>
        <w:t>§ 63-5-108. Licensed dental hygienists who perform procedures not delegable pursuant to this rule or procedures specifically prohibited by T.C.A. § 63-5-108 or who perform procedures without the direct supervision of a dentist, or who administer or monitor nitrous oxide without certification or who perform restorative or prosthetic functions without certification are in violation of the rules governing those procedures, and may be subject to disciplinary action pursuant to T.C.A. §</w:t>
      </w:r>
      <w:r>
        <w:rPr>
          <w:spacing w:val="-5"/>
          <w:sz w:val="20"/>
        </w:rPr>
        <w:t xml:space="preserve"> </w:t>
      </w:r>
      <w:r>
        <w:rPr>
          <w:sz w:val="20"/>
        </w:rPr>
        <w:t>63-5-116.</w:t>
      </w:r>
    </w:p>
    <w:p w:rsidR="006F2959" w:rsidRDefault="006F2959" w:rsidP="006F2959">
      <w:pPr>
        <w:pStyle w:val="BodyText"/>
        <w:rPr>
          <w:sz w:val="19"/>
        </w:rPr>
      </w:pPr>
    </w:p>
    <w:p w:rsidR="006F2959" w:rsidRDefault="006F2959" w:rsidP="006F2959">
      <w:pPr>
        <w:spacing w:before="1"/>
        <w:ind w:left="299"/>
        <w:rPr>
          <w:i/>
          <w:sz w:val="20"/>
        </w:rPr>
      </w:pPr>
      <w:r>
        <w:rPr>
          <w:rFonts w:ascii="Arial-BoldItalicMT" w:hAnsi="Arial-BoldItalicMT"/>
          <w:b/>
          <w:i/>
          <w:sz w:val="20"/>
        </w:rPr>
        <w:t xml:space="preserve">Authority: </w:t>
      </w:r>
      <w:r>
        <w:rPr>
          <w:i/>
          <w:sz w:val="20"/>
        </w:rPr>
        <w:t>T.C.A. §§ 4-5-202, 4-5-204, 63-5-105, 63-5-107, 63-5-108, 63-5-115, 63-5-116, and 63-5-124.</w:t>
      </w:r>
    </w:p>
    <w:p w:rsidR="006F2959" w:rsidRDefault="006F2959" w:rsidP="006F2959">
      <w:pPr>
        <w:spacing w:before="5"/>
        <w:ind w:left="298"/>
        <w:rPr>
          <w:i/>
          <w:sz w:val="20"/>
        </w:rPr>
      </w:pPr>
      <w:r>
        <w:rPr>
          <w:rFonts w:ascii="Arial-BoldItalicMT"/>
          <w:b/>
          <w:i/>
          <w:sz w:val="20"/>
        </w:rPr>
        <w:t xml:space="preserve">Administrative History: </w:t>
      </w:r>
      <w:r>
        <w:rPr>
          <w:i/>
          <w:sz w:val="20"/>
        </w:rPr>
        <w:t>Original rule filed December 11, 1991; effective January 25, 1992. Amendment</w:t>
      </w:r>
    </w:p>
    <w:p w:rsidR="006F2959" w:rsidRDefault="006F2959" w:rsidP="006F2959">
      <w:pPr>
        <w:ind w:left="298"/>
        <w:rPr>
          <w:i/>
          <w:sz w:val="20"/>
        </w:rPr>
      </w:pPr>
      <w:r>
        <w:rPr>
          <w:i/>
          <w:sz w:val="20"/>
        </w:rPr>
        <w:t>filed May 15, 1996; effective September 27, 1996. Amendment filed September 17, 2003; effective</w:t>
      </w:r>
    </w:p>
    <w:p w:rsidR="006F2959" w:rsidRDefault="006F2959" w:rsidP="006F2959">
      <w:pPr>
        <w:spacing w:before="1"/>
        <w:ind w:left="298"/>
        <w:rPr>
          <w:i/>
          <w:sz w:val="20"/>
        </w:rPr>
      </w:pPr>
      <w:r>
        <w:rPr>
          <w:i/>
          <w:sz w:val="20"/>
        </w:rPr>
        <w:t>December 1, 2003. Amendments filed August 3, 2005; effective October 17, 2005. Amendments filed</w:t>
      </w:r>
    </w:p>
    <w:p w:rsidR="006F2959" w:rsidRDefault="006F2959" w:rsidP="006F2959">
      <w:pPr>
        <w:ind w:left="298"/>
        <w:rPr>
          <w:i/>
          <w:sz w:val="20"/>
        </w:rPr>
      </w:pPr>
      <w:r>
        <w:rPr>
          <w:i/>
          <w:sz w:val="20"/>
        </w:rPr>
        <w:t>October  12,  2007;  effective  December  26,  2007.  Amendment  filed  September  25,  2008;  effective</w:t>
      </w:r>
    </w:p>
    <w:p w:rsidR="006F2959" w:rsidRDefault="006F2959" w:rsidP="006F2959">
      <w:pPr>
        <w:spacing w:before="1"/>
        <w:ind w:left="298"/>
        <w:rPr>
          <w:i/>
          <w:sz w:val="20"/>
        </w:rPr>
      </w:pPr>
      <w:r>
        <w:rPr>
          <w:i/>
          <w:sz w:val="20"/>
        </w:rPr>
        <w:t>December 9, 2008. Amendments filed October 22, 2010; effective January 20, 2011.</w:t>
      </w:r>
    </w:p>
    <w:p w:rsidR="006F2959" w:rsidRDefault="006F2959" w:rsidP="006F2959">
      <w:pPr>
        <w:pStyle w:val="BodyText"/>
        <w:spacing w:before="8"/>
        <w:rPr>
          <w:i/>
        </w:rPr>
      </w:pPr>
    </w:p>
    <w:p w:rsidR="006F2959" w:rsidRDefault="006F2959" w:rsidP="006F2959">
      <w:pPr>
        <w:pStyle w:val="Heading1"/>
        <w:ind w:left="298"/>
      </w:pPr>
      <w:bookmarkStart w:id="19" w:name="0460-03-.10 Restorative_and_Prosthetic_C"/>
      <w:bookmarkEnd w:id="19"/>
      <w:r>
        <w:t>0460-03-.10 RESTORATIVE AND PROSTHETIC CERTIFICATIONS.</w:t>
      </w:r>
    </w:p>
    <w:p w:rsidR="006F2959" w:rsidRDefault="006F2959" w:rsidP="006F2959">
      <w:pPr>
        <w:pStyle w:val="BodyText"/>
        <w:spacing w:before="10"/>
        <w:rPr>
          <w:b/>
          <w:sz w:val="19"/>
        </w:rPr>
      </w:pPr>
    </w:p>
    <w:p w:rsidR="006F2959" w:rsidRDefault="006F2959" w:rsidP="006F2959">
      <w:pPr>
        <w:pStyle w:val="ListParagraph"/>
        <w:numPr>
          <w:ilvl w:val="0"/>
          <w:numId w:val="37"/>
        </w:numPr>
        <w:tabs>
          <w:tab w:val="left" w:pos="1379"/>
        </w:tabs>
        <w:ind w:right="179" w:hanging="547"/>
        <w:jc w:val="both"/>
        <w:rPr>
          <w:sz w:val="20"/>
        </w:rPr>
      </w:pPr>
      <w:r>
        <w:rPr>
          <w:sz w:val="20"/>
        </w:rPr>
        <w:t>Dental hygienists who have a minimum of two (2) years continuous full-time employment within the past three (3) years in a dental practice as a licensed dental hygienist are eligible for admission to Board-approved certification courses in restorative and/or prosthetic functions. A licensed dental hygienist must complete a Board-approved certification course</w:t>
      </w:r>
      <w:r>
        <w:rPr>
          <w:spacing w:val="-4"/>
          <w:sz w:val="20"/>
        </w:rPr>
        <w:t xml:space="preserve"> </w:t>
      </w:r>
      <w:r>
        <w:rPr>
          <w:sz w:val="20"/>
        </w:rPr>
        <w:t>in</w:t>
      </w:r>
    </w:p>
    <w:p w:rsidR="006F2959" w:rsidRDefault="006F2959" w:rsidP="006F2959">
      <w:pPr>
        <w:jc w:val="both"/>
        <w:rPr>
          <w:sz w:val="20"/>
        </w:rPr>
        <w:sectPr w:rsidR="006F2959">
          <w:pgSz w:w="12240" w:h="15840"/>
          <w:pgMar w:top="1400" w:right="1260" w:bottom="940" w:left="1140" w:header="724" w:footer="744" w:gutter="0"/>
          <w:cols w:space="720"/>
        </w:sectPr>
      </w:pPr>
    </w:p>
    <w:p w:rsidR="006F2959" w:rsidRDefault="006F2959" w:rsidP="006F2959">
      <w:pPr>
        <w:pStyle w:val="BodyText"/>
        <w:spacing w:before="7"/>
        <w:rPr>
          <w:sz w:val="11"/>
        </w:rPr>
      </w:pPr>
    </w:p>
    <w:p w:rsidR="006F2959" w:rsidRDefault="006F2959" w:rsidP="006F2959">
      <w:pPr>
        <w:pStyle w:val="BodyText"/>
        <w:spacing w:before="93"/>
        <w:ind w:left="299"/>
      </w:pPr>
      <w:r>
        <w:t>(Rule 0460-03-.10, continued)</w:t>
      </w:r>
    </w:p>
    <w:p w:rsidR="006F2959" w:rsidRDefault="006F2959" w:rsidP="006F2959">
      <w:pPr>
        <w:pStyle w:val="BodyText"/>
        <w:spacing w:before="33"/>
        <w:ind w:left="1394" w:right="180"/>
      </w:pPr>
      <w:r>
        <w:t>restorative or prosthetic functions and obtain the appropriate certification, issued by the Board, before he/she can perform restorative or prosthetic functions on any patient.</w:t>
      </w:r>
    </w:p>
    <w:p w:rsidR="006F2959" w:rsidRDefault="006F2959" w:rsidP="006F2959">
      <w:pPr>
        <w:pStyle w:val="BodyText"/>
        <w:spacing w:before="6"/>
        <w:rPr>
          <w:sz w:val="19"/>
        </w:rPr>
      </w:pPr>
    </w:p>
    <w:p w:rsidR="006F2959" w:rsidRDefault="006F2959" w:rsidP="006F2959">
      <w:pPr>
        <w:pStyle w:val="ListParagraph"/>
        <w:numPr>
          <w:ilvl w:val="0"/>
          <w:numId w:val="37"/>
        </w:numPr>
        <w:tabs>
          <w:tab w:val="left" w:pos="1381"/>
        </w:tabs>
        <w:ind w:left="1394" w:right="178" w:hanging="547"/>
        <w:jc w:val="both"/>
        <w:rPr>
          <w:sz w:val="20"/>
        </w:rPr>
      </w:pPr>
      <w:r>
        <w:rPr>
          <w:sz w:val="20"/>
        </w:rPr>
        <w:t>Certification in restorative or prosthetic functions is only valid as long as the licensed dental hygienist has a current license to practice dental hygiene. If the license expires or is retired, the certification is also considered expired or retired and the dental hygienist may not perform restorative or prosthetic functions until the license is reinstated or</w:t>
      </w:r>
      <w:r>
        <w:rPr>
          <w:spacing w:val="-27"/>
          <w:sz w:val="20"/>
        </w:rPr>
        <w:t xml:space="preserve"> </w:t>
      </w:r>
      <w:r>
        <w:rPr>
          <w:sz w:val="20"/>
        </w:rPr>
        <w:t>reactivated.</w:t>
      </w:r>
    </w:p>
    <w:p w:rsidR="006F2959" w:rsidRDefault="006F2959" w:rsidP="006F2959">
      <w:pPr>
        <w:pStyle w:val="BodyText"/>
        <w:spacing w:before="2"/>
        <w:rPr>
          <w:sz w:val="19"/>
        </w:rPr>
      </w:pPr>
    </w:p>
    <w:p w:rsidR="006F2959" w:rsidRDefault="006F2959" w:rsidP="006F2959">
      <w:pPr>
        <w:pStyle w:val="ListParagraph"/>
        <w:numPr>
          <w:ilvl w:val="0"/>
          <w:numId w:val="37"/>
        </w:numPr>
        <w:tabs>
          <w:tab w:val="left" w:pos="1381"/>
        </w:tabs>
        <w:ind w:left="1394" w:right="180" w:hanging="547"/>
        <w:jc w:val="both"/>
        <w:rPr>
          <w:sz w:val="20"/>
        </w:rPr>
      </w:pPr>
      <w:r>
        <w:rPr>
          <w:sz w:val="20"/>
        </w:rPr>
        <w:t>Licensed dental hygienists who possess a certification in restorative or prosthetic functions shall</w:t>
      </w:r>
      <w:r>
        <w:rPr>
          <w:spacing w:val="-6"/>
          <w:sz w:val="20"/>
        </w:rPr>
        <w:t xml:space="preserve"> </w:t>
      </w:r>
      <w:r>
        <w:rPr>
          <w:sz w:val="20"/>
        </w:rPr>
        <w:t>prominently</w:t>
      </w:r>
      <w:r>
        <w:rPr>
          <w:spacing w:val="-10"/>
          <w:sz w:val="20"/>
        </w:rPr>
        <w:t xml:space="preserve"> </w:t>
      </w:r>
      <w:r>
        <w:rPr>
          <w:sz w:val="20"/>
        </w:rPr>
        <w:t>display</w:t>
      </w:r>
      <w:r>
        <w:rPr>
          <w:spacing w:val="-10"/>
          <w:sz w:val="20"/>
        </w:rPr>
        <w:t xml:space="preserve"> </w:t>
      </w:r>
      <w:r>
        <w:rPr>
          <w:sz w:val="20"/>
        </w:rPr>
        <w:t>their</w:t>
      </w:r>
      <w:r>
        <w:rPr>
          <w:spacing w:val="-4"/>
          <w:sz w:val="20"/>
        </w:rPr>
        <w:t xml:space="preserve"> </w:t>
      </w:r>
      <w:r>
        <w:rPr>
          <w:sz w:val="20"/>
        </w:rPr>
        <w:t>current</w:t>
      </w:r>
      <w:r>
        <w:rPr>
          <w:spacing w:val="-5"/>
          <w:sz w:val="20"/>
        </w:rPr>
        <w:t xml:space="preserve"> </w:t>
      </w:r>
      <w:r>
        <w:rPr>
          <w:sz w:val="20"/>
        </w:rPr>
        <w:t>renewal</w:t>
      </w:r>
      <w:r>
        <w:rPr>
          <w:spacing w:val="-6"/>
          <w:sz w:val="20"/>
        </w:rPr>
        <w:t xml:space="preserve"> </w:t>
      </w:r>
      <w:r>
        <w:rPr>
          <w:sz w:val="20"/>
        </w:rPr>
        <w:t>certificate</w:t>
      </w:r>
      <w:r>
        <w:rPr>
          <w:spacing w:val="-5"/>
          <w:sz w:val="20"/>
        </w:rPr>
        <w:t xml:space="preserve"> </w:t>
      </w:r>
      <w:r>
        <w:rPr>
          <w:sz w:val="20"/>
        </w:rPr>
        <w:t>at</w:t>
      </w:r>
      <w:r>
        <w:rPr>
          <w:spacing w:val="-5"/>
          <w:sz w:val="20"/>
        </w:rPr>
        <w:t xml:space="preserve"> </w:t>
      </w:r>
      <w:r>
        <w:rPr>
          <w:sz w:val="20"/>
        </w:rPr>
        <w:t>their</w:t>
      </w:r>
      <w:r>
        <w:rPr>
          <w:spacing w:val="-4"/>
          <w:sz w:val="20"/>
        </w:rPr>
        <w:t xml:space="preserve"> </w:t>
      </w:r>
      <w:r>
        <w:rPr>
          <w:sz w:val="20"/>
        </w:rPr>
        <w:t>place</w:t>
      </w:r>
      <w:r>
        <w:rPr>
          <w:spacing w:val="-5"/>
          <w:sz w:val="20"/>
        </w:rPr>
        <w:t xml:space="preserve"> </w:t>
      </w:r>
      <w:r>
        <w:rPr>
          <w:sz w:val="20"/>
        </w:rPr>
        <w:t>of</w:t>
      </w:r>
      <w:r>
        <w:rPr>
          <w:spacing w:val="-3"/>
          <w:sz w:val="20"/>
        </w:rPr>
        <w:t xml:space="preserve"> </w:t>
      </w:r>
      <w:r>
        <w:rPr>
          <w:sz w:val="20"/>
        </w:rPr>
        <w:t>employment.</w:t>
      </w:r>
    </w:p>
    <w:p w:rsidR="006F2959" w:rsidRDefault="006F2959" w:rsidP="006F2959">
      <w:pPr>
        <w:pStyle w:val="BodyText"/>
        <w:spacing w:before="6"/>
        <w:rPr>
          <w:sz w:val="19"/>
        </w:rPr>
      </w:pPr>
    </w:p>
    <w:p w:rsidR="006F2959" w:rsidRDefault="006F2959" w:rsidP="006F2959">
      <w:pPr>
        <w:pStyle w:val="ListParagraph"/>
        <w:numPr>
          <w:ilvl w:val="0"/>
          <w:numId w:val="37"/>
        </w:numPr>
        <w:tabs>
          <w:tab w:val="left" w:pos="1381"/>
        </w:tabs>
        <w:ind w:left="1394" w:right="179" w:hanging="547"/>
        <w:jc w:val="both"/>
        <w:rPr>
          <w:sz w:val="20"/>
        </w:rPr>
      </w:pPr>
      <w:r>
        <w:rPr>
          <w:sz w:val="20"/>
        </w:rPr>
        <w:t>Licensed dental hygienists with certification in restorative or prosthetic functions may perform restorations</w:t>
      </w:r>
      <w:r>
        <w:rPr>
          <w:spacing w:val="-4"/>
          <w:sz w:val="20"/>
        </w:rPr>
        <w:t xml:space="preserve"> </w:t>
      </w:r>
      <w:r>
        <w:rPr>
          <w:sz w:val="20"/>
        </w:rPr>
        <w:t>or</w:t>
      </w:r>
      <w:r>
        <w:rPr>
          <w:spacing w:val="-5"/>
          <w:sz w:val="20"/>
        </w:rPr>
        <w:t xml:space="preserve"> </w:t>
      </w:r>
      <w:r>
        <w:rPr>
          <w:sz w:val="20"/>
        </w:rPr>
        <w:t>prosthetic</w:t>
      </w:r>
      <w:r>
        <w:rPr>
          <w:spacing w:val="-4"/>
          <w:sz w:val="20"/>
        </w:rPr>
        <w:t xml:space="preserve"> </w:t>
      </w:r>
      <w:r>
        <w:rPr>
          <w:sz w:val="20"/>
        </w:rPr>
        <w:t>functions</w:t>
      </w:r>
      <w:r>
        <w:rPr>
          <w:spacing w:val="-4"/>
          <w:sz w:val="20"/>
        </w:rPr>
        <w:t xml:space="preserve"> </w:t>
      </w:r>
      <w:r>
        <w:rPr>
          <w:sz w:val="20"/>
        </w:rPr>
        <w:t>only</w:t>
      </w:r>
      <w:r>
        <w:rPr>
          <w:spacing w:val="-11"/>
          <w:sz w:val="20"/>
        </w:rPr>
        <w:t xml:space="preserve"> </w:t>
      </w:r>
      <w:r>
        <w:rPr>
          <w:sz w:val="20"/>
        </w:rPr>
        <w:t>under</w:t>
      </w:r>
      <w:r>
        <w:rPr>
          <w:spacing w:val="-5"/>
          <w:sz w:val="20"/>
        </w:rPr>
        <w:t xml:space="preserve"> </w:t>
      </w:r>
      <w:r>
        <w:rPr>
          <w:sz w:val="20"/>
        </w:rPr>
        <w:t>the</w:t>
      </w:r>
      <w:r>
        <w:rPr>
          <w:spacing w:val="-6"/>
          <w:sz w:val="20"/>
        </w:rPr>
        <w:t xml:space="preserve"> </w:t>
      </w:r>
      <w:r>
        <w:rPr>
          <w:sz w:val="20"/>
        </w:rPr>
        <w:t>direct</w:t>
      </w:r>
      <w:r>
        <w:rPr>
          <w:spacing w:val="-6"/>
          <w:sz w:val="20"/>
        </w:rPr>
        <w:t xml:space="preserve"> </w:t>
      </w:r>
      <w:r>
        <w:rPr>
          <w:sz w:val="20"/>
        </w:rPr>
        <w:t>supervision</w:t>
      </w:r>
      <w:r>
        <w:rPr>
          <w:spacing w:val="-6"/>
          <w:sz w:val="20"/>
        </w:rPr>
        <w:t xml:space="preserve"> </w:t>
      </w:r>
      <w:r>
        <w:rPr>
          <w:sz w:val="20"/>
        </w:rPr>
        <w:t>and</w:t>
      </w:r>
      <w:r>
        <w:rPr>
          <w:spacing w:val="-6"/>
          <w:sz w:val="20"/>
        </w:rPr>
        <w:t xml:space="preserve"> </w:t>
      </w:r>
      <w:r>
        <w:rPr>
          <w:sz w:val="20"/>
        </w:rPr>
        <w:t>full</w:t>
      </w:r>
      <w:r>
        <w:rPr>
          <w:spacing w:val="-9"/>
          <w:sz w:val="20"/>
        </w:rPr>
        <w:t xml:space="preserve"> </w:t>
      </w:r>
      <w:r>
        <w:rPr>
          <w:sz w:val="20"/>
        </w:rPr>
        <w:t>responsibility</w:t>
      </w:r>
      <w:r>
        <w:rPr>
          <w:spacing w:val="-13"/>
          <w:sz w:val="20"/>
        </w:rPr>
        <w:t xml:space="preserve"> </w:t>
      </w:r>
      <w:r>
        <w:rPr>
          <w:sz w:val="20"/>
        </w:rPr>
        <w:t>of</w:t>
      </w:r>
      <w:r>
        <w:rPr>
          <w:spacing w:val="-6"/>
          <w:sz w:val="20"/>
        </w:rPr>
        <w:t xml:space="preserve"> </w:t>
      </w:r>
      <w:r>
        <w:rPr>
          <w:sz w:val="20"/>
        </w:rPr>
        <w:t>a licensed</w:t>
      </w:r>
      <w:r>
        <w:rPr>
          <w:spacing w:val="-2"/>
          <w:sz w:val="20"/>
        </w:rPr>
        <w:t xml:space="preserve"> </w:t>
      </w:r>
      <w:r>
        <w:rPr>
          <w:sz w:val="20"/>
        </w:rPr>
        <w:t>dentist.</w:t>
      </w:r>
    </w:p>
    <w:p w:rsidR="006F2959" w:rsidRDefault="006F2959" w:rsidP="006F2959">
      <w:pPr>
        <w:pStyle w:val="BodyText"/>
        <w:spacing w:before="4"/>
        <w:rPr>
          <w:sz w:val="19"/>
        </w:rPr>
      </w:pPr>
    </w:p>
    <w:p w:rsidR="006F2959" w:rsidRDefault="006F2959" w:rsidP="006F2959">
      <w:pPr>
        <w:pStyle w:val="ListParagraph"/>
        <w:numPr>
          <w:ilvl w:val="0"/>
          <w:numId w:val="37"/>
        </w:numPr>
        <w:tabs>
          <w:tab w:val="left" w:pos="1381"/>
        </w:tabs>
        <w:ind w:left="1394" w:right="178" w:hanging="547"/>
        <w:jc w:val="both"/>
        <w:rPr>
          <w:sz w:val="20"/>
        </w:rPr>
      </w:pPr>
      <w:r>
        <w:rPr>
          <w:sz w:val="20"/>
        </w:rPr>
        <w:t>Prohibited Procedures – The following procedures are prohibited for all dental hygienists, including those who have certification in restorative or prosthetic</w:t>
      </w:r>
      <w:r>
        <w:rPr>
          <w:spacing w:val="-23"/>
          <w:sz w:val="20"/>
        </w:rPr>
        <w:t xml:space="preserve"> </w:t>
      </w:r>
      <w:r>
        <w:rPr>
          <w:sz w:val="20"/>
        </w:rPr>
        <w:t>functions:</w:t>
      </w:r>
    </w:p>
    <w:p w:rsidR="006F2959" w:rsidRDefault="006F2959" w:rsidP="006F2959">
      <w:pPr>
        <w:pStyle w:val="BodyText"/>
        <w:spacing w:before="6"/>
        <w:rPr>
          <w:sz w:val="19"/>
        </w:rPr>
      </w:pPr>
    </w:p>
    <w:p w:rsidR="006F2959" w:rsidRDefault="006F2959" w:rsidP="006F2959">
      <w:pPr>
        <w:pStyle w:val="ListParagraph"/>
        <w:numPr>
          <w:ilvl w:val="1"/>
          <w:numId w:val="37"/>
        </w:numPr>
        <w:tabs>
          <w:tab w:val="left" w:pos="1927"/>
          <w:tab w:val="left" w:pos="1928"/>
        </w:tabs>
        <w:ind w:hanging="547"/>
        <w:rPr>
          <w:sz w:val="20"/>
        </w:rPr>
      </w:pPr>
      <w:r>
        <w:rPr>
          <w:sz w:val="20"/>
        </w:rPr>
        <w:t>Restorative</w:t>
      </w:r>
      <w:r>
        <w:rPr>
          <w:spacing w:val="-2"/>
          <w:sz w:val="20"/>
        </w:rPr>
        <w:t xml:space="preserve"> </w:t>
      </w:r>
      <w:r>
        <w:rPr>
          <w:sz w:val="20"/>
        </w:rPr>
        <w:t>Functions</w:t>
      </w:r>
    </w:p>
    <w:p w:rsidR="006F2959" w:rsidRDefault="006F2959" w:rsidP="006F2959">
      <w:pPr>
        <w:pStyle w:val="BodyText"/>
        <w:spacing w:before="7"/>
        <w:rPr>
          <w:sz w:val="19"/>
        </w:rPr>
      </w:pPr>
    </w:p>
    <w:p w:rsidR="006F2959" w:rsidRDefault="006F2959" w:rsidP="006F2959">
      <w:pPr>
        <w:pStyle w:val="ListParagraph"/>
        <w:numPr>
          <w:ilvl w:val="2"/>
          <w:numId w:val="37"/>
        </w:numPr>
        <w:tabs>
          <w:tab w:val="left" w:pos="2460"/>
          <w:tab w:val="left" w:pos="2461"/>
        </w:tabs>
        <w:rPr>
          <w:sz w:val="20"/>
        </w:rPr>
      </w:pPr>
      <w:r>
        <w:rPr>
          <w:sz w:val="20"/>
        </w:rPr>
        <w:t>Diagnosing need for</w:t>
      </w:r>
      <w:r>
        <w:rPr>
          <w:spacing w:val="-4"/>
          <w:sz w:val="20"/>
        </w:rPr>
        <w:t xml:space="preserve"> </w:t>
      </w:r>
      <w:r>
        <w:rPr>
          <w:sz w:val="20"/>
        </w:rPr>
        <w:t>restorations;</w:t>
      </w:r>
    </w:p>
    <w:p w:rsidR="006F2959" w:rsidRDefault="006F2959" w:rsidP="006F2959">
      <w:pPr>
        <w:pStyle w:val="BodyText"/>
        <w:spacing w:before="8"/>
        <w:rPr>
          <w:sz w:val="19"/>
        </w:rPr>
      </w:pPr>
    </w:p>
    <w:p w:rsidR="006F2959" w:rsidRDefault="006F2959" w:rsidP="006F2959">
      <w:pPr>
        <w:pStyle w:val="ListParagraph"/>
        <w:numPr>
          <w:ilvl w:val="2"/>
          <w:numId w:val="37"/>
        </w:numPr>
        <w:tabs>
          <w:tab w:val="left" w:pos="2459"/>
          <w:tab w:val="left" w:pos="2460"/>
        </w:tabs>
        <w:ind w:left="2459" w:hanging="532"/>
        <w:rPr>
          <w:sz w:val="20"/>
        </w:rPr>
      </w:pPr>
      <w:r>
        <w:rPr>
          <w:sz w:val="20"/>
        </w:rPr>
        <w:t>Preparation/Cutting of the tooth or soft</w:t>
      </w:r>
      <w:r>
        <w:rPr>
          <w:spacing w:val="-7"/>
          <w:sz w:val="20"/>
        </w:rPr>
        <w:t xml:space="preserve"> </w:t>
      </w:r>
      <w:r>
        <w:rPr>
          <w:sz w:val="20"/>
        </w:rPr>
        <w:t>tissue;</w:t>
      </w:r>
    </w:p>
    <w:p w:rsidR="006F2959" w:rsidRDefault="006F2959" w:rsidP="006F2959">
      <w:pPr>
        <w:pStyle w:val="BodyText"/>
        <w:spacing w:before="8"/>
        <w:rPr>
          <w:sz w:val="19"/>
        </w:rPr>
      </w:pPr>
    </w:p>
    <w:p w:rsidR="006F2959" w:rsidRDefault="006F2959" w:rsidP="006F2959">
      <w:pPr>
        <w:pStyle w:val="ListParagraph"/>
        <w:numPr>
          <w:ilvl w:val="2"/>
          <w:numId w:val="37"/>
        </w:numPr>
        <w:tabs>
          <w:tab w:val="left" w:pos="2459"/>
          <w:tab w:val="left" w:pos="2460"/>
        </w:tabs>
        <w:ind w:left="2459" w:hanging="532"/>
        <w:rPr>
          <w:sz w:val="20"/>
        </w:rPr>
      </w:pPr>
      <w:r>
        <w:rPr>
          <w:sz w:val="20"/>
        </w:rPr>
        <w:t>Modifying existing</w:t>
      </w:r>
      <w:r>
        <w:rPr>
          <w:spacing w:val="-3"/>
          <w:sz w:val="20"/>
        </w:rPr>
        <w:t xml:space="preserve"> </w:t>
      </w:r>
      <w:r>
        <w:rPr>
          <w:sz w:val="20"/>
        </w:rPr>
        <w:t>structure;</w:t>
      </w:r>
    </w:p>
    <w:p w:rsidR="006F2959" w:rsidRDefault="006F2959" w:rsidP="006F2959">
      <w:pPr>
        <w:pStyle w:val="BodyText"/>
        <w:spacing w:before="7"/>
        <w:rPr>
          <w:sz w:val="19"/>
        </w:rPr>
      </w:pPr>
    </w:p>
    <w:p w:rsidR="006F2959" w:rsidRDefault="006F2959" w:rsidP="006F2959">
      <w:pPr>
        <w:pStyle w:val="ListParagraph"/>
        <w:numPr>
          <w:ilvl w:val="2"/>
          <w:numId w:val="37"/>
        </w:numPr>
        <w:tabs>
          <w:tab w:val="left" w:pos="2459"/>
          <w:tab w:val="left" w:pos="2460"/>
        </w:tabs>
        <w:spacing w:before="1"/>
        <w:ind w:left="2459"/>
        <w:rPr>
          <w:sz w:val="20"/>
        </w:rPr>
      </w:pPr>
      <w:r>
        <w:rPr>
          <w:sz w:val="20"/>
        </w:rPr>
        <w:t>Removal of caries, bases or liners;</w:t>
      </w:r>
      <w:r>
        <w:rPr>
          <w:spacing w:val="-6"/>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2"/>
          <w:numId w:val="37"/>
        </w:numPr>
        <w:tabs>
          <w:tab w:val="left" w:pos="2459"/>
          <w:tab w:val="left" w:pos="2460"/>
        </w:tabs>
        <w:ind w:left="2459"/>
        <w:rPr>
          <w:sz w:val="20"/>
        </w:rPr>
      </w:pPr>
      <w:r>
        <w:rPr>
          <w:sz w:val="20"/>
        </w:rPr>
        <w:t>Use of high-speed handpieces</w:t>
      </w:r>
      <w:r>
        <w:rPr>
          <w:spacing w:val="-4"/>
          <w:sz w:val="20"/>
        </w:rPr>
        <w:t xml:space="preserve"> </w:t>
      </w:r>
      <w:r>
        <w:rPr>
          <w:sz w:val="20"/>
        </w:rPr>
        <w:t>intraorally.</w:t>
      </w:r>
    </w:p>
    <w:p w:rsidR="006F2959" w:rsidRDefault="006F2959" w:rsidP="006F2959">
      <w:pPr>
        <w:pStyle w:val="BodyText"/>
        <w:spacing w:before="8"/>
        <w:rPr>
          <w:sz w:val="19"/>
        </w:rPr>
      </w:pPr>
    </w:p>
    <w:p w:rsidR="006F2959" w:rsidRDefault="006F2959" w:rsidP="006F2959">
      <w:pPr>
        <w:pStyle w:val="ListParagraph"/>
        <w:numPr>
          <w:ilvl w:val="1"/>
          <w:numId w:val="37"/>
        </w:numPr>
        <w:tabs>
          <w:tab w:val="left" w:pos="1926"/>
          <w:tab w:val="left" w:pos="1927"/>
        </w:tabs>
        <w:ind w:left="1926" w:hanging="547"/>
        <w:rPr>
          <w:sz w:val="20"/>
        </w:rPr>
      </w:pPr>
      <w:r>
        <w:rPr>
          <w:sz w:val="20"/>
        </w:rPr>
        <w:t>Prosthetic</w:t>
      </w:r>
      <w:r>
        <w:rPr>
          <w:spacing w:val="-1"/>
          <w:sz w:val="20"/>
        </w:rPr>
        <w:t xml:space="preserve"> </w:t>
      </w:r>
      <w:r>
        <w:rPr>
          <w:sz w:val="20"/>
        </w:rPr>
        <w:t>Functions</w:t>
      </w:r>
    </w:p>
    <w:p w:rsidR="006F2959" w:rsidRDefault="006F2959" w:rsidP="006F2959">
      <w:pPr>
        <w:pStyle w:val="BodyText"/>
        <w:spacing w:before="8"/>
        <w:rPr>
          <w:sz w:val="19"/>
        </w:rPr>
      </w:pPr>
    </w:p>
    <w:p w:rsidR="006F2959" w:rsidRDefault="006F2959" w:rsidP="006F2959">
      <w:pPr>
        <w:pStyle w:val="ListParagraph"/>
        <w:numPr>
          <w:ilvl w:val="2"/>
          <w:numId w:val="37"/>
        </w:numPr>
        <w:tabs>
          <w:tab w:val="left" w:pos="2459"/>
          <w:tab w:val="left" w:pos="2460"/>
        </w:tabs>
        <w:ind w:left="2459"/>
        <w:rPr>
          <w:sz w:val="20"/>
        </w:rPr>
      </w:pPr>
      <w:r>
        <w:rPr>
          <w:sz w:val="20"/>
        </w:rPr>
        <w:t>Diagnosing need for any prosthetic</w:t>
      </w:r>
      <w:r>
        <w:rPr>
          <w:spacing w:val="-13"/>
          <w:sz w:val="20"/>
        </w:rPr>
        <w:t xml:space="preserve"> </w:t>
      </w:r>
      <w:r>
        <w:rPr>
          <w:sz w:val="20"/>
        </w:rPr>
        <w:t>appliance;</w:t>
      </w:r>
    </w:p>
    <w:p w:rsidR="006F2959" w:rsidRDefault="006F2959" w:rsidP="006F2959">
      <w:pPr>
        <w:pStyle w:val="BodyText"/>
        <w:spacing w:before="7"/>
        <w:rPr>
          <w:sz w:val="19"/>
        </w:rPr>
      </w:pPr>
    </w:p>
    <w:p w:rsidR="006F2959" w:rsidRDefault="006F2959" w:rsidP="006F2959">
      <w:pPr>
        <w:pStyle w:val="ListParagraph"/>
        <w:numPr>
          <w:ilvl w:val="2"/>
          <w:numId w:val="37"/>
        </w:numPr>
        <w:tabs>
          <w:tab w:val="left" w:pos="2459"/>
          <w:tab w:val="left" w:pos="2460"/>
        </w:tabs>
        <w:ind w:left="2459"/>
        <w:rPr>
          <w:sz w:val="20"/>
        </w:rPr>
      </w:pPr>
      <w:r>
        <w:rPr>
          <w:sz w:val="20"/>
        </w:rPr>
        <w:t>Establishing vertical dimension of occlusion and interocclusal</w:t>
      </w:r>
      <w:r>
        <w:rPr>
          <w:spacing w:val="-20"/>
          <w:sz w:val="20"/>
        </w:rPr>
        <w:t xml:space="preserve"> </w:t>
      </w:r>
      <w:r>
        <w:rPr>
          <w:sz w:val="20"/>
        </w:rPr>
        <w:t>records;</w:t>
      </w:r>
    </w:p>
    <w:p w:rsidR="006F2959" w:rsidRDefault="006F2959" w:rsidP="006F2959">
      <w:pPr>
        <w:pStyle w:val="BodyText"/>
        <w:spacing w:before="8"/>
        <w:rPr>
          <w:sz w:val="19"/>
        </w:rPr>
      </w:pPr>
    </w:p>
    <w:p w:rsidR="006F2959" w:rsidRDefault="006F2959" w:rsidP="006F2959">
      <w:pPr>
        <w:pStyle w:val="ListParagraph"/>
        <w:numPr>
          <w:ilvl w:val="2"/>
          <w:numId w:val="37"/>
        </w:numPr>
        <w:tabs>
          <w:tab w:val="left" w:pos="2458"/>
          <w:tab w:val="left" w:pos="2459"/>
        </w:tabs>
        <w:ind w:left="2458" w:hanging="532"/>
        <w:rPr>
          <w:sz w:val="20"/>
        </w:rPr>
      </w:pPr>
      <w:r>
        <w:rPr>
          <w:sz w:val="20"/>
        </w:rPr>
        <w:t>Delivering and/or adjusting appliance;</w:t>
      </w:r>
      <w:r>
        <w:rPr>
          <w:spacing w:val="-6"/>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2"/>
          <w:numId w:val="37"/>
        </w:numPr>
        <w:tabs>
          <w:tab w:val="left" w:pos="2458"/>
          <w:tab w:val="left" w:pos="2459"/>
        </w:tabs>
        <w:ind w:left="2458" w:hanging="532"/>
        <w:rPr>
          <w:sz w:val="20"/>
        </w:rPr>
      </w:pPr>
      <w:r>
        <w:rPr>
          <w:sz w:val="20"/>
        </w:rPr>
        <w:t>Use of high-speed handpieces</w:t>
      </w:r>
      <w:r>
        <w:rPr>
          <w:spacing w:val="-4"/>
          <w:sz w:val="20"/>
        </w:rPr>
        <w:t xml:space="preserve"> </w:t>
      </w:r>
      <w:r>
        <w:rPr>
          <w:sz w:val="20"/>
        </w:rPr>
        <w:t>intraorally.</w:t>
      </w:r>
    </w:p>
    <w:p w:rsidR="006F2959" w:rsidRDefault="006F2959" w:rsidP="006F2959">
      <w:pPr>
        <w:pStyle w:val="BodyText"/>
        <w:spacing w:before="7"/>
        <w:rPr>
          <w:sz w:val="19"/>
        </w:rPr>
      </w:pPr>
    </w:p>
    <w:p w:rsidR="006F2959" w:rsidRDefault="006F2959" w:rsidP="006F2959">
      <w:pPr>
        <w:pStyle w:val="ListParagraph"/>
        <w:numPr>
          <w:ilvl w:val="0"/>
          <w:numId w:val="37"/>
        </w:numPr>
        <w:tabs>
          <w:tab w:val="left" w:pos="1379"/>
        </w:tabs>
        <w:spacing w:before="1"/>
        <w:ind w:left="1393" w:right="179" w:hanging="547"/>
        <w:jc w:val="both"/>
        <w:rPr>
          <w:sz w:val="20"/>
        </w:rPr>
      </w:pPr>
      <w:r>
        <w:rPr>
          <w:sz w:val="20"/>
        </w:rPr>
        <w:t>Licensed dental hygienists, who have successfully completed a comparable hygienist training program in another state in restorative or prosthetic functions, are eligible to apply directly to the Board for a restorative or prosthetic functions certificate without additional training, provided the course is determined by the Board consultant to be equivalent to the Board- approved course in Tennessee. The information regarding content of the course and proof of completion must be sent directly from the course provider to the Board’s administrative office. If a certification or permit was issued by the other state, verification of the certificate or permit must be received directly from the other board. If it is determined that the course is not equivalent, the licensed dental hygienist will be required to comply with the provisions of paragraph (1) before certification can be</w:t>
      </w:r>
      <w:r>
        <w:rPr>
          <w:spacing w:val="-8"/>
          <w:sz w:val="20"/>
        </w:rPr>
        <w:t xml:space="preserve"> </w:t>
      </w:r>
      <w:r>
        <w:rPr>
          <w:sz w:val="20"/>
        </w:rPr>
        <w:t>issued.</w:t>
      </w:r>
    </w:p>
    <w:p w:rsidR="006F2959" w:rsidRDefault="006F2959" w:rsidP="006F2959">
      <w:pPr>
        <w:pStyle w:val="BodyText"/>
        <w:spacing w:before="6"/>
        <w:rPr>
          <w:sz w:val="18"/>
        </w:rPr>
      </w:pPr>
    </w:p>
    <w:p w:rsidR="006F2959" w:rsidRDefault="006F2959" w:rsidP="006F2959">
      <w:pPr>
        <w:ind w:left="298"/>
        <w:rPr>
          <w:rFonts w:ascii="Arial-BoldItalicMT" w:hAnsi="Arial-BoldItalicMT"/>
          <w:b/>
          <w:i/>
          <w:sz w:val="20"/>
        </w:rPr>
      </w:pPr>
      <w:r>
        <w:rPr>
          <w:rFonts w:ascii="Arial-BoldItalicMT" w:hAnsi="Arial-BoldItalicMT"/>
          <w:b/>
          <w:i/>
          <w:sz w:val="20"/>
        </w:rPr>
        <w:t xml:space="preserve">Authority: </w:t>
      </w:r>
      <w:r>
        <w:rPr>
          <w:i/>
          <w:sz w:val="20"/>
        </w:rPr>
        <w:t xml:space="preserve">T.C.A. §§ 4-5-202, 4-5-204, 63-5-105, 63-5-108, and 63-5-115. </w:t>
      </w:r>
      <w:r>
        <w:rPr>
          <w:rFonts w:ascii="Arial-BoldItalicMT" w:hAnsi="Arial-BoldItalicMT"/>
          <w:b/>
          <w:i/>
          <w:sz w:val="20"/>
        </w:rPr>
        <w:t>Administrative History:</w:t>
      </w:r>
    </w:p>
    <w:p w:rsidR="006F2959" w:rsidRDefault="006F2959" w:rsidP="006F2959">
      <w:pPr>
        <w:spacing w:before="1"/>
        <w:ind w:left="298"/>
        <w:rPr>
          <w:i/>
          <w:sz w:val="20"/>
        </w:rPr>
      </w:pPr>
      <w:r>
        <w:rPr>
          <w:i/>
          <w:sz w:val="20"/>
        </w:rPr>
        <w:t>Original  rule  filed  August  3,  2005;  effective October  17,  2005.  Amendment  filed October  12,  2007;</w:t>
      </w:r>
    </w:p>
    <w:p w:rsidR="006F2959" w:rsidRDefault="006F2959" w:rsidP="006F2959">
      <w:pPr>
        <w:ind w:left="298"/>
        <w:rPr>
          <w:i/>
          <w:sz w:val="20"/>
        </w:rPr>
      </w:pPr>
      <w:r>
        <w:rPr>
          <w:i/>
          <w:sz w:val="20"/>
        </w:rPr>
        <w:t>effective December 26, 2007. Amendment filed September 30, 2014; effective December 29, 2014.</w:t>
      </w:r>
    </w:p>
    <w:p w:rsidR="006F2959" w:rsidRDefault="006F2959" w:rsidP="006F2959">
      <w:pPr>
        <w:rPr>
          <w:sz w:val="20"/>
        </w:rPr>
        <w:sectPr w:rsidR="006F2959">
          <w:headerReference w:type="default" r:id="rId55"/>
          <w:pgSz w:w="12240" w:h="15840"/>
          <w:pgMar w:top="940" w:right="1260" w:bottom="940" w:left="1140" w:header="724" w:footer="744" w:gutter="0"/>
          <w:cols w:space="720"/>
        </w:sectPr>
      </w:pPr>
    </w:p>
    <w:p w:rsidR="006F2959" w:rsidRDefault="006F2959" w:rsidP="006F2959">
      <w:pPr>
        <w:pStyle w:val="BodyText"/>
        <w:rPr>
          <w:i/>
        </w:rPr>
      </w:pPr>
    </w:p>
    <w:p w:rsidR="006F2959" w:rsidRDefault="006F2959" w:rsidP="006F2959">
      <w:pPr>
        <w:pStyle w:val="BodyText"/>
        <w:spacing w:before="2"/>
        <w:rPr>
          <w:i/>
          <w:sz w:val="23"/>
        </w:rPr>
      </w:pPr>
    </w:p>
    <w:p w:rsidR="006F2959" w:rsidRDefault="006F2959" w:rsidP="006F2959">
      <w:pPr>
        <w:pStyle w:val="Heading1"/>
        <w:spacing w:before="1"/>
        <w:ind w:left="300"/>
      </w:pPr>
      <w:bookmarkStart w:id="20" w:name="0460-03-.11 Free_Health_Clinic_and_Volun"/>
      <w:bookmarkEnd w:id="20"/>
      <w:r>
        <w:t>0460-03-.11 FREE HEALTH CLINIC AND VOLUNTEER PRACTICE REQUIREMENTS.</w:t>
      </w:r>
    </w:p>
    <w:p w:rsidR="006F2959" w:rsidRDefault="006F2959" w:rsidP="006F2959">
      <w:pPr>
        <w:pStyle w:val="BodyText"/>
        <w:spacing w:before="10"/>
        <w:rPr>
          <w:b/>
          <w:sz w:val="19"/>
        </w:rPr>
      </w:pPr>
    </w:p>
    <w:p w:rsidR="006F2959" w:rsidRDefault="006F2959" w:rsidP="006F2959">
      <w:pPr>
        <w:pStyle w:val="ListParagraph"/>
        <w:numPr>
          <w:ilvl w:val="0"/>
          <w:numId w:val="36"/>
        </w:numPr>
        <w:tabs>
          <w:tab w:val="left" w:pos="1380"/>
          <w:tab w:val="left" w:pos="1381"/>
        </w:tabs>
        <w:ind w:hanging="546"/>
        <w:rPr>
          <w:sz w:val="20"/>
        </w:rPr>
      </w:pPr>
      <w:r>
        <w:rPr>
          <w:sz w:val="20"/>
        </w:rPr>
        <w:t>Free Health Clinic Practice Pursuant to T.C.A. §</w:t>
      </w:r>
      <w:r>
        <w:rPr>
          <w:spacing w:val="-13"/>
          <w:sz w:val="20"/>
        </w:rPr>
        <w:t xml:space="preserve"> </w:t>
      </w:r>
      <w:r>
        <w:rPr>
          <w:sz w:val="20"/>
        </w:rPr>
        <w:t>63-1-201</w:t>
      </w:r>
    </w:p>
    <w:p w:rsidR="006F2959" w:rsidRDefault="006F2959" w:rsidP="006F2959">
      <w:pPr>
        <w:pStyle w:val="BodyText"/>
        <w:spacing w:before="7"/>
        <w:rPr>
          <w:sz w:val="19"/>
        </w:rPr>
      </w:pPr>
    </w:p>
    <w:p w:rsidR="006F2959" w:rsidRDefault="006F2959" w:rsidP="006F2959">
      <w:pPr>
        <w:pStyle w:val="ListParagraph"/>
        <w:numPr>
          <w:ilvl w:val="1"/>
          <w:numId w:val="36"/>
        </w:numPr>
        <w:tabs>
          <w:tab w:val="left" w:pos="1928"/>
        </w:tabs>
        <w:ind w:right="178" w:hanging="547"/>
        <w:jc w:val="both"/>
        <w:rPr>
          <w:sz w:val="20"/>
        </w:rPr>
      </w:pPr>
      <w:r>
        <w:rPr>
          <w:sz w:val="20"/>
        </w:rPr>
        <w:t>Any individual licensed to practice as a dental hygienist in this state or any other state who has not been disciplined by any licensure board may have their license converted to</w:t>
      </w:r>
      <w:r>
        <w:rPr>
          <w:spacing w:val="-4"/>
          <w:sz w:val="20"/>
        </w:rPr>
        <w:t xml:space="preserve"> </w:t>
      </w:r>
      <w:r>
        <w:rPr>
          <w:sz w:val="20"/>
        </w:rPr>
        <w:t>or</w:t>
      </w:r>
      <w:r>
        <w:rPr>
          <w:spacing w:val="-4"/>
          <w:sz w:val="20"/>
        </w:rPr>
        <w:t xml:space="preserve"> </w:t>
      </w:r>
      <w:r>
        <w:rPr>
          <w:sz w:val="20"/>
        </w:rPr>
        <w:t>receive</w:t>
      </w:r>
      <w:r>
        <w:rPr>
          <w:spacing w:val="-4"/>
          <w:sz w:val="20"/>
        </w:rPr>
        <w:t xml:space="preserve"> </w:t>
      </w:r>
      <w:r>
        <w:rPr>
          <w:sz w:val="20"/>
        </w:rPr>
        <w:t>a</w:t>
      </w:r>
      <w:r>
        <w:rPr>
          <w:spacing w:val="-4"/>
          <w:sz w:val="20"/>
        </w:rPr>
        <w:t xml:space="preserve"> </w:t>
      </w:r>
      <w:r>
        <w:rPr>
          <w:sz w:val="20"/>
        </w:rPr>
        <w:t>Tennessee</w:t>
      </w:r>
      <w:r>
        <w:rPr>
          <w:spacing w:val="-6"/>
          <w:sz w:val="20"/>
        </w:rPr>
        <w:t xml:space="preserve"> </w:t>
      </w:r>
      <w:r>
        <w:rPr>
          <w:sz w:val="20"/>
        </w:rPr>
        <w:t>“Special</w:t>
      </w:r>
      <w:r>
        <w:rPr>
          <w:spacing w:val="-7"/>
          <w:sz w:val="20"/>
        </w:rPr>
        <w:t xml:space="preserve"> </w:t>
      </w:r>
      <w:r>
        <w:rPr>
          <w:sz w:val="20"/>
        </w:rPr>
        <w:t>Volunteer</w:t>
      </w:r>
      <w:r>
        <w:rPr>
          <w:spacing w:val="-5"/>
          <w:sz w:val="20"/>
        </w:rPr>
        <w:t xml:space="preserve"> </w:t>
      </w:r>
      <w:r>
        <w:rPr>
          <w:sz w:val="20"/>
        </w:rPr>
        <w:t>License,”</w:t>
      </w:r>
      <w:r>
        <w:rPr>
          <w:spacing w:val="-5"/>
          <w:sz w:val="20"/>
        </w:rPr>
        <w:t xml:space="preserve"> </w:t>
      </w:r>
      <w:r>
        <w:rPr>
          <w:sz w:val="20"/>
        </w:rPr>
        <w:t>as</w:t>
      </w:r>
      <w:r>
        <w:rPr>
          <w:spacing w:val="-5"/>
          <w:sz w:val="20"/>
        </w:rPr>
        <w:t xml:space="preserve"> </w:t>
      </w:r>
      <w:r>
        <w:rPr>
          <w:sz w:val="20"/>
        </w:rPr>
        <w:t>defined</w:t>
      </w:r>
      <w:r>
        <w:rPr>
          <w:spacing w:val="-6"/>
          <w:sz w:val="20"/>
        </w:rPr>
        <w:t xml:space="preserve"> </w:t>
      </w:r>
      <w:r>
        <w:rPr>
          <w:sz w:val="20"/>
        </w:rPr>
        <w:t>in</w:t>
      </w:r>
      <w:r>
        <w:rPr>
          <w:spacing w:val="-6"/>
          <w:sz w:val="20"/>
        </w:rPr>
        <w:t xml:space="preserve"> </w:t>
      </w:r>
      <w:r>
        <w:rPr>
          <w:sz w:val="20"/>
        </w:rPr>
        <w:t>T.C.A.</w:t>
      </w:r>
      <w:r>
        <w:rPr>
          <w:spacing w:val="-6"/>
          <w:sz w:val="20"/>
        </w:rPr>
        <w:t xml:space="preserve"> </w:t>
      </w:r>
      <w:r>
        <w:rPr>
          <w:sz w:val="20"/>
        </w:rPr>
        <w:t>§</w:t>
      </w:r>
      <w:r>
        <w:rPr>
          <w:spacing w:val="-6"/>
          <w:sz w:val="20"/>
        </w:rPr>
        <w:t xml:space="preserve"> </w:t>
      </w:r>
      <w:r>
        <w:rPr>
          <w:sz w:val="20"/>
        </w:rPr>
        <w:t>63-1-201, which will entitle the licensee to practice without remuneration solely within a “free health</w:t>
      </w:r>
      <w:r>
        <w:rPr>
          <w:spacing w:val="-2"/>
          <w:sz w:val="20"/>
        </w:rPr>
        <w:t xml:space="preserve"> </w:t>
      </w:r>
      <w:r>
        <w:rPr>
          <w:sz w:val="20"/>
        </w:rPr>
        <w:t>clinic,” as defined</w:t>
      </w:r>
      <w:r>
        <w:rPr>
          <w:spacing w:val="-2"/>
          <w:sz w:val="20"/>
        </w:rPr>
        <w:t xml:space="preserve"> </w:t>
      </w:r>
      <w:r>
        <w:rPr>
          <w:sz w:val="20"/>
        </w:rPr>
        <w:t>by</w:t>
      </w:r>
      <w:r>
        <w:rPr>
          <w:spacing w:val="-8"/>
          <w:sz w:val="20"/>
        </w:rPr>
        <w:t xml:space="preserve"> </w:t>
      </w:r>
      <w:r>
        <w:rPr>
          <w:sz w:val="20"/>
        </w:rPr>
        <w:t>T.C.A.</w:t>
      </w:r>
      <w:r>
        <w:rPr>
          <w:spacing w:val="-4"/>
          <w:sz w:val="20"/>
        </w:rPr>
        <w:t xml:space="preserve"> </w:t>
      </w:r>
      <w:r>
        <w:rPr>
          <w:sz w:val="20"/>
        </w:rPr>
        <w:t>§</w:t>
      </w:r>
      <w:r>
        <w:rPr>
          <w:spacing w:val="-4"/>
          <w:sz w:val="20"/>
        </w:rPr>
        <w:t xml:space="preserve"> </w:t>
      </w:r>
      <w:r>
        <w:rPr>
          <w:sz w:val="20"/>
        </w:rPr>
        <w:t>63-1-201,</w:t>
      </w:r>
      <w:r>
        <w:rPr>
          <w:spacing w:val="-4"/>
          <w:sz w:val="20"/>
        </w:rPr>
        <w:t xml:space="preserve"> </w:t>
      </w:r>
      <w:r>
        <w:rPr>
          <w:sz w:val="20"/>
        </w:rPr>
        <w:t>at</w:t>
      </w:r>
      <w:r>
        <w:rPr>
          <w:spacing w:val="-4"/>
          <w:sz w:val="20"/>
        </w:rPr>
        <w:t xml:space="preserve"> </w:t>
      </w:r>
      <w:r>
        <w:rPr>
          <w:sz w:val="20"/>
        </w:rPr>
        <w:t>a</w:t>
      </w:r>
      <w:r>
        <w:rPr>
          <w:spacing w:val="-4"/>
          <w:sz w:val="20"/>
        </w:rPr>
        <w:t xml:space="preserve"> </w:t>
      </w:r>
      <w:r>
        <w:rPr>
          <w:sz w:val="20"/>
        </w:rPr>
        <w:t>specified</w:t>
      </w:r>
      <w:r>
        <w:rPr>
          <w:spacing w:val="-4"/>
          <w:sz w:val="20"/>
        </w:rPr>
        <w:t xml:space="preserve"> </w:t>
      </w:r>
      <w:r>
        <w:rPr>
          <w:sz w:val="20"/>
        </w:rPr>
        <w:t>site</w:t>
      </w:r>
      <w:r>
        <w:rPr>
          <w:spacing w:val="-4"/>
          <w:sz w:val="20"/>
        </w:rPr>
        <w:t xml:space="preserve"> </w:t>
      </w:r>
      <w:r>
        <w:rPr>
          <w:sz w:val="20"/>
        </w:rPr>
        <w:t>or</w:t>
      </w:r>
      <w:r>
        <w:rPr>
          <w:spacing w:val="-3"/>
          <w:sz w:val="20"/>
        </w:rPr>
        <w:t xml:space="preserve"> </w:t>
      </w:r>
      <w:r>
        <w:rPr>
          <w:sz w:val="20"/>
        </w:rPr>
        <w:t>setting</w:t>
      </w:r>
      <w:r>
        <w:rPr>
          <w:spacing w:val="-4"/>
          <w:sz w:val="20"/>
        </w:rPr>
        <w:t xml:space="preserve"> </w:t>
      </w:r>
      <w:r>
        <w:rPr>
          <w:sz w:val="20"/>
        </w:rPr>
        <w:t>by</w:t>
      </w:r>
      <w:r>
        <w:rPr>
          <w:spacing w:val="-8"/>
          <w:sz w:val="20"/>
        </w:rPr>
        <w:t xml:space="preserve"> </w:t>
      </w:r>
      <w:r>
        <w:rPr>
          <w:sz w:val="20"/>
        </w:rPr>
        <w:t>doing</w:t>
      </w:r>
      <w:r>
        <w:rPr>
          <w:spacing w:val="-4"/>
          <w:sz w:val="20"/>
        </w:rPr>
        <w:t xml:space="preserve"> </w:t>
      </w:r>
      <w:r>
        <w:rPr>
          <w:sz w:val="20"/>
        </w:rPr>
        <w:t>the following:</w:t>
      </w:r>
    </w:p>
    <w:p w:rsidR="006F2959" w:rsidRDefault="006F2959" w:rsidP="006F2959">
      <w:pPr>
        <w:pStyle w:val="BodyText"/>
        <w:spacing w:before="10"/>
        <w:rPr>
          <w:sz w:val="18"/>
        </w:rPr>
      </w:pPr>
    </w:p>
    <w:p w:rsidR="006F2959" w:rsidRDefault="006F2959" w:rsidP="006F2959">
      <w:pPr>
        <w:pStyle w:val="ListParagraph"/>
        <w:numPr>
          <w:ilvl w:val="2"/>
          <w:numId w:val="36"/>
        </w:numPr>
        <w:tabs>
          <w:tab w:val="left" w:pos="2460"/>
        </w:tabs>
        <w:ind w:right="179" w:hanging="547"/>
        <w:jc w:val="both"/>
        <w:rPr>
          <w:sz w:val="20"/>
        </w:rPr>
      </w:pPr>
      <w:r>
        <w:rPr>
          <w:sz w:val="20"/>
        </w:rPr>
        <w:t>Obtaining from the Board’s administrative office a “Special Volunteer License” application,</w:t>
      </w:r>
      <w:r>
        <w:rPr>
          <w:spacing w:val="-4"/>
          <w:sz w:val="20"/>
        </w:rPr>
        <w:t xml:space="preserve"> </w:t>
      </w:r>
      <w:r>
        <w:rPr>
          <w:sz w:val="20"/>
        </w:rPr>
        <w:t>completing</w:t>
      </w:r>
      <w:r>
        <w:rPr>
          <w:spacing w:val="-5"/>
          <w:sz w:val="20"/>
        </w:rPr>
        <w:t xml:space="preserve"> </w:t>
      </w:r>
      <w:r>
        <w:rPr>
          <w:sz w:val="20"/>
        </w:rPr>
        <w:t>it</w:t>
      </w:r>
      <w:r>
        <w:rPr>
          <w:spacing w:val="-4"/>
          <w:sz w:val="20"/>
        </w:rPr>
        <w:t xml:space="preserve"> </w:t>
      </w:r>
      <w:r>
        <w:rPr>
          <w:sz w:val="20"/>
        </w:rPr>
        <w:t>and</w:t>
      </w:r>
      <w:r>
        <w:rPr>
          <w:spacing w:val="-5"/>
          <w:sz w:val="20"/>
        </w:rPr>
        <w:t xml:space="preserve"> </w:t>
      </w:r>
      <w:r>
        <w:rPr>
          <w:sz w:val="20"/>
        </w:rPr>
        <w:t>submitting</w:t>
      </w:r>
      <w:r>
        <w:rPr>
          <w:spacing w:val="-5"/>
          <w:sz w:val="20"/>
        </w:rPr>
        <w:t xml:space="preserve"> </w:t>
      </w:r>
      <w:r>
        <w:rPr>
          <w:sz w:val="20"/>
        </w:rPr>
        <w:t>it</w:t>
      </w:r>
      <w:r>
        <w:rPr>
          <w:spacing w:val="-4"/>
          <w:sz w:val="20"/>
        </w:rPr>
        <w:t xml:space="preserve"> </w:t>
      </w:r>
      <w:r>
        <w:rPr>
          <w:sz w:val="20"/>
        </w:rPr>
        <w:t>along</w:t>
      </w:r>
      <w:r>
        <w:rPr>
          <w:spacing w:val="-5"/>
          <w:sz w:val="20"/>
        </w:rPr>
        <w:t xml:space="preserve"> </w:t>
      </w:r>
      <w:r>
        <w:rPr>
          <w:sz w:val="20"/>
        </w:rPr>
        <w:t>with</w:t>
      </w:r>
      <w:r>
        <w:rPr>
          <w:spacing w:val="-7"/>
          <w:sz w:val="20"/>
        </w:rPr>
        <w:t xml:space="preserve"> </w:t>
      </w:r>
      <w:r>
        <w:rPr>
          <w:sz w:val="20"/>
        </w:rPr>
        <w:t>any</w:t>
      </w:r>
      <w:r>
        <w:rPr>
          <w:spacing w:val="-11"/>
          <w:sz w:val="20"/>
        </w:rPr>
        <w:t xml:space="preserve"> </w:t>
      </w:r>
      <w:r>
        <w:rPr>
          <w:sz w:val="20"/>
        </w:rPr>
        <w:t>required</w:t>
      </w:r>
      <w:r>
        <w:rPr>
          <w:spacing w:val="-7"/>
          <w:sz w:val="20"/>
        </w:rPr>
        <w:t xml:space="preserve"> </w:t>
      </w:r>
      <w:r>
        <w:rPr>
          <w:sz w:val="20"/>
        </w:rPr>
        <w:t>documentation to the Board’s administrative office;</w:t>
      </w:r>
      <w:r>
        <w:rPr>
          <w:spacing w:val="-7"/>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2"/>
          <w:numId w:val="36"/>
        </w:numPr>
        <w:tabs>
          <w:tab w:val="left" w:pos="2460"/>
        </w:tabs>
        <w:ind w:left="2473" w:right="179" w:hanging="547"/>
        <w:jc w:val="both"/>
        <w:rPr>
          <w:sz w:val="20"/>
        </w:rPr>
      </w:pPr>
      <w:r>
        <w:rPr>
          <w:sz w:val="20"/>
        </w:rPr>
        <w:t>Have the licensing authority of every state in which the individual holds or ever held a license to practice as a dental hygienist submit directly to the Board’s administrative</w:t>
      </w:r>
      <w:r>
        <w:rPr>
          <w:spacing w:val="33"/>
          <w:sz w:val="20"/>
        </w:rPr>
        <w:t xml:space="preserve"> </w:t>
      </w:r>
      <w:r>
        <w:rPr>
          <w:sz w:val="20"/>
        </w:rPr>
        <w:t>office</w:t>
      </w:r>
      <w:r>
        <w:rPr>
          <w:spacing w:val="33"/>
          <w:sz w:val="20"/>
        </w:rPr>
        <w:t xml:space="preserve"> </w:t>
      </w:r>
      <w:r>
        <w:rPr>
          <w:sz w:val="20"/>
        </w:rPr>
        <w:t>the</w:t>
      </w:r>
      <w:r>
        <w:rPr>
          <w:spacing w:val="33"/>
          <w:sz w:val="20"/>
        </w:rPr>
        <w:t xml:space="preserve"> </w:t>
      </w:r>
      <w:r>
        <w:rPr>
          <w:sz w:val="20"/>
        </w:rPr>
        <w:t>equivalent</w:t>
      </w:r>
      <w:r>
        <w:rPr>
          <w:spacing w:val="33"/>
          <w:sz w:val="20"/>
        </w:rPr>
        <w:t xml:space="preserve"> </w:t>
      </w:r>
      <w:r>
        <w:rPr>
          <w:sz w:val="20"/>
        </w:rPr>
        <w:t>of</w:t>
      </w:r>
      <w:r>
        <w:rPr>
          <w:spacing w:val="36"/>
          <w:sz w:val="20"/>
        </w:rPr>
        <w:t xml:space="preserve"> </w:t>
      </w:r>
      <w:r>
        <w:rPr>
          <w:sz w:val="20"/>
        </w:rPr>
        <w:t>a</w:t>
      </w:r>
      <w:r>
        <w:rPr>
          <w:spacing w:val="33"/>
          <w:sz w:val="20"/>
        </w:rPr>
        <w:t xml:space="preserve"> </w:t>
      </w:r>
      <w:r>
        <w:rPr>
          <w:sz w:val="20"/>
        </w:rPr>
        <w:t>“certificate</w:t>
      </w:r>
      <w:r>
        <w:rPr>
          <w:spacing w:val="33"/>
          <w:sz w:val="20"/>
        </w:rPr>
        <w:t xml:space="preserve"> </w:t>
      </w:r>
      <w:r>
        <w:rPr>
          <w:sz w:val="20"/>
        </w:rPr>
        <w:t>of</w:t>
      </w:r>
      <w:r>
        <w:rPr>
          <w:spacing w:val="36"/>
          <w:sz w:val="20"/>
        </w:rPr>
        <w:t xml:space="preserve"> </w:t>
      </w:r>
      <w:r>
        <w:rPr>
          <w:sz w:val="20"/>
        </w:rPr>
        <w:t>fitness”</w:t>
      </w:r>
      <w:r>
        <w:rPr>
          <w:spacing w:val="35"/>
          <w:sz w:val="20"/>
        </w:rPr>
        <w:t xml:space="preserve"> </w:t>
      </w:r>
      <w:r>
        <w:rPr>
          <w:sz w:val="20"/>
        </w:rPr>
        <w:t>as</w:t>
      </w:r>
      <w:r>
        <w:rPr>
          <w:spacing w:val="35"/>
          <w:sz w:val="20"/>
        </w:rPr>
        <w:t xml:space="preserve"> </w:t>
      </w:r>
      <w:r>
        <w:rPr>
          <w:sz w:val="20"/>
        </w:rPr>
        <w:t>described</w:t>
      </w:r>
      <w:r>
        <w:rPr>
          <w:spacing w:val="33"/>
          <w:sz w:val="20"/>
        </w:rPr>
        <w:t xml:space="preserve"> </w:t>
      </w:r>
      <w:r>
        <w:rPr>
          <w:sz w:val="20"/>
        </w:rPr>
        <w:t>in</w:t>
      </w:r>
    </w:p>
    <w:p w:rsidR="006F2959" w:rsidRDefault="006F2959" w:rsidP="006F2959">
      <w:pPr>
        <w:pStyle w:val="BodyText"/>
        <w:spacing w:line="237" w:lineRule="auto"/>
        <w:ind w:left="2473"/>
      </w:pPr>
      <w:r>
        <w:t>T.C.A. § 63-1-118 which shows that the license has never been subjected to any disciplinary action and is free and clear of all encumbrances; and</w:t>
      </w:r>
    </w:p>
    <w:p w:rsidR="006F2959" w:rsidRDefault="006F2959" w:rsidP="006F2959">
      <w:pPr>
        <w:pStyle w:val="BodyText"/>
        <w:spacing w:before="5"/>
        <w:rPr>
          <w:sz w:val="19"/>
        </w:rPr>
      </w:pPr>
    </w:p>
    <w:p w:rsidR="006F2959" w:rsidRDefault="006F2959" w:rsidP="006F2959">
      <w:pPr>
        <w:pStyle w:val="ListParagraph"/>
        <w:numPr>
          <w:ilvl w:val="2"/>
          <w:numId w:val="36"/>
        </w:numPr>
        <w:tabs>
          <w:tab w:val="left" w:pos="2460"/>
        </w:tabs>
        <w:ind w:left="2473" w:right="179" w:hanging="547"/>
        <w:jc w:val="both"/>
        <w:rPr>
          <w:sz w:val="20"/>
        </w:rPr>
      </w:pPr>
      <w:r>
        <w:rPr>
          <w:sz w:val="20"/>
        </w:rPr>
        <w:t>For dental hygienists who have not been licensed in Tennessee, comply with all provisions of subparagraph (3) (b) and paragraphs (4), (5), (8) and (9) of rule 0460-03-.01;</w:t>
      </w:r>
      <w:r>
        <w:rPr>
          <w:spacing w:val="-2"/>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2"/>
          <w:numId w:val="36"/>
        </w:numPr>
        <w:tabs>
          <w:tab w:val="left" w:pos="2459"/>
        </w:tabs>
        <w:ind w:left="2473" w:right="179" w:hanging="547"/>
        <w:jc w:val="both"/>
        <w:rPr>
          <w:sz w:val="20"/>
        </w:rPr>
      </w:pPr>
      <w:r>
        <w:rPr>
          <w:sz w:val="20"/>
        </w:rPr>
        <w:t>Submitting the specific location of the site or setting of the free health clinic in which the licensee intends to practice along with proof of the clinic’s private, and not-for-profit</w:t>
      </w:r>
      <w:r>
        <w:rPr>
          <w:spacing w:val="-2"/>
          <w:sz w:val="20"/>
        </w:rPr>
        <w:t xml:space="preserve"> </w:t>
      </w:r>
      <w:r>
        <w:rPr>
          <w:sz w:val="20"/>
        </w:rPr>
        <w:t>status.</w:t>
      </w:r>
    </w:p>
    <w:p w:rsidR="006F2959" w:rsidRDefault="006F2959" w:rsidP="006F2959">
      <w:pPr>
        <w:pStyle w:val="BodyText"/>
        <w:spacing w:before="3"/>
        <w:rPr>
          <w:sz w:val="19"/>
        </w:rPr>
      </w:pPr>
    </w:p>
    <w:p w:rsidR="006F2959" w:rsidRDefault="006F2959" w:rsidP="006F2959">
      <w:pPr>
        <w:pStyle w:val="ListParagraph"/>
        <w:numPr>
          <w:ilvl w:val="1"/>
          <w:numId w:val="36"/>
        </w:numPr>
        <w:tabs>
          <w:tab w:val="left" w:pos="1926"/>
        </w:tabs>
        <w:spacing w:before="1"/>
        <w:ind w:left="1925" w:right="179" w:hanging="547"/>
        <w:jc w:val="both"/>
        <w:rPr>
          <w:sz w:val="20"/>
        </w:rPr>
      </w:pPr>
      <w:r>
        <w:rPr>
          <w:sz w:val="20"/>
        </w:rPr>
        <w:t>A</w:t>
      </w:r>
      <w:r>
        <w:rPr>
          <w:spacing w:val="-3"/>
          <w:sz w:val="20"/>
        </w:rPr>
        <w:t xml:space="preserve"> </w:t>
      </w:r>
      <w:r>
        <w:rPr>
          <w:sz w:val="20"/>
        </w:rPr>
        <w:t>dental</w:t>
      </w:r>
      <w:r>
        <w:rPr>
          <w:spacing w:val="-3"/>
          <w:sz w:val="20"/>
        </w:rPr>
        <w:t xml:space="preserve"> </w:t>
      </w:r>
      <w:r>
        <w:rPr>
          <w:sz w:val="20"/>
        </w:rPr>
        <w:t>hygienist</w:t>
      </w:r>
      <w:r>
        <w:rPr>
          <w:spacing w:val="-2"/>
          <w:sz w:val="20"/>
        </w:rPr>
        <w:t xml:space="preserve"> </w:t>
      </w:r>
      <w:r>
        <w:rPr>
          <w:sz w:val="20"/>
        </w:rPr>
        <w:t>holding</w:t>
      </w:r>
      <w:r>
        <w:rPr>
          <w:spacing w:val="-3"/>
          <w:sz w:val="20"/>
        </w:rPr>
        <w:t xml:space="preserve"> </w:t>
      </w:r>
      <w:r>
        <w:rPr>
          <w:sz w:val="20"/>
        </w:rPr>
        <w:t>a</w:t>
      </w:r>
      <w:r>
        <w:rPr>
          <w:spacing w:val="-3"/>
          <w:sz w:val="20"/>
        </w:rPr>
        <w:t xml:space="preserve"> </w:t>
      </w:r>
      <w:r>
        <w:rPr>
          <w:sz w:val="20"/>
        </w:rPr>
        <w:t>Special</w:t>
      </w:r>
      <w:r>
        <w:rPr>
          <w:spacing w:val="-3"/>
          <w:sz w:val="20"/>
        </w:rPr>
        <w:t xml:space="preserve"> </w:t>
      </w:r>
      <w:r>
        <w:rPr>
          <w:sz w:val="20"/>
        </w:rPr>
        <w:t>Volunteer</w:t>
      </w:r>
      <w:r>
        <w:rPr>
          <w:spacing w:val="-1"/>
          <w:sz w:val="20"/>
        </w:rPr>
        <w:t xml:space="preserve"> </w:t>
      </w:r>
      <w:r>
        <w:rPr>
          <w:sz w:val="20"/>
        </w:rPr>
        <w:t>License</w:t>
      </w:r>
      <w:r>
        <w:rPr>
          <w:spacing w:val="-3"/>
          <w:sz w:val="20"/>
        </w:rPr>
        <w:t xml:space="preserve"> </w:t>
      </w:r>
      <w:r>
        <w:rPr>
          <w:sz w:val="20"/>
        </w:rPr>
        <w:t>is</w:t>
      </w:r>
      <w:r>
        <w:rPr>
          <w:spacing w:val="-1"/>
          <w:sz w:val="20"/>
        </w:rPr>
        <w:t xml:space="preserve"> </w:t>
      </w:r>
      <w:r>
        <w:rPr>
          <w:sz w:val="20"/>
        </w:rPr>
        <w:t>not</w:t>
      </w:r>
      <w:r>
        <w:rPr>
          <w:spacing w:val="-2"/>
          <w:sz w:val="20"/>
        </w:rPr>
        <w:t xml:space="preserve"> </w:t>
      </w:r>
      <w:r>
        <w:rPr>
          <w:sz w:val="20"/>
        </w:rPr>
        <w:t>required</w:t>
      </w:r>
      <w:r>
        <w:rPr>
          <w:spacing w:val="-3"/>
          <w:sz w:val="20"/>
        </w:rPr>
        <w:t xml:space="preserve"> </w:t>
      </w:r>
      <w:r>
        <w:rPr>
          <w:sz w:val="20"/>
        </w:rPr>
        <w:t>to</w:t>
      </w:r>
      <w:r>
        <w:rPr>
          <w:spacing w:val="-5"/>
          <w:sz w:val="20"/>
        </w:rPr>
        <w:t xml:space="preserve"> </w:t>
      </w:r>
      <w:r>
        <w:rPr>
          <w:sz w:val="20"/>
        </w:rPr>
        <w:t>pay</w:t>
      </w:r>
      <w:r>
        <w:rPr>
          <w:spacing w:val="-9"/>
          <w:sz w:val="20"/>
        </w:rPr>
        <w:t xml:space="preserve"> </w:t>
      </w:r>
      <w:r>
        <w:rPr>
          <w:sz w:val="20"/>
        </w:rPr>
        <w:t>any</w:t>
      </w:r>
      <w:r>
        <w:rPr>
          <w:spacing w:val="-9"/>
          <w:sz w:val="20"/>
        </w:rPr>
        <w:t xml:space="preserve"> </w:t>
      </w:r>
      <w:r>
        <w:rPr>
          <w:sz w:val="20"/>
        </w:rPr>
        <w:t>fee</w:t>
      </w:r>
      <w:r>
        <w:rPr>
          <w:spacing w:val="-5"/>
          <w:sz w:val="20"/>
        </w:rPr>
        <w:t xml:space="preserve"> </w:t>
      </w:r>
      <w:r>
        <w:rPr>
          <w:sz w:val="20"/>
        </w:rPr>
        <w:t>for its issuance or the required biennial renewal pursuant to the Division of Health Related Board’s biennial birthdate renewal</w:t>
      </w:r>
      <w:r>
        <w:rPr>
          <w:spacing w:val="-8"/>
          <w:sz w:val="20"/>
        </w:rPr>
        <w:t xml:space="preserve"> </w:t>
      </w:r>
      <w:r>
        <w:rPr>
          <w:sz w:val="20"/>
        </w:rPr>
        <w:t>system.</w:t>
      </w:r>
    </w:p>
    <w:p w:rsidR="006F2959" w:rsidRDefault="006F2959" w:rsidP="006F2959">
      <w:pPr>
        <w:pStyle w:val="BodyText"/>
        <w:spacing w:before="3"/>
        <w:rPr>
          <w:sz w:val="19"/>
        </w:rPr>
      </w:pPr>
    </w:p>
    <w:p w:rsidR="006F2959" w:rsidRDefault="006F2959" w:rsidP="006F2959">
      <w:pPr>
        <w:pStyle w:val="ListParagraph"/>
        <w:numPr>
          <w:ilvl w:val="1"/>
          <w:numId w:val="36"/>
        </w:numPr>
        <w:tabs>
          <w:tab w:val="left" w:pos="1925"/>
          <w:tab w:val="left" w:pos="1926"/>
        </w:tabs>
        <w:spacing w:before="1"/>
        <w:ind w:left="1925" w:hanging="547"/>
        <w:rPr>
          <w:sz w:val="20"/>
        </w:rPr>
      </w:pPr>
      <w:r>
        <w:rPr>
          <w:sz w:val="20"/>
        </w:rPr>
        <w:t>A</w:t>
      </w:r>
      <w:r>
        <w:rPr>
          <w:spacing w:val="-7"/>
          <w:sz w:val="20"/>
        </w:rPr>
        <w:t xml:space="preserve"> </w:t>
      </w:r>
      <w:r>
        <w:rPr>
          <w:sz w:val="20"/>
        </w:rPr>
        <w:t>dental</w:t>
      </w:r>
      <w:r>
        <w:rPr>
          <w:spacing w:val="-7"/>
          <w:sz w:val="20"/>
        </w:rPr>
        <w:t xml:space="preserve"> </w:t>
      </w:r>
      <w:r>
        <w:rPr>
          <w:sz w:val="20"/>
        </w:rPr>
        <w:t>hygienist</w:t>
      </w:r>
      <w:r>
        <w:rPr>
          <w:spacing w:val="-6"/>
          <w:sz w:val="20"/>
        </w:rPr>
        <w:t xml:space="preserve"> </w:t>
      </w:r>
      <w:r>
        <w:rPr>
          <w:sz w:val="20"/>
        </w:rPr>
        <w:t>holding</w:t>
      </w:r>
      <w:r>
        <w:rPr>
          <w:spacing w:val="-6"/>
          <w:sz w:val="20"/>
        </w:rPr>
        <w:t xml:space="preserve"> </w:t>
      </w:r>
      <w:r>
        <w:rPr>
          <w:sz w:val="20"/>
        </w:rPr>
        <w:t>a</w:t>
      </w:r>
      <w:r>
        <w:rPr>
          <w:spacing w:val="-6"/>
          <w:sz w:val="20"/>
        </w:rPr>
        <w:t xml:space="preserve"> </w:t>
      </w:r>
      <w:r>
        <w:rPr>
          <w:sz w:val="20"/>
        </w:rPr>
        <w:t>Special</w:t>
      </w:r>
      <w:r>
        <w:rPr>
          <w:spacing w:val="-7"/>
          <w:sz w:val="20"/>
        </w:rPr>
        <w:t xml:space="preserve"> </w:t>
      </w:r>
      <w:r>
        <w:rPr>
          <w:sz w:val="20"/>
        </w:rPr>
        <w:t>Volunteer</w:t>
      </w:r>
      <w:r>
        <w:rPr>
          <w:spacing w:val="-5"/>
          <w:sz w:val="20"/>
        </w:rPr>
        <w:t xml:space="preserve"> </w:t>
      </w:r>
      <w:r>
        <w:rPr>
          <w:sz w:val="20"/>
        </w:rPr>
        <w:t>License</w:t>
      </w:r>
      <w:r>
        <w:rPr>
          <w:spacing w:val="-6"/>
          <w:sz w:val="20"/>
        </w:rPr>
        <w:t xml:space="preserve"> </w:t>
      </w:r>
      <w:r>
        <w:rPr>
          <w:sz w:val="20"/>
        </w:rPr>
        <w:t>may</w:t>
      </w:r>
      <w:r>
        <w:rPr>
          <w:spacing w:val="-11"/>
          <w:sz w:val="20"/>
        </w:rPr>
        <w:t xml:space="preserve"> </w:t>
      </w:r>
      <w:r>
        <w:rPr>
          <w:sz w:val="20"/>
        </w:rPr>
        <w:t>not</w:t>
      </w:r>
      <w:r>
        <w:rPr>
          <w:spacing w:val="-6"/>
          <w:sz w:val="20"/>
        </w:rPr>
        <w:t xml:space="preserve"> </w:t>
      </w:r>
      <w:r>
        <w:rPr>
          <w:sz w:val="20"/>
        </w:rPr>
        <w:t>do</w:t>
      </w:r>
      <w:r>
        <w:rPr>
          <w:spacing w:val="-6"/>
          <w:sz w:val="20"/>
        </w:rPr>
        <w:t xml:space="preserve"> </w:t>
      </w:r>
      <w:r>
        <w:rPr>
          <w:sz w:val="20"/>
        </w:rPr>
        <w:t>any</w:t>
      </w:r>
      <w:r>
        <w:rPr>
          <w:spacing w:val="-11"/>
          <w:sz w:val="20"/>
        </w:rPr>
        <w:t xml:space="preserve"> </w:t>
      </w:r>
      <w:r>
        <w:rPr>
          <w:sz w:val="20"/>
        </w:rPr>
        <w:t>of</w:t>
      </w:r>
      <w:r>
        <w:rPr>
          <w:spacing w:val="-4"/>
          <w:sz w:val="20"/>
        </w:rPr>
        <w:t xml:space="preserve"> </w:t>
      </w:r>
      <w:r>
        <w:rPr>
          <w:sz w:val="20"/>
        </w:rPr>
        <w:t>the</w:t>
      </w:r>
      <w:r>
        <w:rPr>
          <w:spacing w:val="-6"/>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2"/>
          <w:numId w:val="36"/>
        </w:numPr>
        <w:tabs>
          <w:tab w:val="left" w:pos="2459"/>
        </w:tabs>
        <w:ind w:left="2473" w:right="182" w:hanging="548"/>
        <w:jc w:val="both"/>
        <w:rPr>
          <w:sz w:val="20"/>
        </w:rPr>
      </w:pPr>
      <w:r>
        <w:rPr>
          <w:sz w:val="20"/>
        </w:rPr>
        <w:t>Practice as a dental hygienist anywhere other than in the free health clinic site or setting specified in the application;</w:t>
      </w:r>
      <w:r>
        <w:rPr>
          <w:spacing w:val="-8"/>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2"/>
          <w:numId w:val="36"/>
        </w:numPr>
        <w:tabs>
          <w:tab w:val="left" w:pos="2459"/>
        </w:tabs>
        <w:ind w:left="2472" w:right="174" w:hanging="547"/>
        <w:jc w:val="both"/>
        <w:rPr>
          <w:sz w:val="20"/>
        </w:rPr>
      </w:pPr>
      <w:r>
        <w:rPr>
          <w:sz w:val="20"/>
        </w:rPr>
        <w:t>Charge any fee or receive compensation or remuneration of any kind from any person</w:t>
      </w:r>
      <w:r>
        <w:rPr>
          <w:spacing w:val="-3"/>
          <w:sz w:val="20"/>
        </w:rPr>
        <w:t xml:space="preserve"> </w:t>
      </w:r>
      <w:r>
        <w:rPr>
          <w:sz w:val="20"/>
        </w:rPr>
        <w:t>or</w:t>
      </w:r>
      <w:r>
        <w:rPr>
          <w:spacing w:val="-5"/>
          <w:sz w:val="20"/>
        </w:rPr>
        <w:t xml:space="preserve"> </w:t>
      </w:r>
      <w:r>
        <w:rPr>
          <w:sz w:val="20"/>
        </w:rPr>
        <w:t>third</w:t>
      </w:r>
      <w:r>
        <w:rPr>
          <w:spacing w:val="-6"/>
          <w:sz w:val="20"/>
        </w:rPr>
        <w:t xml:space="preserve"> </w:t>
      </w:r>
      <w:r>
        <w:rPr>
          <w:sz w:val="20"/>
        </w:rPr>
        <w:t>party</w:t>
      </w:r>
      <w:r>
        <w:rPr>
          <w:spacing w:val="-11"/>
          <w:sz w:val="20"/>
        </w:rPr>
        <w:t xml:space="preserve"> </w:t>
      </w:r>
      <w:r>
        <w:rPr>
          <w:sz w:val="20"/>
        </w:rPr>
        <w:t>payor</w:t>
      </w:r>
      <w:r>
        <w:rPr>
          <w:spacing w:val="-5"/>
          <w:sz w:val="20"/>
        </w:rPr>
        <w:t xml:space="preserve"> </w:t>
      </w:r>
      <w:r>
        <w:rPr>
          <w:sz w:val="20"/>
        </w:rPr>
        <w:t>including</w:t>
      </w:r>
      <w:r>
        <w:rPr>
          <w:spacing w:val="-6"/>
          <w:sz w:val="20"/>
        </w:rPr>
        <w:t xml:space="preserve"> </w:t>
      </w:r>
      <w:r>
        <w:rPr>
          <w:sz w:val="20"/>
        </w:rPr>
        <w:t>insurance</w:t>
      </w:r>
      <w:r>
        <w:rPr>
          <w:spacing w:val="-6"/>
          <w:sz w:val="20"/>
        </w:rPr>
        <w:t xml:space="preserve"> </w:t>
      </w:r>
      <w:r>
        <w:rPr>
          <w:sz w:val="20"/>
        </w:rPr>
        <w:t>companies,</w:t>
      </w:r>
      <w:r>
        <w:rPr>
          <w:spacing w:val="-6"/>
          <w:sz w:val="20"/>
        </w:rPr>
        <w:t xml:space="preserve"> </w:t>
      </w:r>
      <w:r>
        <w:rPr>
          <w:sz w:val="20"/>
        </w:rPr>
        <w:t>health</w:t>
      </w:r>
      <w:r>
        <w:rPr>
          <w:spacing w:val="-6"/>
          <w:sz w:val="20"/>
        </w:rPr>
        <w:t xml:space="preserve"> </w:t>
      </w:r>
      <w:r>
        <w:rPr>
          <w:sz w:val="20"/>
        </w:rPr>
        <w:t>plans</w:t>
      </w:r>
      <w:r>
        <w:rPr>
          <w:spacing w:val="-4"/>
          <w:sz w:val="20"/>
        </w:rPr>
        <w:t xml:space="preserve"> </w:t>
      </w:r>
      <w:r>
        <w:rPr>
          <w:sz w:val="20"/>
        </w:rPr>
        <w:t>and</w:t>
      </w:r>
      <w:r>
        <w:rPr>
          <w:spacing w:val="-6"/>
          <w:sz w:val="20"/>
        </w:rPr>
        <w:t xml:space="preserve"> </w:t>
      </w:r>
      <w:r>
        <w:rPr>
          <w:sz w:val="20"/>
        </w:rPr>
        <w:t>state or</w:t>
      </w:r>
      <w:r>
        <w:rPr>
          <w:spacing w:val="-5"/>
          <w:sz w:val="20"/>
        </w:rPr>
        <w:t xml:space="preserve"> </w:t>
      </w:r>
      <w:r>
        <w:rPr>
          <w:sz w:val="20"/>
        </w:rPr>
        <w:t>federal</w:t>
      </w:r>
      <w:r>
        <w:rPr>
          <w:spacing w:val="-6"/>
          <w:sz w:val="20"/>
        </w:rPr>
        <w:t xml:space="preserve"> </w:t>
      </w:r>
      <w:r>
        <w:rPr>
          <w:sz w:val="20"/>
        </w:rPr>
        <w:t>benefit</w:t>
      </w:r>
      <w:r>
        <w:rPr>
          <w:spacing w:val="-6"/>
          <w:sz w:val="20"/>
        </w:rPr>
        <w:t xml:space="preserve"> </w:t>
      </w:r>
      <w:r>
        <w:rPr>
          <w:sz w:val="20"/>
        </w:rPr>
        <w:t>programs</w:t>
      </w:r>
      <w:r>
        <w:rPr>
          <w:spacing w:val="-5"/>
          <w:sz w:val="20"/>
        </w:rPr>
        <w:t xml:space="preserve"> </w:t>
      </w:r>
      <w:r>
        <w:rPr>
          <w:sz w:val="20"/>
        </w:rPr>
        <w:t>for</w:t>
      </w:r>
      <w:r>
        <w:rPr>
          <w:spacing w:val="-5"/>
          <w:sz w:val="20"/>
        </w:rPr>
        <w:t xml:space="preserve"> </w:t>
      </w:r>
      <w:r>
        <w:rPr>
          <w:sz w:val="20"/>
        </w:rPr>
        <w:t>the</w:t>
      </w:r>
      <w:r>
        <w:rPr>
          <w:spacing w:val="-6"/>
          <w:sz w:val="20"/>
        </w:rPr>
        <w:t xml:space="preserve"> </w:t>
      </w:r>
      <w:r>
        <w:rPr>
          <w:sz w:val="20"/>
        </w:rPr>
        <w:t>provision</w:t>
      </w:r>
      <w:r>
        <w:rPr>
          <w:spacing w:val="-6"/>
          <w:sz w:val="20"/>
        </w:rPr>
        <w:t xml:space="preserve"> </w:t>
      </w:r>
      <w:r>
        <w:rPr>
          <w:sz w:val="20"/>
        </w:rPr>
        <w:t>of</w:t>
      </w:r>
      <w:r>
        <w:rPr>
          <w:spacing w:val="-4"/>
          <w:sz w:val="20"/>
        </w:rPr>
        <w:t xml:space="preserve"> </w:t>
      </w:r>
      <w:r>
        <w:rPr>
          <w:sz w:val="20"/>
        </w:rPr>
        <w:t>medical</w:t>
      </w:r>
      <w:r>
        <w:rPr>
          <w:spacing w:val="-6"/>
          <w:sz w:val="20"/>
        </w:rPr>
        <w:t xml:space="preserve"> </w:t>
      </w:r>
      <w:r>
        <w:rPr>
          <w:sz w:val="20"/>
        </w:rPr>
        <w:t>or</w:t>
      </w:r>
      <w:r>
        <w:rPr>
          <w:spacing w:val="-5"/>
          <w:sz w:val="20"/>
        </w:rPr>
        <w:t xml:space="preserve"> </w:t>
      </w:r>
      <w:r>
        <w:rPr>
          <w:sz w:val="20"/>
        </w:rPr>
        <w:t>any</w:t>
      </w:r>
      <w:r>
        <w:rPr>
          <w:spacing w:val="-11"/>
          <w:sz w:val="20"/>
        </w:rPr>
        <w:t xml:space="preserve"> </w:t>
      </w:r>
      <w:r>
        <w:rPr>
          <w:sz w:val="20"/>
        </w:rPr>
        <w:t>other</w:t>
      </w:r>
      <w:r>
        <w:rPr>
          <w:spacing w:val="-5"/>
          <w:sz w:val="20"/>
        </w:rPr>
        <w:t xml:space="preserve"> </w:t>
      </w:r>
      <w:r>
        <w:rPr>
          <w:sz w:val="20"/>
        </w:rPr>
        <w:t>services;</w:t>
      </w:r>
      <w:r>
        <w:rPr>
          <w:spacing w:val="-6"/>
          <w:sz w:val="20"/>
        </w:rPr>
        <w:t xml:space="preserve"> </w:t>
      </w:r>
      <w:r>
        <w:rPr>
          <w:sz w:val="20"/>
        </w:rPr>
        <w:t>and</w:t>
      </w:r>
    </w:p>
    <w:p w:rsidR="006F2959" w:rsidRDefault="006F2959" w:rsidP="006F2959">
      <w:pPr>
        <w:pStyle w:val="BodyText"/>
        <w:spacing w:before="4"/>
        <w:rPr>
          <w:sz w:val="19"/>
        </w:rPr>
      </w:pPr>
    </w:p>
    <w:p w:rsidR="006F2959" w:rsidRDefault="006F2959" w:rsidP="006F2959">
      <w:pPr>
        <w:pStyle w:val="ListParagraph"/>
        <w:numPr>
          <w:ilvl w:val="2"/>
          <w:numId w:val="36"/>
        </w:numPr>
        <w:tabs>
          <w:tab w:val="left" w:pos="2459"/>
        </w:tabs>
        <w:ind w:left="2472" w:right="174" w:hanging="547"/>
        <w:jc w:val="both"/>
        <w:rPr>
          <w:sz w:val="20"/>
        </w:rPr>
      </w:pPr>
      <w:r>
        <w:rPr>
          <w:sz w:val="20"/>
        </w:rPr>
        <w:t>Practice for any free health clinic that imposes any charge on any individual to whom health care services are rendered or submits charges to any third party payor including insurance companies, health plans and state or federal benefit programs for the provision of any</w:t>
      </w:r>
      <w:r>
        <w:rPr>
          <w:spacing w:val="-11"/>
          <w:sz w:val="20"/>
        </w:rPr>
        <w:t xml:space="preserve"> </w:t>
      </w:r>
      <w:r>
        <w:rPr>
          <w:sz w:val="20"/>
        </w:rPr>
        <w:t>services.</w:t>
      </w:r>
    </w:p>
    <w:p w:rsidR="006F2959" w:rsidRDefault="006F2959" w:rsidP="006F2959">
      <w:pPr>
        <w:pStyle w:val="BodyText"/>
        <w:spacing w:before="2"/>
        <w:rPr>
          <w:sz w:val="19"/>
        </w:rPr>
      </w:pPr>
    </w:p>
    <w:p w:rsidR="006F2959" w:rsidRDefault="006F2959" w:rsidP="006F2959">
      <w:pPr>
        <w:pStyle w:val="ListParagraph"/>
        <w:numPr>
          <w:ilvl w:val="1"/>
          <w:numId w:val="36"/>
        </w:numPr>
        <w:tabs>
          <w:tab w:val="left" w:pos="1925"/>
          <w:tab w:val="left" w:pos="1926"/>
        </w:tabs>
        <w:ind w:left="1925" w:hanging="547"/>
        <w:rPr>
          <w:sz w:val="20"/>
        </w:rPr>
      </w:pPr>
      <w:r>
        <w:rPr>
          <w:sz w:val="20"/>
        </w:rPr>
        <w:t>Special Volunteer Licenses are subject to all of the</w:t>
      </w:r>
      <w:r>
        <w:rPr>
          <w:spacing w:val="-16"/>
          <w:sz w:val="20"/>
        </w:rPr>
        <w:t xml:space="preserve"> </w:t>
      </w:r>
      <w:r>
        <w:rPr>
          <w:sz w:val="20"/>
        </w:rPr>
        <w:t>following</w:t>
      </w:r>
    </w:p>
    <w:p w:rsidR="006F2959" w:rsidRDefault="006F2959" w:rsidP="006F2959">
      <w:pPr>
        <w:pStyle w:val="BodyText"/>
        <w:spacing w:before="7"/>
        <w:rPr>
          <w:sz w:val="19"/>
        </w:rPr>
      </w:pPr>
    </w:p>
    <w:p w:rsidR="006F2959" w:rsidRDefault="006F2959" w:rsidP="006F2959">
      <w:pPr>
        <w:pStyle w:val="ListParagraph"/>
        <w:numPr>
          <w:ilvl w:val="2"/>
          <w:numId w:val="36"/>
        </w:numPr>
        <w:tabs>
          <w:tab w:val="left" w:pos="2459"/>
        </w:tabs>
        <w:spacing w:before="1"/>
        <w:ind w:left="2472" w:right="175" w:hanging="547"/>
        <w:jc w:val="both"/>
        <w:rPr>
          <w:sz w:val="20"/>
        </w:rPr>
      </w:pPr>
      <w:r>
        <w:rPr>
          <w:sz w:val="20"/>
        </w:rPr>
        <w:t>All rules governing renewal, retirement, reinstatement and reactivation as provided</w:t>
      </w:r>
      <w:r>
        <w:rPr>
          <w:spacing w:val="-5"/>
          <w:sz w:val="20"/>
        </w:rPr>
        <w:t xml:space="preserve"> </w:t>
      </w:r>
      <w:r>
        <w:rPr>
          <w:sz w:val="20"/>
        </w:rPr>
        <w:t>by</w:t>
      </w:r>
      <w:r>
        <w:rPr>
          <w:spacing w:val="-10"/>
          <w:sz w:val="20"/>
        </w:rPr>
        <w:t xml:space="preserve"> </w:t>
      </w:r>
      <w:r>
        <w:rPr>
          <w:sz w:val="20"/>
        </w:rPr>
        <w:t>rules</w:t>
      </w:r>
      <w:r>
        <w:rPr>
          <w:spacing w:val="-4"/>
          <w:sz w:val="20"/>
        </w:rPr>
        <w:t xml:space="preserve"> </w:t>
      </w:r>
      <w:r>
        <w:rPr>
          <w:sz w:val="20"/>
        </w:rPr>
        <w:t>0460-03-.07</w:t>
      </w:r>
      <w:r>
        <w:rPr>
          <w:spacing w:val="-5"/>
          <w:sz w:val="20"/>
        </w:rPr>
        <w:t xml:space="preserve"> </w:t>
      </w:r>
      <w:r>
        <w:rPr>
          <w:sz w:val="20"/>
        </w:rPr>
        <w:t>and</w:t>
      </w:r>
      <w:r>
        <w:rPr>
          <w:spacing w:val="-5"/>
          <w:sz w:val="20"/>
        </w:rPr>
        <w:t xml:space="preserve"> </w:t>
      </w:r>
      <w:r>
        <w:rPr>
          <w:sz w:val="20"/>
        </w:rPr>
        <w:t>.08,</w:t>
      </w:r>
      <w:r>
        <w:rPr>
          <w:spacing w:val="-5"/>
          <w:sz w:val="20"/>
        </w:rPr>
        <w:t xml:space="preserve"> </w:t>
      </w:r>
      <w:r>
        <w:rPr>
          <w:sz w:val="20"/>
        </w:rPr>
        <w:t>except</w:t>
      </w:r>
      <w:r>
        <w:rPr>
          <w:spacing w:val="-5"/>
          <w:sz w:val="20"/>
        </w:rPr>
        <w:t xml:space="preserve"> </w:t>
      </w:r>
      <w:r>
        <w:rPr>
          <w:sz w:val="20"/>
        </w:rPr>
        <w:t>those</w:t>
      </w:r>
      <w:r>
        <w:rPr>
          <w:spacing w:val="-5"/>
          <w:sz w:val="20"/>
        </w:rPr>
        <w:t xml:space="preserve"> </w:t>
      </w:r>
      <w:r>
        <w:rPr>
          <w:sz w:val="20"/>
        </w:rPr>
        <w:t>requiring</w:t>
      </w:r>
      <w:r>
        <w:rPr>
          <w:spacing w:val="-5"/>
          <w:sz w:val="20"/>
        </w:rPr>
        <w:t xml:space="preserve"> </w:t>
      </w:r>
      <w:r>
        <w:rPr>
          <w:sz w:val="20"/>
        </w:rPr>
        <w:t>the</w:t>
      </w:r>
      <w:r>
        <w:rPr>
          <w:spacing w:val="-5"/>
          <w:sz w:val="20"/>
        </w:rPr>
        <w:t xml:space="preserve"> </w:t>
      </w:r>
      <w:r>
        <w:rPr>
          <w:sz w:val="20"/>
        </w:rPr>
        <w:t>payment</w:t>
      </w:r>
      <w:r>
        <w:rPr>
          <w:spacing w:val="-7"/>
          <w:sz w:val="20"/>
        </w:rPr>
        <w:t xml:space="preserve"> </w:t>
      </w:r>
      <w:r>
        <w:rPr>
          <w:sz w:val="20"/>
        </w:rPr>
        <w:t>of</w:t>
      </w:r>
      <w:r>
        <w:rPr>
          <w:spacing w:val="-5"/>
          <w:sz w:val="20"/>
        </w:rPr>
        <w:t xml:space="preserve"> </w:t>
      </w:r>
      <w:r>
        <w:rPr>
          <w:sz w:val="20"/>
        </w:rPr>
        <w:t>any fees;</w:t>
      </w:r>
      <w:r>
        <w:rPr>
          <w:spacing w:val="-2"/>
          <w:sz w:val="20"/>
        </w:rPr>
        <w:t xml:space="preserve"> </w:t>
      </w:r>
      <w:r>
        <w:rPr>
          <w:sz w:val="20"/>
        </w:rPr>
        <w:t>and</w:t>
      </w:r>
    </w:p>
    <w:p w:rsidR="006F2959" w:rsidRDefault="006F2959" w:rsidP="006F2959">
      <w:pPr>
        <w:pStyle w:val="BodyText"/>
        <w:spacing w:before="3"/>
        <w:rPr>
          <w:sz w:val="19"/>
        </w:rPr>
      </w:pPr>
    </w:p>
    <w:p w:rsidR="006F2959" w:rsidRDefault="006F2959" w:rsidP="006F2959">
      <w:pPr>
        <w:pStyle w:val="ListParagraph"/>
        <w:numPr>
          <w:ilvl w:val="2"/>
          <w:numId w:val="36"/>
        </w:numPr>
        <w:tabs>
          <w:tab w:val="left" w:pos="2458"/>
        </w:tabs>
        <w:spacing w:before="1"/>
        <w:ind w:left="2472" w:right="181" w:hanging="547"/>
        <w:jc w:val="both"/>
        <w:rPr>
          <w:sz w:val="20"/>
        </w:rPr>
      </w:pPr>
      <w:r>
        <w:rPr>
          <w:sz w:val="20"/>
        </w:rPr>
        <w:t>The rules governing continuing education and cardio pulmonary resuscitation as provided by rule 0460-01-.05;</w:t>
      </w:r>
      <w:r>
        <w:rPr>
          <w:spacing w:val="-12"/>
          <w:sz w:val="20"/>
        </w:rPr>
        <w:t xml:space="preserve"> </w:t>
      </w:r>
      <w:r>
        <w:rPr>
          <w:sz w:val="20"/>
        </w:rPr>
        <w:t>and</w:t>
      </w:r>
    </w:p>
    <w:p w:rsidR="006F2959" w:rsidRDefault="006F2959" w:rsidP="006F2959">
      <w:pPr>
        <w:jc w:val="both"/>
        <w:rPr>
          <w:sz w:val="20"/>
        </w:rPr>
        <w:sectPr w:rsidR="006F2959">
          <w:pgSz w:w="12240" w:h="15840"/>
          <w:pgMar w:top="940" w:right="1260" w:bottom="940" w:left="1140" w:header="724" w:footer="744" w:gutter="0"/>
          <w:cols w:space="720"/>
        </w:sectPr>
      </w:pPr>
    </w:p>
    <w:p w:rsidR="006F2959" w:rsidRDefault="006F2959" w:rsidP="006F2959">
      <w:pPr>
        <w:pStyle w:val="ListParagraph"/>
        <w:numPr>
          <w:ilvl w:val="2"/>
          <w:numId w:val="36"/>
        </w:numPr>
        <w:tabs>
          <w:tab w:val="left" w:pos="2459"/>
          <w:tab w:val="left" w:pos="2460"/>
        </w:tabs>
        <w:spacing w:before="34"/>
        <w:ind w:right="181" w:hanging="547"/>
        <w:rPr>
          <w:sz w:val="20"/>
        </w:rPr>
      </w:pPr>
      <w:r>
        <w:rPr>
          <w:sz w:val="20"/>
        </w:rPr>
        <w:lastRenderedPageBreak/>
        <w:t>Disciplinary action for the same causes and pursuant to the same procedures as all other licenses issued by the</w:t>
      </w:r>
      <w:r>
        <w:rPr>
          <w:spacing w:val="-14"/>
          <w:sz w:val="20"/>
        </w:rPr>
        <w:t xml:space="preserve"> </w:t>
      </w:r>
      <w:r>
        <w:rPr>
          <w:sz w:val="20"/>
        </w:rPr>
        <w:t>Board.</w:t>
      </w:r>
    </w:p>
    <w:p w:rsidR="006F2959" w:rsidRDefault="006F2959" w:rsidP="006F2959">
      <w:pPr>
        <w:pStyle w:val="BodyText"/>
        <w:spacing w:before="5"/>
        <w:rPr>
          <w:sz w:val="19"/>
        </w:rPr>
      </w:pPr>
    </w:p>
    <w:p w:rsidR="006F2959" w:rsidRDefault="006F2959" w:rsidP="006F2959">
      <w:pPr>
        <w:pStyle w:val="ListParagraph"/>
        <w:numPr>
          <w:ilvl w:val="0"/>
          <w:numId w:val="36"/>
        </w:numPr>
        <w:tabs>
          <w:tab w:val="left" w:pos="1379"/>
          <w:tab w:val="left" w:pos="1380"/>
        </w:tabs>
        <w:spacing w:before="1"/>
        <w:ind w:left="1379"/>
        <w:rPr>
          <w:sz w:val="20"/>
        </w:rPr>
      </w:pPr>
      <w:r>
        <w:rPr>
          <w:sz w:val="20"/>
        </w:rPr>
        <w:t>Practice</w:t>
      </w:r>
      <w:r>
        <w:rPr>
          <w:spacing w:val="-4"/>
          <w:sz w:val="20"/>
        </w:rPr>
        <w:t xml:space="preserve"> </w:t>
      </w:r>
      <w:r>
        <w:rPr>
          <w:sz w:val="20"/>
        </w:rPr>
        <w:t>Pursuant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“Volunteer</w:t>
      </w:r>
      <w:r>
        <w:rPr>
          <w:spacing w:val="-3"/>
          <w:sz w:val="20"/>
        </w:rPr>
        <w:t xml:space="preserve"> </w:t>
      </w:r>
      <w:r>
        <w:rPr>
          <w:sz w:val="20"/>
        </w:rPr>
        <w:t>Health</w:t>
      </w:r>
      <w:r>
        <w:rPr>
          <w:spacing w:val="-4"/>
          <w:sz w:val="20"/>
        </w:rPr>
        <w:t xml:space="preserve"> </w:t>
      </w:r>
      <w:r>
        <w:rPr>
          <w:sz w:val="20"/>
        </w:rPr>
        <w:t>Care</w:t>
      </w:r>
      <w:r>
        <w:rPr>
          <w:spacing w:val="-4"/>
          <w:sz w:val="20"/>
        </w:rPr>
        <w:t xml:space="preserve"> </w:t>
      </w:r>
      <w:r>
        <w:rPr>
          <w:sz w:val="20"/>
        </w:rPr>
        <w:t>Services</w:t>
      </w:r>
      <w:r>
        <w:rPr>
          <w:spacing w:val="-3"/>
          <w:sz w:val="20"/>
        </w:rPr>
        <w:t xml:space="preserve"> </w:t>
      </w:r>
      <w:r>
        <w:rPr>
          <w:sz w:val="20"/>
        </w:rPr>
        <w:t>Act”</w:t>
      </w:r>
      <w:r>
        <w:rPr>
          <w:spacing w:val="-3"/>
          <w:sz w:val="20"/>
        </w:rPr>
        <w:t xml:space="preserve"> </w:t>
      </w:r>
      <w:r>
        <w:rPr>
          <w:sz w:val="20"/>
        </w:rPr>
        <w:t>T.C.A.</w:t>
      </w:r>
      <w:r>
        <w:rPr>
          <w:spacing w:val="-4"/>
          <w:sz w:val="20"/>
        </w:rPr>
        <w:t xml:space="preserve"> </w:t>
      </w:r>
      <w:r>
        <w:rPr>
          <w:sz w:val="20"/>
        </w:rPr>
        <w:t>§§</w:t>
      </w:r>
      <w:r>
        <w:rPr>
          <w:spacing w:val="-4"/>
          <w:sz w:val="20"/>
        </w:rPr>
        <w:t xml:space="preserve"> </w:t>
      </w:r>
      <w:r>
        <w:rPr>
          <w:sz w:val="20"/>
        </w:rPr>
        <w:t>63-6-701,</w:t>
      </w:r>
      <w:r>
        <w:rPr>
          <w:spacing w:val="-4"/>
          <w:sz w:val="20"/>
        </w:rPr>
        <w:t xml:space="preserve"> </w:t>
      </w:r>
      <w:r>
        <w:rPr>
          <w:sz w:val="20"/>
        </w:rPr>
        <w:t>et</w:t>
      </w:r>
      <w:r>
        <w:rPr>
          <w:spacing w:val="-4"/>
          <w:sz w:val="20"/>
        </w:rPr>
        <w:t xml:space="preserve"> </w:t>
      </w:r>
      <w:r>
        <w:rPr>
          <w:sz w:val="20"/>
        </w:rPr>
        <w:t>seq.</w:t>
      </w:r>
    </w:p>
    <w:p w:rsidR="006F2959" w:rsidRDefault="006F2959" w:rsidP="006F2959">
      <w:pPr>
        <w:pStyle w:val="BodyText"/>
        <w:spacing w:before="7"/>
        <w:rPr>
          <w:sz w:val="19"/>
        </w:rPr>
      </w:pPr>
    </w:p>
    <w:p w:rsidR="006F2959" w:rsidRDefault="006F2959" w:rsidP="006F2959">
      <w:pPr>
        <w:pStyle w:val="ListParagraph"/>
        <w:numPr>
          <w:ilvl w:val="1"/>
          <w:numId w:val="36"/>
        </w:numPr>
        <w:tabs>
          <w:tab w:val="left" w:pos="1927"/>
        </w:tabs>
        <w:ind w:right="179"/>
        <w:jc w:val="both"/>
        <w:rPr>
          <w:sz w:val="20"/>
        </w:rPr>
      </w:pPr>
      <w:r>
        <w:rPr>
          <w:sz w:val="20"/>
        </w:rPr>
        <w:t>Any</w:t>
      </w:r>
      <w:r>
        <w:rPr>
          <w:spacing w:val="-8"/>
          <w:sz w:val="20"/>
        </w:rPr>
        <w:t xml:space="preserve"> </w:t>
      </w:r>
      <w:r>
        <w:rPr>
          <w:sz w:val="20"/>
        </w:rPr>
        <w:t>dental</w:t>
      </w:r>
      <w:r>
        <w:rPr>
          <w:spacing w:val="-7"/>
          <w:sz w:val="20"/>
        </w:rPr>
        <w:t xml:space="preserve"> </w:t>
      </w:r>
      <w:r>
        <w:rPr>
          <w:sz w:val="20"/>
        </w:rPr>
        <w:t>hygienist</w:t>
      </w:r>
      <w:r>
        <w:rPr>
          <w:spacing w:val="-6"/>
          <w:sz w:val="20"/>
        </w:rPr>
        <w:t xml:space="preserve"> </w:t>
      </w:r>
      <w:r>
        <w:rPr>
          <w:sz w:val="20"/>
        </w:rPr>
        <w:t>licensed</w:t>
      </w:r>
      <w:r>
        <w:rPr>
          <w:spacing w:val="-6"/>
          <w:sz w:val="20"/>
        </w:rPr>
        <w:t xml:space="preserve"> </w:t>
      </w:r>
      <w:r>
        <w:rPr>
          <w:sz w:val="20"/>
        </w:rPr>
        <w:t>in</w:t>
      </w:r>
      <w:r>
        <w:rPr>
          <w:spacing w:val="-6"/>
          <w:sz w:val="20"/>
        </w:rPr>
        <w:t xml:space="preserve"> </w:t>
      </w:r>
      <w:r>
        <w:rPr>
          <w:sz w:val="20"/>
        </w:rPr>
        <w:t>this</w:t>
      </w:r>
      <w:r>
        <w:rPr>
          <w:spacing w:val="-4"/>
          <w:sz w:val="20"/>
        </w:rPr>
        <w:t xml:space="preserve"> </w:t>
      </w:r>
      <w:r>
        <w:rPr>
          <w:sz w:val="20"/>
        </w:rPr>
        <w:t>or</w:t>
      </w:r>
      <w:r>
        <w:rPr>
          <w:spacing w:val="-5"/>
          <w:sz w:val="20"/>
        </w:rPr>
        <w:t xml:space="preserve"> </w:t>
      </w:r>
      <w:r>
        <w:rPr>
          <w:sz w:val="20"/>
        </w:rPr>
        <w:t>any</w:t>
      </w:r>
      <w:r>
        <w:rPr>
          <w:spacing w:val="-10"/>
          <w:sz w:val="20"/>
        </w:rPr>
        <w:t xml:space="preserve"> </w:t>
      </w:r>
      <w:r>
        <w:rPr>
          <w:sz w:val="20"/>
        </w:rPr>
        <w:t>other</w:t>
      </w:r>
      <w:r>
        <w:rPr>
          <w:spacing w:val="-5"/>
          <w:sz w:val="20"/>
        </w:rPr>
        <w:t xml:space="preserve"> </w:t>
      </w:r>
      <w:r>
        <w:rPr>
          <w:sz w:val="20"/>
        </w:rPr>
        <w:t>state,</w:t>
      </w:r>
      <w:r>
        <w:rPr>
          <w:spacing w:val="-6"/>
          <w:sz w:val="20"/>
        </w:rPr>
        <w:t xml:space="preserve"> </w:t>
      </w:r>
      <w:r>
        <w:rPr>
          <w:sz w:val="20"/>
        </w:rPr>
        <w:t>territory,</w:t>
      </w:r>
      <w:r>
        <w:rPr>
          <w:spacing w:val="-6"/>
          <w:sz w:val="20"/>
        </w:rPr>
        <w:t xml:space="preserve"> </w:t>
      </w:r>
      <w:r>
        <w:rPr>
          <w:sz w:val="20"/>
        </w:rPr>
        <w:t>district</w:t>
      </w:r>
      <w:r>
        <w:rPr>
          <w:spacing w:val="-6"/>
          <w:sz w:val="20"/>
        </w:rPr>
        <w:t xml:space="preserve"> </w:t>
      </w:r>
      <w:r>
        <w:rPr>
          <w:sz w:val="20"/>
        </w:rPr>
        <w:t>or</w:t>
      </w:r>
      <w:r>
        <w:rPr>
          <w:spacing w:val="-5"/>
          <w:sz w:val="20"/>
        </w:rPr>
        <w:t xml:space="preserve"> </w:t>
      </w:r>
      <w:r>
        <w:rPr>
          <w:sz w:val="20"/>
        </w:rPr>
        <w:t>possession</w:t>
      </w:r>
      <w:r>
        <w:rPr>
          <w:spacing w:val="-6"/>
          <w:sz w:val="20"/>
        </w:rPr>
        <w:t xml:space="preserve"> </w:t>
      </w:r>
      <w:r>
        <w:rPr>
          <w:sz w:val="20"/>
        </w:rPr>
        <w:t>of the United States whose license is not under a disciplinary order of suspension or revocation</w:t>
      </w:r>
      <w:r>
        <w:rPr>
          <w:spacing w:val="-5"/>
          <w:sz w:val="20"/>
        </w:rPr>
        <w:t xml:space="preserve"> </w:t>
      </w:r>
      <w:r>
        <w:rPr>
          <w:sz w:val="20"/>
        </w:rPr>
        <w:t>may</w:t>
      </w:r>
      <w:r>
        <w:rPr>
          <w:spacing w:val="-9"/>
          <w:sz w:val="20"/>
        </w:rPr>
        <w:t xml:space="preserve"> </w:t>
      </w:r>
      <w:r>
        <w:rPr>
          <w:sz w:val="20"/>
        </w:rPr>
        <w:t>practice</w:t>
      </w:r>
      <w:r>
        <w:rPr>
          <w:spacing w:val="-5"/>
          <w:sz w:val="20"/>
        </w:rPr>
        <w:t xml:space="preserve"> </w:t>
      </w:r>
      <w:r>
        <w:rPr>
          <w:sz w:val="20"/>
        </w:rPr>
        <w:t>as</w:t>
      </w:r>
      <w:r>
        <w:rPr>
          <w:spacing w:val="-6"/>
          <w:sz w:val="20"/>
        </w:rPr>
        <w:t xml:space="preserve"> </w:t>
      </w:r>
      <w:r>
        <w:rPr>
          <w:sz w:val="20"/>
        </w:rPr>
        <w:t>a</w:t>
      </w:r>
      <w:r>
        <w:rPr>
          <w:spacing w:val="-7"/>
          <w:sz w:val="20"/>
        </w:rPr>
        <w:t xml:space="preserve"> </w:t>
      </w:r>
      <w:r>
        <w:rPr>
          <w:sz w:val="20"/>
        </w:rPr>
        <w:t>dental</w:t>
      </w:r>
      <w:r>
        <w:rPr>
          <w:spacing w:val="-8"/>
          <w:sz w:val="20"/>
        </w:rPr>
        <w:t xml:space="preserve"> </w:t>
      </w:r>
      <w:r>
        <w:rPr>
          <w:sz w:val="20"/>
        </w:rPr>
        <w:t>hygienist</w:t>
      </w:r>
      <w:r>
        <w:rPr>
          <w:spacing w:val="-7"/>
          <w:sz w:val="20"/>
        </w:rPr>
        <w:t xml:space="preserve"> </w:t>
      </w:r>
      <w:r>
        <w:rPr>
          <w:sz w:val="20"/>
        </w:rPr>
        <w:t>in</w:t>
      </w:r>
      <w:r>
        <w:rPr>
          <w:spacing w:val="-7"/>
          <w:sz w:val="20"/>
        </w:rPr>
        <w:t xml:space="preserve"> </w:t>
      </w:r>
      <w:r>
        <w:rPr>
          <w:sz w:val="20"/>
        </w:rPr>
        <w:t>this</w:t>
      </w:r>
      <w:r>
        <w:rPr>
          <w:spacing w:val="-6"/>
          <w:sz w:val="20"/>
        </w:rPr>
        <w:t xml:space="preserve"> </w:t>
      </w:r>
      <w:r>
        <w:rPr>
          <w:sz w:val="20"/>
        </w:rPr>
        <w:t>state</w:t>
      </w:r>
      <w:r>
        <w:rPr>
          <w:spacing w:val="-7"/>
          <w:sz w:val="20"/>
        </w:rPr>
        <w:t xml:space="preserve"> </w:t>
      </w:r>
      <w:r>
        <w:rPr>
          <w:sz w:val="20"/>
        </w:rPr>
        <w:t>but</w:t>
      </w:r>
      <w:r>
        <w:rPr>
          <w:spacing w:val="-7"/>
          <w:sz w:val="20"/>
        </w:rPr>
        <w:t xml:space="preserve"> </w:t>
      </w:r>
      <w:r>
        <w:rPr>
          <w:sz w:val="20"/>
        </w:rPr>
        <w:t>only</w:t>
      </w:r>
      <w:r>
        <w:rPr>
          <w:spacing w:val="-12"/>
          <w:sz w:val="20"/>
        </w:rPr>
        <w:t xml:space="preserve"> </w:t>
      </w:r>
      <w:r>
        <w:rPr>
          <w:sz w:val="20"/>
        </w:rPr>
        <w:t>under</w:t>
      </w:r>
      <w:r>
        <w:rPr>
          <w:spacing w:val="-6"/>
          <w:sz w:val="20"/>
        </w:rPr>
        <w:t xml:space="preserve"> </w:t>
      </w:r>
      <w:r>
        <w:rPr>
          <w:sz w:val="20"/>
        </w:rPr>
        <w:t>the</w:t>
      </w:r>
      <w:r>
        <w:rPr>
          <w:spacing w:val="-7"/>
          <w:sz w:val="20"/>
        </w:rPr>
        <w:t xml:space="preserve"> </w:t>
      </w:r>
      <w:r>
        <w:rPr>
          <w:sz w:val="20"/>
        </w:rPr>
        <w:t>auspices</w:t>
      </w:r>
      <w:r>
        <w:rPr>
          <w:spacing w:val="-6"/>
          <w:sz w:val="20"/>
        </w:rPr>
        <w:t xml:space="preserve"> </w:t>
      </w:r>
      <w:r>
        <w:rPr>
          <w:sz w:val="20"/>
        </w:rPr>
        <w:t>of an organization that has complied with the provisions of this rule and T.C.A. §§ 63-6- 701</w:t>
      </w:r>
      <w:r>
        <w:rPr>
          <w:spacing w:val="-5"/>
          <w:sz w:val="20"/>
        </w:rPr>
        <w:t xml:space="preserve"> </w:t>
      </w:r>
      <w:r>
        <w:rPr>
          <w:sz w:val="20"/>
        </w:rPr>
        <w:t>through</w:t>
      </w:r>
      <w:r>
        <w:rPr>
          <w:spacing w:val="-5"/>
          <w:sz w:val="20"/>
        </w:rPr>
        <w:t xml:space="preserve"> </w:t>
      </w:r>
      <w:r>
        <w:rPr>
          <w:sz w:val="20"/>
        </w:rPr>
        <w:t>707</w:t>
      </w:r>
      <w:r>
        <w:rPr>
          <w:spacing w:val="-5"/>
          <w:sz w:val="20"/>
        </w:rPr>
        <w:t xml:space="preserve"> </w:t>
      </w:r>
      <w:r>
        <w:rPr>
          <w:sz w:val="20"/>
        </w:rPr>
        <w:t>and</w:t>
      </w:r>
      <w:r>
        <w:rPr>
          <w:spacing w:val="-5"/>
          <w:sz w:val="20"/>
        </w:rPr>
        <w:t xml:space="preserve"> </w:t>
      </w:r>
      <w:r>
        <w:rPr>
          <w:sz w:val="20"/>
        </w:rPr>
        <w:t>rule</w:t>
      </w:r>
      <w:r>
        <w:rPr>
          <w:spacing w:val="-5"/>
          <w:sz w:val="20"/>
        </w:rPr>
        <w:t xml:space="preserve"> </w:t>
      </w:r>
      <w:r>
        <w:rPr>
          <w:sz w:val="20"/>
        </w:rPr>
        <w:t>1200-10-01-.12</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Division</w:t>
      </w:r>
      <w:r>
        <w:rPr>
          <w:spacing w:val="-5"/>
          <w:sz w:val="20"/>
        </w:rPr>
        <w:t xml:space="preserve"> </w:t>
      </w:r>
      <w:r>
        <w:rPr>
          <w:sz w:val="20"/>
        </w:rPr>
        <w:t>of</w:t>
      </w:r>
      <w:r>
        <w:rPr>
          <w:spacing w:val="-3"/>
          <w:sz w:val="20"/>
        </w:rPr>
        <w:t xml:space="preserve"> </w:t>
      </w:r>
      <w:r>
        <w:rPr>
          <w:sz w:val="20"/>
        </w:rPr>
        <w:t>Health</w:t>
      </w:r>
      <w:r>
        <w:rPr>
          <w:spacing w:val="-5"/>
          <w:sz w:val="20"/>
        </w:rPr>
        <w:t xml:space="preserve"> </w:t>
      </w:r>
      <w:r>
        <w:rPr>
          <w:sz w:val="20"/>
        </w:rPr>
        <w:t>Related</w:t>
      </w:r>
      <w:r>
        <w:rPr>
          <w:spacing w:val="-5"/>
          <w:sz w:val="20"/>
        </w:rPr>
        <w:t xml:space="preserve"> </w:t>
      </w:r>
      <w:r>
        <w:rPr>
          <w:sz w:val="20"/>
        </w:rPr>
        <w:t>Boards.</w:t>
      </w:r>
    </w:p>
    <w:p w:rsidR="006F2959" w:rsidRDefault="006F2959" w:rsidP="006F2959">
      <w:pPr>
        <w:pStyle w:val="BodyText"/>
        <w:rPr>
          <w:sz w:val="19"/>
        </w:rPr>
      </w:pPr>
    </w:p>
    <w:p w:rsidR="006F2959" w:rsidRDefault="006F2959" w:rsidP="006F2959">
      <w:pPr>
        <w:pStyle w:val="ListParagraph"/>
        <w:numPr>
          <w:ilvl w:val="1"/>
          <w:numId w:val="36"/>
        </w:numPr>
        <w:tabs>
          <w:tab w:val="left" w:pos="1927"/>
        </w:tabs>
        <w:ind w:left="1926" w:right="178" w:hanging="547"/>
        <w:jc w:val="both"/>
        <w:rPr>
          <w:sz w:val="20"/>
        </w:rPr>
      </w:pPr>
      <w:r>
        <w:rPr>
          <w:sz w:val="20"/>
        </w:rPr>
        <w:t>Any person who may lawfully practice as a dental hygienist in this or any other state, territory, district or possession of the United States under an exemption from licensure and who is not under a disciplinary order of suspension or revocation and who is not and will not “regularly practice,” as defined by T.C.A. § 63-6-703 (3) may practice as a dental hygienist in this state but only under the auspices of an organization that has complied with the provisions of this rule and T.C.A. §§ 63-6-701 through 707 and rule 1200-10-01-.12 of the Division of Health Related</w:t>
      </w:r>
      <w:r>
        <w:rPr>
          <w:spacing w:val="-10"/>
          <w:sz w:val="20"/>
        </w:rPr>
        <w:t xml:space="preserve"> </w:t>
      </w:r>
      <w:r>
        <w:rPr>
          <w:sz w:val="20"/>
        </w:rPr>
        <w:t>Boards.</w:t>
      </w:r>
    </w:p>
    <w:p w:rsidR="006F2959" w:rsidRDefault="006F2959" w:rsidP="006F2959">
      <w:pPr>
        <w:pStyle w:val="BodyText"/>
        <w:spacing w:before="8"/>
        <w:rPr>
          <w:sz w:val="18"/>
        </w:rPr>
      </w:pPr>
    </w:p>
    <w:p w:rsidR="006F2959" w:rsidRDefault="006F2959" w:rsidP="006F2959">
      <w:pPr>
        <w:pStyle w:val="ListParagraph"/>
        <w:numPr>
          <w:ilvl w:val="1"/>
          <w:numId w:val="36"/>
        </w:numPr>
        <w:tabs>
          <w:tab w:val="left" w:pos="1927"/>
        </w:tabs>
        <w:ind w:left="1926" w:right="173" w:hanging="547"/>
        <w:jc w:val="both"/>
        <w:rPr>
          <w:sz w:val="20"/>
        </w:rPr>
      </w:pPr>
      <w:r>
        <w:rPr>
          <w:sz w:val="20"/>
        </w:rPr>
        <w:t>A</w:t>
      </w:r>
      <w:r>
        <w:rPr>
          <w:spacing w:val="-6"/>
          <w:sz w:val="20"/>
        </w:rPr>
        <w:t xml:space="preserve"> </w:t>
      </w:r>
      <w:r>
        <w:rPr>
          <w:sz w:val="20"/>
        </w:rPr>
        <w:t>dental</w:t>
      </w:r>
      <w:r>
        <w:rPr>
          <w:spacing w:val="-6"/>
          <w:sz w:val="20"/>
        </w:rPr>
        <w:t xml:space="preserve"> </w:t>
      </w:r>
      <w:r>
        <w:rPr>
          <w:sz w:val="20"/>
        </w:rPr>
        <w:t>hygienist</w:t>
      </w:r>
      <w:r>
        <w:rPr>
          <w:spacing w:val="-6"/>
          <w:sz w:val="20"/>
        </w:rPr>
        <w:t xml:space="preserve"> </w:t>
      </w:r>
      <w:r>
        <w:rPr>
          <w:sz w:val="20"/>
        </w:rPr>
        <w:t>or</w:t>
      </w:r>
      <w:r>
        <w:rPr>
          <w:spacing w:val="-7"/>
          <w:sz w:val="20"/>
        </w:rPr>
        <w:t xml:space="preserve"> </w:t>
      </w:r>
      <w:r>
        <w:rPr>
          <w:sz w:val="20"/>
        </w:rPr>
        <w:t>anyone</w:t>
      </w:r>
      <w:r>
        <w:rPr>
          <w:spacing w:val="-8"/>
          <w:sz w:val="20"/>
        </w:rPr>
        <w:t xml:space="preserve"> </w:t>
      </w:r>
      <w:r>
        <w:rPr>
          <w:sz w:val="20"/>
        </w:rPr>
        <w:t>who</w:t>
      </w:r>
      <w:r>
        <w:rPr>
          <w:spacing w:val="-8"/>
          <w:sz w:val="20"/>
        </w:rPr>
        <w:t xml:space="preserve"> </w:t>
      </w:r>
      <w:r>
        <w:rPr>
          <w:sz w:val="20"/>
        </w:rPr>
        <w:t>practices</w:t>
      </w:r>
      <w:r>
        <w:rPr>
          <w:spacing w:val="-7"/>
          <w:sz w:val="20"/>
        </w:rPr>
        <w:t xml:space="preserve"> </w:t>
      </w:r>
      <w:r>
        <w:rPr>
          <w:sz w:val="20"/>
        </w:rPr>
        <w:t>under</w:t>
      </w:r>
      <w:r>
        <w:rPr>
          <w:spacing w:val="-7"/>
          <w:sz w:val="20"/>
        </w:rPr>
        <w:t xml:space="preserve"> </w:t>
      </w:r>
      <w:r>
        <w:rPr>
          <w:sz w:val="20"/>
        </w:rPr>
        <w:t>an</w:t>
      </w:r>
      <w:r>
        <w:rPr>
          <w:spacing w:val="-8"/>
          <w:sz w:val="20"/>
        </w:rPr>
        <w:t xml:space="preserve"> </w:t>
      </w:r>
      <w:r>
        <w:rPr>
          <w:sz w:val="20"/>
        </w:rPr>
        <w:t>exemption</w:t>
      </w:r>
      <w:r>
        <w:rPr>
          <w:spacing w:val="-8"/>
          <w:sz w:val="20"/>
        </w:rPr>
        <w:t xml:space="preserve"> </w:t>
      </w:r>
      <w:r>
        <w:rPr>
          <w:sz w:val="20"/>
        </w:rPr>
        <w:t>from</w:t>
      </w:r>
      <w:r>
        <w:rPr>
          <w:spacing w:val="-3"/>
          <w:sz w:val="20"/>
        </w:rPr>
        <w:t xml:space="preserve"> </w:t>
      </w:r>
      <w:r>
        <w:rPr>
          <w:sz w:val="20"/>
        </w:rPr>
        <w:t>licensure</w:t>
      </w:r>
      <w:r>
        <w:rPr>
          <w:spacing w:val="-8"/>
          <w:sz w:val="20"/>
        </w:rPr>
        <w:t xml:space="preserve"> </w:t>
      </w:r>
      <w:r>
        <w:rPr>
          <w:sz w:val="20"/>
        </w:rPr>
        <w:t>pursuant to this rule may not charge any fee or receive compensation or remuneration of any kind from any person or third party payor including insurance companies, health plans and state or federal benefit programs for the provision of services; and may not practice for any organization that imposes any charge on any individual to whom health care services are rendered or submits charges to any third party payor including insurance companies, health plans and state or federal benefit programs for the provision of any services.</w:t>
      </w:r>
    </w:p>
    <w:p w:rsidR="006F2959" w:rsidRDefault="006F2959" w:rsidP="006F2959">
      <w:pPr>
        <w:pStyle w:val="BodyText"/>
        <w:spacing w:before="6"/>
        <w:rPr>
          <w:sz w:val="18"/>
        </w:rPr>
      </w:pPr>
    </w:p>
    <w:p w:rsidR="006F2959" w:rsidRDefault="006F2959" w:rsidP="006F2959">
      <w:pPr>
        <w:pStyle w:val="ListParagraph"/>
        <w:numPr>
          <w:ilvl w:val="1"/>
          <w:numId w:val="36"/>
        </w:numPr>
        <w:tabs>
          <w:tab w:val="left" w:pos="1927"/>
        </w:tabs>
        <w:ind w:left="1926" w:right="178" w:hanging="547"/>
        <w:jc w:val="both"/>
        <w:rPr>
          <w:sz w:val="20"/>
        </w:rPr>
      </w:pPr>
      <w:r>
        <w:rPr>
          <w:sz w:val="20"/>
        </w:rPr>
        <w:t>Any organization that organizes or arranges for the voluntary provision of health care services</w:t>
      </w:r>
      <w:r>
        <w:rPr>
          <w:spacing w:val="-2"/>
          <w:sz w:val="20"/>
        </w:rPr>
        <w:t xml:space="preserve"> </w:t>
      </w:r>
      <w:r>
        <w:rPr>
          <w:sz w:val="20"/>
        </w:rPr>
        <w:t>on</w:t>
      </w:r>
      <w:r>
        <w:rPr>
          <w:spacing w:val="-5"/>
          <w:sz w:val="20"/>
        </w:rPr>
        <w:t xml:space="preserve"> </w:t>
      </w:r>
      <w:r>
        <w:rPr>
          <w:sz w:val="20"/>
        </w:rPr>
        <w:t>residents</w:t>
      </w:r>
      <w:r>
        <w:rPr>
          <w:spacing w:val="-4"/>
          <w:sz w:val="20"/>
        </w:rPr>
        <w:t xml:space="preserve"> </w:t>
      </w:r>
      <w:r>
        <w:rPr>
          <w:sz w:val="20"/>
        </w:rPr>
        <w:t>of</w:t>
      </w:r>
      <w:r>
        <w:rPr>
          <w:spacing w:val="-3"/>
          <w:sz w:val="20"/>
        </w:rPr>
        <w:t xml:space="preserve"> </w:t>
      </w:r>
      <w:r>
        <w:rPr>
          <w:sz w:val="20"/>
        </w:rPr>
        <w:t>Tennessee</w:t>
      </w:r>
      <w:r>
        <w:rPr>
          <w:spacing w:val="-5"/>
          <w:sz w:val="20"/>
        </w:rPr>
        <w:t xml:space="preserve"> </w:t>
      </w:r>
      <w:r>
        <w:rPr>
          <w:sz w:val="20"/>
        </w:rPr>
        <w:t>may</w:t>
      </w:r>
      <w:r>
        <w:rPr>
          <w:spacing w:val="-10"/>
          <w:sz w:val="20"/>
        </w:rPr>
        <w:t xml:space="preserve"> </w:t>
      </w:r>
      <w:r>
        <w:rPr>
          <w:sz w:val="20"/>
        </w:rPr>
        <w:t>utilize</w:t>
      </w:r>
      <w:r>
        <w:rPr>
          <w:spacing w:val="-5"/>
          <w:sz w:val="20"/>
        </w:rPr>
        <w:t xml:space="preserve"> </w:t>
      </w:r>
      <w:r>
        <w:rPr>
          <w:sz w:val="20"/>
        </w:rPr>
        <w:t>persons</w:t>
      </w:r>
      <w:r>
        <w:rPr>
          <w:spacing w:val="-4"/>
          <w:sz w:val="20"/>
        </w:rPr>
        <w:t xml:space="preserve"> </w:t>
      </w:r>
      <w:r>
        <w:rPr>
          <w:sz w:val="20"/>
        </w:rPr>
        <w:t>described</w:t>
      </w:r>
      <w:r>
        <w:rPr>
          <w:spacing w:val="-5"/>
          <w:sz w:val="20"/>
        </w:rPr>
        <w:t xml:space="preserve"> </w:t>
      </w:r>
      <w:r>
        <w:rPr>
          <w:sz w:val="20"/>
        </w:rPr>
        <w:t>in</w:t>
      </w:r>
      <w:r>
        <w:rPr>
          <w:spacing w:val="-5"/>
          <w:sz w:val="20"/>
        </w:rPr>
        <w:t xml:space="preserve"> </w:t>
      </w:r>
      <w:r>
        <w:rPr>
          <w:sz w:val="20"/>
        </w:rPr>
        <w:t>subparagraphs</w:t>
      </w:r>
      <w:r>
        <w:rPr>
          <w:spacing w:val="-4"/>
          <w:sz w:val="20"/>
        </w:rPr>
        <w:t xml:space="preserve"> </w:t>
      </w:r>
      <w:r>
        <w:rPr>
          <w:sz w:val="20"/>
        </w:rPr>
        <w:t>(a) and (b) to practice as dental hygienists only when it has complied with the provisions</w:t>
      </w:r>
      <w:r>
        <w:rPr>
          <w:spacing w:val="-7"/>
          <w:sz w:val="20"/>
        </w:rPr>
        <w:t xml:space="preserve"> </w:t>
      </w:r>
      <w:r>
        <w:rPr>
          <w:sz w:val="20"/>
        </w:rPr>
        <w:t>of</w:t>
      </w:r>
    </w:p>
    <w:p w:rsidR="006F2959" w:rsidRDefault="006F2959" w:rsidP="006F2959">
      <w:pPr>
        <w:pStyle w:val="BodyText"/>
        <w:spacing w:line="237" w:lineRule="auto"/>
        <w:ind w:left="1926" w:right="179"/>
      </w:pPr>
      <w:r>
        <w:t>T.C.A. §§ 63-6-701 through 707 and rule 1200-10-01-.12 of the Division of Health Related Boards.</w:t>
      </w:r>
    </w:p>
    <w:p w:rsidR="006F2959" w:rsidRDefault="006F2959" w:rsidP="006F2959">
      <w:pPr>
        <w:pStyle w:val="BodyText"/>
        <w:spacing w:before="5"/>
        <w:rPr>
          <w:sz w:val="19"/>
        </w:rPr>
      </w:pPr>
    </w:p>
    <w:p w:rsidR="006F2959" w:rsidRDefault="006F2959" w:rsidP="006F2959">
      <w:pPr>
        <w:pStyle w:val="ListParagraph"/>
        <w:numPr>
          <w:ilvl w:val="0"/>
          <w:numId w:val="36"/>
        </w:numPr>
        <w:tabs>
          <w:tab w:val="left" w:pos="1379"/>
          <w:tab w:val="left" w:pos="1380"/>
        </w:tabs>
        <w:ind w:right="174" w:hanging="547"/>
        <w:rPr>
          <w:sz w:val="20"/>
        </w:rPr>
      </w:pPr>
      <w:r>
        <w:rPr>
          <w:sz w:val="20"/>
        </w:rPr>
        <w:t>Application review and licensure decisions for these types of licensure shall be governed by rule</w:t>
      </w:r>
      <w:r>
        <w:rPr>
          <w:spacing w:val="-2"/>
          <w:sz w:val="20"/>
        </w:rPr>
        <w:t xml:space="preserve"> </w:t>
      </w:r>
      <w:r>
        <w:rPr>
          <w:sz w:val="20"/>
        </w:rPr>
        <w:t>0460-01-.04.</w:t>
      </w:r>
    </w:p>
    <w:p w:rsidR="006F2959" w:rsidRDefault="006F2959" w:rsidP="006F2959">
      <w:pPr>
        <w:pStyle w:val="BodyText"/>
        <w:spacing w:before="10"/>
        <w:rPr>
          <w:sz w:val="19"/>
        </w:rPr>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63-1-201, 63-5-105, 63-5-111, 63-5-114, 63-5-134, and 63-6-701</w:t>
      </w:r>
    </w:p>
    <w:p w:rsidR="006F2959" w:rsidRDefault="006F2959" w:rsidP="006F2959">
      <w:pPr>
        <w:spacing w:before="6"/>
        <w:ind w:left="298"/>
        <w:rPr>
          <w:i/>
          <w:sz w:val="20"/>
        </w:rPr>
      </w:pPr>
      <w:r>
        <w:rPr>
          <w:i/>
          <w:sz w:val="20"/>
        </w:rPr>
        <w:t xml:space="preserve">through  63-6-707.  </w:t>
      </w:r>
      <w:r>
        <w:rPr>
          <w:rFonts w:ascii="Arial-BoldItalicMT"/>
          <w:b/>
          <w:i/>
          <w:sz w:val="20"/>
        </w:rPr>
        <w:t xml:space="preserve">Administrative  History:  </w:t>
      </w:r>
      <w:r>
        <w:rPr>
          <w:i/>
          <w:sz w:val="20"/>
        </w:rPr>
        <w:t>Original  rule  filed December  16, 2005; effective March 1,</w:t>
      </w:r>
    </w:p>
    <w:p w:rsidR="006F2959" w:rsidRDefault="006F2959" w:rsidP="006F2959">
      <w:pPr>
        <w:ind w:left="298"/>
        <w:rPr>
          <w:i/>
          <w:sz w:val="20"/>
        </w:rPr>
      </w:pPr>
      <w:r>
        <w:rPr>
          <w:i/>
          <w:sz w:val="20"/>
        </w:rPr>
        <w:t>2006. Amendment filed August 4, 2009; effective November 2, 2009.</w:t>
      </w:r>
    </w:p>
    <w:p w:rsidR="006F2959" w:rsidRDefault="006F2959" w:rsidP="006F2959">
      <w:pPr>
        <w:pStyle w:val="BodyText"/>
        <w:spacing w:before="6"/>
        <w:rPr>
          <w:i/>
        </w:rPr>
      </w:pPr>
    </w:p>
    <w:p w:rsidR="006F2959" w:rsidRDefault="006F2959" w:rsidP="006F2959">
      <w:pPr>
        <w:ind w:left="298"/>
        <w:rPr>
          <w:sz w:val="20"/>
        </w:rPr>
      </w:pPr>
      <w:r>
        <w:rPr>
          <w:b/>
          <w:sz w:val="20"/>
        </w:rPr>
        <w:t xml:space="preserve">0460-03-.12 ADMINISTRATION OF LOCAL ANESTHESIA CERTIFICATION. </w:t>
      </w:r>
      <w:r>
        <w:rPr>
          <w:sz w:val="20"/>
        </w:rPr>
        <w:t>A licensed dental</w:t>
      </w:r>
    </w:p>
    <w:p w:rsidR="006F2959" w:rsidRDefault="006F2959" w:rsidP="006F2959">
      <w:pPr>
        <w:pStyle w:val="BodyText"/>
        <w:ind w:left="298" w:right="179"/>
      </w:pPr>
      <w:r>
        <w:t>hygienist in Tennessee must obtain certification to administer local anesthesia before he/she can administer local anesthesia on any patient.</w:t>
      </w:r>
    </w:p>
    <w:p w:rsidR="006F2959" w:rsidRDefault="006F2959" w:rsidP="006F2959">
      <w:pPr>
        <w:pStyle w:val="BodyText"/>
        <w:spacing w:before="6"/>
        <w:rPr>
          <w:sz w:val="19"/>
        </w:rPr>
      </w:pPr>
    </w:p>
    <w:p w:rsidR="006F2959" w:rsidRDefault="006F2959" w:rsidP="006F2959">
      <w:pPr>
        <w:pStyle w:val="ListParagraph"/>
        <w:numPr>
          <w:ilvl w:val="0"/>
          <w:numId w:val="35"/>
        </w:numPr>
        <w:tabs>
          <w:tab w:val="left" w:pos="1378"/>
          <w:tab w:val="left" w:pos="1379"/>
        </w:tabs>
        <w:ind w:hanging="548"/>
        <w:rPr>
          <w:sz w:val="20"/>
        </w:rPr>
      </w:pPr>
      <w:r>
        <w:rPr>
          <w:sz w:val="20"/>
        </w:rPr>
        <w:t>Qualifications</w:t>
      </w:r>
      <w:r>
        <w:rPr>
          <w:spacing w:val="-4"/>
          <w:sz w:val="20"/>
        </w:rPr>
        <w:t xml:space="preserve"> </w:t>
      </w:r>
      <w:r>
        <w:rPr>
          <w:sz w:val="20"/>
        </w:rPr>
        <w:t>for</w:t>
      </w:r>
      <w:r>
        <w:rPr>
          <w:spacing w:val="-4"/>
          <w:sz w:val="20"/>
        </w:rPr>
        <w:t xml:space="preserve"> </w:t>
      </w:r>
      <w:r>
        <w:rPr>
          <w:sz w:val="20"/>
        </w:rPr>
        <w:t>Certification</w:t>
      </w:r>
      <w:r>
        <w:rPr>
          <w:spacing w:val="-5"/>
          <w:sz w:val="20"/>
        </w:rPr>
        <w:t xml:space="preserve"> </w:t>
      </w:r>
      <w:r>
        <w:rPr>
          <w:sz w:val="20"/>
        </w:rPr>
        <w:t>–</w:t>
      </w:r>
      <w:r>
        <w:rPr>
          <w:spacing w:val="-5"/>
          <w:sz w:val="20"/>
        </w:rPr>
        <w:t xml:space="preserve"> </w:t>
      </w:r>
      <w:r>
        <w:rPr>
          <w:sz w:val="20"/>
        </w:rPr>
        <w:t>One</w:t>
      </w:r>
      <w:r>
        <w:rPr>
          <w:spacing w:val="-5"/>
          <w:sz w:val="20"/>
        </w:rPr>
        <w:t xml:space="preserve"> </w:t>
      </w:r>
      <w:r>
        <w:rPr>
          <w:sz w:val="20"/>
        </w:rPr>
        <w:t>(1)</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following</w:t>
      </w:r>
      <w:r>
        <w:rPr>
          <w:spacing w:val="-5"/>
          <w:sz w:val="20"/>
        </w:rPr>
        <w:t xml:space="preserve"> </w:t>
      </w:r>
      <w:r>
        <w:rPr>
          <w:sz w:val="20"/>
        </w:rPr>
        <w:t>qualifications</w:t>
      </w:r>
      <w:r>
        <w:rPr>
          <w:spacing w:val="-4"/>
          <w:sz w:val="20"/>
        </w:rPr>
        <w:t xml:space="preserve"> </w:t>
      </w:r>
      <w:r>
        <w:rPr>
          <w:sz w:val="20"/>
        </w:rPr>
        <w:t>must</w:t>
      </w:r>
      <w:r>
        <w:rPr>
          <w:spacing w:val="-5"/>
          <w:sz w:val="20"/>
        </w:rPr>
        <w:t xml:space="preserve"> </w:t>
      </w:r>
      <w:r>
        <w:rPr>
          <w:sz w:val="20"/>
        </w:rPr>
        <w:t>be</w:t>
      </w:r>
      <w:r>
        <w:rPr>
          <w:spacing w:val="-5"/>
          <w:sz w:val="20"/>
        </w:rPr>
        <w:t xml:space="preserve"> </w:t>
      </w:r>
      <w:r>
        <w:rPr>
          <w:sz w:val="20"/>
        </w:rPr>
        <w:t>completed:</w:t>
      </w:r>
    </w:p>
    <w:p w:rsidR="006F2959" w:rsidRDefault="006F2959" w:rsidP="006F2959">
      <w:pPr>
        <w:pStyle w:val="BodyText"/>
        <w:spacing w:before="8"/>
        <w:rPr>
          <w:sz w:val="19"/>
        </w:rPr>
      </w:pPr>
    </w:p>
    <w:p w:rsidR="006F2959" w:rsidRDefault="006F2959" w:rsidP="006F2959">
      <w:pPr>
        <w:pStyle w:val="ListParagraph"/>
        <w:numPr>
          <w:ilvl w:val="1"/>
          <w:numId w:val="35"/>
        </w:numPr>
        <w:tabs>
          <w:tab w:val="left" w:pos="1927"/>
        </w:tabs>
        <w:ind w:right="181"/>
        <w:jc w:val="both"/>
        <w:rPr>
          <w:sz w:val="20"/>
        </w:rPr>
      </w:pPr>
      <w:r>
        <w:rPr>
          <w:sz w:val="20"/>
        </w:rPr>
        <w:t>Be</w:t>
      </w:r>
      <w:r>
        <w:rPr>
          <w:spacing w:val="-3"/>
          <w:sz w:val="20"/>
        </w:rPr>
        <w:t xml:space="preserve"> </w:t>
      </w:r>
      <w:r>
        <w:rPr>
          <w:sz w:val="20"/>
        </w:rPr>
        <w:t>a</w:t>
      </w:r>
      <w:r>
        <w:rPr>
          <w:spacing w:val="-5"/>
          <w:sz w:val="20"/>
        </w:rPr>
        <w:t xml:space="preserve"> </w:t>
      </w:r>
      <w:r>
        <w:rPr>
          <w:sz w:val="20"/>
        </w:rPr>
        <w:t>graduate</w:t>
      </w:r>
      <w:r>
        <w:rPr>
          <w:spacing w:val="-5"/>
          <w:sz w:val="20"/>
        </w:rPr>
        <w:t xml:space="preserve"> </w:t>
      </w:r>
      <w:r>
        <w:rPr>
          <w:sz w:val="20"/>
        </w:rPr>
        <w:t>of</w:t>
      </w:r>
      <w:r>
        <w:rPr>
          <w:spacing w:val="-3"/>
          <w:sz w:val="20"/>
        </w:rPr>
        <w:t xml:space="preserve"> </w:t>
      </w:r>
      <w:r>
        <w:rPr>
          <w:sz w:val="20"/>
        </w:rPr>
        <w:t>an</w:t>
      </w:r>
      <w:r>
        <w:rPr>
          <w:spacing w:val="-5"/>
          <w:sz w:val="20"/>
        </w:rPr>
        <w:t xml:space="preserve"> </w:t>
      </w:r>
      <w:r>
        <w:rPr>
          <w:sz w:val="20"/>
        </w:rPr>
        <w:t>ADA</w:t>
      </w:r>
      <w:r>
        <w:rPr>
          <w:spacing w:val="-5"/>
          <w:sz w:val="20"/>
        </w:rPr>
        <w:t xml:space="preserve"> </w:t>
      </w:r>
      <w:r>
        <w:rPr>
          <w:sz w:val="20"/>
        </w:rPr>
        <w:t>Commission</w:t>
      </w:r>
      <w:r>
        <w:rPr>
          <w:spacing w:val="-5"/>
          <w:sz w:val="20"/>
        </w:rPr>
        <w:t xml:space="preserve"> </w:t>
      </w:r>
      <w:r>
        <w:rPr>
          <w:sz w:val="20"/>
        </w:rPr>
        <w:t>on</w:t>
      </w:r>
      <w:r>
        <w:rPr>
          <w:spacing w:val="-5"/>
          <w:sz w:val="20"/>
        </w:rPr>
        <w:t xml:space="preserve"> </w:t>
      </w:r>
      <w:r>
        <w:rPr>
          <w:sz w:val="20"/>
        </w:rPr>
        <w:t>Dental</w:t>
      </w:r>
      <w:r>
        <w:rPr>
          <w:spacing w:val="-6"/>
          <w:sz w:val="20"/>
        </w:rPr>
        <w:t xml:space="preserve"> </w:t>
      </w:r>
      <w:r>
        <w:rPr>
          <w:sz w:val="20"/>
        </w:rPr>
        <w:t>Accreditation</w:t>
      </w:r>
      <w:r>
        <w:rPr>
          <w:spacing w:val="-5"/>
          <w:sz w:val="20"/>
        </w:rPr>
        <w:t xml:space="preserve"> </w:t>
      </w:r>
      <w:r>
        <w:rPr>
          <w:sz w:val="20"/>
        </w:rPr>
        <w:t>approved</w:t>
      </w:r>
      <w:r>
        <w:rPr>
          <w:spacing w:val="-5"/>
          <w:sz w:val="20"/>
        </w:rPr>
        <w:t xml:space="preserve"> </w:t>
      </w:r>
      <w:r>
        <w:rPr>
          <w:sz w:val="20"/>
        </w:rPr>
        <w:t>dental</w:t>
      </w:r>
      <w:r>
        <w:rPr>
          <w:spacing w:val="-6"/>
          <w:sz w:val="20"/>
        </w:rPr>
        <w:t xml:space="preserve"> </w:t>
      </w:r>
      <w:r>
        <w:rPr>
          <w:sz w:val="20"/>
        </w:rPr>
        <w:t>hygiene program</w:t>
      </w:r>
      <w:r>
        <w:rPr>
          <w:spacing w:val="-3"/>
          <w:sz w:val="20"/>
        </w:rPr>
        <w:t xml:space="preserve"> </w:t>
      </w:r>
      <w:r>
        <w:rPr>
          <w:sz w:val="20"/>
        </w:rPr>
        <w:t>which</w:t>
      </w:r>
      <w:r>
        <w:rPr>
          <w:spacing w:val="-7"/>
          <w:sz w:val="20"/>
        </w:rPr>
        <w:t xml:space="preserve"> </w:t>
      </w:r>
      <w:r>
        <w:rPr>
          <w:sz w:val="20"/>
        </w:rPr>
        <w:t>teaches</w:t>
      </w:r>
      <w:r>
        <w:rPr>
          <w:spacing w:val="-7"/>
          <w:sz w:val="20"/>
        </w:rPr>
        <w:t xml:space="preserve"> </w:t>
      </w:r>
      <w:r>
        <w:rPr>
          <w:sz w:val="20"/>
        </w:rPr>
        <w:t>the</w:t>
      </w:r>
      <w:r>
        <w:rPr>
          <w:spacing w:val="-7"/>
          <w:sz w:val="20"/>
        </w:rPr>
        <w:t xml:space="preserve"> </w:t>
      </w:r>
      <w:r>
        <w:rPr>
          <w:sz w:val="20"/>
        </w:rPr>
        <w:t>administration</w:t>
      </w:r>
      <w:r>
        <w:rPr>
          <w:spacing w:val="-7"/>
          <w:sz w:val="20"/>
        </w:rPr>
        <w:t xml:space="preserve"> </w:t>
      </w:r>
      <w:r>
        <w:rPr>
          <w:sz w:val="20"/>
        </w:rPr>
        <w:t>of</w:t>
      </w:r>
      <w:r>
        <w:rPr>
          <w:spacing w:val="-6"/>
          <w:sz w:val="20"/>
        </w:rPr>
        <w:t xml:space="preserve"> </w:t>
      </w:r>
      <w:r>
        <w:rPr>
          <w:sz w:val="20"/>
        </w:rPr>
        <w:t>local</w:t>
      </w:r>
      <w:r>
        <w:rPr>
          <w:spacing w:val="-8"/>
          <w:sz w:val="20"/>
        </w:rPr>
        <w:t xml:space="preserve"> </w:t>
      </w:r>
      <w:r>
        <w:rPr>
          <w:sz w:val="20"/>
        </w:rPr>
        <w:t>anesthesia</w:t>
      </w:r>
      <w:r>
        <w:rPr>
          <w:spacing w:val="-7"/>
          <w:sz w:val="20"/>
        </w:rPr>
        <w:t xml:space="preserve"> </w:t>
      </w:r>
      <w:r>
        <w:rPr>
          <w:sz w:val="20"/>
        </w:rPr>
        <w:t>to</w:t>
      </w:r>
      <w:r>
        <w:rPr>
          <w:spacing w:val="-7"/>
          <w:sz w:val="20"/>
        </w:rPr>
        <w:t xml:space="preserve"> </w:t>
      </w:r>
      <w:r>
        <w:rPr>
          <w:sz w:val="20"/>
        </w:rPr>
        <w:t>clinical</w:t>
      </w:r>
      <w:r>
        <w:rPr>
          <w:spacing w:val="-8"/>
          <w:sz w:val="20"/>
        </w:rPr>
        <w:t xml:space="preserve"> </w:t>
      </w:r>
      <w:r>
        <w:rPr>
          <w:sz w:val="20"/>
        </w:rPr>
        <w:t>competency;</w:t>
      </w:r>
      <w:r>
        <w:rPr>
          <w:spacing w:val="-7"/>
          <w:sz w:val="20"/>
        </w:rPr>
        <w:t xml:space="preserve"> </w:t>
      </w:r>
      <w:r>
        <w:rPr>
          <w:sz w:val="20"/>
        </w:rPr>
        <w:t>or</w:t>
      </w:r>
    </w:p>
    <w:p w:rsidR="006F2959" w:rsidRDefault="006F2959" w:rsidP="006F2959">
      <w:pPr>
        <w:pStyle w:val="BodyText"/>
        <w:spacing w:before="6"/>
        <w:rPr>
          <w:sz w:val="19"/>
        </w:rPr>
      </w:pPr>
    </w:p>
    <w:p w:rsidR="006F2959" w:rsidRDefault="006F2959" w:rsidP="006F2959">
      <w:pPr>
        <w:pStyle w:val="ListParagraph"/>
        <w:numPr>
          <w:ilvl w:val="1"/>
          <w:numId w:val="35"/>
        </w:numPr>
        <w:tabs>
          <w:tab w:val="left" w:pos="1925"/>
          <w:tab w:val="left" w:pos="1927"/>
        </w:tabs>
        <w:rPr>
          <w:sz w:val="20"/>
        </w:rPr>
      </w:pPr>
      <w:r>
        <w:rPr>
          <w:sz w:val="20"/>
        </w:rPr>
        <w:t>Complete</w:t>
      </w:r>
      <w:r>
        <w:rPr>
          <w:spacing w:val="-6"/>
          <w:sz w:val="20"/>
        </w:rPr>
        <w:t xml:space="preserve"> </w:t>
      </w:r>
      <w:r>
        <w:rPr>
          <w:sz w:val="20"/>
        </w:rPr>
        <w:t>a</w:t>
      </w:r>
      <w:r>
        <w:rPr>
          <w:spacing w:val="-6"/>
          <w:sz w:val="20"/>
        </w:rPr>
        <w:t xml:space="preserve"> </w:t>
      </w:r>
      <w:r>
        <w:rPr>
          <w:sz w:val="20"/>
        </w:rPr>
        <w:t>Board-approved</w:t>
      </w:r>
      <w:r>
        <w:rPr>
          <w:spacing w:val="-6"/>
          <w:sz w:val="20"/>
        </w:rPr>
        <w:t xml:space="preserve"> </w:t>
      </w:r>
      <w:r>
        <w:rPr>
          <w:sz w:val="20"/>
        </w:rPr>
        <w:t>certification</w:t>
      </w:r>
      <w:r>
        <w:rPr>
          <w:spacing w:val="-6"/>
          <w:sz w:val="20"/>
        </w:rPr>
        <w:t xml:space="preserve"> </w:t>
      </w:r>
      <w:r>
        <w:rPr>
          <w:sz w:val="20"/>
        </w:rPr>
        <w:t>course</w:t>
      </w:r>
      <w:r>
        <w:rPr>
          <w:spacing w:val="-6"/>
          <w:sz w:val="20"/>
        </w:rPr>
        <w:t xml:space="preserve"> </w:t>
      </w:r>
      <w:r>
        <w:rPr>
          <w:sz w:val="20"/>
        </w:rPr>
        <w:t>in</w:t>
      </w:r>
      <w:r>
        <w:rPr>
          <w:spacing w:val="-6"/>
          <w:sz w:val="20"/>
        </w:rPr>
        <w:t xml:space="preserve"> </w:t>
      </w:r>
      <w:r>
        <w:rPr>
          <w:sz w:val="20"/>
        </w:rPr>
        <w:t>administration</w:t>
      </w:r>
      <w:r>
        <w:rPr>
          <w:spacing w:val="-6"/>
          <w:sz w:val="20"/>
        </w:rPr>
        <w:t xml:space="preserve"> </w:t>
      </w:r>
      <w:r>
        <w:rPr>
          <w:sz w:val="20"/>
        </w:rPr>
        <w:t>of</w:t>
      </w:r>
      <w:r>
        <w:rPr>
          <w:spacing w:val="-5"/>
          <w:sz w:val="20"/>
        </w:rPr>
        <w:t xml:space="preserve"> </w:t>
      </w:r>
      <w:r>
        <w:rPr>
          <w:sz w:val="20"/>
        </w:rPr>
        <w:t>local</w:t>
      </w:r>
      <w:r>
        <w:rPr>
          <w:spacing w:val="-7"/>
          <w:sz w:val="20"/>
        </w:rPr>
        <w:t xml:space="preserve"> </w:t>
      </w:r>
      <w:r>
        <w:rPr>
          <w:sz w:val="20"/>
        </w:rPr>
        <w:t>anesthesia;</w:t>
      </w:r>
      <w:r>
        <w:rPr>
          <w:spacing w:val="-6"/>
          <w:sz w:val="20"/>
        </w:rPr>
        <w:t xml:space="preserve"> </w:t>
      </w:r>
      <w:r>
        <w:rPr>
          <w:sz w:val="20"/>
        </w:rPr>
        <w:t>or</w:t>
      </w:r>
    </w:p>
    <w:p w:rsidR="006F2959" w:rsidRDefault="006F2959" w:rsidP="006F2959">
      <w:pPr>
        <w:pStyle w:val="BodyText"/>
        <w:spacing w:before="7"/>
        <w:rPr>
          <w:sz w:val="19"/>
        </w:rPr>
      </w:pPr>
    </w:p>
    <w:p w:rsidR="006F2959" w:rsidRDefault="006F2959" w:rsidP="006F2959">
      <w:pPr>
        <w:pStyle w:val="ListParagraph"/>
        <w:numPr>
          <w:ilvl w:val="1"/>
          <w:numId w:val="35"/>
        </w:numPr>
        <w:tabs>
          <w:tab w:val="left" w:pos="1927"/>
        </w:tabs>
        <w:ind w:right="179"/>
        <w:jc w:val="both"/>
        <w:rPr>
          <w:sz w:val="20"/>
        </w:rPr>
      </w:pPr>
      <w:r>
        <w:rPr>
          <w:sz w:val="20"/>
        </w:rPr>
        <w:t>Have completed a comparable dental hygiene training program on administration of local anesthesia in another state, which is comparable to the Board-approved course. The licensed dental hygienist is eligible to apply directly to the Board for certification in administration</w:t>
      </w:r>
      <w:r>
        <w:rPr>
          <w:spacing w:val="35"/>
          <w:sz w:val="20"/>
        </w:rPr>
        <w:t xml:space="preserve"> </w:t>
      </w:r>
      <w:r>
        <w:rPr>
          <w:sz w:val="20"/>
        </w:rPr>
        <w:t>of</w:t>
      </w:r>
      <w:r>
        <w:rPr>
          <w:spacing w:val="37"/>
          <w:sz w:val="20"/>
        </w:rPr>
        <w:t xml:space="preserve"> </w:t>
      </w:r>
      <w:r>
        <w:rPr>
          <w:sz w:val="20"/>
        </w:rPr>
        <w:t>local</w:t>
      </w:r>
      <w:r>
        <w:rPr>
          <w:spacing w:val="35"/>
          <w:sz w:val="20"/>
        </w:rPr>
        <w:t xml:space="preserve"> </w:t>
      </w:r>
      <w:r>
        <w:rPr>
          <w:sz w:val="20"/>
        </w:rPr>
        <w:t>anesthesia</w:t>
      </w:r>
      <w:r>
        <w:rPr>
          <w:spacing w:val="35"/>
          <w:sz w:val="20"/>
        </w:rPr>
        <w:t xml:space="preserve"> </w:t>
      </w:r>
      <w:r>
        <w:rPr>
          <w:sz w:val="20"/>
        </w:rPr>
        <w:t>without</w:t>
      </w:r>
      <w:r>
        <w:rPr>
          <w:spacing w:val="33"/>
          <w:sz w:val="20"/>
        </w:rPr>
        <w:t xml:space="preserve"> </w:t>
      </w:r>
      <w:r>
        <w:rPr>
          <w:sz w:val="20"/>
        </w:rPr>
        <w:t>additional</w:t>
      </w:r>
      <w:r>
        <w:rPr>
          <w:spacing w:val="32"/>
          <w:sz w:val="20"/>
        </w:rPr>
        <w:t xml:space="preserve"> </w:t>
      </w:r>
      <w:r>
        <w:rPr>
          <w:sz w:val="20"/>
        </w:rPr>
        <w:t>training,</w:t>
      </w:r>
      <w:r>
        <w:rPr>
          <w:spacing w:val="33"/>
          <w:sz w:val="20"/>
        </w:rPr>
        <w:t xml:space="preserve"> </w:t>
      </w:r>
      <w:r>
        <w:rPr>
          <w:sz w:val="20"/>
        </w:rPr>
        <w:t>provided</w:t>
      </w:r>
      <w:r>
        <w:rPr>
          <w:spacing w:val="32"/>
          <w:sz w:val="20"/>
        </w:rPr>
        <w:t xml:space="preserve"> </w:t>
      </w:r>
      <w:r>
        <w:rPr>
          <w:sz w:val="20"/>
        </w:rPr>
        <w:t>the</w:t>
      </w:r>
      <w:r>
        <w:rPr>
          <w:spacing w:val="32"/>
          <w:sz w:val="20"/>
        </w:rPr>
        <w:t xml:space="preserve"> </w:t>
      </w:r>
      <w:r>
        <w:rPr>
          <w:sz w:val="20"/>
        </w:rPr>
        <w:t>course</w:t>
      </w:r>
      <w:r>
        <w:rPr>
          <w:spacing w:val="32"/>
          <w:sz w:val="20"/>
        </w:rPr>
        <w:t xml:space="preserve"> </w:t>
      </w:r>
      <w:r>
        <w:rPr>
          <w:sz w:val="20"/>
        </w:rPr>
        <w:t>is</w:t>
      </w:r>
    </w:p>
    <w:p w:rsidR="006F2959" w:rsidRDefault="006F2959" w:rsidP="006F2959">
      <w:pPr>
        <w:jc w:val="both"/>
        <w:rPr>
          <w:sz w:val="20"/>
        </w:rPr>
        <w:sectPr w:rsidR="006F2959">
          <w:headerReference w:type="default" r:id="rId56"/>
          <w:pgSz w:w="12240" w:h="15840"/>
          <w:pgMar w:top="1400" w:right="1260" w:bottom="940" w:left="1140" w:header="724" w:footer="744" w:gutter="0"/>
          <w:cols w:space="720"/>
        </w:sectPr>
      </w:pPr>
    </w:p>
    <w:p w:rsidR="006F2959" w:rsidRDefault="006F2959" w:rsidP="006F2959">
      <w:pPr>
        <w:pStyle w:val="BodyText"/>
        <w:spacing w:before="34"/>
        <w:ind w:left="1927" w:right="177"/>
        <w:jc w:val="both"/>
      </w:pPr>
      <w:r>
        <w:lastRenderedPageBreak/>
        <w:t>determined by the Board consultant to be equivalent to the Board-approved course in Tennessee. The course provider must submit the curriculum, including the number of hours and injections required in the course, and a letter attesting that the course was taught to clinical competency to the Board’s Administrative Office. If a certification or permit was issued by the other state, verification of the certificate or permit must be received directly from the other board. If it is determined that the course is not equivalent,</w:t>
      </w:r>
      <w:r>
        <w:rPr>
          <w:spacing w:val="-7"/>
        </w:rPr>
        <w:t xml:space="preserve"> </w:t>
      </w:r>
      <w:r>
        <w:t>the</w:t>
      </w:r>
      <w:r>
        <w:rPr>
          <w:spacing w:val="-7"/>
        </w:rPr>
        <w:t xml:space="preserve"> </w:t>
      </w:r>
      <w:r>
        <w:t>licensed</w:t>
      </w:r>
      <w:r>
        <w:rPr>
          <w:spacing w:val="-7"/>
        </w:rPr>
        <w:t xml:space="preserve"> </w:t>
      </w:r>
      <w:r>
        <w:t>dental</w:t>
      </w:r>
      <w:r>
        <w:rPr>
          <w:spacing w:val="-8"/>
        </w:rPr>
        <w:t xml:space="preserve"> </w:t>
      </w:r>
      <w:r>
        <w:t>hygienist</w:t>
      </w:r>
      <w:r>
        <w:rPr>
          <w:spacing w:val="-7"/>
        </w:rPr>
        <w:t xml:space="preserve"> </w:t>
      </w:r>
      <w:r>
        <w:t>will</w:t>
      </w:r>
      <w:r>
        <w:rPr>
          <w:spacing w:val="-8"/>
        </w:rPr>
        <w:t xml:space="preserve"> </w:t>
      </w:r>
      <w:r>
        <w:t>be</w:t>
      </w:r>
      <w:r>
        <w:rPr>
          <w:spacing w:val="-7"/>
        </w:rPr>
        <w:t xml:space="preserve"> </w:t>
      </w:r>
      <w:r>
        <w:t>required</w:t>
      </w:r>
      <w:r>
        <w:rPr>
          <w:spacing w:val="-7"/>
        </w:rPr>
        <w:t xml:space="preserve"> </w:t>
      </w:r>
      <w:r>
        <w:t>to</w:t>
      </w:r>
      <w:r>
        <w:rPr>
          <w:spacing w:val="-7"/>
        </w:rPr>
        <w:t xml:space="preserve"> </w:t>
      </w:r>
      <w:r>
        <w:t>comply</w:t>
      </w:r>
      <w:r>
        <w:rPr>
          <w:spacing w:val="-11"/>
        </w:rPr>
        <w:t xml:space="preserve"> </w:t>
      </w:r>
      <w:r>
        <w:t>with</w:t>
      </w:r>
      <w:r>
        <w:rPr>
          <w:spacing w:val="-7"/>
        </w:rPr>
        <w:t xml:space="preserve"> </w:t>
      </w:r>
      <w:r>
        <w:t>the</w:t>
      </w:r>
      <w:r>
        <w:rPr>
          <w:spacing w:val="-7"/>
        </w:rPr>
        <w:t xml:space="preserve"> </w:t>
      </w:r>
      <w:r>
        <w:t>provisions</w:t>
      </w:r>
      <w:r>
        <w:rPr>
          <w:spacing w:val="-8"/>
        </w:rPr>
        <w:t xml:space="preserve"> </w:t>
      </w:r>
      <w:r>
        <w:t>of subparagraphs (a) or (b) before certification can be</w:t>
      </w:r>
      <w:r>
        <w:rPr>
          <w:spacing w:val="-11"/>
        </w:rPr>
        <w:t xml:space="preserve"> </w:t>
      </w:r>
      <w:r>
        <w:t>issued.</w:t>
      </w:r>
    </w:p>
    <w:p w:rsidR="006F2959" w:rsidRDefault="006F2959" w:rsidP="006F2959">
      <w:pPr>
        <w:pStyle w:val="BodyText"/>
        <w:spacing w:before="5"/>
        <w:rPr>
          <w:sz w:val="18"/>
        </w:rPr>
      </w:pPr>
    </w:p>
    <w:p w:rsidR="006F2959" w:rsidRDefault="006F2959" w:rsidP="006F2959">
      <w:pPr>
        <w:pStyle w:val="ListParagraph"/>
        <w:numPr>
          <w:ilvl w:val="0"/>
          <w:numId w:val="35"/>
        </w:numPr>
        <w:tabs>
          <w:tab w:val="left" w:pos="1380"/>
        </w:tabs>
        <w:spacing w:before="1"/>
        <w:ind w:right="178" w:hanging="547"/>
        <w:jc w:val="both"/>
        <w:rPr>
          <w:sz w:val="20"/>
        </w:rPr>
      </w:pPr>
      <w:r>
        <w:rPr>
          <w:sz w:val="20"/>
        </w:rPr>
        <w:t>Procedures for Certification – After successful completion of a Board-approved certification course, an ADA Commission on Dental Accreditation dental hygiene program which included instruction</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administration</w:t>
      </w:r>
      <w:r>
        <w:rPr>
          <w:spacing w:val="-5"/>
          <w:sz w:val="20"/>
        </w:rPr>
        <w:t xml:space="preserve"> </w:t>
      </w:r>
      <w:r>
        <w:rPr>
          <w:sz w:val="20"/>
        </w:rPr>
        <w:t>of</w:t>
      </w:r>
      <w:r>
        <w:rPr>
          <w:spacing w:val="-2"/>
          <w:sz w:val="20"/>
        </w:rPr>
        <w:t xml:space="preserve"> </w:t>
      </w:r>
      <w:r>
        <w:rPr>
          <w:sz w:val="20"/>
        </w:rPr>
        <w:t>local</w:t>
      </w:r>
      <w:r>
        <w:rPr>
          <w:spacing w:val="-6"/>
          <w:sz w:val="20"/>
        </w:rPr>
        <w:t xml:space="preserve"> </w:t>
      </w:r>
      <w:r>
        <w:rPr>
          <w:sz w:val="20"/>
        </w:rPr>
        <w:t>anesthesia</w:t>
      </w:r>
      <w:r>
        <w:rPr>
          <w:spacing w:val="-5"/>
          <w:sz w:val="20"/>
        </w:rPr>
        <w:t xml:space="preserve"> </w:t>
      </w:r>
      <w:r>
        <w:rPr>
          <w:sz w:val="20"/>
        </w:rPr>
        <w:t>or</w:t>
      </w:r>
      <w:r>
        <w:rPr>
          <w:spacing w:val="-4"/>
          <w:sz w:val="20"/>
        </w:rPr>
        <w:t xml:space="preserve"> </w:t>
      </w:r>
      <w:r>
        <w:rPr>
          <w:sz w:val="20"/>
        </w:rPr>
        <w:t>a</w:t>
      </w:r>
      <w:r>
        <w:rPr>
          <w:spacing w:val="-5"/>
          <w:sz w:val="20"/>
        </w:rPr>
        <w:t xml:space="preserve"> </w:t>
      </w:r>
      <w:r>
        <w:rPr>
          <w:sz w:val="20"/>
        </w:rPr>
        <w:t>certification</w:t>
      </w:r>
      <w:r>
        <w:rPr>
          <w:spacing w:val="-5"/>
          <w:sz w:val="20"/>
        </w:rPr>
        <w:t xml:space="preserve"> </w:t>
      </w:r>
      <w:r>
        <w:rPr>
          <w:sz w:val="20"/>
        </w:rPr>
        <w:t>course</w:t>
      </w:r>
      <w:r>
        <w:rPr>
          <w:spacing w:val="-7"/>
          <w:sz w:val="20"/>
        </w:rPr>
        <w:t xml:space="preserve"> </w:t>
      </w:r>
      <w:r>
        <w:rPr>
          <w:sz w:val="20"/>
        </w:rPr>
        <w:t>from</w:t>
      </w:r>
      <w:r>
        <w:rPr>
          <w:spacing w:val="-2"/>
          <w:sz w:val="20"/>
        </w:rPr>
        <w:t xml:space="preserve"> </w:t>
      </w:r>
      <w:r>
        <w:rPr>
          <w:sz w:val="20"/>
        </w:rPr>
        <w:t>another</w:t>
      </w:r>
      <w:r>
        <w:rPr>
          <w:spacing w:val="-6"/>
          <w:sz w:val="20"/>
        </w:rPr>
        <w:t xml:space="preserve"> </w:t>
      </w:r>
      <w:r>
        <w:rPr>
          <w:sz w:val="20"/>
        </w:rPr>
        <w:t>state that is equivalent to the Board-approved course, an applicant</w:t>
      </w:r>
      <w:r>
        <w:rPr>
          <w:spacing w:val="-20"/>
          <w:sz w:val="20"/>
        </w:rPr>
        <w:t xml:space="preserve"> </w:t>
      </w:r>
      <w:r>
        <w:rPr>
          <w:sz w:val="20"/>
        </w:rPr>
        <w:t>shall:</w:t>
      </w:r>
    </w:p>
    <w:p w:rsidR="006F2959" w:rsidRDefault="006F2959" w:rsidP="006F2959">
      <w:pPr>
        <w:pStyle w:val="BodyText"/>
        <w:spacing w:before="1"/>
        <w:rPr>
          <w:sz w:val="19"/>
        </w:rPr>
      </w:pPr>
    </w:p>
    <w:p w:rsidR="006F2959" w:rsidRDefault="006F2959" w:rsidP="006F2959">
      <w:pPr>
        <w:pStyle w:val="ListParagraph"/>
        <w:numPr>
          <w:ilvl w:val="1"/>
          <w:numId w:val="35"/>
        </w:numPr>
        <w:tabs>
          <w:tab w:val="left" w:pos="1928"/>
        </w:tabs>
        <w:spacing w:before="1"/>
        <w:ind w:left="1927" w:right="179" w:hanging="547"/>
        <w:jc w:val="both"/>
        <w:rPr>
          <w:sz w:val="20"/>
        </w:rPr>
      </w:pPr>
      <w:r>
        <w:rPr>
          <w:sz w:val="20"/>
        </w:rPr>
        <w:t>Submit a completed application on a form provided by the Board Administrative Office; and</w:t>
      </w:r>
    </w:p>
    <w:p w:rsidR="006F2959" w:rsidRDefault="006F2959" w:rsidP="006F2959">
      <w:pPr>
        <w:pStyle w:val="BodyText"/>
        <w:spacing w:before="5"/>
        <w:rPr>
          <w:sz w:val="19"/>
        </w:rPr>
      </w:pPr>
    </w:p>
    <w:p w:rsidR="006F2959" w:rsidRDefault="006F2959" w:rsidP="006F2959">
      <w:pPr>
        <w:pStyle w:val="ListParagraph"/>
        <w:numPr>
          <w:ilvl w:val="1"/>
          <w:numId w:val="35"/>
        </w:numPr>
        <w:tabs>
          <w:tab w:val="left" w:pos="1927"/>
          <w:tab w:val="left" w:pos="1928"/>
        </w:tabs>
        <w:ind w:left="1927"/>
        <w:rPr>
          <w:sz w:val="20"/>
        </w:rPr>
      </w:pPr>
      <w:r>
        <w:rPr>
          <w:sz w:val="20"/>
        </w:rPr>
        <w:t>Submit the Local Anesthesia Certification Fee required by 0460-01-.02;</w:t>
      </w:r>
      <w:r>
        <w:rPr>
          <w:spacing w:val="-33"/>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1"/>
          <w:numId w:val="35"/>
        </w:numPr>
        <w:tabs>
          <w:tab w:val="left" w:pos="1928"/>
        </w:tabs>
        <w:ind w:left="1927" w:right="177"/>
        <w:jc w:val="both"/>
        <w:rPr>
          <w:sz w:val="20"/>
        </w:rPr>
      </w:pPr>
      <w:r>
        <w:rPr>
          <w:sz w:val="20"/>
        </w:rPr>
        <w:t>Cause verification of successful completion of the course attesting that the course was taught to demonstrate clinical competency to be sent directly from the school to the Board Administrative Office. If the course was Board-approved, a temporary permit will be issued pending verification of completion of the</w:t>
      </w:r>
      <w:r>
        <w:rPr>
          <w:spacing w:val="-13"/>
          <w:sz w:val="20"/>
        </w:rPr>
        <w:t xml:space="preserve"> </w:t>
      </w:r>
      <w:r>
        <w:rPr>
          <w:sz w:val="20"/>
        </w:rPr>
        <w:t>externship.</w:t>
      </w:r>
    </w:p>
    <w:p w:rsidR="006F2959" w:rsidRDefault="006F2959" w:rsidP="006F2959">
      <w:pPr>
        <w:pStyle w:val="BodyText"/>
        <w:spacing w:before="2"/>
        <w:rPr>
          <w:sz w:val="19"/>
        </w:rPr>
      </w:pPr>
    </w:p>
    <w:p w:rsidR="006F2959" w:rsidRDefault="006F2959" w:rsidP="006F2959">
      <w:pPr>
        <w:pStyle w:val="ListParagraph"/>
        <w:numPr>
          <w:ilvl w:val="0"/>
          <w:numId w:val="35"/>
        </w:numPr>
        <w:tabs>
          <w:tab w:val="left" w:pos="1379"/>
          <w:tab w:val="left" w:pos="1380"/>
        </w:tabs>
        <w:ind w:left="1379"/>
        <w:rPr>
          <w:sz w:val="20"/>
        </w:rPr>
      </w:pPr>
      <w:r>
        <w:rPr>
          <w:sz w:val="20"/>
        </w:rPr>
        <w:t>Conditions of Certification</w:t>
      </w:r>
    </w:p>
    <w:p w:rsidR="006F2959" w:rsidRDefault="006F2959" w:rsidP="006F2959">
      <w:pPr>
        <w:pStyle w:val="BodyText"/>
        <w:spacing w:before="8"/>
        <w:rPr>
          <w:sz w:val="19"/>
        </w:rPr>
      </w:pPr>
    </w:p>
    <w:p w:rsidR="006F2959" w:rsidRDefault="006F2959" w:rsidP="006F2959">
      <w:pPr>
        <w:pStyle w:val="ListParagraph"/>
        <w:numPr>
          <w:ilvl w:val="1"/>
          <w:numId w:val="35"/>
        </w:numPr>
        <w:tabs>
          <w:tab w:val="left" w:pos="1927"/>
        </w:tabs>
        <w:ind w:right="178" w:hanging="547"/>
        <w:jc w:val="both"/>
        <w:rPr>
          <w:sz w:val="20"/>
        </w:rPr>
      </w:pPr>
      <w:r>
        <w:rPr>
          <w:sz w:val="20"/>
        </w:rPr>
        <w:t>Certification in administration of local anesthesia is valid only when the dental hygienist has a current license to practice dental hygiene. If the license expires or is retired, the certification is also considered expired or retired and the dental hygienist may not perform</w:t>
      </w:r>
      <w:r>
        <w:rPr>
          <w:spacing w:val="-2"/>
          <w:sz w:val="20"/>
        </w:rPr>
        <w:t xml:space="preserve"> </w:t>
      </w:r>
      <w:r>
        <w:rPr>
          <w:sz w:val="20"/>
        </w:rPr>
        <w:t>administration</w:t>
      </w:r>
      <w:r>
        <w:rPr>
          <w:spacing w:val="-7"/>
          <w:sz w:val="20"/>
        </w:rPr>
        <w:t xml:space="preserve"> </w:t>
      </w:r>
      <w:r>
        <w:rPr>
          <w:sz w:val="20"/>
        </w:rPr>
        <w:t>of</w:t>
      </w:r>
      <w:r>
        <w:rPr>
          <w:spacing w:val="-5"/>
          <w:sz w:val="20"/>
        </w:rPr>
        <w:t xml:space="preserve"> </w:t>
      </w:r>
      <w:r>
        <w:rPr>
          <w:sz w:val="20"/>
        </w:rPr>
        <w:t>local</w:t>
      </w:r>
      <w:r>
        <w:rPr>
          <w:spacing w:val="-8"/>
          <w:sz w:val="20"/>
        </w:rPr>
        <w:t xml:space="preserve"> </w:t>
      </w:r>
      <w:r>
        <w:rPr>
          <w:sz w:val="20"/>
        </w:rPr>
        <w:t>anesthesia</w:t>
      </w:r>
      <w:r>
        <w:rPr>
          <w:spacing w:val="-7"/>
          <w:sz w:val="20"/>
        </w:rPr>
        <w:t xml:space="preserve"> </w:t>
      </w:r>
      <w:r>
        <w:rPr>
          <w:sz w:val="20"/>
        </w:rPr>
        <w:t>until</w:t>
      </w:r>
      <w:r>
        <w:rPr>
          <w:spacing w:val="-8"/>
          <w:sz w:val="20"/>
        </w:rPr>
        <w:t xml:space="preserve"> </w:t>
      </w:r>
      <w:r>
        <w:rPr>
          <w:sz w:val="20"/>
        </w:rPr>
        <w:t>the</w:t>
      </w:r>
      <w:r>
        <w:rPr>
          <w:spacing w:val="-7"/>
          <w:sz w:val="20"/>
        </w:rPr>
        <w:t xml:space="preserve"> </w:t>
      </w:r>
      <w:r>
        <w:rPr>
          <w:sz w:val="20"/>
        </w:rPr>
        <w:t>license</w:t>
      </w:r>
      <w:r>
        <w:rPr>
          <w:spacing w:val="-7"/>
          <w:sz w:val="20"/>
        </w:rPr>
        <w:t xml:space="preserve"> </w:t>
      </w:r>
      <w:r>
        <w:rPr>
          <w:sz w:val="20"/>
        </w:rPr>
        <w:t>is</w:t>
      </w:r>
      <w:r>
        <w:rPr>
          <w:spacing w:val="-6"/>
          <w:sz w:val="20"/>
        </w:rPr>
        <w:t xml:space="preserve"> </w:t>
      </w:r>
      <w:r>
        <w:rPr>
          <w:sz w:val="20"/>
        </w:rPr>
        <w:t>reinstated</w:t>
      </w:r>
      <w:r>
        <w:rPr>
          <w:spacing w:val="-7"/>
          <w:sz w:val="20"/>
        </w:rPr>
        <w:t xml:space="preserve"> </w:t>
      </w:r>
      <w:r>
        <w:rPr>
          <w:sz w:val="20"/>
        </w:rPr>
        <w:t>or</w:t>
      </w:r>
      <w:r>
        <w:rPr>
          <w:spacing w:val="-6"/>
          <w:sz w:val="20"/>
        </w:rPr>
        <w:t xml:space="preserve"> </w:t>
      </w:r>
      <w:r>
        <w:rPr>
          <w:sz w:val="20"/>
        </w:rPr>
        <w:t>reactivated.</w:t>
      </w:r>
    </w:p>
    <w:p w:rsidR="006F2959" w:rsidRDefault="006F2959" w:rsidP="006F2959">
      <w:pPr>
        <w:pStyle w:val="BodyText"/>
        <w:spacing w:before="2"/>
        <w:rPr>
          <w:sz w:val="19"/>
        </w:rPr>
      </w:pPr>
    </w:p>
    <w:p w:rsidR="006F2959" w:rsidRDefault="006F2959" w:rsidP="006F2959">
      <w:pPr>
        <w:pStyle w:val="ListParagraph"/>
        <w:numPr>
          <w:ilvl w:val="1"/>
          <w:numId w:val="35"/>
        </w:numPr>
        <w:tabs>
          <w:tab w:val="left" w:pos="1927"/>
        </w:tabs>
        <w:ind w:right="178" w:hanging="547"/>
        <w:jc w:val="both"/>
        <w:rPr>
          <w:sz w:val="20"/>
        </w:rPr>
      </w:pPr>
      <w:r>
        <w:rPr>
          <w:sz w:val="20"/>
        </w:rPr>
        <w:t>A licensed dental hygienist with certification to administer local anesthesia shall prominently</w:t>
      </w:r>
      <w:r>
        <w:rPr>
          <w:spacing w:val="-11"/>
          <w:sz w:val="20"/>
        </w:rPr>
        <w:t xml:space="preserve"> </w:t>
      </w:r>
      <w:r>
        <w:rPr>
          <w:sz w:val="20"/>
        </w:rPr>
        <w:t>display,</w:t>
      </w:r>
      <w:r>
        <w:rPr>
          <w:spacing w:val="-8"/>
          <w:sz w:val="20"/>
        </w:rPr>
        <w:t xml:space="preserve"> </w:t>
      </w:r>
      <w:r>
        <w:rPr>
          <w:sz w:val="20"/>
        </w:rPr>
        <w:t>at</w:t>
      </w:r>
      <w:r>
        <w:rPr>
          <w:spacing w:val="-8"/>
          <w:sz w:val="20"/>
        </w:rPr>
        <w:t xml:space="preserve"> </w:t>
      </w:r>
      <w:r>
        <w:rPr>
          <w:sz w:val="20"/>
        </w:rPr>
        <w:t>the</w:t>
      </w:r>
      <w:r>
        <w:rPr>
          <w:spacing w:val="-8"/>
          <w:sz w:val="20"/>
        </w:rPr>
        <w:t xml:space="preserve"> </w:t>
      </w:r>
      <w:r>
        <w:rPr>
          <w:sz w:val="20"/>
        </w:rPr>
        <w:t>place</w:t>
      </w:r>
      <w:r>
        <w:rPr>
          <w:spacing w:val="-8"/>
          <w:sz w:val="20"/>
        </w:rPr>
        <w:t xml:space="preserve"> </w:t>
      </w:r>
      <w:r>
        <w:rPr>
          <w:sz w:val="20"/>
        </w:rPr>
        <w:t>of</w:t>
      </w:r>
      <w:r>
        <w:rPr>
          <w:spacing w:val="-6"/>
          <w:sz w:val="20"/>
        </w:rPr>
        <w:t xml:space="preserve"> </w:t>
      </w:r>
      <w:r>
        <w:rPr>
          <w:sz w:val="20"/>
        </w:rPr>
        <w:t>employment,</w:t>
      </w:r>
      <w:r>
        <w:rPr>
          <w:spacing w:val="-8"/>
          <w:sz w:val="20"/>
        </w:rPr>
        <w:t xml:space="preserve"> </w:t>
      </w:r>
      <w:r>
        <w:rPr>
          <w:sz w:val="20"/>
        </w:rPr>
        <w:t>the</w:t>
      </w:r>
      <w:r>
        <w:rPr>
          <w:spacing w:val="-8"/>
          <w:sz w:val="20"/>
        </w:rPr>
        <w:t xml:space="preserve"> </w:t>
      </w:r>
      <w:r>
        <w:rPr>
          <w:sz w:val="20"/>
        </w:rPr>
        <w:t>current</w:t>
      </w:r>
      <w:r>
        <w:rPr>
          <w:spacing w:val="-8"/>
          <w:sz w:val="20"/>
        </w:rPr>
        <w:t xml:space="preserve"> </w:t>
      </w:r>
      <w:r>
        <w:rPr>
          <w:sz w:val="20"/>
        </w:rPr>
        <w:t>renewal</w:t>
      </w:r>
      <w:r>
        <w:rPr>
          <w:spacing w:val="-9"/>
          <w:sz w:val="20"/>
        </w:rPr>
        <w:t xml:space="preserve"> </w:t>
      </w:r>
      <w:r>
        <w:rPr>
          <w:sz w:val="20"/>
        </w:rPr>
        <w:t>certificate,</w:t>
      </w:r>
      <w:r>
        <w:rPr>
          <w:spacing w:val="-8"/>
          <w:sz w:val="20"/>
        </w:rPr>
        <w:t xml:space="preserve"> </w:t>
      </w:r>
      <w:r>
        <w:rPr>
          <w:sz w:val="20"/>
        </w:rPr>
        <w:t>which</w:t>
      </w:r>
      <w:r>
        <w:rPr>
          <w:spacing w:val="-8"/>
          <w:sz w:val="20"/>
        </w:rPr>
        <w:t xml:space="preserve"> </w:t>
      </w:r>
      <w:r>
        <w:rPr>
          <w:sz w:val="20"/>
        </w:rPr>
        <w:t>is received upon licensure and</w:t>
      </w:r>
      <w:r>
        <w:rPr>
          <w:spacing w:val="-6"/>
          <w:sz w:val="20"/>
        </w:rPr>
        <w:t xml:space="preserve"> </w:t>
      </w:r>
      <w:r>
        <w:rPr>
          <w:sz w:val="20"/>
        </w:rPr>
        <w:t>renewal.</w:t>
      </w:r>
    </w:p>
    <w:p w:rsidR="006F2959" w:rsidRDefault="006F2959" w:rsidP="006F2959">
      <w:pPr>
        <w:pStyle w:val="BodyText"/>
        <w:spacing w:before="4"/>
        <w:rPr>
          <w:sz w:val="19"/>
        </w:rPr>
      </w:pPr>
    </w:p>
    <w:p w:rsidR="006F2959" w:rsidRDefault="006F2959" w:rsidP="006F2959">
      <w:pPr>
        <w:pStyle w:val="ListParagraph"/>
        <w:numPr>
          <w:ilvl w:val="1"/>
          <w:numId w:val="35"/>
        </w:numPr>
        <w:tabs>
          <w:tab w:val="left" w:pos="1927"/>
        </w:tabs>
        <w:ind w:right="178" w:hanging="547"/>
        <w:jc w:val="both"/>
        <w:rPr>
          <w:sz w:val="20"/>
        </w:rPr>
      </w:pPr>
      <w:r>
        <w:rPr>
          <w:sz w:val="20"/>
        </w:rPr>
        <w:t>A licensed dental hygienist with certification to administer local anesthesia shall administer</w:t>
      </w:r>
      <w:r>
        <w:rPr>
          <w:spacing w:val="-5"/>
          <w:sz w:val="20"/>
        </w:rPr>
        <w:t xml:space="preserve"> </w:t>
      </w:r>
      <w:r>
        <w:rPr>
          <w:sz w:val="20"/>
        </w:rPr>
        <w:t>local</w:t>
      </w:r>
      <w:r>
        <w:rPr>
          <w:spacing w:val="-7"/>
          <w:sz w:val="20"/>
        </w:rPr>
        <w:t xml:space="preserve"> </w:t>
      </w:r>
      <w:r>
        <w:rPr>
          <w:sz w:val="20"/>
        </w:rPr>
        <w:t>anesthesia</w:t>
      </w:r>
      <w:r>
        <w:rPr>
          <w:spacing w:val="-6"/>
          <w:sz w:val="20"/>
        </w:rPr>
        <w:t xml:space="preserve"> </w:t>
      </w:r>
      <w:r>
        <w:rPr>
          <w:sz w:val="20"/>
        </w:rPr>
        <w:t>only</w:t>
      </w:r>
      <w:r>
        <w:rPr>
          <w:spacing w:val="-12"/>
          <w:sz w:val="20"/>
        </w:rPr>
        <w:t xml:space="preserve"> </w:t>
      </w:r>
      <w:r>
        <w:rPr>
          <w:sz w:val="20"/>
        </w:rPr>
        <w:t>under</w:t>
      </w:r>
      <w:r>
        <w:rPr>
          <w:spacing w:val="-5"/>
          <w:sz w:val="20"/>
        </w:rPr>
        <w:t xml:space="preserve"> </w:t>
      </w:r>
      <w:r>
        <w:rPr>
          <w:sz w:val="20"/>
        </w:rPr>
        <w:t>the</w:t>
      </w:r>
      <w:r>
        <w:rPr>
          <w:spacing w:val="-6"/>
          <w:sz w:val="20"/>
        </w:rPr>
        <w:t xml:space="preserve"> </w:t>
      </w:r>
      <w:r>
        <w:rPr>
          <w:sz w:val="20"/>
        </w:rPr>
        <w:t>direct</w:t>
      </w:r>
      <w:r>
        <w:rPr>
          <w:spacing w:val="-6"/>
          <w:sz w:val="20"/>
        </w:rPr>
        <w:t xml:space="preserve"> </w:t>
      </w:r>
      <w:r>
        <w:rPr>
          <w:sz w:val="20"/>
        </w:rPr>
        <w:t>supervision</w:t>
      </w:r>
      <w:r>
        <w:rPr>
          <w:spacing w:val="-6"/>
          <w:sz w:val="20"/>
        </w:rPr>
        <w:t xml:space="preserve"> </w:t>
      </w:r>
      <w:r>
        <w:rPr>
          <w:sz w:val="20"/>
        </w:rPr>
        <w:t>of</w:t>
      </w:r>
      <w:r>
        <w:rPr>
          <w:spacing w:val="-5"/>
          <w:sz w:val="20"/>
        </w:rPr>
        <w:t xml:space="preserve"> </w:t>
      </w:r>
      <w:r>
        <w:rPr>
          <w:sz w:val="20"/>
        </w:rPr>
        <w:t>a</w:t>
      </w:r>
      <w:r>
        <w:rPr>
          <w:spacing w:val="-6"/>
          <w:sz w:val="20"/>
        </w:rPr>
        <w:t xml:space="preserve"> </w:t>
      </w:r>
      <w:r>
        <w:rPr>
          <w:sz w:val="20"/>
        </w:rPr>
        <w:t>licensed</w:t>
      </w:r>
      <w:r>
        <w:rPr>
          <w:spacing w:val="-6"/>
          <w:sz w:val="20"/>
        </w:rPr>
        <w:t xml:space="preserve"> </w:t>
      </w:r>
      <w:r>
        <w:rPr>
          <w:sz w:val="20"/>
        </w:rPr>
        <w:t>dentist</w:t>
      </w:r>
      <w:r>
        <w:rPr>
          <w:spacing w:val="-6"/>
          <w:sz w:val="20"/>
        </w:rPr>
        <w:t xml:space="preserve"> </w:t>
      </w:r>
      <w:r>
        <w:rPr>
          <w:sz w:val="20"/>
        </w:rPr>
        <w:t>who</w:t>
      </w:r>
    </w:p>
    <w:p w:rsidR="006F2959" w:rsidRDefault="006F2959" w:rsidP="006F2959">
      <w:pPr>
        <w:pStyle w:val="BodyText"/>
        <w:spacing w:before="5"/>
        <w:rPr>
          <w:sz w:val="19"/>
        </w:rPr>
      </w:pPr>
    </w:p>
    <w:p w:rsidR="006F2959" w:rsidRDefault="006F2959" w:rsidP="006F2959">
      <w:pPr>
        <w:pStyle w:val="ListParagraph"/>
        <w:numPr>
          <w:ilvl w:val="2"/>
          <w:numId w:val="35"/>
        </w:numPr>
        <w:tabs>
          <w:tab w:val="left" w:pos="2459"/>
          <w:tab w:val="left" w:pos="2460"/>
        </w:tabs>
        <w:spacing w:before="1"/>
        <w:ind w:hanging="547"/>
        <w:rPr>
          <w:sz w:val="20"/>
        </w:rPr>
      </w:pPr>
      <w:r>
        <w:rPr>
          <w:sz w:val="20"/>
        </w:rPr>
        <w:t>Examines the patient before prescribing the procedures to be performed;</w:t>
      </w:r>
      <w:r>
        <w:rPr>
          <w:spacing w:val="-33"/>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2"/>
          <w:numId w:val="35"/>
        </w:numPr>
        <w:tabs>
          <w:tab w:val="left" w:pos="2459"/>
          <w:tab w:val="left" w:pos="2460"/>
        </w:tabs>
        <w:ind w:right="181" w:hanging="547"/>
        <w:rPr>
          <w:sz w:val="20"/>
        </w:rPr>
      </w:pPr>
      <w:r>
        <w:rPr>
          <w:sz w:val="20"/>
        </w:rPr>
        <w:t>Is physically present at the same office location when the local anesthesia is administered;</w:t>
      </w:r>
      <w:r>
        <w:rPr>
          <w:spacing w:val="-2"/>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2"/>
          <w:numId w:val="35"/>
        </w:numPr>
        <w:tabs>
          <w:tab w:val="left" w:pos="2458"/>
          <w:tab w:val="left" w:pos="2460"/>
        </w:tabs>
        <w:ind w:right="180" w:hanging="547"/>
        <w:rPr>
          <w:sz w:val="20"/>
        </w:rPr>
      </w:pPr>
      <w:r>
        <w:rPr>
          <w:sz w:val="20"/>
        </w:rPr>
        <w:t>Designates a patient of record upon whom the procedures are to be performed and describes the procedures to be performed;</w:t>
      </w:r>
      <w:r>
        <w:rPr>
          <w:spacing w:val="-10"/>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2"/>
          <w:numId w:val="35"/>
        </w:numPr>
        <w:tabs>
          <w:tab w:val="left" w:pos="2458"/>
          <w:tab w:val="left" w:pos="2460"/>
        </w:tabs>
        <w:ind w:left="2459"/>
        <w:rPr>
          <w:sz w:val="20"/>
        </w:rPr>
      </w:pPr>
      <w:r>
        <w:rPr>
          <w:sz w:val="20"/>
        </w:rPr>
        <w:t>Examines the patient upon completion of the</w:t>
      </w:r>
      <w:r>
        <w:rPr>
          <w:spacing w:val="-10"/>
          <w:sz w:val="20"/>
        </w:rPr>
        <w:t xml:space="preserve"> </w:t>
      </w:r>
      <w:r>
        <w:rPr>
          <w:sz w:val="20"/>
        </w:rPr>
        <w:t>procedures.</w:t>
      </w:r>
    </w:p>
    <w:p w:rsidR="006F2959" w:rsidRDefault="006F2959" w:rsidP="006F2959">
      <w:pPr>
        <w:pStyle w:val="BodyText"/>
        <w:spacing w:before="7"/>
        <w:rPr>
          <w:sz w:val="19"/>
        </w:rPr>
      </w:pPr>
    </w:p>
    <w:p w:rsidR="006F2959" w:rsidRDefault="006F2959" w:rsidP="006F2959">
      <w:pPr>
        <w:pStyle w:val="ListParagraph"/>
        <w:numPr>
          <w:ilvl w:val="1"/>
          <w:numId w:val="35"/>
        </w:numPr>
        <w:tabs>
          <w:tab w:val="left" w:pos="1927"/>
        </w:tabs>
        <w:spacing w:before="1"/>
        <w:ind w:right="180" w:hanging="547"/>
        <w:jc w:val="both"/>
        <w:rPr>
          <w:sz w:val="20"/>
        </w:rPr>
      </w:pPr>
      <w:r>
        <w:rPr>
          <w:sz w:val="20"/>
        </w:rPr>
        <w:t>Following the administration of local anesthesia by a licensed dental hygienist the following information shall be documented in the patient</w:t>
      </w:r>
      <w:r>
        <w:rPr>
          <w:spacing w:val="-18"/>
          <w:sz w:val="20"/>
        </w:rPr>
        <w:t xml:space="preserve"> </w:t>
      </w:r>
      <w:r>
        <w:rPr>
          <w:sz w:val="20"/>
        </w:rPr>
        <w:t>record:</w:t>
      </w:r>
    </w:p>
    <w:p w:rsidR="006F2959" w:rsidRDefault="006F2959" w:rsidP="006F2959">
      <w:pPr>
        <w:pStyle w:val="BodyText"/>
        <w:spacing w:before="5"/>
        <w:rPr>
          <w:sz w:val="19"/>
        </w:rPr>
      </w:pPr>
    </w:p>
    <w:p w:rsidR="006F2959" w:rsidRDefault="006F2959" w:rsidP="006F2959">
      <w:pPr>
        <w:pStyle w:val="ListParagraph"/>
        <w:numPr>
          <w:ilvl w:val="2"/>
          <w:numId w:val="35"/>
        </w:numPr>
        <w:tabs>
          <w:tab w:val="left" w:pos="2458"/>
          <w:tab w:val="left" w:pos="2459"/>
        </w:tabs>
        <w:ind w:left="2458" w:hanging="532"/>
        <w:rPr>
          <w:sz w:val="20"/>
        </w:rPr>
      </w:pPr>
      <w:r>
        <w:rPr>
          <w:sz w:val="20"/>
        </w:rPr>
        <w:t>Date and time of</w:t>
      </w:r>
      <w:r>
        <w:rPr>
          <w:spacing w:val="-4"/>
          <w:sz w:val="20"/>
        </w:rPr>
        <w:t xml:space="preserve"> </w:t>
      </w:r>
      <w:r>
        <w:rPr>
          <w:sz w:val="20"/>
        </w:rPr>
        <w:t>administration;</w:t>
      </w:r>
    </w:p>
    <w:p w:rsidR="006F2959" w:rsidRDefault="006F2959" w:rsidP="006F2959">
      <w:pPr>
        <w:pStyle w:val="BodyText"/>
        <w:spacing w:before="8"/>
        <w:rPr>
          <w:sz w:val="19"/>
        </w:rPr>
      </w:pPr>
    </w:p>
    <w:p w:rsidR="006F2959" w:rsidRDefault="006F2959" w:rsidP="006F2959">
      <w:pPr>
        <w:pStyle w:val="ListParagraph"/>
        <w:numPr>
          <w:ilvl w:val="2"/>
          <w:numId w:val="35"/>
        </w:numPr>
        <w:tabs>
          <w:tab w:val="left" w:pos="2458"/>
          <w:tab w:val="left" w:pos="2459"/>
        </w:tabs>
        <w:ind w:left="2458" w:hanging="532"/>
        <w:rPr>
          <w:sz w:val="20"/>
        </w:rPr>
      </w:pPr>
      <w:r>
        <w:rPr>
          <w:sz w:val="20"/>
        </w:rPr>
        <w:t>Identity of individual</w:t>
      </w:r>
      <w:r>
        <w:rPr>
          <w:spacing w:val="-10"/>
          <w:sz w:val="20"/>
        </w:rPr>
        <w:t xml:space="preserve"> </w:t>
      </w:r>
      <w:r>
        <w:rPr>
          <w:sz w:val="20"/>
        </w:rPr>
        <w:t>administering;</w:t>
      </w:r>
    </w:p>
    <w:p w:rsidR="006F2959" w:rsidRDefault="006F2959" w:rsidP="006F2959">
      <w:pPr>
        <w:pStyle w:val="BodyText"/>
        <w:spacing w:before="8"/>
        <w:rPr>
          <w:sz w:val="19"/>
        </w:rPr>
      </w:pPr>
    </w:p>
    <w:p w:rsidR="006F2959" w:rsidRDefault="006F2959" w:rsidP="006F2959">
      <w:pPr>
        <w:pStyle w:val="ListParagraph"/>
        <w:numPr>
          <w:ilvl w:val="2"/>
          <w:numId w:val="35"/>
        </w:numPr>
        <w:tabs>
          <w:tab w:val="left" w:pos="2458"/>
          <w:tab w:val="left" w:pos="2459"/>
        </w:tabs>
        <w:ind w:left="2458" w:hanging="532"/>
        <w:rPr>
          <w:sz w:val="20"/>
        </w:rPr>
      </w:pPr>
      <w:r>
        <w:rPr>
          <w:sz w:val="20"/>
        </w:rPr>
        <w:t>Type of anesthesia</w:t>
      </w:r>
      <w:r>
        <w:rPr>
          <w:spacing w:val="-3"/>
          <w:sz w:val="20"/>
        </w:rPr>
        <w:t xml:space="preserve"> </w:t>
      </w:r>
      <w:r>
        <w:rPr>
          <w:sz w:val="20"/>
        </w:rPr>
        <w:t>administered;</w:t>
      </w:r>
    </w:p>
    <w:p w:rsidR="006F2959" w:rsidRDefault="006F2959" w:rsidP="006F2959">
      <w:pPr>
        <w:rPr>
          <w:sz w:val="20"/>
        </w:rPr>
        <w:sectPr w:rsidR="006F2959">
          <w:headerReference w:type="default" r:id="rId57"/>
          <w:pgSz w:w="12240" w:h="15840"/>
          <w:pgMar w:top="1400" w:right="126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2"/>
          <w:numId w:val="35"/>
        </w:numPr>
        <w:tabs>
          <w:tab w:val="left" w:pos="2459"/>
          <w:tab w:val="left" w:pos="2460"/>
        </w:tabs>
        <w:spacing w:before="93"/>
        <w:ind w:left="2459" w:hanging="532"/>
        <w:rPr>
          <w:sz w:val="20"/>
        </w:rPr>
      </w:pPr>
      <w:r>
        <w:rPr>
          <w:sz w:val="20"/>
        </w:rPr>
        <w:t>Dosage/amount</w:t>
      </w:r>
      <w:r>
        <w:rPr>
          <w:spacing w:val="-2"/>
          <w:sz w:val="20"/>
        </w:rPr>
        <w:t xml:space="preserve"> </w:t>
      </w:r>
      <w:r>
        <w:rPr>
          <w:sz w:val="20"/>
        </w:rPr>
        <w:t>administered;</w:t>
      </w:r>
    </w:p>
    <w:p w:rsidR="006F2959" w:rsidRDefault="006F2959" w:rsidP="006F2959">
      <w:pPr>
        <w:pStyle w:val="BodyText"/>
        <w:spacing w:before="7"/>
        <w:rPr>
          <w:sz w:val="19"/>
        </w:rPr>
      </w:pPr>
    </w:p>
    <w:p w:rsidR="006F2959" w:rsidRDefault="006F2959" w:rsidP="006F2959">
      <w:pPr>
        <w:pStyle w:val="ListParagraph"/>
        <w:numPr>
          <w:ilvl w:val="2"/>
          <w:numId w:val="35"/>
        </w:numPr>
        <w:tabs>
          <w:tab w:val="left" w:pos="2459"/>
          <w:tab w:val="left" w:pos="2460"/>
        </w:tabs>
        <w:spacing w:before="1"/>
        <w:ind w:left="2459" w:hanging="532"/>
        <w:rPr>
          <w:sz w:val="20"/>
        </w:rPr>
      </w:pPr>
      <w:r>
        <w:rPr>
          <w:sz w:val="20"/>
        </w:rPr>
        <w:t>Location/site of administration;</w:t>
      </w:r>
      <w:r>
        <w:rPr>
          <w:spacing w:val="-3"/>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2"/>
          <w:numId w:val="35"/>
        </w:numPr>
        <w:tabs>
          <w:tab w:val="left" w:pos="2459"/>
          <w:tab w:val="left" w:pos="2460"/>
        </w:tabs>
        <w:ind w:left="2459" w:hanging="532"/>
        <w:rPr>
          <w:sz w:val="20"/>
        </w:rPr>
      </w:pPr>
      <w:r>
        <w:rPr>
          <w:sz w:val="20"/>
        </w:rPr>
        <w:t>Any adverse</w:t>
      </w:r>
      <w:r>
        <w:rPr>
          <w:spacing w:val="-9"/>
          <w:sz w:val="20"/>
        </w:rPr>
        <w:t xml:space="preserve"> </w:t>
      </w:r>
      <w:r>
        <w:rPr>
          <w:sz w:val="20"/>
        </w:rPr>
        <w:t>reaction.</w:t>
      </w:r>
    </w:p>
    <w:p w:rsidR="006F2959" w:rsidRDefault="006F2959" w:rsidP="006F2959">
      <w:pPr>
        <w:pStyle w:val="BodyText"/>
        <w:spacing w:before="1"/>
      </w:pPr>
    </w:p>
    <w:p w:rsidR="006F2959" w:rsidRDefault="006F2959" w:rsidP="006F2959">
      <w:pPr>
        <w:ind w:left="299"/>
        <w:rPr>
          <w:rFonts w:ascii="Arial-BoldItalicMT" w:hAnsi="Arial-BoldItalicMT"/>
          <w:b/>
          <w:i/>
          <w:sz w:val="20"/>
        </w:rPr>
      </w:pPr>
      <w:r>
        <w:rPr>
          <w:rFonts w:ascii="Arial-BoldItalicMT" w:hAnsi="Arial-BoldItalicMT"/>
          <w:b/>
          <w:i/>
          <w:sz w:val="20"/>
        </w:rPr>
        <w:t xml:space="preserve">Authority: </w:t>
      </w:r>
      <w:r>
        <w:rPr>
          <w:i/>
          <w:sz w:val="20"/>
        </w:rPr>
        <w:t xml:space="preserve">T.C.A. §§ 4-5-202, 4-5-204, 63-5-105, 63-5-108, 63-5-115, and 63-5-116. </w:t>
      </w:r>
      <w:r>
        <w:rPr>
          <w:rFonts w:ascii="Arial-BoldItalicMT" w:hAnsi="Arial-BoldItalicMT"/>
          <w:b/>
          <w:i/>
          <w:sz w:val="20"/>
        </w:rPr>
        <w:t>Administrative</w:t>
      </w:r>
    </w:p>
    <w:p w:rsidR="006F2959" w:rsidRDefault="006F2959" w:rsidP="006F2959">
      <w:pPr>
        <w:spacing w:before="5"/>
        <w:ind w:left="298" w:right="179"/>
        <w:rPr>
          <w:i/>
          <w:sz w:val="20"/>
        </w:rPr>
      </w:pPr>
      <w:r>
        <w:rPr>
          <w:rFonts w:ascii="Arial-BoldItalicMT"/>
          <w:b/>
          <w:i/>
          <w:sz w:val="20"/>
        </w:rPr>
        <w:t xml:space="preserve">History: </w:t>
      </w:r>
      <w:r>
        <w:rPr>
          <w:i/>
          <w:sz w:val="20"/>
        </w:rPr>
        <w:t>Original rule filed October 12, 2007; effective December 26, 2007. Amendment filed September 30, 2014; effective December 29, 2014.</w:t>
      </w: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rsidP="006F2959">
      <w:pPr>
        <w:pStyle w:val="Heading1"/>
        <w:spacing w:before="64" w:line="247" w:lineRule="auto"/>
        <w:ind w:left="4641" w:right="4461"/>
      </w:pPr>
      <w:r>
        <w:rPr>
          <w:w w:val="95"/>
        </w:rPr>
        <w:t xml:space="preserve">RULES </w:t>
      </w:r>
      <w:r>
        <w:t>OF</w:t>
      </w:r>
    </w:p>
    <w:p w:rsidR="006F2959" w:rsidRDefault="006F2959" w:rsidP="006F2959">
      <w:pPr>
        <w:spacing w:before="2"/>
        <w:ind w:left="2872"/>
        <w:rPr>
          <w:b/>
          <w:sz w:val="20"/>
        </w:rPr>
      </w:pPr>
      <w:bookmarkStart w:id="21" w:name="TENNESSEE_STATE_BOARD_OF_DENTISTRY"/>
      <w:bookmarkEnd w:id="21"/>
      <w:r>
        <w:rPr>
          <w:b/>
          <w:sz w:val="20"/>
        </w:rPr>
        <w:t>TENNESSEE STATE BOARD OF DENTISTRY</w:t>
      </w:r>
    </w:p>
    <w:p w:rsidR="006F2959" w:rsidRDefault="006F2959" w:rsidP="006F2959">
      <w:pPr>
        <w:pStyle w:val="BodyText"/>
        <w:spacing w:before="3"/>
        <w:rPr>
          <w:b/>
          <w:sz w:val="21"/>
        </w:rPr>
      </w:pPr>
    </w:p>
    <w:p w:rsidR="006F2959" w:rsidRDefault="006F2959" w:rsidP="006F2959">
      <w:pPr>
        <w:ind w:left="1961" w:right="1781"/>
        <w:jc w:val="center"/>
        <w:rPr>
          <w:b/>
          <w:sz w:val="20"/>
        </w:rPr>
      </w:pPr>
      <w:bookmarkStart w:id="22" w:name="CHAPTER_0460-04"/>
      <w:bookmarkStart w:id="23" w:name="RULES_GOVERNING_THE_PRACTICE_OF_DENTAL_A"/>
      <w:bookmarkEnd w:id="22"/>
      <w:bookmarkEnd w:id="23"/>
      <w:r>
        <w:rPr>
          <w:b/>
          <w:sz w:val="20"/>
        </w:rPr>
        <w:t>CHAPTER 0460-04</w:t>
      </w:r>
    </w:p>
    <w:p w:rsidR="006F2959" w:rsidRDefault="006F2959" w:rsidP="006F2959">
      <w:pPr>
        <w:spacing w:before="8" w:line="496" w:lineRule="auto"/>
        <w:ind w:left="1964" w:right="1781"/>
        <w:jc w:val="center"/>
        <w:rPr>
          <w:b/>
          <w:sz w:val="20"/>
        </w:rPr>
      </w:pPr>
      <w:r>
        <w:rPr>
          <w:b/>
          <w:sz w:val="20"/>
        </w:rPr>
        <w:t>RULES GOVERNING THE PRACTICE OF DENTAL ASSISTANTS TABLE OF CONTENTS</w:t>
      </w:r>
    </w:p>
    <w:tbl>
      <w:tblPr>
        <w:tblW w:w="0" w:type="auto"/>
        <w:tblInd w:w="100" w:type="dxa"/>
        <w:tblLayout w:type="fixed"/>
        <w:tblCellMar>
          <w:left w:w="0" w:type="dxa"/>
          <w:right w:w="0" w:type="dxa"/>
        </w:tblCellMar>
        <w:tblLook w:val="01E0" w:firstRow="1" w:lastRow="1" w:firstColumn="1" w:lastColumn="1" w:noHBand="0" w:noVBand="0"/>
      </w:tblPr>
      <w:tblGrid>
        <w:gridCol w:w="4545"/>
        <w:gridCol w:w="4476"/>
      </w:tblGrid>
      <w:tr w:rsidR="006F2959" w:rsidTr="00636267">
        <w:trPr>
          <w:trHeight w:val="182"/>
        </w:trPr>
        <w:tc>
          <w:tcPr>
            <w:tcW w:w="4545" w:type="dxa"/>
          </w:tcPr>
          <w:p w:rsidR="006F2959" w:rsidRDefault="006F2959" w:rsidP="00636267">
            <w:pPr>
              <w:pStyle w:val="TableParagraph"/>
              <w:spacing w:line="162" w:lineRule="exact"/>
              <w:rPr>
                <w:sz w:val="16"/>
              </w:rPr>
            </w:pPr>
            <w:r>
              <w:rPr>
                <w:sz w:val="16"/>
              </w:rPr>
              <w:t>0460-04-.01 Levels of Practice</w:t>
            </w:r>
          </w:p>
        </w:tc>
        <w:tc>
          <w:tcPr>
            <w:tcW w:w="4476" w:type="dxa"/>
          </w:tcPr>
          <w:p w:rsidR="006F2959" w:rsidRDefault="006F2959" w:rsidP="00636267">
            <w:pPr>
              <w:pStyle w:val="TableParagraph"/>
              <w:spacing w:line="162" w:lineRule="exact"/>
              <w:ind w:left="433"/>
              <w:rPr>
                <w:sz w:val="16"/>
              </w:rPr>
            </w:pPr>
            <w:r>
              <w:rPr>
                <w:sz w:val="16"/>
              </w:rPr>
              <w:t>0460-04-.08 Scope of Practice</w:t>
            </w:r>
          </w:p>
        </w:tc>
      </w:tr>
      <w:tr w:rsidR="006F2959" w:rsidTr="00636267">
        <w:trPr>
          <w:trHeight w:val="184"/>
        </w:trPr>
        <w:tc>
          <w:tcPr>
            <w:tcW w:w="4545" w:type="dxa"/>
          </w:tcPr>
          <w:p w:rsidR="006F2959" w:rsidRDefault="006F2959" w:rsidP="00636267">
            <w:pPr>
              <w:pStyle w:val="TableParagraph"/>
              <w:rPr>
                <w:sz w:val="16"/>
              </w:rPr>
            </w:pPr>
            <w:r>
              <w:rPr>
                <w:sz w:val="16"/>
              </w:rPr>
              <w:t>0460-04-.02 Registration Process</w:t>
            </w:r>
          </w:p>
        </w:tc>
        <w:tc>
          <w:tcPr>
            <w:tcW w:w="4476" w:type="dxa"/>
          </w:tcPr>
          <w:p w:rsidR="006F2959" w:rsidRDefault="006F2959" w:rsidP="00636267">
            <w:pPr>
              <w:pStyle w:val="TableParagraph"/>
              <w:ind w:left="433"/>
              <w:rPr>
                <w:sz w:val="16"/>
              </w:rPr>
            </w:pPr>
            <w:r>
              <w:rPr>
                <w:sz w:val="16"/>
              </w:rPr>
              <w:t>0460-04-.09 Sealant Application Certification</w:t>
            </w:r>
          </w:p>
        </w:tc>
      </w:tr>
      <w:tr w:rsidR="006F2959" w:rsidTr="00636267">
        <w:trPr>
          <w:trHeight w:val="184"/>
        </w:trPr>
        <w:tc>
          <w:tcPr>
            <w:tcW w:w="4545" w:type="dxa"/>
          </w:tcPr>
          <w:p w:rsidR="006F2959" w:rsidRDefault="006F2959" w:rsidP="00636267">
            <w:pPr>
              <w:pStyle w:val="TableParagraph"/>
              <w:rPr>
                <w:sz w:val="16"/>
              </w:rPr>
            </w:pPr>
            <w:r>
              <w:rPr>
                <w:sz w:val="16"/>
              </w:rPr>
              <w:t>0460-04-.03 Repealed</w:t>
            </w:r>
          </w:p>
        </w:tc>
        <w:tc>
          <w:tcPr>
            <w:tcW w:w="4476" w:type="dxa"/>
          </w:tcPr>
          <w:p w:rsidR="006F2959" w:rsidRDefault="006F2959" w:rsidP="00636267">
            <w:pPr>
              <w:pStyle w:val="TableParagraph"/>
              <w:ind w:left="433"/>
              <w:rPr>
                <w:sz w:val="16"/>
              </w:rPr>
            </w:pPr>
            <w:r>
              <w:rPr>
                <w:sz w:val="16"/>
              </w:rPr>
              <w:t>0460-04-.10 Restorative and Prosthetic Certifications</w:t>
            </w:r>
          </w:p>
        </w:tc>
      </w:tr>
      <w:tr w:rsidR="006F2959" w:rsidTr="00636267">
        <w:trPr>
          <w:trHeight w:val="184"/>
        </w:trPr>
        <w:tc>
          <w:tcPr>
            <w:tcW w:w="4545" w:type="dxa"/>
          </w:tcPr>
          <w:p w:rsidR="006F2959" w:rsidRDefault="006F2959" w:rsidP="00636267">
            <w:pPr>
              <w:pStyle w:val="TableParagraph"/>
              <w:rPr>
                <w:sz w:val="16"/>
              </w:rPr>
            </w:pPr>
            <w:r>
              <w:rPr>
                <w:sz w:val="16"/>
              </w:rPr>
              <w:t>0460-04-.04 Coronal Polishing Certification</w:t>
            </w:r>
          </w:p>
        </w:tc>
        <w:tc>
          <w:tcPr>
            <w:tcW w:w="4476" w:type="dxa"/>
          </w:tcPr>
          <w:p w:rsidR="006F2959" w:rsidRDefault="006F2959" w:rsidP="00636267">
            <w:pPr>
              <w:pStyle w:val="TableParagraph"/>
              <w:ind w:left="433"/>
              <w:rPr>
                <w:sz w:val="16"/>
              </w:rPr>
            </w:pPr>
            <w:r>
              <w:rPr>
                <w:sz w:val="16"/>
              </w:rPr>
              <w:t>0460-04-.11 Dental Radiology Certification</w:t>
            </w:r>
          </w:p>
        </w:tc>
      </w:tr>
      <w:tr w:rsidR="006F2959" w:rsidTr="00636267">
        <w:trPr>
          <w:trHeight w:val="184"/>
        </w:trPr>
        <w:tc>
          <w:tcPr>
            <w:tcW w:w="4545" w:type="dxa"/>
          </w:tcPr>
          <w:p w:rsidR="006F2959" w:rsidRDefault="006F2959" w:rsidP="00636267">
            <w:pPr>
              <w:pStyle w:val="TableParagraph"/>
              <w:rPr>
                <w:sz w:val="16"/>
              </w:rPr>
            </w:pPr>
            <w:r>
              <w:rPr>
                <w:sz w:val="16"/>
              </w:rPr>
              <w:t>0460-04-.05 Nitrous Oxide Certification</w:t>
            </w:r>
          </w:p>
        </w:tc>
        <w:tc>
          <w:tcPr>
            <w:tcW w:w="4476" w:type="dxa"/>
          </w:tcPr>
          <w:p w:rsidR="006F2959" w:rsidRDefault="006F2959" w:rsidP="00636267">
            <w:pPr>
              <w:pStyle w:val="TableParagraph"/>
              <w:ind w:left="433"/>
              <w:rPr>
                <w:sz w:val="16"/>
              </w:rPr>
            </w:pPr>
            <w:r>
              <w:rPr>
                <w:sz w:val="16"/>
              </w:rPr>
              <w:t>0460-04-.12 Repealed</w:t>
            </w:r>
          </w:p>
        </w:tc>
      </w:tr>
      <w:tr w:rsidR="006F2959" w:rsidTr="00636267">
        <w:trPr>
          <w:trHeight w:val="184"/>
        </w:trPr>
        <w:tc>
          <w:tcPr>
            <w:tcW w:w="4545" w:type="dxa"/>
          </w:tcPr>
          <w:p w:rsidR="006F2959" w:rsidRDefault="006F2959" w:rsidP="00636267">
            <w:pPr>
              <w:pStyle w:val="TableParagraph"/>
              <w:rPr>
                <w:sz w:val="16"/>
              </w:rPr>
            </w:pPr>
            <w:r>
              <w:rPr>
                <w:sz w:val="16"/>
              </w:rPr>
              <w:t>0460-04-.06 Registration Renewal</w:t>
            </w:r>
          </w:p>
        </w:tc>
        <w:tc>
          <w:tcPr>
            <w:tcW w:w="4476" w:type="dxa"/>
          </w:tcPr>
          <w:p w:rsidR="006F2959" w:rsidRDefault="006F2959" w:rsidP="00636267">
            <w:pPr>
              <w:pStyle w:val="TableParagraph"/>
              <w:ind w:left="433"/>
              <w:rPr>
                <w:sz w:val="16"/>
              </w:rPr>
            </w:pPr>
            <w:r>
              <w:rPr>
                <w:sz w:val="16"/>
              </w:rPr>
              <w:t>Through</w:t>
            </w:r>
          </w:p>
        </w:tc>
      </w:tr>
      <w:tr w:rsidR="006F2959" w:rsidTr="00636267">
        <w:trPr>
          <w:trHeight w:val="182"/>
        </w:trPr>
        <w:tc>
          <w:tcPr>
            <w:tcW w:w="4545" w:type="dxa"/>
          </w:tcPr>
          <w:p w:rsidR="006F2959" w:rsidRDefault="006F2959" w:rsidP="00636267">
            <w:pPr>
              <w:pStyle w:val="TableParagraph"/>
              <w:spacing w:line="162" w:lineRule="exact"/>
              <w:rPr>
                <w:sz w:val="16"/>
              </w:rPr>
            </w:pPr>
            <w:r>
              <w:rPr>
                <w:sz w:val="16"/>
              </w:rPr>
              <w:t>0460-04-.07 Registration Retirement and Reactivation</w:t>
            </w:r>
          </w:p>
        </w:tc>
        <w:tc>
          <w:tcPr>
            <w:tcW w:w="4476" w:type="dxa"/>
          </w:tcPr>
          <w:p w:rsidR="006F2959" w:rsidRDefault="006F2959" w:rsidP="00636267">
            <w:pPr>
              <w:pStyle w:val="TableParagraph"/>
              <w:spacing w:line="162" w:lineRule="exact"/>
              <w:ind w:left="433"/>
              <w:rPr>
                <w:sz w:val="16"/>
              </w:rPr>
            </w:pPr>
            <w:r>
              <w:rPr>
                <w:sz w:val="16"/>
              </w:rPr>
              <w:t>0460-04-.14</w:t>
            </w:r>
          </w:p>
        </w:tc>
      </w:tr>
    </w:tbl>
    <w:p w:rsidR="006F2959" w:rsidRDefault="006F2959" w:rsidP="006F2959">
      <w:pPr>
        <w:pStyle w:val="BodyText"/>
        <w:rPr>
          <w:b/>
          <w:sz w:val="22"/>
        </w:rPr>
      </w:pPr>
    </w:p>
    <w:p w:rsidR="006F2959" w:rsidRDefault="006F2959" w:rsidP="006F2959">
      <w:pPr>
        <w:pStyle w:val="BodyText"/>
        <w:spacing w:before="154"/>
        <w:ind w:left="299" w:right="121"/>
        <w:jc w:val="both"/>
      </w:pPr>
      <w:r>
        <w:rPr>
          <w:b/>
        </w:rPr>
        <w:t xml:space="preserve">0460-04-.01 LEVELS OF PRACTICE. </w:t>
      </w:r>
      <w:r>
        <w:t>It is the intent of the Board to authorize two distinct levels of practice for dental assistants in dental offices in Tennessee.</w:t>
      </w:r>
    </w:p>
    <w:p w:rsidR="006F2959" w:rsidRDefault="006F2959" w:rsidP="006F2959">
      <w:pPr>
        <w:pStyle w:val="BodyText"/>
        <w:spacing w:before="8"/>
        <w:rPr>
          <w:sz w:val="19"/>
        </w:rPr>
      </w:pPr>
    </w:p>
    <w:p w:rsidR="006F2959" w:rsidRDefault="006F2959" w:rsidP="006F2959">
      <w:pPr>
        <w:pStyle w:val="ListParagraph"/>
        <w:numPr>
          <w:ilvl w:val="0"/>
          <w:numId w:val="56"/>
        </w:numPr>
        <w:tabs>
          <w:tab w:val="left" w:pos="1379"/>
          <w:tab w:val="left" w:pos="1381"/>
        </w:tabs>
        <w:rPr>
          <w:sz w:val="20"/>
        </w:rPr>
      </w:pPr>
      <w:r>
        <w:rPr>
          <w:sz w:val="20"/>
        </w:rPr>
        <w:t>Practical Dental</w:t>
      </w:r>
      <w:r>
        <w:rPr>
          <w:spacing w:val="-5"/>
          <w:sz w:val="20"/>
        </w:rPr>
        <w:t xml:space="preserve"> </w:t>
      </w:r>
      <w:r>
        <w:rPr>
          <w:sz w:val="20"/>
        </w:rPr>
        <w:t>Assistants</w:t>
      </w:r>
    </w:p>
    <w:p w:rsidR="006F2959" w:rsidRDefault="006F2959" w:rsidP="006F2959">
      <w:pPr>
        <w:pStyle w:val="BodyText"/>
        <w:spacing w:before="7"/>
        <w:rPr>
          <w:sz w:val="19"/>
        </w:rPr>
      </w:pPr>
    </w:p>
    <w:p w:rsidR="006F2959" w:rsidRDefault="006F2959" w:rsidP="006F2959">
      <w:pPr>
        <w:pStyle w:val="ListParagraph"/>
        <w:numPr>
          <w:ilvl w:val="1"/>
          <w:numId w:val="56"/>
        </w:numPr>
        <w:tabs>
          <w:tab w:val="left" w:pos="1928"/>
        </w:tabs>
        <w:spacing w:before="1"/>
        <w:ind w:right="119" w:hanging="547"/>
        <w:jc w:val="both"/>
        <w:rPr>
          <w:sz w:val="20"/>
        </w:rPr>
      </w:pPr>
      <w:r>
        <w:rPr>
          <w:sz w:val="20"/>
        </w:rPr>
        <w:t>Definition - A practical dental assistant is an auxiliary employee of a licensed dentist(s) who is receiving practical chair side dental assisting training from a licensed dentist(s) or is a dental assistant student in an educational institution accredited by the Commission on Dental Accreditation of the American Dental</w:t>
      </w:r>
      <w:r>
        <w:rPr>
          <w:spacing w:val="-21"/>
          <w:sz w:val="20"/>
        </w:rPr>
        <w:t xml:space="preserve"> </w:t>
      </w:r>
      <w:r>
        <w:rPr>
          <w:sz w:val="20"/>
        </w:rPr>
        <w:t>Association.</w:t>
      </w:r>
    </w:p>
    <w:p w:rsidR="006F2959" w:rsidRDefault="006F2959" w:rsidP="006F2959">
      <w:pPr>
        <w:pStyle w:val="BodyText"/>
        <w:spacing w:before="1"/>
        <w:rPr>
          <w:sz w:val="19"/>
        </w:rPr>
      </w:pPr>
    </w:p>
    <w:p w:rsidR="006F2959" w:rsidRDefault="006F2959" w:rsidP="006F2959">
      <w:pPr>
        <w:pStyle w:val="ListParagraph"/>
        <w:numPr>
          <w:ilvl w:val="1"/>
          <w:numId w:val="56"/>
        </w:numPr>
        <w:tabs>
          <w:tab w:val="left" w:pos="1926"/>
          <w:tab w:val="left" w:pos="1928"/>
        </w:tabs>
        <w:spacing w:before="1"/>
        <w:rPr>
          <w:sz w:val="20"/>
        </w:rPr>
      </w:pPr>
      <w:r>
        <w:rPr>
          <w:sz w:val="20"/>
        </w:rPr>
        <w:t>Scope of</w:t>
      </w:r>
      <w:r>
        <w:rPr>
          <w:spacing w:val="-1"/>
          <w:sz w:val="20"/>
        </w:rPr>
        <w:t xml:space="preserve"> </w:t>
      </w:r>
      <w:r>
        <w:rPr>
          <w:sz w:val="20"/>
        </w:rPr>
        <w:t>Practice</w:t>
      </w:r>
    </w:p>
    <w:p w:rsidR="006F2959" w:rsidRDefault="006F2959" w:rsidP="006F2959">
      <w:pPr>
        <w:pStyle w:val="BodyText"/>
        <w:spacing w:before="7"/>
        <w:rPr>
          <w:sz w:val="19"/>
        </w:rPr>
      </w:pPr>
    </w:p>
    <w:p w:rsidR="006F2959" w:rsidRDefault="006F2959" w:rsidP="006F2959">
      <w:pPr>
        <w:pStyle w:val="ListParagraph"/>
        <w:numPr>
          <w:ilvl w:val="2"/>
          <w:numId w:val="56"/>
        </w:numPr>
        <w:tabs>
          <w:tab w:val="left" w:pos="2460"/>
        </w:tabs>
        <w:ind w:right="119" w:hanging="547"/>
        <w:jc w:val="both"/>
        <w:rPr>
          <w:sz w:val="20"/>
        </w:rPr>
      </w:pPr>
      <w:r>
        <w:rPr>
          <w:sz w:val="20"/>
        </w:rPr>
        <w:t>A practical dental assistant must be under the direct supervision of a licensed dentist.</w:t>
      </w:r>
    </w:p>
    <w:p w:rsidR="006F2959" w:rsidRDefault="006F2959" w:rsidP="006F2959">
      <w:pPr>
        <w:pStyle w:val="BodyText"/>
        <w:spacing w:before="6"/>
        <w:rPr>
          <w:sz w:val="19"/>
        </w:rPr>
      </w:pPr>
    </w:p>
    <w:p w:rsidR="006F2959" w:rsidRDefault="006F2959" w:rsidP="006F2959">
      <w:pPr>
        <w:pStyle w:val="ListParagraph"/>
        <w:numPr>
          <w:ilvl w:val="2"/>
          <w:numId w:val="56"/>
        </w:numPr>
        <w:tabs>
          <w:tab w:val="left" w:pos="2460"/>
        </w:tabs>
        <w:ind w:left="2473" w:right="119" w:hanging="547"/>
        <w:jc w:val="both"/>
        <w:rPr>
          <w:sz w:val="20"/>
        </w:rPr>
      </w:pPr>
      <w:r>
        <w:rPr>
          <w:sz w:val="20"/>
        </w:rPr>
        <w:t>It is the intent of this rule that practical dental assistants not invade the practice procedures only allowed to be assigned or delegated to registered dental assistants or licensed dental</w:t>
      </w:r>
      <w:r>
        <w:rPr>
          <w:spacing w:val="-6"/>
          <w:sz w:val="20"/>
        </w:rPr>
        <w:t xml:space="preserve"> </w:t>
      </w:r>
      <w:r>
        <w:rPr>
          <w:sz w:val="20"/>
        </w:rPr>
        <w:t>hygienists.</w:t>
      </w:r>
    </w:p>
    <w:p w:rsidR="006F2959" w:rsidRDefault="006F2959" w:rsidP="006F2959">
      <w:pPr>
        <w:pStyle w:val="BodyText"/>
        <w:spacing w:before="4"/>
        <w:rPr>
          <w:sz w:val="19"/>
        </w:rPr>
      </w:pPr>
    </w:p>
    <w:p w:rsidR="006F2959" w:rsidRDefault="006F2959" w:rsidP="006F2959">
      <w:pPr>
        <w:pStyle w:val="ListParagraph"/>
        <w:numPr>
          <w:ilvl w:val="0"/>
          <w:numId w:val="56"/>
        </w:numPr>
        <w:tabs>
          <w:tab w:val="left" w:pos="1379"/>
          <w:tab w:val="left" w:pos="1380"/>
        </w:tabs>
        <w:ind w:left="1379"/>
        <w:rPr>
          <w:sz w:val="20"/>
        </w:rPr>
      </w:pPr>
      <w:r>
        <w:rPr>
          <w:sz w:val="20"/>
        </w:rPr>
        <w:t>Registered Dental</w:t>
      </w:r>
      <w:r>
        <w:rPr>
          <w:spacing w:val="-4"/>
          <w:sz w:val="20"/>
        </w:rPr>
        <w:t xml:space="preserve"> </w:t>
      </w:r>
      <w:r>
        <w:rPr>
          <w:sz w:val="20"/>
        </w:rPr>
        <w:t>Assistant</w:t>
      </w:r>
    </w:p>
    <w:p w:rsidR="006F2959" w:rsidRDefault="006F2959" w:rsidP="006F2959">
      <w:pPr>
        <w:pStyle w:val="BodyText"/>
        <w:spacing w:before="7"/>
        <w:rPr>
          <w:sz w:val="19"/>
        </w:rPr>
      </w:pPr>
    </w:p>
    <w:p w:rsidR="006F2959" w:rsidRDefault="006F2959" w:rsidP="006F2959">
      <w:pPr>
        <w:pStyle w:val="ListParagraph"/>
        <w:numPr>
          <w:ilvl w:val="1"/>
          <w:numId w:val="56"/>
        </w:numPr>
        <w:tabs>
          <w:tab w:val="left" w:pos="1927"/>
        </w:tabs>
        <w:spacing w:before="1"/>
        <w:ind w:left="1926" w:right="120" w:hanging="547"/>
        <w:jc w:val="both"/>
        <w:rPr>
          <w:sz w:val="20"/>
        </w:rPr>
      </w:pPr>
      <w:r>
        <w:rPr>
          <w:sz w:val="20"/>
        </w:rPr>
        <w:t>Definition - A dental assistant who has received a registration from the Board pursuant to rule</w:t>
      </w:r>
      <w:r>
        <w:rPr>
          <w:spacing w:val="-3"/>
          <w:sz w:val="20"/>
        </w:rPr>
        <w:t xml:space="preserve"> </w:t>
      </w:r>
      <w:r>
        <w:rPr>
          <w:sz w:val="20"/>
        </w:rPr>
        <w:t>0460-04-.02.</w:t>
      </w:r>
    </w:p>
    <w:p w:rsidR="006F2959" w:rsidRDefault="006F2959" w:rsidP="006F2959">
      <w:pPr>
        <w:pStyle w:val="BodyText"/>
        <w:spacing w:before="5"/>
        <w:rPr>
          <w:sz w:val="19"/>
        </w:rPr>
      </w:pPr>
    </w:p>
    <w:p w:rsidR="006F2959" w:rsidRDefault="006F2959" w:rsidP="006F2959">
      <w:pPr>
        <w:pStyle w:val="ListParagraph"/>
        <w:numPr>
          <w:ilvl w:val="1"/>
          <w:numId w:val="56"/>
        </w:numPr>
        <w:tabs>
          <w:tab w:val="left" w:pos="1927"/>
        </w:tabs>
        <w:ind w:left="1926" w:right="118" w:hanging="547"/>
        <w:jc w:val="both"/>
        <w:rPr>
          <w:sz w:val="20"/>
        </w:rPr>
      </w:pPr>
      <w:r>
        <w:rPr>
          <w:sz w:val="20"/>
        </w:rPr>
        <w:t>Scope of Practice - A registered dental assistant may perform those additional procedures for which they have received Board certification as provided by Rule 0460- 04-.08 under the direct supervision of a</w:t>
      </w:r>
      <w:r>
        <w:rPr>
          <w:spacing w:val="-9"/>
          <w:sz w:val="20"/>
        </w:rPr>
        <w:t xml:space="preserve"> </w:t>
      </w:r>
      <w:r>
        <w:rPr>
          <w:sz w:val="20"/>
        </w:rPr>
        <w:t>dentist.</w:t>
      </w:r>
    </w:p>
    <w:p w:rsidR="006F2959" w:rsidRDefault="006F2959" w:rsidP="006F2959">
      <w:pPr>
        <w:pStyle w:val="BodyText"/>
        <w:spacing w:before="9"/>
        <w:rPr>
          <w:sz w:val="19"/>
        </w:rPr>
      </w:pPr>
    </w:p>
    <w:p w:rsidR="006F2959" w:rsidRDefault="006F2959" w:rsidP="006F2959">
      <w:pPr>
        <w:ind w:left="299"/>
        <w:jc w:val="both"/>
        <w:rPr>
          <w:i/>
          <w:sz w:val="20"/>
        </w:rPr>
      </w:pPr>
      <w:r>
        <w:rPr>
          <w:rFonts w:ascii="Arial-BoldItalicMT" w:hAnsi="Arial-BoldItalicMT"/>
          <w:b/>
          <w:i/>
          <w:sz w:val="20"/>
        </w:rPr>
        <w:t xml:space="preserve">Authority: </w:t>
      </w:r>
      <w:r>
        <w:rPr>
          <w:i/>
          <w:sz w:val="20"/>
        </w:rPr>
        <w:t>T.C.A. §§ 4-5-202, 4-5-204, 63-5-105, 63-5-105(4), 63-5-105(7), 63-5-108, 63-5-108(c), 63-5-</w:t>
      </w:r>
    </w:p>
    <w:p w:rsidR="006F2959" w:rsidRDefault="006F2959" w:rsidP="006F2959">
      <w:pPr>
        <w:spacing w:before="5"/>
        <w:ind w:left="298"/>
        <w:jc w:val="both"/>
        <w:rPr>
          <w:i/>
          <w:sz w:val="20"/>
        </w:rPr>
      </w:pPr>
      <w:r>
        <w:rPr>
          <w:i/>
          <w:sz w:val="20"/>
        </w:rPr>
        <w:t xml:space="preserve">115, 63-5-116, 63-5-117, and 63-5-124. </w:t>
      </w:r>
      <w:r>
        <w:rPr>
          <w:rFonts w:ascii="Arial-BoldItalicMT"/>
          <w:b/>
          <w:i/>
          <w:sz w:val="20"/>
        </w:rPr>
        <w:t xml:space="preserve">Administrative History: </w:t>
      </w:r>
      <w:r>
        <w:rPr>
          <w:i/>
          <w:sz w:val="20"/>
        </w:rPr>
        <w:t>Original rule certified June 7, 1974.</w:t>
      </w:r>
    </w:p>
    <w:p w:rsidR="006F2959" w:rsidRDefault="006F2959" w:rsidP="006F2959">
      <w:pPr>
        <w:spacing w:before="1"/>
        <w:ind w:left="298"/>
        <w:jc w:val="both"/>
        <w:rPr>
          <w:i/>
          <w:sz w:val="20"/>
        </w:rPr>
      </w:pPr>
      <w:r>
        <w:rPr>
          <w:i/>
          <w:sz w:val="20"/>
        </w:rPr>
        <w:t>Repeal filed August 26, 1980; effective December 1, 1980. Repeal and new rule filed December 11, 1991;</w:t>
      </w:r>
    </w:p>
    <w:p w:rsidR="006F2959" w:rsidRDefault="006F2959" w:rsidP="006F2959">
      <w:pPr>
        <w:ind w:left="298"/>
        <w:jc w:val="both"/>
        <w:rPr>
          <w:i/>
          <w:sz w:val="20"/>
        </w:rPr>
      </w:pPr>
      <w:r>
        <w:rPr>
          <w:i/>
          <w:sz w:val="20"/>
        </w:rPr>
        <w:t>effective January 25, 1992. Amendment filed June 29, 1994; effective September 12, 1994. Amendment</w:t>
      </w:r>
    </w:p>
    <w:p w:rsidR="006F2959" w:rsidRDefault="006F2959" w:rsidP="006F2959">
      <w:pPr>
        <w:spacing w:before="1"/>
        <w:ind w:left="298"/>
        <w:jc w:val="both"/>
        <w:rPr>
          <w:i/>
          <w:sz w:val="20"/>
        </w:rPr>
      </w:pPr>
      <w:r>
        <w:rPr>
          <w:i/>
          <w:sz w:val="20"/>
        </w:rPr>
        <w:t>filed October 9, 1997; effective December 23, 1997. Amendment filed February 9, 2000; effective April 24,</w:t>
      </w:r>
    </w:p>
    <w:p w:rsidR="006F2959" w:rsidRDefault="006F2959" w:rsidP="006F2959">
      <w:pPr>
        <w:ind w:left="298"/>
        <w:jc w:val="both"/>
        <w:rPr>
          <w:i/>
          <w:sz w:val="20"/>
        </w:rPr>
      </w:pPr>
      <w:r>
        <w:rPr>
          <w:i/>
          <w:sz w:val="20"/>
        </w:rPr>
        <w:t>2000. Amendment filed October 12, 2007; effective December 26, 2007.</w:t>
      </w:r>
    </w:p>
    <w:p w:rsidR="006F2959" w:rsidRDefault="006F2959" w:rsidP="006F2959">
      <w:pPr>
        <w:pStyle w:val="BodyText"/>
        <w:spacing w:before="8"/>
        <w:rPr>
          <w:i/>
        </w:rPr>
      </w:pPr>
    </w:p>
    <w:p w:rsidR="006F2959" w:rsidRDefault="006F2959" w:rsidP="006F2959">
      <w:pPr>
        <w:pStyle w:val="BodyText"/>
        <w:spacing w:before="1"/>
        <w:ind w:left="298" w:right="120"/>
        <w:jc w:val="both"/>
      </w:pPr>
      <w:r>
        <w:rPr>
          <w:b/>
        </w:rPr>
        <w:t xml:space="preserve">0460-04-.02 REGISTRATION PROCESS. </w:t>
      </w:r>
      <w:r>
        <w:t>To practice as a dental assistant beyond the scope of a practical dental assistant a person must possess a lawfully issued registration from the Board. The process for obtaining a registration is as follows:</w:t>
      </w:r>
    </w:p>
    <w:p w:rsidR="006F2959" w:rsidRDefault="006F2959" w:rsidP="006F2959">
      <w:pPr>
        <w:jc w:val="both"/>
        <w:sectPr w:rsidR="006F2959" w:rsidSect="006F2959">
          <w:footerReference w:type="default" r:id="rId58"/>
          <w:pgSz w:w="12240" w:h="15840"/>
          <w:pgMar w:top="1380" w:right="1320" w:bottom="940" w:left="1140" w:header="720" w:footer="744" w:gutter="0"/>
          <w:pgNumType w:start="1"/>
          <w:cols w:space="720"/>
        </w:sectPr>
      </w:pPr>
    </w:p>
    <w:p w:rsidR="006F2959" w:rsidRDefault="006F2959" w:rsidP="006F2959">
      <w:pPr>
        <w:pStyle w:val="ListParagraph"/>
        <w:numPr>
          <w:ilvl w:val="0"/>
          <w:numId w:val="55"/>
        </w:numPr>
        <w:tabs>
          <w:tab w:val="left" w:pos="1380"/>
        </w:tabs>
        <w:spacing w:before="34"/>
        <w:ind w:right="118" w:hanging="548"/>
        <w:jc w:val="both"/>
        <w:rPr>
          <w:sz w:val="20"/>
        </w:rPr>
      </w:pPr>
      <w:r>
        <w:rPr>
          <w:sz w:val="20"/>
        </w:rPr>
        <w:lastRenderedPageBreak/>
        <w:t>An applicant shall obtain a Board application form from the Board Administrative Office, respond</w:t>
      </w:r>
      <w:r>
        <w:rPr>
          <w:spacing w:val="-3"/>
          <w:sz w:val="20"/>
        </w:rPr>
        <w:t xml:space="preserve"> </w:t>
      </w:r>
      <w:r>
        <w:rPr>
          <w:sz w:val="20"/>
        </w:rPr>
        <w:t>truthfully</w:t>
      </w:r>
      <w:r>
        <w:rPr>
          <w:spacing w:val="-8"/>
          <w:sz w:val="20"/>
        </w:rPr>
        <w:t xml:space="preserve"> </w:t>
      </w:r>
      <w:r>
        <w:rPr>
          <w:sz w:val="20"/>
        </w:rPr>
        <w:t>and</w:t>
      </w:r>
      <w:r>
        <w:rPr>
          <w:spacing w:val="-3"/>
          <w:sz w:val="20"/>
        </w:rPr>
        <w:t xml:space="preserve"> </w:t>
      </w:r>
      <w:r>
        <w:rPr>
          <w:sz w:val="20"/>
        </w:rPr>
        <w:t>completely</w:t>
      </w:r>
      <w:r>
        <w:rPr>
          <w:spacing w:val="-8"/>
          <w:sz w:val="20"/>
        </w:rPr>
        <w:t xml:space="preserve"> </w:t>
      </w:r>
      <w:r>
        <w:rPr>
          <w:sz w:val="20"/>
        </w:rPr>
        <w:t>to</w:t>
      </w:r>
      <w:r>
        <w:rPr>
          <w:spacing w:val="-3"/>
          <w:sz w:val="20"/>
        </w:rPr>
        <w:t xml:space="preserve"> </w:t>
      </w:r>
      <w:r>
        <w:rPr>
          <w:sz w:val="20"/>
        </w:rPr>
        <w:t>every</w:t>
      </w:r>
      <w:r>
        <w:rPr>
          <w:spacing w:val="-8"/>
          <w:sz w:val="20"/>
        </w:rPr>
        <w:t xml:space="preserve"> </w:t>
      </w:r>
      <w:r>
        <w:rPr>
          <w:sz w:val="20"/>
        </w:rPr>
        <w:t>question</w:t>
      </w:r>
      <w:r>
        <w:rPr>
          <w:spacing w:val="-3"/>
          <w:sz w:val="20"/>
        </w:rPr>
        <w:t xml:space="preserve"> </w:t>
      </w:r>
      <w:r>
        <w:rPr>
          <w:sz w:val="20"/>
        </w:rPr>
        <w:t>or</w:t>
      </w:r>
      <w:r>
        <w:rPr>
          <w:spacing w:val="-4"/>
          <w:sz w:val="20"/>
        </w:rPr>
        <w:t xml:space="preserve"> </w:t>
      </w:r>
      <w:r>
        <w:rPr>
          <w:sz w:val="20"/>
        </w:rPr>
        <w:t>request</w:t>
      </w:r>
      <w:r>
        <w:rPr>
          <w:spacing w:val="-3"/>
          <w:sz w:val="20"/>
        </w:rPr>
        <w:t xml:space="preserve"> </w:t>
      </w:r>
      <w:r>
        <w:rPr>
          <w:sz w:val="20"/>
        </w:rPr>
        <w:t>for</w:t>
      </w:r>
      <w:r>
        <w:rPr>
          <w:spacing w:val="-4"/>
          <w:sz w:val="20"/>
        </w:rPr>
        <w:t xml:space="preserve"> </w:t>
      </w:r>
      <w:r>
        <w:rPr>
          <w:sz w:val="20"/>
        </w:rPr>
        <w:t>information</w:t>
      </w:r>
      <w:r>
        <w:rPr>
          <w:spacing w:val="-5"/>
          <w:sz w:val="20"/>
        </w:rPr>
        <w:t xml:space="preserve"> </w:t>
      </w:r>
      <w:r>
        <w:rPr>
          <w:sz w:val="20"/>
        </w:rPr>
        <w:t>contained</w:t>
      </w:r>
      <w:r>
        <w:rPr>
          <w:spacing w:val="-5"/>
          <w:sz w:val="20"/>
        </w:rPr>
        <w:t xml:space="preserve"> </w:t>
      </w:r>
      <w:r>
        <w:rPr>
          <w:sz w:val="20"/>
        </w:rPr>
        <w:t>in</w:t>
      </w:r>
      <w:r>
        <w:rPr>
          <w:spacing w:val="-5"/>
          <w:sz w:val="20"/>
        </w:rPr>
        <w:t xml:space="preserve"> </w:t>
      </w:r>
      <w:r>
        <w:rPr>
          <w:sz w:val="20"/>
        </w:rPr>
        <w:t>the form and submit it along with all documentation and fees required by the form and this rule to the Board Administrative Office. It is the intent of this rule that all activities necessary to accomplish the filing of the required documentation be completed prior to filing a registration application and that all documentation be filed</w:t>
      </w:r>
      <w:r>
        <w:rPr>
          <w:spacing w:val="-16"/>
          <w:sz w:val="20"/>
        </w:rPr>
        <w:t xml:space="preserve"> </w:t>
      </w:r>
      <w:r>
        <w:rPr>
          <w:sz w:val="20"/>
        </w:rPr>
        <w:t>simultaneously.</w:t>
      </w:r>
    </w:p>
    <w:p w:rsidR="006F2959" w:rsidRDefault="006F2959" w:rsidP="006F2959">
      <w:pPr>
        <w:pStyle w:val="BodyText"/>
        <w:spacing w:before="9"/>
        <w:rPr>
          <w:sz w:val="18"/>
        </w:rPr>
      </w:pPr>
    </w:p>
    <w:p w:rsidR="006F2959" w:rsidRDefault="006F2959" w:rsidP="006F2959">
      <w:pPr>
        <w:pStyle w:val="ListParagraph"/>
        <w:numPr>
          <w:ilvl w:val="0"/>
          <w:numId w:val="55"/>
        </w:numPr>
        <w:tabs>
          <w:tab w:val="left" w:pos="1379"/>
          <w:tab w:val="left" w:pos="1380"/>
        </w:tabs>
        <w:spacing w:before="1"/>
        <w:ind w:hanging="548"/>
        <w:rPr>
          <w:sz w:val="20"/>
        </w:rPr>
      </w:pPr>
      <w:r>
        <w:rPr>
          <w:sz w:val="20"/>
        </w:rPr>
        <w:t>An applicant shall</w:t>
      </w:r>
      <w:r>
        <w:rPr>
          <w:spacing w:val="-5"/>
          <w:sz w:val="20"/>
        </w:rPr>
        <w:t xml:space="preserve"> </w:t>
      </w:r>
      <w:r>
        <w:rPr>
          <w:sz w:val="20"/>
        </w:rPr>
        <w:t>submit:</w:t>
      </w:r>
    </w:p>
    <w:p w:rsidR="006F2959" w:rsidRDefault="006F2959" w:rsidP="006F2959">
      <w:pPr>
        <w:pStyle w:val="BodyText"/>
        <w:spacing w:before="7"/>
        <w:rPr>
          <w:sz w:val="19"/>
        </w:rPr>
      </w:pPr>
    </w:p>
    <w:p w:rsidR="006F2959" w:rsidRDefault="006F2959" w:rsidP="006F2959">
      <w:pPr>
        <w:pStyle w:val="ListParagraph"/>
        <w:numPr>
          <w:ilvl w:val="1"/>
          <w:numId w:val="55"/>
        </w:numPr>
        <w:tabs>
          <w:tab w:val="left" w:pos="1926"/>
          <w:tab w:val="left" w:pos="1927"/>
        </w:tabs>
        <w:ind w:right="119" w:hanging="547"/>
        <w:rPr>
          <w:sz w:val="20"/>
        </w:rPr>
      </w:pPr>
      <w:r>
        <w:rPr>
          <w:sz w:val="20"/>
        </w:rPr>
        <w:t>proof</w:t>
      </w:r>
      <w:r>
        <w:rPr>
          <w:spacing w:val="-1"/>
          <w:sz w:val="20"/>
        </w:rPr>
        <w:t xml:space="preserve"> </w:t>
      </w:r>
      <w:r>
        <w:rPr>
          <w:sz w:val="20"/>
        </w:rPr>
        <w:t>of</w:t>
      </w:r>
      <w:r>
        <w:rPr>
          <w:spacing w:val="-1"/>
          <w:sz w:val="20"/>
        </w:rPr>
        <w:t xml:space="preserve"> </w:t>
      </w:r>
      <w:r>
        <w:rPr>
          <w:sz w:val="20"/>
        </w:rPr>
        <w:t>having</w:t>
      </w:r>
      <w:r>
        <w:rPr>
          <w:spacing w:val="-5"/>
          <w:sz w:val="20"/>
        </w:rPr>
        <w:t xml:space="preserve"> </w:t>
      </w:r>
      <w:r>
        <w:rPr>
          <w:sz w:val="20"/>
        </w:rPr>
        <w:t>graduated</w:t>
      </w:r>
      <w:r>
        <w:rPr>
          <w:spacing w:val="-5"/>
          <w:sz w:val="20"/>
        </w:rPr>
        <w:t xml:space="preserve"> </w:t>
      </w:r>
      <w:r>
        <w:rPr>
          <w:sz w:val="20"/>
        </w:rPr>
        <w:t>from</w:t>
      </w:r>
      <w:r>
        <w:rPr>
          <w:spacing w:val="-1"/>
          <w:sz w:val="20"/>
        </w:rPr>
        <w:t xml:space="preserve"> </w:t>
      </w:r>
      <w:r>
        <w:rPr>
          <w:sz w:val="20"/>
        </w:rPr>
        <w:t>a</w:t>
      </w:r>
      <w:r>
        <w:rPr>
          <w:spacing w:val="-5"/>
          <w:sz w:val="20"/>
        </w:rPr>
        <w:t xml:space="preserve"> </w:t>
      </w:r>
      <w:r>
        <w:rPr>
          <w:sz w:val="20"/>
        </w:rPr>
        <w:t>high</w:t>
      </w:r>
      <w:r>
        <w:rPr>
          <w:spacing w:val="-5"/>
          <w:sz w:val="20"/>
        </w:rPr>
        <w:t xml:space="preserve"> </w:t>
      </w:r>
      <w:r>
        <w:rPr>
          <w:sz w:val="20"/>
        </w:rPr>
        <w:t>school</w:t>
      </w:r>
      <w:r>
        <w:rPr>
          <w:spacing w:val="-6"/>
          <w:sz w:val="20"/>
        </w:rPr>
        <w:t xml:space="preserve"> </w:t>
      </w:r>
      <w:r>
        <w:rPr>
          <w:sz w:val="20"/>
        </w:rPr>
        <w:t>or</w:t>
      </w:r>
      <w:r>
        <w:rPr>
          <w:spacing w:val="-5"/>
          <w:sz w:val="20"/>
        </w:rPr>
        <w:t xml:space="preserve"> </w:t>
      </w:r>
      <w:r>
        <w:rPr>
          <w:sz w:val="20"/>
        </w:rPr>
        <w:t>submit</w:t>
      </w:r>
      <w:r>
        <w:rPr>
          <w:spacing w:val="-5"/>
          <w:sz w:val="20"/>
        </w:rPr>
        <w:t xml:space="preserve"> </w:t>
      </w:r>
      <w:r>
        <w:rPr>
          <w:sz w:val="20"/>
        </w:rPr>
        <w:t>proof</w:t>
      </w:r>
      <w:r>
        <w:rPr>
          <w:spacing w:val="-4"/>
          <w:sz w:val="20"/>
        </w:rPr>
        <w:t xml:space="preserve"> </w:t>
      </w:r>
      <w:r>
        <w:rPr>
          <w:sz w:val="20"/>
        </w:rPr>
        <w:t>of</w:t>
      </w:r>
      <w:r>
        <w:rPr>
          <w:spacing w:val="-4"/>
          <w:sz w:val="20"/>
        </w:rPr>
        <w:t xml:space="preserve"> </w:t>
      </w:r>
      <w:r>
        <w:rPr>
          <w:sz w:val="20"/>
        </w:rPr>
        <w:t>possession</w:t>
      </w:r>
      <w:r>
        <w:rPr>
          <w:spacing w:val="-5"/>
          <w:sz w:val="20"/>
        </w:rPr>
        <w:t xml:space="preserve"> </w:t>
      </w:r>
      <w:r>
        <w:rPr>
          <w:sz w:val="20"/>
        </w:rPr>
        <w:t>of</w:t>
      </w:r>
      <w:r>
        <w:rPr>
          <w:spacing w:val="-4"/>
          <w:sz w:val="20"/>
        </w:rPr>
        <w:t xml:space="preserve"> </w:t>
      </w:r>
      <w:r>
        <w:rPr>
          <w:sz w:val="20"/>
        </w:rPr>
        <w:t>a</w:t>
      </w:r>
      <w:r>
        <w:rPr>
          <w:spacing w:val="-5"/>
          <w:sz w:val="20"/>
        </w:rPr>
        <w:t xml:space="preserve"> </w:t>
      </w:r>
      <w:r>
        <w:rPr>
          <w:sz w:val="20"/>
        </w:rPr>
        <w:t>general educational development (g.e.d.) certificate;</w:t>
      </w:r>
      <w:r>
        <w:rPr>
          <w:spacing w:val="-7"/>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1"/>
          <w:numId w:val="55"/>
        </w:numPr>
        <w:tabs>
          <w:tab w:val="left" w:pos="1926"/>
          <w:tab w:val="left" w:pos="1927"/>
        </w:tabs>
        <w:ind w:hanging="547"/>
        <w:rPr>
          <w:sz w:val="20"/>
        </w:rPr>
      </w:pPr>
      <w:r>
        <w:rPr>
          <w:sz w:val="20"/>
        </w:rPr>
        <w:t>proof of having attained at least eighteen (18) years of age;</w:t>
      </w:r>
      <w:r>
        <w:rPr>
          <w:spacing w:val="-18"/>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1"/>
          <w:numId w:val="55"/>
        </w:numPr>
        <w:tabs>
          <w:tab w:val="left" w:pos="1926"/>
          <w:tab w:val="left" w:pos="1927"/>
        </w:tabs>
        <w:ind w:hanging="547"/>
        <w:rPr>
          <w:sz w:val="20"/>
        </w:rPr>
      </w:pPr>
      <w:r>
        <w:rPr>
          <w:sz w:val="20"/>
        </w:rPr>
        <w:t>a</w:t>
      </w:r>
      <w:r>
        <w:rPr>
          <w:spacing w:val="-5"/>
          <w:sz w:val="20"/>
        </w:rPr>
        <w:t xml:space="preserve"> </w:t>
      </w:r>
      <w:r>
        <w:rPr>
          <w:sz w:val="20"/>
        </w:rPr>
        <w:t>signed</w:t>
      </w:r>
      <w:r>
        <w:rPr>
          <w:spacing w:val="-5"/>
          <w:sz w:val="20"/>
        </w:rPr>
        <w:t xml:space="preserve"> </w:t>
      </w:r>
      <w:r>
        <w:rPr>
          <w:sz w:val="20"/>
        </w:rPr>
        <w:t>“passport”</w:t>
      </w:r>
      <w:r>
        <w:rPr>
          <w:spacing w:val="-4"/>
          <w:sz w:val="20"/>
        </w:rPr>
        <w:t xml:space="preserve"> </w:t>
      </w:r>
      <w:r>
        <w:rPr>
          <w:sz w:val="20"/>
        </w:rPr>
        <w:t>style</w:t>
      </w:r>
      <w:r>
        <w:rPr>
          <w:spacing w:val="-5"/>
          <w:sz w:val="20"/>
        </w:rPr>
        <w:t xml:space="preserve"> </w:t>
      </w:r>
      <w:r>
        <w:rPr>
          <w:sz w:val="20"/>
        </w:rPr>
        <w:t>photograph</w:t>
      </w:r>
      <w:r>
        <w:rPr>
          <w:spacing w:val="-5"/>
          <w:sz w:val="20"/>
        </w:rPr>
        <w:t xml:space="preserve"> </w:t>
      </w:r>
      <w:r>
        <w:rPr>
          <w:sz w:val="20"/>
        </w:rPr>
        <w:t>taken</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preceding</w:t>
      </w:r>
      <w:r>
        <w:rPr>
          <w:spacing w:val="-5"/>
          <w:sz w:val="20"/>
        </w:rPr>
        <w:t xml:space="preserve"> </w:t>
      </w:r>
      <w:r>
        <w:rPr>
          <w:sz w:val="20"/>
        </w:rPr>
        <w:t>twelve</w:t>
      </w:r>
      <w:r>
        <w:rPr>
          <w:spacing w:val="-5"/>
          <w:sz w:val="20"/>
        </w:rPr>
        <w:t xml:space="preserve"> </w:t>
      </w:r>
      <w:r>
        <w:rPr>
          <w:sz w:val="20"/>
        </w:rPr>
        <w:t>(12)</w:t>
      </w:r>
      <w:r>
        <w:rPr>
          <w:spacing w:val="-4"/>
          <w:sz w:val="20"/>
        </w:rPr>
        <w:t xml:space="preserve"> </w:t>
      </w:r>
      <w:r>
        <w:rPr>
          <w:sz w:val="20"/>
        </w:rPr>
        <w:t>months.</w:t>
      </w:r>
    </w:p>
    <w:p w:rsidR="006F2959" w:rsidRDefault="006F2959" w:rsidP="006F2959">
      <w:pPr>
        <w:pStyle w:val="BodyText"/>
        <w:spacing w:before="7"/>
        <w:rPr>
          <w:sz w:val="19"/>
        </w:rPr>
      </w:pPr>
    </w:p>
    <w:p w:rsidR="006F2959" w:rsidRDefault="006F2959" w:rsidP="006F2959">
      <w:pPr>
        <w:pStyle w:val="ListParagraph"/>
        <w:numPr>
          <w:ilvl w:val="0"/>
          <w:numId w:val="55"/>
        </w:numPr>
        <w:tabs>
          <w:tab w:val="left" w:pos="1380"/>
        </w:tabs>
        <w:ind w:right="119" w:hanging="548"/>
        <w:jc w:val="both"/>
        <w:rPr>
          <w:sz w:val="20"/>
        </w:rPr>
      </w:pPr>
      <w:r>
        <w:rPr>
          <w:sz w:val="20"/>
        </w:rPr>
        <w:t>An applicant shall submit evidence of good moral character. Such evidence shall include at least two (2) letters attesting to the applicant’s character from dental professionals on the signator’s</w:t>
      </w:r>
      <w:r>
        <w:rPr>
          <w:spacing w:val="-1"/>
          <w:sz w:val="20"/>
        </w:rPr>
        <w:t xml:space="preserve"> </w:t>
      </w:r>
      <w:r>
        <w:rPr>
          <w:sz w:val="20"/>
        </w:rPr>
        <w:t>letterhead.</w:t>
      </w:r>
    </w:p>
    <w:p w:rsidR="006F2959" w:rsidRDefault="006F2959" w:rsidP="006F2959">
      <w:pPr>
        <w:pStyle w:val="BodyText"/>
        <w:spacing w:before="4"/>
        <w:rPr>
          <w:sz w:val="19"/>
        </w:rPr>
      </w:pPr>
    </w:p>
    <w:p w:rsidR="006F2959" w:rsidRDefault="006F2959" w:rsidP="006F2959">
      <w:pPr>
        <w:pStyle w:val="ListParagraph"/>
        <w:numPr>
          <w:ilvl w:val="0"/>
          <w:numId w:val="55"/>
        </w:numPr>
        <w:tabs>
          <w:tab w:val="left" w:pos="1380"/>
        </w:tabs>
        <w:ind w:right="118" w:hanging="548"/>
        <w:jc w:val="both"/>
        <w:rPr>
          <w:sz w:val="20"/>
        </w:rPr>
      </w:pPr>
      <w:r>
        <w:rPr>
          <w:sz w:val="20"/>
        </w:rPr>
        <w:t>An applicant shall submit proof of United States or Canadian citizenship or evidence of being legally entitled to live in the United States. Such evidence may include copies of birth certificates, naturalization papers, or current visa</w:t>
      </w:r>
      <w:r>
        <w:rPr>
          <w:spacing w:val="-10"/>
          <w:sz w:val="20"/>
        </w:rPr>
        <w:t xml:space="preserve"> </w:t>
      </w:r>
      <w:r>
        <w:rPr>
          <w:sz w:val="20"/>
        </w:rPr>
        <w:t>status.</w:t>
      </w:r>
    </w:p>
    <w:p w:rsidR="006F2959" w:rsidRDefault="006F2959" w:rsidP="006F2959">
      <w:pPr>
        <w:pStyle w:val="BodyText"/>
        <w:spacing w:before="4"/>
        <w:rPr>
          <w:sz w:val="19"/>
        </w:rPr>
      </w:pPr>
    </w:p>
    <w:p w:rsidR="006F2959" w:rsidRDefault="006F2959" w:rsidP="006F2959">
      <w:pPr>
        <w:pStyle w:val="ListParagraph"/>
        <w:numPr>
          <w:ilvl w:val="0"/>
          <w:numId w:val="55"/>
        </w:numPr>
        <w:tabs>
          <w:tab w:val="left" w:pos="1380"/>
        </w:tabs>
        <w:ind w:right="118" w:hanging="548"/>
        <w:jc w:val="both"/>
        <w:rPr>
          <w:sz w:val="20"/>
        </w:rPr>
      </w:pPr>
      <w:r>
        <w:rPr>
          <w:sz w:val="20"/>
        </w:rPr>
        <w:t>An applicant shall submit the registration application fee and state regulatory fee provided in rule 0460-01-.02</w:t>
      </w:r>
      <w:r>
        <w:rPr>
          <w:spacing w:val="-3"/>
          <w:sz w:val="20"/>
        </w:rPr>
        <w:t xml:space="preserve"> </w:t>
      </w:r>
      <w:r>
        <w:rPr>
          <w:sz w:val="20"/>
        </w:rPr>
        <w:t>(3).</w:t>
      </w:r>
    </w:p>
    <w:p w:rsidR="006F2959" w:rsidRDefault="006F2959" w:rsidP="006F2959">
      <w:pPr>
        <w:pStyle w:val="BodyText"/>
        <w:spacing w:before="6"/>
        <w:rPr>
          <w:sz w:val="19"/>
        </w:rPr>
      </w:pPr>
    </w:p>
    <w:p w:rsidR="006F2959" w:rsidRDefault="006F2959" w:rsidP="006F2959">
      <w:pPr>
        <w:pStyle w:val="ListParagraph"/>
        <w:numPr>
          <w:ilvl w:val="0"/>
          <w:numId w:val="55"/>
        </w:numPr>
        <w:tabs>
          <w:tab w:val="left" w:pos="1379"/>
          <w:tab w:val="left" w:pos="1380"/>
        </w:tabs>
        <w:ind w:left="1379" w:hanging="532"/>
        <w:rPr>
          <w:sz w:val="20"/>
        </w:rPr>
      </w:pPr>
      <w:r>
        <w:rPr>
          <w:sz w:val="20"/>
        </w:rPr>
        <w:t>An applicant shall disclose the circumstances surrounding any of the</w:t>
      </w:r>
      <w:r>
        <w:rPr>
          <w:spacing w:val="-32"/>
          <w:sz w:val="20"/>
        </w:rPr>
        <w:t xml:space="preserve"> </w:t>
      </w:r>
      <w:r>
        <w:rPr>
          <w:sz w:val="20"/>
        </w:rPr>
        <w:t>following:</w:t>
      </w:r>
    </w:p>
    <w:p w:rsidR="006F2959" w:rsidRDefault="006F2959" w:rsidP="006F2959">
      <w:pPr>
        <w:pStyle w:val="BodyText"/>
        <w:spacing w:before="8"/>
        <w:rPr>
          <w:sz w:val="19"/>
        </w:rPr>
      </w:pPr>
    </w:p>
    <w:p w:rsidR="006F2959" w:rsidRDefault="006F2959" w:rsidP="006F2959">
      <w:pPr>
        <w:pStyle w:val="ListParagraph"/>
        <w:numPr>
          <w:ilvl w:val="1"/>
          <w:numId w:val="55"/>
        </w:numPr>
        <w:tabs>
          <w:tab w:val="left" w:pos="1927"/>
          <w:tab w:val="left" w:pos="1928"/>
        </w:tabs>
        <w:ind w:left="1927" w:right="119" w:hanging="547"/>
        <w:rPr>
          <w:sz w:val="20"/>
        </w:rPr>
      </w:pPr>
      <w:r>
        <w:rPr>
          <w:sz w:val="20"/>
        </w:rPr>
        <w:t>Conviction of any criminal law violation of any country, state, or municipality, except minor traffic</w:t>
      </w:r>
      <w:r>
        <w:rPr>
          <w:spacing w:val="-1"/>
          <w:sz w:val="20"/>
        </w:rPr>
        <w:t xml:space="preserve"> </w:t>
      </w:r>
      <w:r>
        <w:rPr>
          <w:sz w:val="20"/>
        </w:rPr>
        <w:t>violations.</w:t>
      </w:r>
    </w:p>
    <w:p w:rsidR="006F2959" w:rsidRDefault="006F2959" w:rsidP="006F2959">
      <w:pPr>
        <w:pStyle w:val="BodyText"/>
        <w:spacing w:before="5"/>
        <w:rPr>
          <w:sz w:val="19"/>
        </w:rPr>
      </w:pPr>
    </w:p>
    <w:p w:rsidR="006F2959" w:rsidRDefault="006F2959" w:rsidP="006F2959">
      <w:pPr>
        <w:pStyle w:val="ListParagraph"/>
        <w:numPr>
          <w:ilvl w:val="1"/>
          <w:numId w:val="55"/>
        </w:numPr>
        <w:tabs>
          <w:tab w:val="left" w:pos="1927"/>
          <w:tab w:val="left" w:pos="1928"/>
        </w:tabs>
        <w:spacing w:before="1"/>
        <w:ind w:left="1927" w:right="119" w:hanging="547"/>
        <w:rPr>
          <w:sz w:val="20"/>
        </w:rPr>
      </w:pPr>
      <w:r>
        <w:rPr>
          <w:sz w:val="20"/>
        </w:rPr>
        <w:t>The</w:t>
      </w:r>
      <w:r>
        <w:rPr>
          <w:spacing w:val="-5"/>
          <w:sz w:val="20"/>
        </w:rPr>
        <w:t xml:space="preserve"> </w:t>
      </w:r>
      <w:r>
        <w:rPr>
          <w:sz w:val="20"/>
        </w:rPr>
        <w:t>denial</w:t>
      </w:r>
      <w:r>
        <w:rPr>
          <w:spacing w:val="-6"/>
          <w:sz w:val="20"/>
        </w:rPr>
        <w:t xml:space="preserve"> </w:t>
      </w:r>
      <w:r>
        <w:rPr>
          <w:sz w:val="20"/>
        </w:rPr>
        <w:t>of</w:t>
      </w:r>
      <w:r>
        <w:rPr>
          <w:spacing w:val="-3"/>
          <w:sz w:val="20"/>
        </w:rPr>
        <w:t xml:space="preserve"> </w:t>
      </w:r>
      <w:r>
        <w:rPr>
          <w:sz w:val="20"/>
        </w:rPr>
        <w:t>registration</w:t>
      </w:r>
      <w:r>
        <w:rPr>
          <w:spacing w:val="-7"/>
          <w:sz w:val="20"/>
        </w:rPr>
        <w:t xml:space="preserve"> </w:t>
      </w:r>
      <w:r>
        <w:rPr>
          <w:sz w:val="20"/>
        </w:rPr>
        <w:t>application</w:t>
      </w:r>
      <w:r>
        <w:rPr>
          <w:spacing w:val="-7"/>
          <w:sz w:val="20"/>
        </w:rPr>
        <w:t xml:space="preserve"> </w:t>
      </w:r>
      <w:r>
        <w:rPr>
          <w:sz w:val="20"/>
        </w:rPr>
        <w:t>by</w:t>
      </w:r>
      <w:r>
        <w:rPr>
          <w:spacing w:val="-13"/>
          <w:sz w:val="20"/>
        </w:rPr>
        <w:t xml:space="preserve"> </w:t>
      </w:r>
      <w:r>
        <w:rPr>
          <w:sz w:val="20"/>
        </w:rPr>
        <w:t>any</w:t>
      </w:r>
      <w:r>
        <w:rPr>
          <w:spacing w:val="-13"/>
          <w:sz w:val="20"/>
        </w:rPr>
        <w:t xml:space="preserve"> </w:t>
      </w:r>
      <w:r>
        <w:rPr>
          <w:sz w:val="20"/>
        </w:rPr>
        <w:t>other</w:t>
      </w:r>
      <w:r>
        <w:rPr>
          <w:spacing w:val="-6"/>
          <w:sz w:val="20"/>
        </w:rPr>
        <w:t xml:space="preserve"> </w:t>
      </w:r>
      <w:r>
        <w:rPr>
          <w:sz w:val="20"/>
        </w:rPr>
        <w:t>state</w:t>
      </w:r>
      <w:r>
        <w:rPr>
          <w:spacing w:val="-7"/>
          <w:sz w:val="20"/>
        </w:rPr>
        <w:t xml:space="preserve"> </w:t>
      </w:r>
      <w:r>
        <w:rPr>
          <w:sz w:val="20"/>
        </w:rPr>
        <w:t>or</w:t>
      </w:r>
      <w:r>
        <w:rPr>
          <w:spacing w:val="-6"/>
          <w:sz w:val="20"/>
        </w:rPr>
        <w:t xml:space="preserve"> </w:t>
      </w:r>
      <w:r>
        <w:rPr>
          <w:sz w:val="20"/>
        </w:rPr>
        <w:t>the</w:t>
      </w:r>
      <w:r>
        <w:rPr>
          <w:spacing w:val="-7"/>
          <w:sz w:val="20"/>
        </w:rPr>
        <w:t xml:space="preserve"> </w:t>
      </w:r>
      <w:r>
        <w:rPr>
          <w:sz w:val="20"/>
        </w:rPr>
        <w:t>discipline</w:t>
      </w:r>
      <w:r>
        <w:rPr>
          <w:spacing w:val="-7"/>
          <w:sz w:val="20"/>
        </w:rPr>
        <w:t xml:space="preserve"> </w:t>
      </w:r>
      <w:r>
        <w:rPr>
          <w:sz w:val="20"/>
        </w:rPr>
        <w:t>of</w:t>
      </w:r>
      <w:r>
        <w:rPr>
          <w:spacing w:val="-5"/>
          <w:sz w:val="20"/>
        </w:rPr>
        <w:t xml:space="preserve"> </w:t>
      </w:r>
      <w:r>
        <w:rPr>
          <w:sz w:val="20"/>
        </w:rPr>
        <w:t>registration</w:t>
      </w:r>
      <w:r>
        <w:rPr>
          <w:spacing w:val="-7"/>
          <w:sz w:val="20"/>
        </w:rPr>
        <w:t xml:space="preserve"> </w:t>
      </w:r>
      <w:r>
        <w:rPr>
          <w:sz w:val="20"/>
        </w:rPr>
        <w:t>in any</w:t>
      </w:r>
      <w:r>
        <w:rPr>
          <w:spacing w:val="-8"/>
          <w:sz w:val="20"/>
        </w:rPr>
        <w:t xml:space="preserve"> </w:t>
      </w:r>
      <w:r>
        <w:rPr>
          <w:sz w:val="20"/>
        </w:rPr>
        <w:t>state.</w:t>
      </w:r>
    </w:p>
    <w:p w:rsidR="006F2959" w:rsidRDefault="006F2959" w:rsidP="006F2959">
      <w:pPr>
        <w:pStyle w:val="BodyText"/>
        <w:spacing w:before="5"/>
        <w:rPr>
          <w:sz w:val="19"/>
        </w:rPr>
      </w:pPr>
    </w:p>
    <w:p w:rsidR="006F2959" w:rsidRDefault="006F2959" w:rsidP="006F2959">
      <w:pPr>
        <w:pStyle w:val="ListParagraph"/>
        <w:numPr>
          <w:ilvl w:val="1"/>
          <w:numId w:val="55"/>
        </w:numPr>
        <w:tabs>
          <w:tab w:val="left" w:pos="1927"/>
          <w:tab w:val="left" w:pos="1928"/>
        </w:tabs>
        <w:ind w:left="1927" w:hanging="547"/>
        <w:rPr>
          <w:sz w:val="20"/>
        </w:rPr>
      </w:pPr>
      <w:r>
        <w:rPr>
          <w:sz w:val="20"/>
        </w:rPr>
        <w:t>Failure of any professional licensure</w:t>
      </w:r>
      <w:r>
        <w:rPr>
          <w:spacing w:val="-13"/>
          <w:sz w:val="20"/>
        </w:rPr>
        <w:t xml:space="preserve"> </w:t>
      </w:r>
      <w:r>
        <w:rPr>
          <w:sz w:val="20"/>
        </w:rPr>
        <w:t>examinations.</w:t>
      </w:r>
    </w:p>
    <w:p w:rsidR="006F2959" w:rsidRDefault="006F2959" w:rsidP="006F2959">
      <w:pPr>
        <w:pStyle w:val="BodyText"/>
        <w:spacing w:before="8"/>
        <w:rPr>
          <w:sz w:val="19"/>
        </w:rPr>
      </w:pPr>
    </w:p>
    <w:p w:rsidR="006F2959" w:rsidRDefault="006F2959" w:rsidP="006F2959">
      <w:pPr>
        <w:pStyle w:val="ListParagraph"/>
        <w:numPr>
          <w:ilvl w:val="0"/>
          <w:numId w:val="55"/>
        </w:numPr>
        <w:tabs>
          <w:tab w:val="left" w:pos="1381"/>
        </w:tabs>
        <w:ind w:right="118" w:hanging="547"/>
        <w:jc w:val="both"/>
        <w:rPr>
          <w:sz w:val="20"/>
        </w:rPr>
      </w:pPr>
      <w:r>
        <w:rPr>
          <w:sz w:val="20"/>
        </w:rPr>
        <w:t>An applicant shall cause to be submitted to the Board’s administrative office directly from the vendor identified in the Board’s registration application materials, the result of a criminal background</w:t>
      </w:r>
      <w:r>
        <w:rPr>
          <w:spacing w:val="-2"/>
          <w:sz w:val="20"/>
        </w:rPr>
        <w:t xml:space="preserve"> </w:t>
      </w:r>
      <w:r>
        <w:rPr>
          <w:sz w:val="20"/>
        </w:rPr>
        <w:t>check.</w:t>
      </w:r>
    </w:p>
    <w:p w:rsidR="006F2959" w:rsidRDefault="006F2959" w:rsidP="006F2959">
      <w:pPr>
        <w:pStyle w:val="BodyText"/>
        <w:spacing w:before="4"/>
        <w:rPr>
          <w:sz w:val="19"/>
        </w:rPr>
      </w:pPr>
    </w:p>
    <w:p w:rsidR="006F2959" w:rsidRDefault="006F2959" w:rsidP="006F2959">
      <w:pPr>
        <w:pStyle w:val="ListParagraph"/>
        <w:numPr>
          <w:ilvl w:val="0"/>
          <w:numId w:val="55"/>
        </w:numPr>
        <w:tabs>
          <w:tab w:val="left" w:pos="1381"/>
        </w:tabs>
        <w:ind w:right="112" w:hanging="547"/>
        <w:jc w:val="both"/>
        <w:rPr>
          <w:sz w:val="20"/>
        </w:rPr>
      </w:pPr>
      <w:r>
        <w:rPr>
          <w:sz w:val="20"/>
        </w:rPr>
        <w:t>If an applicant has ever held a registration of any kind to practice dental assistance in any other state or Canada, the applicant shall submit or cause to be submitted the equivalent of the Tennessee Certificate of Endorsement from each such licensing board which indicates the applicant either holds a current active registration which is in good standing, or holds a registration which is currently inactive and whether it was in good standing at the time it became</w:t>
      </w:r>
      <w:r>
        <w:rPr>
          <w:spacing w:val="-2"/>
          <w:sz w:val="20"/>
        </w:rPr>
        <w:t xml:space="preserve"> </w:t>
      </w:r>
      <w:r>
        <w:rPr>
          <w:sz w:val="20"/>
        </w:rPr>
        <w:t>inactive.</w:t>
      </w:r>
    </w:p>
    <w:p w:rsidR="006F2959" w:rsidRDefault="006F2959" w:rsidP="006F2959">
      <w:pPr>
        <w:pStyle w:val="BodyText"/>
        <w:spacing w:before="10"/>
        <w:rPr>
          <w:sz w:val="18"/>
        </w:rPr>
      </w:pPr>
    </w:p>
    <w:p w:rsidR="006F2959" w:rsidRDefault="006F2959" w:rsidP="006F2959">
      <w:pPr>
        <w:pStyle w:val="ListParagraph"/>
        <w:numPr>
          <w:ilvl w:val="0"/>
          <w:numId w:val="55"/>
        </w:numPr>
        <w:tabs>
          <w:tab w:val="left" w:pos="1381"/>
        </w:tabs>
        <w:ind w:right="117" w:hanging="547"/>
        <w:jc w:val="both"/>
        <w:rPr>
          <w:sz w:val="20"/>
        </w:rPr>
      </w:pPr>
      <w:r>
        <w:rPr>
          <w:sz w:val="20"/>
        </w:rPr>
        <w:t>An applicant shall submit evidence of current training in cardiopulmonary resuscitation (CPR) which is defined as successful completion of a BLS for Healthcare Providers, or CPR/AED for Professional Rescuers, or an equivalent course, which provides training for healthcare professionals in CPR and the use of an AED by a Board approved training organization. The course must be conducted in person and include a skills examination on a manikin with a certified</w:t>
      </w:r>
      <w:r>
        <w:rPr>
          <w:spacing w:val="-2"/>
          <w:sz w:val="20"/>
        </w:rPr>
        <w:t xml:space="preserve"> </w:t>
      </w:r>
      <w:r>
        <w:rPr>
          <w:sz w:val="20"/>
        </w:rPr>
        <w:t>instructor.</w:t>
      </w:r>
    </w:p>
    <w:p w:rsidR="006F2959" w:rsidRDefault="006F2959" w:rsidP="006F2959">
      <w:pPr>
        <w:jc w:val="both"/>
        <w:rPr>
          <w:sz w:val="20"/>
        </w:rPr>
        <w:sectPr w:rsidR="006F2959">
          <w:headerReference w:type="default" r:id="rId59"/>
          <w:pgSz w:w="12240" w:h="15840"/>
          <w:pgMar w:top="1400" w:right="1320" w:bottom="940" w:left="1140" w:header="724" w:footer="744" w:gutter="0"/>
          <w:cols w:space="720"/>
        </w:sectPr>
      </w:pPr>
    </w:p>
    <w:p w:rsidR="006F2959" w:rsidRDefault="006F2959" w:rsidP="006F2959">
      <w:pPr>
        <w:pStyle w:val="ListParagraph"/>
        <w:numPr>
          <w:ilvl w:val="0"/>
          <w:numId w:val="55"/>
        </w:numPr>
        <w:tabs>
          <w:tab w:val="left" w:pos="1380"/>
        </w:tabs>
        <w:spacing w:before="34"/>
        <w:ind w:right="118" w:hanging="548"/>
        <w:jc w:val="both"/>
        <w:rPr>
          <w:sz w:val="20"/>
        </w:rPr>
      </w:pPr>
      <w:r>
        <w:rPr>
          <w:sz w:val="20"/>
        </w:rPr>
        <w:lastRenderedPageBreak/>
        <w:t>An applicant must successfully complete the Tennessee Board of Dentistry Ethics and Jurisprudence</w:t>
      </w:r>
      <w:r>
        <w:rPr>
          <w:spacing w:val="-2"/>
          <w:sz w:val="20"/>
        </w:rPr>
        <w:t xml:space="preserve"> </w:t>
      </w:r>
      <w:r>
        <w:rPr>
          <w:sz w:val="20"/>
        </w:rPr>
        <w:t>examination.</w:t>
      </w:r>
    </w:p>
    <w:p w:rsidR="006F2959" w:rsidRDefault="006F2959" w:rsidP="006F2959">
      <w:pPr>
        <w:pStyle w:val="BodyText"/>
        <w:spacing w:before="5"/>
        <w:rPr>
          <w:sz w:val="19"/>
        </w:rPr>
      </w:pPr>
    </w:p>
    <w:p w:rsidR="006F2959" w:rsidRDefault="006F2959" w:rsidP="006F2959">
      <w:pPr>
        <w:pStyle w:val="ListParagraph"/>
        <w:numPr>
          <w:ilvl w:val="0"/>
          <w:numId w:val="55"/>
        </w:numPr>
        <w:tabs>
          <w:tab w:val="left" w:pos="1380"/>
        </w:tabs>
        <w:spacing w:before="1"/>
        <w:ind w:right="118" w:hanging="547"/>
        <w:jc w:val="both"/>
        <w:rPr>
          <w:sz w:val="20"/>
        </w:rPr>
      </w:pPr>
      <w:r>
        <w:rPr>
          <w:sz w:val="20"/>
        </w:rPr>
        <w:t>Application review and registration decisions required by this rule shall be governed by rule 0460-01-.04.</w:t>
      </w:r>
    </w:p>
    <w:p w:rsidR="006F2959" w:rsidRDefault="006F2959" w:rsidP="006F2959">
      <w:pPr>
        <w:pStyle w:val="BodyText"/>
        <w:spacing w:before="10"/>
        <w:rPr>
          <w:sz w:val="19"/>
        </w:rPr>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63-5-105, 63-5-107, 63-5-108, 63-5-111, 63-5-115, and 63-5-124.</w:t>
      </w:r>
    </w:p>
    <w:p w:rsidR="006F2959" w:rsidRDefault="006F2959" w:rsidP="006F2959">
      <w:pPr>
        <w:spacing w:before="6"/>
        <w:ind w:left="298"/>
        <w:rPr>
          <w:i/>
          <w:sz w:val="20"/>
        </w:rPr>
      </w:pPr>
      <w:r>
        <w:rPr>
          <w:rFonts w:ascii="Arial-BoldItalicMT"/>
          <w:b/>
          <w:i/>
          <w:sz w:val="20"/>
        </w:rPr>
        <w:t xml:space="preserve">Administrative History: </w:t>
      </w:r>
      <w:r>
        <w:rPr>
          <w:i/>
          <w:sz w:val="20"/>
        </w:rPr>
        <w:t>Original rule certified June 7, 1974. Repeal filed August 26, 1980; effective December 1, 1980. New rule filed December 11, 1991; effective January 25, 1992. Amendment filed June</w:t>
      </w:r>
    </w:p>
    <w:p w:rsidR="006F2959" w:rsidRDefault="006F2959" w:rsidP="006F2959">
      <w:pPr>
        <w:ind w:left="298"/>
        <w:rPr>
          <w:i/>
          <w:sz w:val="20"/>
        </w:rPr>
      </w:pPr>
      <w:r>
        <w:rPr>
          <w:i/>
          <w:sz w:val="20"/>
        </w:rPr>
        <w:t>29, 1994; effective September 12, 1994. Amendment filed December 5, 1994; effective February 18, 1995.</w:t>
      </w:r>
    </w:p>
    <w:p w:rsidR="006F2959" w:rsidRDefault="006F2959" w:rsidP="006F2959">
      <w:pPr>
        <w:spacing w:before="1"/>
        <w:ind w:left="298"/>
        <w:rPr>
          <w:i/>
          <w:sz w:val="20"/>
        </w:rPr>
      </w:pPr>
      <w:r>
        <w:rPr>
          <w:i/>
          <w:sz w:val="20"/>
        </w:rPr>
        <w:t>Amendment  filed  May  15,  1996;  effective  September  27,  1996.  Amendment  filed February 9, 2000;</w:t>
      </w:r>
    </w:p>
    <w:p w:rsidR="006F2959" w:rsidRDefault="006F2959" w:rsidP="006F2959">
      <w:pPr>
        <w:ind w:left="298"/>
        <w:rPr>
          <w:i/>
          <w:sz w:val="20"/>
        </w:rPr>
      </w:pPr>
      <w:r>
        <w:rPr>
          <w:i/>
          <w:sz w:val="20"/>
        </w:rPr>
        <w:t>effective April 24, 2000. Amendment filed March 14, 2001; effective May 28, 2001. Amendment filed April</w:t>
      </w:r>
    </w:p>
    <w:p w:rsidR="006F2959" w:rsidRDefault="006F2959" w:rsidP="006F2959">
      <w:pPr>
        <w:spacing w:before="1"/>
        <w:ind w:left="298"/>
        <w:rPr>
          <w:i/>
          <w:sz w:val="20"/>
        </w:rPr>
      </w:pPr>
      <w:r>
        <w:rPr>
          <w:i/>
          <w:sz w:val="20"/>
        </w:rPr>
        <w:t>10,  2002;  effective  June  24,  2002.  Amendments  filed  March  17,  2006;  effective  May  31,  2006.</w:t>
      </w:r>
    </w:p>
    <w:p w:rsidR="006F2959" w:rsidRDefault="006F2959" w:rsidP="006F2959">
      <w:pPr>
        <w:ind w:left="298"/>
        <w:rPr>
          <w:i/>
          <w:sz w:val="20"/>
        </w:rPr>
      </w:pPr>
      <w:r>
        <w:rPr>
          <w:i/>
          <w:sz w:val="20"/>
        </w:rPr>
        <w:t>Amendment filed October 12, 2007; effective December 26, 2007. Amendment filed September 30, 2014;</w:t>
      </w:r>
    </w:p>
    <w:p w:rsidR="006F2959" w:rsidRDefault="006F2959" w:rsidP="006F2959">
      <w:pPr>
        <w:spacing w:before="1"/>
        <w:ind w:left="298"/>
        <w:rPr>
          <w:i/>
          <w:sz w:val="20"/>
        </w:rPr>
      </w:pPr>
      <w:r>
        <w:rPr>
          <w:i/>
          <w:sz w:val="20"/>
        </w:rPr>
        <w:t>effective December 29, 2014. Amendments filed October 25, 2017; effective January 23, 2018.</w:t>
      </w:r>
    </w:p>
    <w:p w:rsidR="006F2959" w:rsidRDefault="006F2959" w:rsidP="006F2959">
      <w:pPr>
        <w:pStyle w:val="BodyText"/>
        <w:spacing w:before="8"/>
        <w:rPr>
          <w:i/>
        </w:rPr>
      </w:pPr>
    </w:p>
    <w:p w:rsidR="006F2959" w:rsidRDefault="006F2959" w:rsidP="006F2959">
      <w:pPr>
        <w:pStyle w:val="Heading1"/>
        <w:ind w:left="298"/>
      </w:pPr>
      <w:r>
        <w:t>0460-04-.03 REPEALED.</w:t>
      </w:r>
    </w:p>
    <w:p w:rsidR="006F2959" w:rsidRDefault="006F2959" w:rsidP="006F2959">
      <w:pPr>
        <w:pStyle w:val="BodyText"/>
        <w:spacing w:before="6"/>
        <w:rPr>
          <w:b/>
        </w:rPr>
      </w:pPr>
    </w:p>
    <w:p w:rsidR="006F2959" w:rsidRDefault="006F2959" w:rsidP="006F2959">
      <w:pPr>
        <w:ind w:left="298"/>
        <w:rPr>
          <w:rFonts w:ascii="Arial-BoldItalicMT" w:hAnsi="Arial-BoldItalicMT"/>
          <w:b/>
          <w:i/>
          <w:sz w:val="20"/>
        </w:rPr>
      </w:pPr>
      <w:r>
        <w:rPr>
          <w:rFonts w:ascii="Arial-BoldItalicMT" w:hAnsi="Arial-BoldItalicMT"/>
          <w:b/>
          <w:i/>
          <w:sz w:val="20"/>
        </w:rPr>
        <w:t xml:space="preserve">Authority: </w:t>
      </w:r>
      <w:r>
        <w:rPr>
          <w:i/>
          <w:sz w:val="20"/>
        </w:rPr>
        <w:t xml:space="preserve">T.C.A. §§ 4-5-202, 4-5-204, 63-5-105, 63-5-108, 63-5-111, and 63-5-115. </w:t>
      </w:r>
      <w:r>
        <w:rPr>
          <w:rFonts w:ascii="Arial-BoldItalicMT" w:hAnsi="Arial-BoldItalicMT"/>
          <w:b/>
          <w:i/>
          <w:sz w:val="20"/>
        </w:rPr>
        <w:t>Administrative</w:t>
      </w:r>
    </w:p>
    <w:p w:rsidR="006F2959" w:rsidRDefault="006F2959" w:rsidP="006F2959">
      <w:pPr>
        <w:spacing w:before="5"/>
        <w:ind w:left="298"/>
        <w:rPr>
          <w:i/>
          <w:sz w:val="20"/>
        </w:rPr>
      </w:pPr>
      <w:r>
        <w:rPr>
          <w:rFonts w:ascii="Arial-BoldItalicMT"/>
          <w:b/>
          <w:i/>
          <w:sz w:val="20"/>
        </w:rPr>
        <w:t xml:space="preserve">History: </w:t>
      </w:r>
      <w:r>
        <w:rPr>
          <w:i/>
          <w:sz w:val="20"/>
        </w:rPr>
        <w:t>Original rule certified June 7, 1974. Repeal filed August 26, 1980; effective December 1, 1980.</w:t>
      </w:r>
    </w:p>
    <w:p w:rsidR="006F2959" w:rsidRDefault="006F2959" w:rsidP="006F2959">
      <w:pPr>
        <w:spacing w:before="1"/>
        <w:ind w:left="297"/>
        <w:rPr>
          <w:i/>
          <w:sz w:val="20"/>
        </w:rPr>
      </w:pPr>
      <w:r>
        <w:rPr>
          <w:i/>
          <w:sz w:val="20"/>
        </w:rPr>
        <w:t>New rule filed December 11, 1991; effective January 25, 1992. Amendment filed March 20, 1996; effective</w:t>
      </w:r>
    </w:p>
    <w:p w:rsidR="006F2959" w:rsidRDefault="006F2959" w:rsidP="006F2959">
      <w:pPr>
        <w:ind w:left="297"/>
        <w:rPr>
          <w:i/>
          <w:sz w:val="20"/>
        </w:rPr>
      </w:pPr>
      <w:r>
        <w:rPr>
          <w:i/>
          <w:sz w:val="20"/>
        </w:rPr>
        <w:t>June 3, 1996. Amendment filed May 15, 1996; effective September 27, 1996. Amendment filed April 10,</w:t>
      </w:r>
    </w:p>
    <w:p w:rsidR="006F2959" w:rsidRDefault="006F2959" w:rsidP="006F2959">
      <w:pPr>
        <w:spacing w:before="1"/>
        <w:ind w:left="297"/>
        <w:rPr>
          <w:i/>
          <w:sz w:val="20"/>
        </w:rPr>
      </w:pPr>
      <w:r>
        <w:rPr>
          <w:i/>
          <w:sz w:val="20"/>
        </w:rPr>
        <w:t>2002; effective June 24, 2002. Amendment filed December 16, 2005; effective March 1, 2006. Repeal filed</w:t>
      </w:r>
    </w:p>
    <w:p w:rsidR="006F2959" w:rsidRDefault="006F2959" w:rsidP="006F2959">
      <w:pPr>
        <w:ind w:left="297"/>
        <w:rPr>
          <w:i/>
          <w:sz w:val="20"/>
        </w:rPr>
      </w:pPr>
      <w:r>
        <w:rPr>
          <w:i/>
          <w:sz w:val="20"/>
        </w:rPr>
        <w:t>October 12, 2007; effective December 26, 2007.</w:t>
      </w:r>
    </w:p>
    <w:p w:rsidR="006F2959" w:rsidRDefault="006F2959" w:rsidP="006F2959">
      <w:pPr>
        <w:pStyle w:val="BodyText"/>
        <w:spacing w:before="8"/>
        <w:rPr>
          <w:i/>
        </w:rPr>
      </w:pPr>
    </w:p>
    <w:p w:rsidR="006F2959" w:rsidRDefault="006F2959" w:rsidP="006F2959">
      <w:pPr>
        <w:ind w:left="297"/>
        <w:rPr>
          <w:sz w:val="20"/>
        </w:rPr>
      </w:pPr>
      <w:r>
        <w:rPr>
          <w:b/>
          <w:sz w:val="20"/>
        </w:rPr>
        <w:t xml:space="preserve">0460-04-.04 CORONAL POLISHING CERTIFICATION. </w:t>
      </w:r>
      <w:r>
        <w:rPr>
          <w:sz w:val="20"/>
        </w:rPr>
        <w:t>Dental assistants who, pursuant to this rule and</w:t>
      </w:r>
    </w:p>
    <w:p w:rsidR="006F2959" w:rsidRDefault="006F2959" w:rsidP="006F2959">
      <w:pPr>
        <w:pStyle w:val="ListParagraph"/>
        <w:numPr>
          <w:ilvl w:val="2"/>
          <w:numId w:val="54"/>
        </w:numPr>
        <w:tabs>
          <w:tab w:val="left" w:pos="980"/>
        </w:tabs>
        <w:spacing w:before="3"/>
        <w:ind w:right="122" w:firstLine="0"/>
        <w:rPr>
          <w:sz w:val="20"/>
        </w:rPr>
      </w:pPr>
      <w:r>
        <w:rPr>
          <w:sz w:val="20"/>
        </w:rPr>
        <w:t>§ 63-5-108 (d), receive certification to perform coronal polishing may only do so under the restrictions contained in this</w:t>
      </w:r>
      <w:r>
        <w:rPr>
          <w:spacing w:val="-4"/>
          <w:sz w:val="20"/>
        </w:rPr>
        <w:t xml:space="preserve"> </w:t>
      </w:r>
      <w:r>
        <w:rPr>
          <w:sz w:val="20"/>
        </w:rPr>
        <w:t>rule.</w:t>
      </w:r>
    </w:p>
    <w:p w:rsidR="006F2959" w:rsidRDefault="006F2959" w:rsidP="006F2959">
      <w:pPr>
        <w:pStyle w:val="BodyText"/>
        <w:spacing w:before="11"/>
        <w:rPr>
          <w:sz w:val="19"/>
        </w:rPr>
      </w:pPr>
    </w:p>
    <w:p w:rsidR="006F2959" w:rsidRDefault="006F2959" w:rsidP="006F2959">
      <w:pPr>
        <w:pStyle w:val="ListParagraph"/>
        <w:numPr>
          <w:ilvl w:val="3"/>
          <w:numId w:val="54"/>
        </w:numPr>
        <w:tabs>
          <w:tab w:val="left" w:pos="1378"/>
        </w:tabs>
        <w:ind w:right="122" w:hanging="547"/>
        <w:jc w:val="both"/>
        <w:rPr>
          <w:sz w:val="20"/>
        </w:rPr>
      </w:pPr>
      <w:r>
        <w:rPr>
          <w:sz w:val="20"/>
        </w:rPr>
        <w:t>Definition - Coronal Polishing shall mean the polishing of the enamel and restorations on the clinical</w:t>
      </w:r>
      <w:r>
        <w:rPr>
          <w:spacing w:val="-3"/>
          <w:sz w:val="20"/>
        </w:rPr>
        <w:t xml:space="preserve"> </w:t>
      </w:r>
      <w:r>
        <w:rPr>
          <w:sz w:val="20"/>
        </w:rPr>
        <w:t>crown</w:t>
      </w:r>
      <w:r>
        <w:rPr>
          <w:spacing w:val="-2"/>
          <w:sz w:val="20"/>
        </w:rPr>
        <w:t xml:space="preserve"> </w:t>
      </w:r>
      <w:r>
        <w:rPr>
          <w:sz w:val="20"/>
        </w:rPr>
        <w:t>of human</w:t>
      </w:r>
      <w:r>
        <w:rPr>
          <w:spacing w:val="-2"/>
          <w:sz w:val="20"/>
        </w:rPr>
        <w:t xml:space="preserve"> </w:t>
      </w:r>
      <w:r>
        <w:rPr>
          <w:sz w:val="20"/>
        </w:rPr>
        <w:t>teeth</w:t>
      </w:r>
      <w:r>
        <w:rPr>
          <w:spacing w:val="-2"/>
          <w:sz w:val="20"/>
        </w:rPr>
        <w:t xml:space="preserve"> </w:t>
      </w:r>
      <w:r>
        <w:rPr>
          <w:sz w:val="20"/>
        </w:rPr>
        <w:t>by</w:t>
      </w:r>
      <w:r>
        <w:rPr>
          <w:spacing w:val="-7"/>
          <w:sz w:val="20"/>
        </w:rPr>
        <w:t xml:space="preserve"> </w:t>
      </w:r>
      <w:r>
        <w:rPr>
          <w:sz w:val="20"/>
        </w:rPr>
        <w:t>utilizing</w:t>
      </w:r>
      <w:r>
        <w:rPr>
          <w:spacing w:val="-5"/>
          <w:sz w:val="20"/>
        </w:rPr>
        <w:t xml:space="preserve"> </w:t>
      </w:r>
      <w:r>
        <w:rPr>
          <w:sz w:val="20"/>
        </w:rPr>
        <w:t>a</w:t>
      </w:r>
      <w:r>
        <w:rPr>
          <w:spacing w:val="-5"/>
          <w:sz w:val="20"/>
        </w:rPr>
        <w:t xml:space="preserve"> </w:t>
      </w:r>
      <w:r>
        <w:rPr>
          <w:sz w:val="20"/>
        </w:rPr>
        <w:t>combination</w:t>
      </w:r>
      <w:r>
        <w:rPr>
          <w:spacing w:val="-5"/>
          <w:sz w:val="20"/>
        </w:rPr>
        <w:t xml:space="preserve"> </w:t>
      </w:r>
      <w:r>
        <w:rPr>
          <w:sz w:val="20"/>
        </w:rPr>
        <w:t>of</w:t>
      </w:r>
      <w:r>
        <w:rPr>
          <w:spacing w:val="-2"/>
          <w:sz w:val="20"/>
        </w:rPr>
        <w:t xml:space="preserve"> </w:t>
      </w:r>
      <w:r>
        <w:rPr>
          <w:sz w:val="20"/>
        </w:rPr>
        <w:t>a</w:t>
      </w:r>
      <w:r>
        <w:rPr>
          <w:spacing w:val="-5"/>
          <w:sz w:val="20"/>
        </w:rPr>
        <w:t xml:space="preserve"> </w:t>
      </w:r>
      <w:r>
        <w:rPr>
          <w:sz w:val="20"/>
        </w:rPr>
        <w:t>polishing</w:t>
      </w:r>
      <w:r>
        <w:rPr>
          <w:spacing w:val="-5"/>
          <w:sz w:val="20"/>
        </w:rPr>
        <w:t xml:space="preserve"> </w:t>
      </w:r>
      <w:r>
        <w:rPr>
          <w:sz w:val="20"/>
        </w:rPr>
        <w:t>agent</w:t>
      </w:r>
      <w:r>
        <w:rPr>
          <w:spacing w:val="-5"/>
          <w:sz w:val="20"/>
        </w:rPr>
        <w:t xml:space="preserve"> </w:t>
      </w:r>
      <w:r>
        <w:rPr>
          <w:sz w:val="20"/>
        </w:rPr>
        <w:t>and</w:t>
      </w:r>
      <w:r>
        <w:rPr>
          <w:spacing w:val="-5"/>
          <w:sz w:val="20"/>
        </w:rPr>
        <w:t xml:space="preserve"> </w:t>
      </w:r>
      <w:r>
        <w:rPr>
          <w:sz w:val="20"/>
        </w:rPr>
        <w:t>a</w:t>
      </w:r>
      <w:r>
        <w:rPr>
          <w:spacing w:val="-5"/>
          <w:sz w:val="20"/>
        </w:rPr>
        <w:t xml:space="preserve"> </w:t>
      </w:r>
      <w:r>
        <w:rPr>
          <w:sz w:val="20"/>
        </w:rPr>
        <w:t>slow</w:t>
      </w:r>
      <w:r>
        <w:rPr>
          <w:spacing w:val="-6"/>
          <w:sz w:val="20"/>
        </w:rPr>
        <w:t xml:space="preserve"> </w:t>
      </w:r>
      <w:r>
        <w:rPr>
          <w:sz w:val="20"/>
        </w:rPr>
        <w:t>speed handpiece, a prophy angle, a rubber cup, or any</w:t>
      </w:r>
      <w:r>
        <w:rPr>
          <w:spacing w:val="-41"/>
          <w:sz w:val="20"/>
        </w:rPr>
        <w:t xml:space="preserve"> </w:t>
      </w:r>
      <w:r>
        <w:rPr>
          <w:sz w:val="20"/>
        </w:rPr>
        <w:t>home care cleaning device.</w:t>
      </w:r>
    </w:p>
    <w:p w:rsidR="006F2959" w:rsidRDefault="006F2959" w:rsidP="006F2959">
      <w:pPr>
        <w:pStyle w:val="BodyText"/>
        <w:spacing w:before="3"/>
        <w:rPr>
          <w:sz w:val="19"/>
        </w:rPr>
      </w:pPr>
    </w:p>
    <w:p w:rsidR="006F2959" w:rsidRDefault="006F2959" w:rsidP="006F2959">
      <w:pPr>
        <w:pStyle w:val="ListParagraph"/>
        <w:numPr>
          <w:ilvl w:val="3"/>
          <w:numId w:val="54"/>
        </w:numPr>
        <w:tabs>
          <w:tab w:val="left" w:pos="1378"/>
        </w:tabs>
        <w:spacing w:before="1"/>
        <w:ind w:right="121" w:hanging="547"/>
        <w:jc w:val="both"/>
        <w:rPr>
          <w:sz w:val="20"/>
        </w:rPr>
      </w:pPr>
      <w:r>
        <w:rPr>
          <w:sz w:val="20"/>
        </w:rPr>
        <w:t>Qualifications – An applicant for a coronal polishing certification must be registered as a dental assistant in Tennessee prior to applying for admission to an education course in coronal polishing. The sequence of the certification process is as</w:t>
      </w:r>
      <w:r>
        <w:rPr>
          <w:spacing w:val="-20"/>
          <w:sz w:val="20"/>
        </w:rPr>
        <w:t xml:space="preserve"> </w:t>
      </w:r>
      <w:r>
        <w:rPr>
          <w:sz w:val="20"/>
        </w:rPr>
        <w:t>follows:</w:t>
      </w:r>
    </w:p>
    <w:p w:rsidR="006F2959" w:rsidRDefault="006F2959" w:rsidP="006F2959">
      <w:pPr>
        <w:pStyle w:val="BodyText"/>
        <w:spacing w:before="3"/>
        <w:rPr>
          <w:sz w:val="19"/>
        </w:rPr>
      </w:pPr>
    </w:p>
    <w:p w:rsidR="006F2959" w:rsidRDefault="006F2959" w:rsidP="006F2959">
      <w:pPr>
        <w:pStyle w:val="ListParagraph"/>
        <w:numPr>
          <w:ilvl w:val="4"/>
          <w:numId w:val="54"/>
        </w:numPr>
        <w:tabs>
          <w:tab w:val="left" w:pos="1925"/>
        </w:tabs>
        <w:spacing w:before="1"/>
        <w:ind w:right="123" w:hanging="547"/>
        <w:jc w:val="both"/>
        <w:rPr>
          <w:sz w:val="20"/>
        </w:rPr>
      </w:pPr>
      <w:r>
        <w:rPr>
          <w:sz w:val="20"/>
        </w:rPr>
        <w:t>An applicant must apply for and successfully complete an educational course, as provided in this rule, as a prerequisite for certification;</w:t>
      </w:r>
      <w:r>
        <w:rPr>
          <w:spacing w:val="-15"/>
          <w:sz w:val="20"/>
        </w:rPr>
        <w:t xml:space="preserve"> </w:t>
      </w:r>
      <w:r>
        <w:rPr>
          <w:sz w:val="20"/>
        </w:rPr>
        <w:t>or</w:t>
      </w:r>
    </w:p>
    <w:p w:rsidR="006F2959" w:rsidRDefault="006F2959" w:rsidP="006F2959">
      <w:pPr>
        <w:pStyle w:val="BodyText"/>
        <w:spacing w:before="5"/>
        <w:rPr>
          <w:sz w:val="19"/>
        </w:rPr>
      </w:pPr>
    </w:p>
    <w:p w:rsidR="006F2959" w:rsidRDefault="006F2959" w:rsidP="006F2959">
      <w:pPr>
        <w:pStyle w:val="ListParagraph"/>
        <w:numPr>
          <w:ilvl w:val="4"/>
          <w:numId w:val="54"/>
        </w:numPr>
        <w:tabs>
          <w:tab w:val="left" w:pos="1925"/>
        </w:tabs>
        <w:ind w:right="120" w:hanging="547"/>
        <w:jc w:val="both"/>
        <w:rPr>
          <w:sz w:val="20"/>
        </w:rPr>
      </w:pPr>
      <w:r>
        <w:rPr>
          <w:sz w:val="20"/>
        </w:rPr>
        <w:t>An applicant who has successfully completed a coronal polishing course in another state which was approved by the board in the other state, which the Board consultant has determined as equivalent to the Board-approved course in Tennessee, is eligible to apply directly to the Board for certification. If a certification or permit was issued by the other state, verification of the certificate or permit must be received directly from that state. The information regarding content of the course and proof of completion must be sent directly from the course provider to the Board’s administrative office;</w:t>
      </w:r>
      <w:r>
        <w:rPr>
          <w:spacing w:val="-31"/>
          <w:sz w:val="20"/>
        </w:rPr>
        <w:t xml:space="preserve"> </w:t>
      </w:r>
      <w:r>
        <w:rPr>
          <w:sz w:val="20"/>
        </w:rPr>
        <w:t>or</w:t>
      </w:r>
    </w:p>
    <w:p w:rsidR="006F2959" w:rsidRDefault="006F2959" w:rsidP="006F2959">
      <w:pPr>
        <w:pStyle w:val="BodyText"/>
        <w:spacing w:before="8"/>
        <w:rPr>
          <w:sz w:val="18"/>
        </w:rPr>
      </w:pPr>
    </w:p>
    <w:p w:rsidR="006F2959" w:rsidRDefault="006F2959" w:rsidP="006F2959">
      <w:pPr>
        <w:pStyle w:val="ListParagraph"/>
        <w:numPr>
          <w:ilvl w:val="4"/>
          <w:numId w:val="54"/>
        </w:numPr>
        <w:tabs>
          <w:tab w:val="left" w:pos="1925"/>
        </w:tabs>
        <w:ind w:right="121" w:hanging="547"/>
        <w:jc w:val="both"/>
        <w:rPr>
          <w:sz w:val="20"/>
        </w:rPr>
      </w:pPr>
      <w:r>
        <w:rPr>
          <w:sz w:val="20"/>
        </w:rPr>
        <w:t>Applicants who have successfully completed an ADA accredited dental assisting program which included coronal polishing in the curriculum are eligible to apply for the certification upon completion of the program. Within thirty (30) days of an applicant’s completion of the program, the program director/instructor must submit a letter to the Board administrator verifying that coronal polishing was included in the curriculum and a written and clinical examination was passed by the applicant. Upon receipt of the letter from the program director/instructor and the application and fees, the certification for coronal polishing will be</w:t>
      </w:r>
      <w:r>
        <w:rPr>
          <w:spacing w:val="-8"/>
          <w:sz w:val="20"/>
        </w:rPr>
        <w:t xml:space="preserve"> </w:t>
      </w:r>
      <w:r>
        <w:rPr>
          <w:sz w:val="20"/>
        </w:rPr>
        <w:t>issued.</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3"/>
          <w:numId w:val="54"/>
        </w:numPr>
        <w:tabs>
          <w:tab w:val="left" w:pos="1380"/>
        </w:tabs>
        <w:spacing w:before="93"/>
        <w:ind w:left="1394" w:right="118" w:hanging="548"/>
        <w:jc w:val="both"/>
        <w:rPr>
          <w:sz w:val="20"/>
        </w:rPr>
      </w:pPr>
      <w:r>
        <w:rPr>
          <w:sz w:val="20"/>
        </w:rPr>
        <w:t>Retention of Certification - Certification for coronal polishing is only valid as long as the registered dental assistant has a current registration. If the registration expires or is retired, the</w:t>
      </w:r>
      <w:r>
        <w:rPr>
          <w:spacing w:val="-5"/>
          <w:sz w:val="20"/>
        </w:rPr>
        <w:t xml:space="preserve"> </w:t>
      </w:r>
      <w:r>
        <w:rPr>
          <w:sz w:val="20"/>
        </w:rPr>
        <w:t>certification</w:t>
      </w:r>
      <w:r>
        <w:rPr>
          <w:spacing w:val="-5"/>
          <w:sz w:val="20"/>
        </w:rPr>
        <w:t xml:space="preserve"> </w:t>
      </w:r>
      <w:r>
        <w:rPr>
          <w:sz w:val="20"/>
        </w:rPr>
        <w:t>is</w:t>
      </w:r>
      <w:r>
        <w:rPr>
          <w:spacing w:val="-3"/>
          <w:sz w:val="20"/>
        </w:rPr>
        <w:t xml:space="preserve"> </w:t>
      </w:r>
      <w:r>
        <w:rPr>
          <w:sz w:val="20"/>
        </w:rPr>
        <w:t>also</w:t>
      </w:r>
      <w:r>
        <w:rPr>
          <w:spacing w:val="-5"/>
          <w:sz w:val="20"/>
        </w:rPr>
        <w:t xml:space="preserve"> </w:t>
      </w:r>
      <w:r>
        <w:rPr>
          <w:sz w:val="20"/>
        </w:rPr>
        <w:t>considered</w:t>
      </w:r>
      <w:r>
        <w:rPr>
          <w:spacing w:val="-5"/>
          <w:sz w:val="20"/>
        </w:rPr>
        <w:t xml:space="preserve"> </w:t>
      </w:r>
      <w:r>
        <w:rPr>
          <w:sz w:val="20"/>
        </w:rPr>
        <w:t>expired</w:t>
      </w:r>
      <w:r>
        <w:rPr>
          <w:spacing w:val="-5"/>
          <w:sz w:val="20"/>
        </w:rPr>
        <w:t xml:space="preserve"> </w:t>
      </w:r>
      <w:r>
        <w:rPr>
          <w:sz w:val="20"/>
        </w:rPr>
        <w:t>or</w:t>
      </w:r>
      <w:r>
        <w:rPr>
          <w:spacing w:val="-4"/>
          <w:sz w:val="20"/>
        </w:rPr>
        <w:t xml:space="preserve"> </w:t>
      </w:r>
      <w:r>
        <w:rPr>
          <w:sz w:val="20"/>
        </w:rPr>
        <w:t>retired,</w:t>
      </w:r>
      <w:r>
        <w:rPr>
          <w:spacing w:val="-5"/>
          <w:sz w:val="20"/>
        </w:rPr>
        <w:t xml:space="preserve"> </w:t>
      </w:r>
      <w:r>
        <w:rPr>
          <w:sz w:val="20"/>
        </w:rPr>
        <w:t>and</w:t>
      </w:r>
      <w:r>
        <w:rPr>
          <w:spacing w:val="-5"/>
          <w:sz w:val="20"/>
        </w:rPr>
        <w:t xml:space="preserve"> </w:t>
      </w:r>
      <w:r>
        <w:rPr>
          <w:sz w:val="20"/>
        </w:rPr>
        <w:t>the</w:t>
      </w:r>
      <w:r>
        <w:rPr>
          <w:spacing w:val="-5"/>
          <w:sz w:val="20"/>
        </w:rPr>
        <w:t xml:space="preserve"> </w:t>
      </w:r>
      <w:r>
        <w:rPr>
          <w:sz w:val="20"/>
        </w:rPr>
        <w:t>dental</w:t>
      </w:r>
      <w:r>
        <w:rPr>
          <w:spacing w:val="-6"/>
          <w:sz w:val="20"/>
        </w:rPr>
        <w:t xml:space="preserve"> </w:t>
      </w:r>
      <w:r>
        <w:rPr>
          <w:sz w:val="20"/>
        </w:rPr>
        <w:t>assistant</w:t>
      </w:r>
      <w:r>
        <w:rPr>
          <w:spacing w:val="-5"/>
          <w:sz w:val="20"/>
        </w:rPr>
        <w:t xml:space="preserve"> </w:t>
      </w:r>
      <w:r>
        <w:rPr>
          <w:sz w:val="20"/>
        </w:rPr>
        <w:t>may</w:t>
      </w:r>
      <w:r>
        <w:rPr>
          <w:spacing w:val="-12"/>
          <w:sz w:val="20"/>
        </w:rPr>
        <w:t xml:space="preserve"> </w:t>
      </w:r>
      <w:r>
        <w:rPr>
          <w:sz w:val="20"/>
        </w:rPr>
        <w:t>not</w:t>
      </w:r>
      <w:r>
        <w:rPr>
          <w:spacing w:val="-7"/>
          <w:sz w:val="20"/>
        </w:rPr>
        <w:t xml:space="preserve"> </w:t>
      </w:r>
      <w:r>
        <w:rPr>
          <w:sz w:val="20"/>
        </w:rPr>
        <w:t>engage in coronal polishing until the registration is reinstated or</w:t>
      </w:r>
      <w:r>
        <w:rPr>
          <w:spacing w:val="-22"/>
          <w:sz w:val="20"/>
        </w:rPr>
        <w:t xml:space="preserve"> </w:t>
      </w:r>
      <w:r>
        <w:rPr>
          <w:sz w:val="20"/>
        </w:rPr>
        <w:t>reactivated.</w:t>
      </w:r>
    </w:p>
    <w:p w:rsidR="006F2959" w:rsidRDefault="006F2959" w:rsidP="006F2959">
      <w:pPr>
        <w:pStyle w:val="BodyText"/>
        <w:spacing w:before="2"/>
        <w:rPr>
          <w:sz w:val="19"/>
        </w:rPr>
      </w:pPr>
    </w:p>
    <w:p w:rsidR="006F2959" w:rsidRDefault="006F2959" w:rsidP="006F2959">
      <w:pPr>
        <w:pStyle w:val="ListParagraph"/>
        <w:numPr>
          <w:ilvl w:val="3"/>
          <w:numId w:val="54"/>
        </w:numPr>
        <w:tabs>
          <w:tab w:val="left" w:pos="1380"/>
        </w:tabs>
        <w:ind w:left="1393" w:right="113" w:hanging="546"/>
        <w:jc w:val="both"/>
        <w:rPr>
          <w:sz w:val="20"/>
        </w:rPr>
      </w:pPr>
      <w:r>
        <w:rPr>
          <w:sz w:val="20"/>
        </w:rPr>
        <w:t>Examination - The certification course must contain both a written and a clinical examination that covers the curriculum in Rule 0460-05-.03(2)(c)4(i) and (ii). The passing grade for each examination is set at seventy-five percent (75%). A student who fails either examination may retake the examination two (2) additional times before having to repeat the course in order to retake the</w:t>
      </w:r>
      <w:r>
        <w:rPr>
          <w:spacing w:val="-3"/>
          <w:sz w:val="20"/>
        </w:rPr>
        <w:t xml:space="preserve"> </w:t>
      </w:r>
      <w:r>
        <w:rPr>
          <w:sz w:val="20"/>
        </w:rPr>
        <w:t>examination.</w:t>
      </w:r>
    </w:p>
    <w:p w:rsidR="006F2959" w:rsidRDefault="006F2959" w:rsidP="006F2959">
      <w:pPr>
        <w:pStyle w:val="BodyText"/>
        <w:rPr>
          <w:sz w:val="19"/>
        </w:rPr>
      </w:pPr>
    </w:p>
    <w:p w:rsidR="006F2959" w:rsidRDefault="006F2959" w:rsidP="006F2959">
      <w:pPr>
        <w:pStyle w:val="ListParagraph"/>
        <w:numPr>
          <w:ilvl w:val="3"/>
          <w:numId w:val="54"/>
        </w:numPr>
        <w:tabs>
          <w:tab w:val="left" w:pos="1379"/>
          <w:tab w:val="left" w:pos="1380"/>
        </w:tabs>
        <w:ind w:left="1379"/>
        <w:rPr>
          <w:sz w:val="20"/>
        </w:rPr>
      </w:pPr>
      <w:r>
        <w:rPr>
          <w:sz w:val="20"/>
        </w:rPr>
        <w:t>Supervision</w:t>
      </w:r>
    </w:p>
    <w:p w:rsidR="006F2959" w:rsidRDefault="006F2959" w:rsidP="006F2959">
      <w:pPr>
        <w:pStyle w:val="BodyText"/>
        <w:spacing w:before="10"/>
        <w:rPr>
          <w:sz w:val="19"/>
        </w:rPr>
      </w:pPr>
    </w:p>
    <w:p w:rsidR="006F2959" w:rsidRDefault="006F2959" w:rsidP="006F2959">
      <w:pPr>
        <w:pStyle w:val="ListParagraph"/>
        <w:numPr>
          <w:ilvl w:val="4"/>
          <w:numId w:val="54"/>
        </w:numPr>
        <w:tabs>
          <w:tab w:val="left" w:pos="1927"/>
        </w:tabs>
        <w:ind w:left="1926" w:right="120" w:hanging="547"/>
        <w:jc w:val="both"/>
        <w:rPr>
          <w:sz w:val="20"/>
        </w:rPr>
      </w:pPr>
      <w:r>
        <w:rPr>
          <w:sz w:val="20"/>
        </w:rPr>
        <w:t>Any time a dental assistant is allowed to perform coronal polishing after receiving certification, the employer dentist must be physically on the office premises at all times during the polishing and must</w:t>
      </w:r>
      <w:r>
        <w:rPr>
          <w:spacing w:val="-7"/>
          <w:sz w:val="20"/>
        </w:rPr>
        <w:t xml:space="preserve"> </w:t>
      </w:r>
      <w:r>
        <w:rPr>
          <w:sz w:val="20"/>
        </w:rPr>
        <w:t>also:</w:t>
      </w:r>
    </w:p>
    <w:p w:rsidR="006F2959" w:rsidRDefault="006F2959" w:rsidP="006F2959">
      <w:pPr>
        <w:pStyle w:val="BodyText"/>
        <w:spacing w:before="6"/>
        <w:rPr>
          <w:sz w:val="19"/>
        </w:rPr>
      </w:pPr>
    </w:p>
    <w:p w:rsidR="006F2959" w:rsidRDefault="006F2959" w:rsidP="006F2959">
      <w:pPr>
        <w:pStyle w:val="ListParagraph"/>
        <w:numPr>
          <w:ilvl w:val="5"/>
          <w:numId w:val="54"/>
        </w:numPr>
        <w:tabs>
          <w:tab w:val="left" w:pos="2459"/>
          <w:tab w:val="left" w:pos="2460"/>
        </w:tabs>
        <w:ind w:right="120" w:hanging="547"/>
        <w:rPr>
          <w:sz w:val="20"/>
        </w:rPr>
      </w:pPr>
      <w:r>
        <w:rPr>
          <w:sz w:val="20"/>
        </w:rPr>
        <w:t>Examine each patient immediately prior to the polishing to determine health, calculus</w:t>
      </w:r>
      <w:r>
        <w:rPr>
          <w:spacing w:val="-5"/>
          <w:sz w:val="20"/>
        </w:rPr>
        <w:t xml:space="preserve"> </w:t>
      </w:r>
      <w:r>
        <w:rPr>
          <w:sz w:val="20"/>
        </w:rPr>
        <w:t>and</w:t>
      </w:r>
      <w:r>
        <w:rPr>
          <w:spacing w:val="-5"/>
          <w:sz w:val="20"/>
        </w:rPr>
        <w:t xml:space="preserve"> </w:t>
      </w:r>
      <w:r>
        <w:rPr>
          <w:sz w:val="20"/>
        </w:rPr>
        <w:t>scalable</w:t>
      </w:r>
      <w:r>
        <w:rPr>
          <w:spacing w:val="-5"/>
          <w:sz w:val="20"/>
        </w:rPr>
        <w:t xml:space="preserve"> </w:t>
      </w:r>
      <w:r>
        <w:rPr>
          <w:sz w:val="20"/>
        </w:rPr>
        <w:t>stain</w:t>
      </w:r>
      <w:r>
        <w:rPr>
          <w:spacing w:val="-5"/>
          <w:sz w:val="20"/>
        </w:rPr>
        <w:t xml:space="preserve"> </w:t>
      </w:r>
      <w:r>
        <w:rPr>
          <w:sz w:val="20"/>
        </w:rPr>
        <w:t>free</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certify</w:t>
      </w:r>
      <w:r>
        <w:rPr>
          <w:spacing w:val="-11"/>
          <w:sz w:val="20"/>
        </w:rPr>
        <w:t xml:space="preserve"> </w:t>
      </w:r>
      <w:r>
        <w:rPr>
          <w:sz w:val="20"/>
        </w:rPr>
        <w:t>the</w:t>
      </w:r>
      <w:r>
        <w:rPr>
          <w:spacing w:val="-5"/>
          <w:sz w:val="20"/>
        </w:rPr>
        <w:t xml:space="preserve"> </w:t>
      </w:r>
      <w:r>
        <w:rPr>
          <w:sz w:val="20"/>
        </w:rPr>
        <w:t>need</w:t>
      </w:r>
      <w:r>
        <w:rPr>
          <w:spacing w:val="-5"/>
          <w:sz w:val="20"/>
        </w:rPr>
        <w:t xml:space="preserve"> </w:t>
      </w:r>
      <w:r>
        <w:rPr>
          <w:sz w:val="20"/>
        </w:rPr>
        <w:t>for</w:t>
      </w:r>
      <w:r>
        <w:rPr>
          <w:spacing w:val="-5"/>
          <w:sz w:val="20"/>
        </w:rPr>
        <w:t xml:space="preserve"> </w:t>
      </w:r>
      <w:r>
        <w:rPr>
          <w:sz w:val="20"/>
        </w:rPr>
        <w:t>coronal</w:t>
      </w:r>
      <w:r>
        <w:rPr>
          <w:spacing w:val="-6"/>
          <w:sz w:val="20"/>
        </w:rPr>
        <w:t xml:space="preserve"> </w:t>
      </w:r>
      <w:r>
        <w:rPr>
          <w:sz w:val="20"/>
        </w:rPr>
        <w:t>polishing;</w:t>
      </w:r>
      <w:r>
        <w:rPr>
          <w:spacing w:val="-5"/>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5"/>
          <w:numId w:val="54"/>
        </w:numPr>
        <w:tabs>
          <w:tab w:val="left" w:pos="2459"/>
          <w:tab w:val="left" w:pos="2460"/>
        </w:tabs>
        <w:spacing w:before="1"/>
        <w:ind w:right="120" w:hanging="547"/>
        <w:rPr>
          <w:sz w:val="20"/>
        </w:rPr>
      </w:pPr>
      <w:r>
        <w:rPr>
          <w:sz w:val="20"/>
        </w:rPr>
        <w:t>Examine</w:t>
      </w:r>
      <w:r>
        <w:rPr>
          <w:spacing w:val="-5"/>
          <w:sz w:val="20"/>
        </w:rPr>
        <w:t xml:space="preserve"> </w:t>
      </w:r>
      <w:r>
        <w:rPr>
          <w:sz w:val="20"/>
        </w:rPr>
        <w:t>each</w:t>
      </w:r>
      <w:r>
        <w:rPr>
          <w:spacing w:val="-5"/>
          <w:sz w:val="20"/>
        </w:rPr>
        <w:t xml:space="preserve"> </w:t>
      </w:r>
      <w:r>
        <w:rPr>
          <w:sz w:val="20"/>
        </w:rPr>
        <w:t>patient</w:t>
      </w:r>
      <w:r>
        <w:rPr>
          <w:spacing w:val="-5"/>
          <w:sz w:val="20"/>
        </w:rPr>
        <w:t xml:space="preserve"> </w:t>
      </w:r>
      <w:r>
        <w:rPr>
          <w:sz w:val="20"/>
        </w:rPr>
        <w:t>immediately</w:t>
      </w:r>
      <w:r>
        <w:rPr>
          <w:spacing w:val="-10"/>
          <w:sz w:val="20"/>
        </w:rPr>
        <w:t xml:space="preserve"> </w:t>
      </w:r>
      <w:r>
        <w:rPr>
          <w:sz w:val="20"/>
        </w:rPr>
        <w:t>after</w:t>
      </w:r>
      <w:r>
        <w:rPr>
          <w:spacing w:val="-4"/>
          <w:sz w:val="20"/>
        </w:rPr>
        <w:t xml:space="preserve"> </w:t>
      </w:r>
      <w:r>
        <w:rPr>
          <w:sz w:val="20"/>
        </w:rPr>
        <w:t>the</w:t>
      </w:r>
      <w:r>
        <w:rPr>
          <w:spacing w:val="-7"/>
          <w:sz w:val="20"/>
        </w:rPr>
        <w:t xml:space="preserve"> </w:t>
      </w:r>
      <w:r>
        <w:rPr>
          <w:sz w:val="20"/>
        </w:rPr>
        <w:t>polishing</w:t>
      </w:r>
      <w:r>
        <w:rPr>
          <w:spacing w:val="-7"/>
          <w:sz w:val="20"/>
        </w:rPr>
        <w:t xml:space="preserve"> </w:t>
      </w:r>
      <w:r>
        <w:rPr>
          <w:sz w:val="20"/>
        </w:rPr>
        <w:t>is</w:t>
      </w:r>
      <w:r>
        <w:rPr>
          <w:spacing w:val="-6"/>
          <w:sz w:val="20"/>
        </w:rPr>
        <w:t xml:space="preserve"> </w:t>
      </w:r>
      <w:r>
        <w:rPr>
          <w:sz w:val="20"/>
        </w:rPr>
        <w:t>completed</w:t>
      </w:r>
      <w:r>
        <w:rPr>
          <w:spacing w:val="-7"/>
          <w:sz w:val="20"/>
        </w:rPr>
        <w:t xml:space="preserve"> </w:t>
      </w:r>
      <w:r>
        <w:rPr>
          <w:sz w:val="20"/>
        </w:rPr>
        <w:t>to</w:t>
      </w:r>
      <w:r>
        <w:rPr>
          <w:spacing w:val="-7"/>
          <w:sz w:val="20"/>
        </w:rPr>
        <w:t xml:space="preserve"> </w:t>
      </w:r>
      <w:r>
        <w:rPr>
          <w:sz w:val="20"/>
        </w:rPr>
        <w:t>evaluate</w:t>
      </w:r>
      <w:r>
        <w:rPr>
          <w:spacing w:val="-7"/>
          <w:sz w:val="20"/>
        </w:rPr>
        <w:t xml:space="preserve"> </w:t>
      </w:r>
      <w:r>
        <w:rPr>
          <w:sz w:val="20"/>
        </w:rPr>
        <w:t>the results.</w:t>
      </w:r>
    </w:p>
    <w:p w:rsidR="006F2959" w:rsidRDefault="006F2959" w:rsidP="006F2959">
      <w:pPr>
        <w:pStyle w:val="BodyText"/>
        <w:spacing w:before="8"/>
        <w:rPr>
          <w:sz w:val="19"/>
        </w:rPr>
      </w:pPr>
    </w:p>
    <w:p w:rsidR="006F2959" w:rsidRDefault="006F2959" w:rsidP="006F2959">
      <w:pPr>
        <w:pStyle w:val="ListParagraph"/>
        <w:numPr>
          <w:ilvl w:val="4"/>
          <w:numId w:val="54"/>
        </w:numPr>
        <w:tabs>
          <w:tab w:val="left" w:pos="1927"/>
        </w:tabs>
        <w:ind w:left="1926" w:right="119" w:hanging="547"/>
        <w:jc w:val="both"/>
        <w:rPr>
          <w:sz w:val="20"/>
        </w:rPr>
      </w:pPr>
      <w:r>
        <w:rPr>
          <w:sz w:val="20"/>
        </w:rPr>
        <w:t>A dental assistant may not perform coronal polishing for patients who have not been examined immediately prior to being assigned for</w:t>
      </w:r>
      <w:r>
        <w:rPr>
          <w:spacing w:val="-18"/>
          <w:sz w:val="20"/>
        </w:rPr>
        <w:t xml:space="preserve"> </w:t>
      </w:r>
      <w:r>
        <w:rPr>
          <w:sz w:val="20"/>
        </w:rPr>
        <w:t>polishing.</w:t>
      </w:r>
    </w:p>
    <w:p w:rsidR="006F2959" w:rsidRDefault="006F2959" w:rsidP="006F2959">
      <w:pPr>
        <w:pStyle w:val="BodyText"/>
        <w:spacing w:before="8"/>
        <w:rPr>
          <w:sz w:val="19"/>
        </w:rPr>
      </w:pPr>
    </w:p>
    <w:p w:rsidR="006F2959" w:rsidRDefault="006F2959" w:rsidP="006F2959">
      <w:pPr>
        <w:pStyle w:val="ListParagraph"/>
        <w:numPr>
          <w:ilvl w:val="3"/>
          <w:numId w:val="54"/>
        </w:numPr>
        <w:tabs>
          <w:tab w:val="left" w:pos="1378"/>
          <w:tab w:val="left" w:pos="1380"/>
        </w:tabs>
        <w:ind w:left="1379"/>
        <w:rPr>
          <w:sz w:val="20"/>
        </w:rPr>
      </w:pPr>
      <w:r>
        <w:rPr>
          <w:sz w:val="20"/>
        </w:rPr>
        <w:t>Application</w:t>
      </w:r>
      <w:r>
        <w:rPr>
          <w:spacing w:val="-7"/>
          <w:sz w:val="20"/>
        </w:rPr>
        <w:t xml:space="preserve"> </w:t>
      </w:r>
      <w:r>
        <w:rPr>
          <w:sz w:val="20"/>
        </w:rPr>
        <w:t>review</w:t>
      </w:r>
      <w:r>
        <w:rPr>
          <w:spacing w:val="-9"/>
          <w:sz w:val="20"/>
        </w:rPr>
        <w:t xml:space="preserve"> </w:t>
      </w:r>
      <w:r>
        <w:rPr>
          <w:sz w:val="20"/>
        </w:rPr>
        <w:t>and</w:t>
      </w:r>
      <w:r>
        <w:rPr>
          <w:spacing w:val="-7"/>
          <w:sz w:val="20"/>
        </w:rPr>
        <w:t xml:space="preserve"> </w:t>
      </w:r>
      <w:r>
        <w:rPr>
          <w:sz w:val="20"/>
        </w:rPr>
        <w:t>decisions</w:t>
      </w:r>
      <w:r>
        <w:rPr>
          <w:spacing w:val="-6"/>
          <w:sz w:val="20"/>
        </w:rPr>
        <w:t xml:space="preserve"> </w:t>
      </w:r>
      <w:r>
        <w:rPr>
          <w:sz w:val="20"/>
        </w:rPr>
        <w:t>required</w:t>
      </w:r>
      <w:r>
        <w:rPr>
          <w:spacing w:val="-7"/>
          <w:sz w:val="20"/>
        </w:rPr>
        <w:t xml:space="preserve"> </w:t>
      </w:r>
      <w:r>
        <w:rPr>
          <w:sz w:val="20"/>
        </w:rPr>
        <w:t>by</w:t>
      </w:r>
      <w:r>
        <w:rPr>
          <w:spacing w:val="-12"/>
          <w:sz w:val="20"/>
        </w:rPr>
        <w:t xml:space="preserve"> </w:t>
      </w:r>
      <w:r>
        <w:rPr>
          <w:sz w:val="20"/>
        </w:rPr>
        <w:t>this</w:t>
      </w:r>
      <w:r>
        <w:rPr>
          <w:spacing w:val="-6"/>
          <w:sz w:val="20"/>
        </w:rPr>
        <w:t xml:space="preserve"> </w:t>
      </w:r>
      <w:r>
        <w:rPr>
          <w:sz w:val="20"/>
        </w:rPr>
        <w:t>rule</w:t>
      </w:r>
      <w:r>
        <w:rPr>
          <w:spacing w:val="-7"/>
          <w:sz w:val="20"/>
        </w:rPr>
        <w:t xml:space="preserve"> </w:t>
      </w:r>
      <w:r>
        <w:rPr>
          <w:sz w:val="20"/>
        </w:rPr>
        <w:t>shall</w:t>
      </w:r>
      <w:r>
        <w:rPr>
          <w:spacing w:val="-8"/>
          <w:sz w:val="20"/>
        </w:rPr>
        <w:t xml:space="preserve"> </w:t>
      </w:r>
      <w:r>
        <w:rPr>
          <w:sz w:val="20"/>
        </w:rPr>
        <w:t>be</w:t>
      </w:r>
      <w:r>
        <w:rPr>
          <w:spacing w:val="-7"/>
          <w:sz w:val="20"/>
        </w:rPr>
        <w:t xml:space="preserve"> </w:t>
      </w:r>
      <w:r>
        <w:rPr>
          <w:sz w:val="20"/>
        </w:rPr>
        <w:t>governed</w:t>
      </w:r>
      <w:r>
        <w:rPr>
          <w:spacing w:val="-7"/>
          <w:sz w:val="20"/>
        </w:rPr>
        <w:t xml:space="preserve"> </w:t>
      </w:r>
      <w:r>
        <w:rPr>
          <w:sz w:val="20"/>
        </w:rPr>
        <w:t>by</w:t>
      </w:r>
      <w:r>
        <w:rPr>
          <w:spacing w:val="-12"/>
          <w:sz w:val="20"/>
        </w:rPr>
        <w:t xml:space="preserve"> </w:t>
      </w:r>
      <w:r>
        <w:rPr>
          <w:sz w:val="20"/>
        </w:rPr>
        <w:t>Rule</w:t>
      </w:r>
      <w:r>
        <w:rPr>
          <w:spacing w:val="-7"/>
          <w:sz w:val="20"/>
        </w:rPr>
        <w:t xml:space="preserve"> </w:t>
      </w:r>
      <w:r>
        <w:rPr>
          <w:sz w:val="20"/>
        </w:rPr>
        <w:t>0460-01-.04.</w:t>
      </w:r>
    </w:p>
    <w:p w:rsidR="006F2959" w:rsidRDefault="006F2959" w:rsidP="006F2959">
      <w:pPr>
        <w:pStyle w:val="BodyText"/>
        <w:spacing w:before="3"/>
      </w:pPr>
    </w:p>
    <w:p w:rsidR="006F2959" w:rsidRDefault="006F2959" w:rsidP="006F2959">
      <w:pPr>
        <w:ind w:left="299"/>
        <w:rPr>
          <w:i/>
          <w:sz w:val="20"/>
        </w:rPr>
      </w:pPr>
      <w:r>
        <w:rPr>
          <w:rFonts w:ascii="Arial-BoldItalicMT" w:hAnsi="Arial-BoldItalicMT"/>
          <w:b/>
          <w:i/>
          <w:sz w:val="20"/>
        </w:rPr>
        <w:t xml:space="preserve">Authority: </w:t>
      </w:r>
      <w:r>
        <w:rPr>
          <w:i/>
          <w:sz w:val="20"/>
        </w:rPr>
        <w:t>T.C.A §§ 4-3-1011, 4-5-202, 4-5-204, 63-5-105, 63-5-107, 63-5-108, 63-5-111, and 63-5-115.</w:t>
      </w:r>
    </w:p>
    <w:p w:rsidR="006F2959" w:rsidRDefault="006F2959" w:rsidP="006F2959">
      <w:pPr>
        <w:spacing w:before="6"/>
        <w:ind w:left="298" w:right="120"/>
        <w:jc w:val="both"/>
        <w:rPr>
          <w:i/>
          <w:sz w:val="20"/>
        </w:rPr>
      </w:pPr>
      <w:r>
        <w:rPr>
          <w:rFonts w:ascii="Arial-BoldItalicMT"/>
          <w:b/>
          <w:i/>
          <w:sz w:val="20"/>
        </w:rPr>
        <w:t xml:space="preserve">Administrative History: </w:t>
      </w:r>
      <w:r>
        <w:rPr>
          <w:i/>
          <w:sz w:val="20"/>
        </w:rPr>
        <w:t>Original rule certified June 7, 1974. Repeal filed August 26, 1980; effective December 1, 1980. New rule filed December 11, 1991; effective January 25, 1992. Amendment filed</w:t>
      </w:r>
    </w:p>
    <w:p w:rsidR="006F2959" w:rsidRDefault="006F2959" w:rsidP="006F2959">
      <w:pPr>
        <w:spacing w:before="1"/>
        <w:ind w:left="298"/>
        <w:jc w:val="both"/>
        <w:rPr>
          <w:i/>
          <w:sz w:val="20"/>
        </w:rPr>
      </w:pPr>
      <w:r>
        <w:rPr>
          <w:i/>
          <w:sz w:val="20"/>
        </w:rPr>
        <w:t>December 5, 1994; effective February  18, 1995. Amendment filed October 17, 1995; effective December</w:t>
      </w:r>
    </w:p>
    <w:p w:rsidR="006F2959" w:rsidRDefault="006F2959" w:rsidP="006F2959">
      <w:pPr>
        <w:ind w:left="298"/>
        <w:jc w:val="both"/>
        <w:rPr>
          <w:i/>
          <w:sz w:val="20"/>
        </w:rPr>
      </w:pPr>
      <w:r>
        <w:rPr>
          <w:i/>
          <w:sz w:val="20"/>
        </w:rPr>
        <w:t>31, 1995. Amendment filed March 20, 1996; effective June 3, 1996. Amendment filed May 15, 1996;</w:t>
      </w:r>
    </w:p>
    <w:p w:rsidR="006F2959" w:rsidRDefault="006F2959" w:rsidP="006F2959">
      <w:pPr>
        <w:spacing w:before="1"/>
        <w:ind w:left="298"/>
        <w:jc w:val="both"/>
        <w:rPr>
          <w:i/>
          <w:sz w:val="20"/>
        </w:rPr>
      </w:pPr>
      <w:r>
        <w:rPr>
          <w:i/>
          <w:sz w:val="20"/>
        </w:rPr>
        <w:t>effective September 27, 1996. Amendment filed June 18, 2003; effective September 1, 2003. Amendment</w:t>
      </w:r>
    </w:p>
    <w:p w:rsidR="006F2959" w:rsidRDefault="006F2959" w:rsidP="006F2959">
      <w:pPr>
        <w:ind w:left="298"/>
        <w:jc w:val="both"/>
        <w:rPr>
          <w:i/>
          <w:sz w:val="20"/>
        </w:rPr>
      </w:pPr>
      <w:r>
        <w:rPr>
          <w:i/>
          <w:sz w:val="20"/>
        </w:rPr>
        <w:t>filed September 17, 2003; effective December 1, 2003. Amendment filed October 12, 2007; effective</w:t>
      </w:r>
    </w:p>
    <w:p w:rsidR="006F2959" w:rsidRDefault="006F2959" w:rsidP="006F2959">
      <w:pPr>
        <w:spacing w:before="1"/>
        <w:ind w:left="298"/>
        <w:jc w:val="both"/>
        <w:rPr>
          <w:i/>
          <w:sz w:val="20"/>
        </w:rPr>
      </w:pPr>
      <w:r>
        <w:rPr>
          <w:i/>
          <w:sz w:val="20"/>
        </w:rPr>
        <w:t>December 26, 2007. Amendment filed September 25, 2008; effective December 9, 2008. Amendment filed</w:t>
      </w:r>
    </w:p>
    <w:p w:rsidR="006F2959" w:rsidRDefault="006F2959" w:rsidP="006F2959">
      <w:pPr>
        <w:ind w:left="298"/>
        <w:jc w:val="both"/>
        <w:rPr>
          <w:i/>
          <w:sz w:val="20"/>
        </w:rPr>
      </w:pPr>
      <w:r>
        <w:rPr>
          <w:i/>
          <w:sz w:val="20"/>
        </w:rPr>
        <w:t>October 22, 2010; effective January 20, 2011. Amendments filed December 20, 2011; effective March 19,</w:t>
      </w:r>
    </w:p>
    <w:p w:rsidR="006F2959" w:rsidRDefault="006F2959" w:rsidP="006F2959">
      <w:pPr>
        <w:spacing w:before="1"/>
        <w:ind w:left="298"/>
        <w:jc w:val="both"/>
        <w:rPr>
          <w:i/>
          <w:sz w:val="20"/>
        </w:rPr>
      </w:pPr>
      <w:r>
        <w:rPr>
          <w:i/>
          <w:sz w:val="20"/>
        </w:rPr>
        <w:t>2012.</w:t>
      </w:r>
    </w:p>
    <w:p w:rsidR="006F2959" w:rsidRDefault="006F2959" w:rsidP="006F2959">
      <w:pPr>
        <w:pStyle w:val="BodyText"/>
        <w:spacing w:before="8"/>
        <w:rPr>
          <w:i/>
        </w:rPr>
      </w:pPr>
    </w:p>
    <w:p w:rsidR="006F2959" w:rsidRDefault="006F2959" w:rsidP="006F2959">
      <w:pPr>
        <w:pStyle w:val="BodyText"/>
        <w:ind w:left="298" w:right="120"/>
        <w:jc w:val="both"/>
      </w:pPr>
      <w:r>
        <w:rPr>
          <w:b/>
        </w:rPr>
        <w:t xml:space="preserve">0460-04-.05 NITROUS OXIDE CERTIFICATION. </w:t>
      </w:r>
      <w:r>
        <w:t>Dental assistants may not administer nitrous oxide to patients but may monitor nitrous oxide sedation (as defined in rule 0460-02-.07) upon becoming certified pursuant to the following process:</w:t>
      </w:r>
    </w:p>
    <w:p w:rsidR="006F2959" w:rsidRDefault="006F2959" w:rsidP="006F2959">
      <w:pPr>
        <w:pStyle w:val="BodyText"/>
        <w:spacing w:before="6"/>
        <w:rPr>
          <w:sz w:val="19"/>
        </w:rPr>
      </w:pPr>
    </w:p>
    <w:p w:rsidR="006F2959" w:rsidRDefault="006F2959" w:rsidP="006F2959">
      <w:pPr>
        <w:pStyle w:val="ListParagraph"/>
        <w:numPr>
          <w:ilvl w:val="0"/>
          <w:numId w:val="53"/>
        </w:numPr>
        <w:tabs>
          <w:tab w:val="left" w:pos="1379"/>
        </w:tabs>
        <w:ind w:right="119" w:hanging="547"/>
        <w:jc w:val="both"/>
        <w:rPr>
          <w:sz w:val="20"/>
        </w:rPr>
      </w:pPr>
      <w:r>
        <w:rPr>
          <w:sz w:val="20"/>
        </w:rPr>
        <w:t>A</w:t>
      </w:r>
      <w:r>
        <w:rPr>
          <w:spacing w:val="-2"/>
          <w:sz w:val="20"/>
        </w:rPr>
        <w:t xml:space="preserve"> </w:t>
      </w:r>
      <w:r>
        <w:rPr>
          <w:sz w:val="20"/>
        </w:rPr>
        <w:t>dental</w:t>
      </w:r>
      <w:r>
        <w:rPr>
          <w:spacing w:val="-2"/>
          <w:sz w:val="20"/>
        </w:rPr>
        <w:t xml:space="preserve"> </w:t>
      </w:r>
      <w:r>
        <w:rPr>
          <w:sz w:val="20"/>
        </w:rPr>
        <w:t>assistant</w:t>
      </w:r>
      <w:r>
        <w:rPr>
          <w:spacing w:val="-1"/>
          <w:sz w:val="20"/>
        </w:rPr>
        <w:t xml:space="preserve"> </w:t>
      </w:r>
      <w:r>
        <w:rPr>
          <w:sz w:val="20"/>
        </w:rPr>
        <w:t>must</w:t>
      </w:r>
      <w:r>
        <w:rPr>
          <w:spacing w:val="-1"/>
          <w:sz w:val="20"/>
        </w:rPr>
        <w:t xml:space="preserve"> </w:t>
      </w:r>
      <w:r>
        <w:rPr>
          <w:sz w:val="20"/>
        </w:rPr>
        <w:t>be</w:t>
      </w:r>
      <w:r>
        <w:rPr>
          <w:spacing w:val="-2"/>
          <w:sz w:val="20"/>
        </w:rPr>
        <w:t xml:space="preserve"> </w:t>
      </w:r>
      <w:r>
        <w:rPr>
          <w:sz w:val="20"/>
        </w:rPr>
        <w:t>currently</w:t>
      </w:r>
      <w:r>
        <w:rPr>
          <w:spacing w:val="-7"/>
          <w:sz w:val="20"/>
        </w:rPr>
        <w:t xml:space="preserve"> </w:t>
      </w:r>
      <w:r>
        <w:rPr>
          <w:sz w:val="20"/>
        </w:rPr>
        <w:t>registered,</w:t>
      </w:r>
      <w:r>
        <w:rPr>
          <w:spacing w:val="-1"/>
          <w:sz w:val="20"/>
        </w:rPr>
        <w:t xml:space="preserve"> </w:t>
      </w:r>
      <w:r>
        <w:rPr>
          <w:sz w:val="20"/>
        </w:rPr>
        <w:t>pursuant</w:t>
      </w:r>
      <w:r>
        <w:rPr>
          <w:spacing w:val="-4"/>
          <w:sz w:val="20"/>
        </w:rPr>
        <w:t xml:space="preserve"> </w:t>
      </w:r>
      <w:r>
        <w:rPr>
          <w:sz w:val="20"/>
        </w:rPr>
        <w:t>to</w:t>
      </w:r>
      <w:r>
        <w:rPr>
          <w:spacing w:val="-4"/>
          <w:sz w:val="20"/>
        </w:rPr>
        <w:t xml:space="preserve"> </w:t>
      </w:r>
      <w:r>
        <w:rPr>
          <w:sz w:val="20"/>
        </w:rPr>
        <w:t>Rule</w:t>
      </w:r>
      <w:r>
        <w:rPr>
          <w:spacing w:val="-4"/>
          <w:sz w:val="20"/>
        </w:rPr>
        <w:t xml:space="preserve"> </w:t>
      </w:r>
      <w:r>
        <w:rPr>
          <w:sz w:val="20"/>
        </w:rPr>
        <w:t>0460-04-.02,</w:t>
      </w:r>
      <w:r>
        <w:rPr>
          <w:spacing w:val="-4"/>
          <w:sz w:val="20"/>
        </w:rPr>
        <w:t xml:space="preserve"> </w:t>
      </w:r>
      <w:r>
        <w:rPr>
          <w:sz w:val="20"/>
        </w:rPr>
        <w:t>by</w:t>
      </w:r>
      <w:r>
        <w:rPr>
          <w:spacing w:val="-9"/>
          <w:sz w:val="20"/>
        </w:rPr>
        <w:t xml:space="preserve"> </w:t>
      </w:r>
      <w:r>
        <w:rPr>
          <w:sz w:val="20"/>
        </w:rPr>
        <w:t>the</w:t>
      </w:r>
      <w:r>
        <w:rPr>
          <w:spacing w:val="-4"/>
          <w:sz w:val="20"/>
        </w:rPr>
        <w:t xml:space="preserve"> </w:t>
      </w:r>
      <w:r>
        <w:rPr>
          <w:sz w:val="20"/>
        </w:rPr>
        <w:t>Board</w:t>
      </w:r>
      <w:r>
        <w:rPr>
          <w:spacing w:val="-4"/>
          <w:sz w:val="20"/>
        </w:rPr>
        <w:t xml:space="preserve"> </w:t>
      </w:r>
      <w:r>
        <w:rPr>
          <w:sz w:val="20"/>
        </w:rPr>
        <w:t>in order</w:t>
      </w:r>
      <w:r>
        <w:rPr>
          <w:spacing w:val="-4"/>
          <w:sz w:val="20"/>
        </w:rPr>
        <w:t xml:space="preserve"> </w:t>
      </w:r>
      <w:r>
        <w:rPr>
          <w:sz w:val="20"/>
        </w:rPr>
        <w:t>to</w:t>
      </w:r>
      <w:r>
        <w:rPr>
          <w:spacing w:val="-5"/>
          <w:sz w:val="20"/>
        </w:rPr>
        <w:t xml:space="preserve"> </w:t>
      </w:r>
      <w:r>
        <w:rPr>
          <w:sz w:val="20"/>
        </w:rPr>
        <w:t>be</w:t>
      </w:r>
      <w:r>
        <w:rPr>
          <w:spacing w:val="-5"/>
          <w:sz w:val="20"/>
        </w:rPr>
        <w:t xml:space="preserve"> </w:t>
      </w:r>
      <w:r>
        <w:rPr>
          <w:sz w:val="20"/>
        </w:rPr>
        <w:t>eligible</w:t>
      </w:r>
      <w:r>
        <w:rPr>
          <w:spacing w:val="-5"/>
          <w:sz w:val="20"/>
        </w:rPr>
        <w:t xml:space="preserve"> </w:t>
      </w:r>
      <w:r>
        <w:rPr>
          <w:sz w:val="20"/>
        </w:rPr>
        <w:t>to</w:t>
      </w:r>
      <w:r>
        <w:rPr>
          <w:spacing w:val="-7"/>
          <w:sz w:val="20"/>
        </w:rPr>
        <w:t xml:space="preserve"> </w:t>
      </w:r>
      <w:r>
        <w:rPr>
          <w:sz w:val="20"/>
        </w:rPr>
        <w:t>attend</w:t>
      </w:r>
      <w:r>
        <w:rPr>
          <w:spacing w:val="-7"/>
          <w:sz w:val="20"/>
        </w:rPr>
        <w:t xml:space="preserve"> </w:t>
      </w:r>
      <w:r>
        <w:rPr>
          <w:sz w:val="20"/>
        </w:rPr>
        <w:t>a</w:t>
      </w:r>
      <w:r>
        <w:rPr>
          <w:spacing w:val="-7"/>
          <w:sz w:val="20"/>
        </w:rPr>
        <w:t xml:space="preserve"> </w:t>
      </w:r>
      <w:r>
        <w:rPr>
          <w:sz w:val="20"/>
        </w:rPr>
        <w:t>certification</w:t>
      </w:r>
      <w:r>
        <w:rPr>
          <w:spacing w:val="-7"/>
          <w:sz w:val="20"/>
        </w:rPr>
        <w:t xml:space="preserve"> </w:t>
      </w:r>
      <w:r>
        <w:rPr>
          <w:sz w:val="20"/>
        </w:rPr>
        <w:t>course</w:t>
      </w:r>
      <w:r>
        <w:rPr>
          <w:spacing w:val="-7"/>
          <w:sz w:val="20"/>
        </w:rPr>
        <w:t xml:space="preserve"> </w:t>
      </w:r>
      <w:r>
        <w:rPr>
          <w:sz w:val="20"/>
        </w:rPr>
        <w:t>in</w:t>
      </w:r>
      <w:r>
        <w:rPr>
          <w:spacing w:val="-7"/>
          <w:sz w:val="20"/>
        </w:rPr>
        <w:t xml:space="preserve"> </w:t>
      </w:r>
      <w:r>
        <w:rPr>
          <w:sz w:val="20"/>
        </w:rPr>
        <w:t>monitoring</w:t>
      </w:r>
      <w:r>
        <w:rPr>
          <w:spacing w:val="-7"/>
          <w:sz w:val="20"/>
        </w:rPr>
        <w:t xml:space="preserve"> </w:t>
      </w:r>
      <w:r>
        <w:rPr>
          <w:sz w:val="20"/>
        </w:rPr>
        <w:t>nitrous</w:t>
      </w:r>
      <w:r>
        <w:rPr>
          <w:spacing w:val="-6"/>
          <w:sz w:val="20"/>
        </w:rPr>
        <w:t xml:space="preserve"> </w:t>
      </w:r>
      <w:r>
        <w:rPr>
          <w:sz w:val="20"/>
        </w:rPr>
        <w:t>oxide</w:t>
      </w:r>
      <w:r>
        <w:rPr>
          <w:spacing w:val="-7"/>
          <w:sz w:val="20"/>
        </w:rPr>
        <w:t xml:space="preserve"> </w:t>
      </w:r>
      <w:r>
        <w:rPr>
          <w:sz w:val="20"/>
        </w:rPr>
        <w:t>and/or</w:t>
      </w:r>
      <w:r>
        <w:rPr>
          <w:spacing w:val="-6"/>
          <w:sz w:val="20"/>
        </w:rPr>
        <w:t xml:space="preserve"> </w:t>
      </w:r>
      <w:r>
        <w:rPr>
          <w:sz w:val="20"/>
        </w:rPr>
        <w:t>qualify</w:t>
      </w:r>
      <w:r>
        <w:rPr>
          <w:spacing w:val="-12"/>
          <w:sz w:val="20"/>
        </w:rPr>
        <w:t xml:space="preserve"> </w:t>
      </w:r>
      <w:r>
        <w:rPr>
          <w:sz w:val="20"/>
        </w:rPr>
        <w:t>for certification.</w:t>
      </w:r>
    </w:p>
    <w:p w:rsidR="006F2959" w:rsidRDefault="006F2959" w:rsidP="006F2959">
      <w:pPr>
        <w:pStyle w:val="BodyText"/>
        <w:spacing w:before="4"/>
        <w:rPr>
          <w:sz w:val="19"/>
        </w:rPr>
      </w:pPr>
    </w:p>
    <w:p w:rsidR="006F2959" w:rsidRDefault="006F2959" w:rsidP="006F2959">
      <w:pPr>
        <w:pStyle w:val="ListParagraph"/>
        <w:numPr>
          <w:ilvl w:val="0"/>
          <w:numId w:val="53"/>
        </w:numPr>
        <w:tabs>
          <w:tab w:val="left" w:pos="1379"/>
        </w:tabs>
        <w:ind w:right="119" w:hanging="547"/>
        <w:jc w:val="both"/>
        <w:rPr>
          <w:sz w:val="20"/>
        </w:rPr>
      </w:pPr>
      <w:r>
        <w:rPr>
          <w:sz w:val="20"/>
        </w:rPr>
        <w:t>To be eligible for certification, the registered dental assistant must successfully complete a Board-approved nitrous oxide monitoring certification course, or have successfully completed a comparable training course in another state, or be currently enrolled in an ADA-accredited or Board-approved program which offers this course as part of their curriculum. Once eligible for</w:t>
      </w:r>
      <w:r>
        <w:rPr>
          <w:spacing w:val="-5"/>
          <w:sz w:val="20"/>
        </w:rPr>
        <w:t xml:space="preserve"> </w:t>
      </w:r>
      <w:r>
        <w:rPr>
          <w:sz w:val="20"/>
        </w:rPr>
        <w:t>certification,</w:t>
      </w:r>
      <w:r>
        <w:rPr>
          <w:spacing w:val="-6"/>
          <w:sz w:val="20"/>
        </w:rPr>
        <w:t xml:space="preserve"> </w:t>
      </w:r>
      <w:r>
        <w:rPr>
          <w:sz w:val="20"/>
        </w:rPr>
        <w:t>the</w:t>
      </w:r>
      <w:r>
        <w:rPr>
          <w:spacing w:val="-6"/>
          <w:sz w:val="20"/>
        </w:rPr>
        <w:t xml:space="preserve"> </w:t>
      </w:r>
      <w:r>
        <w:rPr>
          <w:sz w:val="20"/>
        </w:rPr>
        <w:t>registered</w:t>
      </w:r>
      <w:r>
        <w:rPr>
          <w:spacing w:val="-6"/>
          <w:sz w:val="20"/>
        </w:rPr>
        <w:t xml:space="preserve"> </w:t>
      </w:r>
      <w:r>
        <w:rPr>
          <w:sz w:val="20"/>
        </w:rPr>
        <w:t>dental</w:t>
      </w:r>
      <w:r>
        <w:rPr>
          <w:spacing w:val="-7"/>
          <w:sz w:val="20"/>
        </w:rPr>
        <w:t xml:space="preserve"> </w:t>
      </w:r>
      <w:r>
        <w:rPr>
          <w:sz w:val="20"/>
        </w:rPr>
        <w:t>assistant</w:t>
      </w:r>
      <w:r>
        <w:rPr>
          <w:spacing w:val="-6"/>
          <w:sz w:val="20"/>
        </w:rPr>
        <w:t xml:space="preserve"> </w:t>
      </w:r>
      <w:r>
        <w:rPr>
          <w:sz w:val="20"/>
        </w:rPr>
        <w:t>shall</w:t>
      </w:r>
      <w:r>
        <w:rPr>
          <w:spacing w:val="-7"/>
          <w:sz w:val="20"/>
        </w:rPr>
        <w:t xml:space="preserve"> </w:t>
      </w:r>
      <w:r>
        <w:rPr>
          <w:sz w:val="20"/>
        </w:rPr>
        <w:t>not</w:t>
      </w:r>
      <w:r>
        <w:rPr>
          <w:spacing w:val="-6"/>
          <w:sz w:val="20"/>
        </w:rPr>
        <w:t xml:space="preserve"> </w:t>
      </w:r>
      <w:r>
        <w:rPr>
          <w:sz w:val="20"/>
        </w:rPr>
        <w:t>monitor</w:t>
      </w:r>
      <w:r>
        <w:rPr>
          <w:spacing w:val="-5"/>
          <w:sz w:val="20"/>
        </w:rPr>
        <w:t xml:space="preserve"> </w:t>
      </w:r>
      <w:r>
        <w:rPr>
          <w:sz w:val="20"/>
        </w:rPr>
        <w:t>nitrous</w:t>
      </w:r>
      <w:r>
        <w:rPr>
          <w:spacing w:val="-7"/>
          <w:sz w:val="20"/>
        </w:rPr>
        <w:t xml:space="preserve"> </w:t>
      </w:r>
      <w:r>
        <w:rPr>
          <w:sz w:val="20"/>
        </w:rPr>
        <w:t>oxide</w:t>
      </w:r>
      <w:r>
        <w:rPr>
          <w:spacing w:val="-8"/>
          <w:sz w:val="20"/>
        </w:rPr>
        <w:t xml:space="preserve"> </w:t>
      </w:r>
      <w:r>
        <w:rPr>
          <w:sz w:val="20"/>
        </w:rPr>
        <w:t>until</w:t>
      </w:r>
      <w:r>
        <w:rPr>
          <w:spacing w:val="-9"/>
          <w:sz w:val="20"/>
        </w:rPr>
        <w:t xml:space="preserve"> </w:t>
      </w:r>
      <w:r>
        <w:rPr>
          <w:sz w:val="20"/>
        </w:rPr>
        <w:t>certification has been issued by the</w:t>
      </w:r>
      <w:r>
        <w:rPr>
          <w:spacing w:val="-12"/>
          <w:sz w:val="20"/>
        </w:rPr>
        <w:t xml:space="preserve"> </w:t>
      </w:r>
      <w:r>
        <w:rPr>
          <w:sz w:val="20"/>
        </w:rPr>
        <w:t>Board.</w:t>
      </w:r>
    </w:p>
    <w:p w:rsidR="006F2959" w:rsidRDefault="006F2959" w:rsidP="006F2959">
      <w:pPr>
        <w:jc w:val="both"/>
        <w:rPr>
          <w:sz w:val="20"/>
        </w:rPr>
        <w:sectPr w:rsidR="006F2959">
          <w:headerReference w:type="default" r:id="rId60"/>
          <w:pgSz w:w="12240" w:h="15840"/>
          <w:pgMar w:top="1400" w:right="1320" w:bottom="940" w:left="1140" w:header="724" w:footer="744" w:gutter="0"/>
          <w:cols w:space="720"/>
        </w:sectPr>
      </w:pPr>
    </w:p>
    <w:p w:rsidR="006F2959" w:rsidRDefault="006F2959" w:rsidP="006F2959">
      <w:pPr>
        <w:pStyle w:val="ListParagraph"/>
        <w:numPr>
          <w:ilvl w:val="0"/>
          <w:numId w:val="53"/>
        </w:numPr>
        <w:tabs>
          <w:tab w:val="left" w:pos="1380"/>
        </w:tabs>
        <w:spacing w:before="34"/>
        <w:ind w:left="1393" w:right="118" w:hanging="547"/>
        <w:jc w:val="both"/>
        <w:rPr>
          <w:sz w:val="20"/>
        </w:rPr>
      </w:pPr>
      <w:r>
        <w:rPr>
          <w:sz w:val="20"/>
        </w:rPr>
        <w:lastRenderedPageBreak/>
        <w:t>If the registered dental assistant completed a nitrous oxide monitoring course in another state which was approved by the board in the other state, the Board consultant must determine the course to be equivalent to the Board-approved course in Tennessee. The information regarding content of the course and proof of completion must be sent directly from the course provider</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Board’s</w:t>
      </w:r>
      <w:r>
        <w:rPr>
          <w:spacing w:val="-3"/>
          <w:sz w:val="20"/>
        </w:rPr>
        <w:t xml:space="preserve"> </w:t>
      </w:r>
      <w:r>
        <w:rPr>
          <w:sz w:val="20"/>
        </w:rPr>
        <w:t>administrative</w:t>
      </w:r>
      <w:r>
        <w:rPr>
          <w:spacing w:val="-5"/>
          <w:sz w:val="20"/>
        </w:rPr>
        <w:t xml:space="preserve"> </w:t>
      </w:r>
      <w:r>
        <w:rPr>
          <w:sz w:val="20"/>
        </w:rPr>
        <w:t>office.</w:t>
      </w:r>
      <w:r>
        <w:rPr>
          <w:spacing w:val="-5"/>
          <w:sz w:val="20"/>
        </w:rPr>
        <w:t xml:space="preserve"> </w:t>
      </w:r>
      <w:r>
        <w:rPr>
          <w:sz w:val="20"/>
        </w:rPr>
        <w:t>If</w:t>
      </w:r>
      <w:r>
        <w:rPr>
          <w:spacing w:val="-5"/>
          <w:sz w:val="20"/>
        </w:rPr>
        <w:t xml:space="preserve"> </w:t>
      </w:r>
      <w:r>
        <w:rPr>
          <w:sz w:val="20"/>
        </w:rPr>
        <w:t>a</w:t>
      </w:r>
      <w:r>
        <w:rPr>
          <w:spacing w:val="-6"/>
          <w:sz w:val="20"/>
        </w:rPr>
        <w:t xml:space="preserve"> </w:t>
      </w:r>
      <w:r>
        <w:rPr>
          <w:sz w:val="20"/>
        </w:rPr>
        <w:t>certification</w:t>
      </w:r>
      <w:r>
        <w:rPr>
          <w:spacing w:val="-6"/>
          <w:sz w:val="20"/>
        </w:rPr>
        <w:t xml:space="preserve"> </w:t>
      </w:r>
      <w:r>
        <w:rPr>
          <w:sz w:val="20"/>
        </w:rPr>
        <w:t>or</w:t>
      </w:r>
      <w:r>
        <w:rPr>
          <w:spacing w:val="-5"/>
          <w:sz w:val="20"/>
        </w:rPr>
        <w:t xml:space="preserve"> </w:t>
      </w:r>
      <w:r>
        <w:rPr>
          <w:sz w:val="20"/>
        </w:rPr>
        <w:t>permit</w:t>
      </w:r>
      <w:r>
        <w:rPr>
          <w:spacing w:val="-6"/>
          <w:sz w:val="20"/>
        </w:rPr>
        <w:t xml:space="preserve"> </w:t>
      </w:r>
      <w:r>
        <w:rPr>
          <w:sz w:val="20"/>
        </w:rPr>
        <w:t>was</w:t>
      </w:r>
      <w:r>
        <w:rPr>
          <w:spacing w:val="-5"/>
          <w:sz w:val="20"/>
        </w:rPr>
        <w:t xml:space="preserve"> </w:t>
      </w:r>
      <w:r>
        <w:rPr>
          <w:sz w:val="20"/>
        </w:rPr>
        <w:t>issued</w:t>
      </w:r>
      <w:r>
        <w:rPr>
          <w:spacing w:val="-6"/>
          <w:sz w:val="20"/>
        </w:rPr>
        <w:t xml:space="preserve"> </w:t>
      </w:r>
      <w:r>
        <w:rPr>
          <w:sz w:val="20"/>
        </w:rPr>
        <w:t>by</w:t>
      </w:r>
      <w:r>
        <w:rPr>
          <w:spacing w:val="-12"/>
          <w:sz w:val="20"/>
        </w:rPr>
        <w:t xml:space="preserve"> </w:t>
      </w:r>
      <w:r>
        <w:rPr>
          <w:sz w:val="20"/>
        </w:rPr>
        <w:t>the</w:t>
      </w:r>
      <w:r>
        <w:rPr>
          <w:spacing w:val="-6"/>
          <w:sz w:val="20"/>
        </w:rPr>
        <w:t xml:space="preserve"> </w:t>
      </w:r>
      <w:r>
        <w:rPr>
          <w:sz w:val="20"/>
        </w:rPr>
        <w:t>other state, verification of the certificate or permit must be received directly from the other board. Once eligible for certification, the registered dental assistant shall not monitor nitrous oxide until certification has been issued by the</w:t>
      </w:r>
      <w:r>
        <w:rPr>
          <w:spacing w:val="-17"/>
          <w:sz w:val="20"/>
        </w:rPr>
        <w:t xml:space="preserve"> </w:t>
      </w:r>
      <w:r>
        <w:rPr>
          <w:sz w:val="20"/>
        </w:rPr>
        <w:t>Board.</w:t>
      </w:r>
    </w:p>
    <w:p w:rsidR="006F2959" w:rsidRDefault="006F2959" w:rsidP="006F2959">
      <w:pPr>
        <w:pStyle w:val="BodyText"/>
        <w:spacing w:before="6"/>
        <w:rPr>
          <w:sz w:val="18"/>
        </w:rPr>
      </w:pPr>
    </w:p>
    <w:p w:rsidR="006F2959" w:rsidRDefault="006F2959" w:rsidP="006F2959">
      <w:pPr>
        <w:pStyle w:val="ListParagraph"/>
        <w:numPr>
          <w:ilvl w:val="0"/>
          <w:numId w:val="53"/>
        </w:numPr>
        <w:tabs>
          <w:tab w:val="left" w:pos="1380"/>
        </w:tabs>
        <w:ind w:left="1393" w:right="118" w:hanging="547"/>
        <w:jc w:val="both"/>
        <w:rPr>
          <w:sz w:val="20"/>
        </w:rPr>
      </w:pPr>
      <w:r>
        <w:rPr>
          <w:sz w:val="20"/>
        </w:rPr>
        <w:t>Nitrous</w:t>
      </w:r>
      <w:r>
        <w:rPr>
          <w:spacing w:val="-2"/>
          <w:sz w:val="20"/>
        </w:rPr>
        <w:t xml:space="preserve"> </w:t>
      </w:r>
      <w:r>
        <w:rPr>
          <w:sz w:val="20"/>
        </w:rPr>
        <w:t>oxide</w:t>
      </w:r>
      <w:r>
        <w:rPr>
          <w:spacing w:val="-3"/>
          <w:sz w:val="20"/>
        </w:rPr>
        <w:t xml:space="preserve"> </w:t>
      </w:r>
      <w:r>
        <w:rPr>
          <w:sz w:val="20"/>
        </w:rPr>
        <w:t>monitoring</w:t>
      </w:r>
      <w:r>
        <w:rPr>
          <w:spacing w:val="-3"/>
          <w:sz w:val="20"/>
        </w:rPr>
        <w:t xml:space="preserve"> </w:t>
      </w:r>
      <w:r>
        <w:rPr>
          <w:sz w:val="20"/>
        </w:rPr>
        <w:t>certification</w:t>
      </w:r>
      <w:r>
        <w:rPr>
          <w:spacing w:val="-3"/>
          <w:sz w:val="20"/>
        </w:rPr>
        <w:t xml:space="preserve"> </w:t>
      </w:r>
      <w:r>
        <w:rPr>
          <w:sz w:val="20"/>
        </w:rPr>
        <w:t>shall</w:t>
      </w:r>
      <w:r>
        <w:rPr>
          <w:spacing w:val="-6"/>
          <w:sz w:val="20"/>
        </w:rPr>
        <w:t xml:space="preserve"> </w:t>
      </w:r>
      <w:r>
        <w:rPr>
          <w:sz w:val="20"/>
        </w:rPr>
        <w:t>be</w:t>
      </w:r>
      <w:r>
        <w:rPr>
          <w:spacing w:val="-6"/>
          <w:sz w:val="20"/>
        </w:rPr>
        <w:t xml:space="preserve"> </w:t>
      </w:r>
      <w:r>
        <w:rPr>
          <w:sz w:val="20"/>
        </w:rPr>
        <w:t>added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registration</w:t>
      </w:r>
      <w:r>
        <w:rPr>
          <w:spacing w:val="-6"/>
          <w:sz w:val="20"/>
        </w:rPr>
        <w:t xml:space="preserve"> </w:t>
      </w:r>
      <w:r>
        <w:rPr>
          <w:sz w:val="20"/>
        </w:rPr>
        <w:t>of</w:t>
      </w:r>
      <w:r>
        <w:rPr>
          <w:spacing w:val="-3"/>
          <w:sz w:val="20"/>
        </w:rPr>
        <w:t xml:space="preserve"> </w:t>
      </w:r>
      <w:r>
        <w:rPr>
          <w:sz w:val="20"/>
        </w:rPr>
        <w:t>the</w:t>
      </w:r>
      <w:r>
        <w:rPr>
          <w:spacing w:val="-6"/>
          <w:sz w:val="20"/>
        </w:rPr>
        <w:t xml:space="preserve"> </w:t>
      </w:r>
      <w:r>
        <w:rPr>
          <w:sz w:val="20"/>
        </w:rPr>
        <w:t>registered</w:t>
      </w:r>
      <w:r>
        <w:rPr>
          <w:spacing w:val="-6"/>
          <w:sz w:val="20"/>
        </w:rPr>
        <w:t xml:space="preserve"> </w:t>
      </w:r>
      <w:r>
        <w:rPr>
          <w:sz w:val="20"/>
        </w:rPr>
        <w:t>dental assistant, if the registered dental assistant has successfully completed a Board-approved certification course and notification of completion has been submitted to the Board’s Administrative Office by the course director on a form provided by the</w:t>
      </w:r>
      <w:r>
        <w:rPr>
          <w:spacing w:val="-34"/>
          <w:sz w:val="20"/>
        </w:rPr>
        <w:t xml:space="preserve"> </w:t>
      </w:r>
      <w:r>
        <w:rPr>
          <w:sz w:val="20"/>
        </w:rPr>
        <w:t>Board.</w:t>
      </w:r>
    </w:p>
    <w:p w:rsidR="006F2959" w:rsidRDefault="006F2959" w:rsidP="006F2959">
      <w:pPr>
        <w:pStyle w:val="BodyText"/>
        <w:spacing w:before="2"/>
        <w:rPr>
          <w:sz w:val="19"/>
        </w:rPr>
      </w:pPr>
    </w:p>
    <w:p w:rsidR="006F2959" w:rsidRDefault="006F2959" w:rsidP="006F2959">
      <w:pPr>
        <w:pStyle w:val="ListParagraph"/>
        <w:numPr>
          <w:ilvl w:val="0"/>
          <w:numId w:val="53"/>
        </w:numPr>
        <w:tabs>
          <w:tab w:val="left" w:pos="1380"/>
        </w:tabs>
        <w:ind w:left="1393" w:right="119" w:hanging="547"/>
        <w:jc w:val="both"/>
        <w:rPr>
          <w:sz w:val="20"/>
        </w:rPr>
      </w:pPr>
      <w:r>
        <w:rPr>
          <w:sz w:val="20"/>
        </w:rPr>
        <w:t>Registered dental assistants with nitrous oxide monitoring certification shall only monitor patients under the direct supervision of a licensed Tennessee dentist. This assistant shall not monitor more than one (1) patient at a time and shall physically remain with the patient at all times.</w:t>
      </w:r>
    </w:p>
    <w:p w:rsidR="006F2959" w:rsidRDefault="006F2959" w:rsidP="006F2959">
      <w:pPr>
        <w:pStyle w:val="BodyText"/>
        <w:spacing w:before="2"/>
        <w:rPr>
          <w:sz w:val="19"/>
        </w:rPr>
      </w:pPr>
    </w:p>
    <w:p w:rsidR="006F2959" w:rsidRDefault="006F2959" w:rsidP="006F2959">
      <w:pPr>
        <w:pStyle w:val="ListParagraph"/>
        <w:numPr>
          <w:ilvl w:val="0"/>
          <w:numId w:val="53"/>
        </w:numPr>
        <w:tabs>
          <w:tab w:val="left" w:pos="1380"/>
        </w:tabs>
        <w:ind w:left="1393" w:right="119" w:hanging="547"/>
        <w:jc w:val="both"/>
        <w:rPr>
          <w:sz w:val="20"/>
        </w:rPr>
      </w:pPr>
      <w:r>
        <w:rPr>
          <w:sz w:val="20"/>
        </w:rPr>
        <w:t>Registered dental assistants with nitrous oxide monitoring certification are not permitted to administer</w:t>
      </w:r>
      <w:r>
        <w:rPr>
          <w:spacing w:val="-3"/>
          <w:sz w:val="20"/>
        </w:rPr>
        <w:t xml:space="preserve"> </w:t>
      </w:r>
      <w:r>
        <w:rPr>
          <w:sz w:val="20"/>
        </w:rPr>
        <w:t>nitrous</w:t>
      </w:r>
      <w:r>
        <w:rPr>
          <w:spacing w:val="-2"/>
          <w:sz w:val="20"/>
        </w:rPr>
        <w:t xml:space="preserve"> </w:t>
      </w:r>
      <w:r>
        <w:rPr>
          <w:sz w:val="20"/>
        </w:rPr>
        <w:t>oxide.</w:t>
      </w:r>
      <w:r>
        <w:rPr>
          <w:spacing w:val="-3"/>
          <w:sz w:val="20"/>
        </w:rPr>
        <w:t xml:space="preserve"> </w:t>
      </w:r>
      <w:r>
        <w:rPr>
          <w:sz w:val="20"/>
        </w:rPr>
        <w:t>This</w:t>
      </w:r>
      <w:r>
        <w:rPr>
          <w:spacing w:val="-2"/>
          <w:sz w:val="20"/>
        </w:rPr>
        <w:t xml:space="preserve"> </w:t>
      </w:r>
      <w:r>
        <w:rPr>
          <w:sz w:val="20"/>
        </w:rPr>
        <w:t>assistant</w:t>
      </w:r>
      <w:r>
        <w:rPr>
          <w:spacing w:val="-4"/>
          <w:sz w:val="20"/>
        </w:rPr>
        <w:t xml:space="preserve"> </w:t>
      </w:r>
      <w:r>
        <w:rPr>
          <w:sz w:val="20"/>
        </w:rPr>
        <w:t>is</w:t>
      </w:r>
      <w:r>
        <w:rPr>
          <w:spacing w:val="-2"/>
          <w:sz w:val="20"/>
        </w:rPr>
        <w:t xml:space="preserve"> </w:t>
      </w:r>
      <w:r>
        <w:rPr>
          <w:sz w:val="20"/>
        </w:rPr>
        <w:t>only</w:t>
      </w:r>
      <w:r>
        <w:rPr>
          <w:spacing w:val="-10"/>
          <w:sz w:val="20"/>
        </w:rPr>
        <w:t xml:space="preserve"> </w:t>
      </w:r>
      <w:r>
        <w:rPr>
          <w:sz w:val="20"/>
        </w:rPr>
        <w:t>permitted</w:t>
      </w:r>
      <w:r>
        <w:rPr>
          <w:spacing w:val="-4"/>
          <w:sz w:val="20"/>
        </w:rPr>
        <w:t xml:space="preserve"> </w:t>
      </w:r>
      <w:r>
        <w:rPr>
          <w:sz w:val="20"/>
        </w:rPr>
        <w:t>to</w:t>
      </w:r>
      <w:r>
        <w:rPr>
          <w:spacing w:val="-4"/>
          <w:sz w:val="20"/>
        </w:rPr>
        <w:t xml:space="preserve"> </w:t>
      </w:r>
      <w:r>
        <w:rPr>
          <w:sz w:val="20"/>
        </w:rPr>
        <w:t>adjust</w:t>
      </w:r>
      <w:r>
        <w:rPr>
          <w:spacing w:val="-4"/>
          <w:sz w:val="20"/>
        </w:rPr>
        <w:t xml:space="preserve"> </w:t>
      </w:r>
      <w:r>
        <w:rPr>
          <w:sz w:val="20"/>
        </w:rPr>
        <w:t>the</w:t>
      </w:r>
      <w:r>
        <w:rPr>
          <w:spacing w:val="-4"/>
          <w:sz w:val="20"/>
        </w:rPr>
        <w:t xml:space="preserve"> </w:t>
      </w:r>
      <w:r>
        <w:rPr>
          <w:sz w:val="20"/>
        </w:rPr>
        <w:t>dosage</w:t>
      </w:r>
      <w:r>
        <w:rPr>
          <w:spacing w:val="-4"/>
          <w:sz w:val="20"/>
        </w:rPr>
        <w:t xml:space="preserve"> </w:t>
      </w:r>
      <w:r>
        <w:rPr>
          <w:sz w:val="20"/>
        </w:rPr>
        <w:t>or</w:t>
      </w:r>
      <w:r>
        <w:rPr>
          <w:spacing w:val="-5"/>
          <w:sz w:val="20"/>
        </w:rPr>
        <w:t xml:space="preserve"> </w:t>
      </w:r>
      <w:r>
        <w:rPr>
          <w:sz w:val="20"/>
        </w:rPr>
        <w:t>terminate</w:t>
      </w:r>
      <w:r>
        <w:rPr>
          <w:spacing w:val="-6"/>
          <w:sz w:val="20"/>
        </w:rPr>
        <w:t xml:space="preserve"> </w:t>
      </w:r>
      <w:r>
        <w:rPr>
          <w:sz w:val="20"/>
        </w:rPr>
        <w:t>the nitrous oxide at the specific direction and under the protocol of the supervising dentist or in cases of patient</w:t>
      </w:r>
      <w:r>
        <w:rPr>
          <w:spacing w:val="-1"/>
          <w:sz w:val="20"/>
        </w:rPr>
        <w:t xml:space="preserve"> </w:t>
      </w:r>
      <w:r>
        <w:rPr>
          <w:sz w:val="20"/>
        </w:rPr>
        <w:t>distress.</w:t>
      </w:r>
    </w:p>
    <w:p w:rsidR="006F2959" w:rsidRDefault="006F2959" w:rsidP="006F2959">
      <w:pPr>
        <w:pStyle w:val="BodyText"/>
        <w:spacing w:before="2"/>
        <w:rPr>
          <w:sz w:val="19"/>
        </w:rPr>
      </w:pPr>
    </w:p>
    <w:p w:rsidR="006F2959" w:rsidRDefault="006F2959" w:rsidP="006F2959">
      <w:pPr>
        <w:pStyle w:val="ListParagraph"/>
        <w:numPr>
          <w:ilvl w:val="0"/>
          <w:numId w:val="53"/>
        </w:numPr>
        <w:tabs>
          <w:tab w:val="left" w:pos="1380"/>
        </w:tabs>
        <w:ind w:left="1393" w:right="114" w:hanging="547"/>
        <w:jc w:val="both"/>
        <w:rPr>
          <w:sz w:val="20"/>
        </w:rPr>
      </w:pPr>
      <w:r>
        <w:rPr>
          <w:sz w:val="20"/>
        </w:rPr>
        <w:t>Registered dental assistants with nitrous oxide monitoring certification shall prominently display</w:t>
      </w:r>
      <w:r>
        <w:rPr>
          <w:spacing w:val="-11"/>
          <w:sz w:val="20"/>
        </w:rPr>
        <w:t xml:space="preserve"> </w:t>
      </w:r>
      <w:r>
        <w:rPr>
          <w:sz w:val="20"/>
        </w:rPr>
        <w:t>their</w:t>
      </w:r>
      <w:r>
        <w:rPr>
          <w:spacing w:val="-6"/>
          <w:sz w:val="20"/>
        </w:rPr>
        <w:t xml:space="preserve"> </w:t>
      </w:r>
      <w:r>
        <w:rPr>
          <w:sz w:val="20"/>
        </w:rPr>
        <w:t>current</w:t>
      </w:r>
      <w:r>
        <w:rPr>
          <w:spacing w:val="-7"/>
          <w:sz w:val="20"/>
        </w:rPr>
        <w:t xml:space="preserve"> </w:t>
      </w:r>
      <w:r>
        <w:rPr>
          <w:sz w:val="20"/>
        </w:rPr>
        <w:t>registration</w:t>
      </w:r>
      <w:r>
        <w:rPr>
          <w:spacing w:val="-7"/>
          <w:sz w:val="20"/>
        </w:rPr>
        <w:t xml:space="preserve"> </w:t>
      </w:r>
      <w:r>
        <w:rPr>
          <w:sz w:val="20"/>
        </w:rPr>
        <w:t>certificate,</w:t>
      </w:r>
      <w:r>
        <w:rPr>
          <w:spacing w:val="-7"/>
          <w:sz w:val="20"/>
        </w:rPr>
        <w:t xml:space="preserve"> </w:t>
      </w:r>
      <w:r>
        <w:rPr>
          <w:sz w:val="20"/>
        </w:rPr>
        <w:t>which</w:t>
      </w:r>
      <w:r>
        <w:rPr>
          <w:spacing w:val="-7"/>
          <w:sz w:val="20"/>
        </w:rPr>
        <w:t xml:space="preserve"> </w:t>
      </w:r>
      <w:r>
        <w:rPr>
          <w:sz w:val="20"/>
        </w:rPr>
        <w:t>is</w:t>
      </w:r>
      <w:r>
        <w:rPr>
          <w:spacing w:val="-5"/>
          <w:sz w:val="20"/>
        </w:rPr>
        <w:t xml:space="preserve"> </w:t>
      </w:r>
      <w:r>
        <w:rPr>
          <w:sz w:val="20"/>
        </w:rPr>
        <w:t>received</w:t>
      </w:r>
      <w:r>
        <w:rPr>
          <w:spacing w:val="-9"/>
          <w:sz w:val="20"/>
        </w:rPr>
        <w:t xml:space="preserve"> </w:t>
      </w:r>
      <w:r>
        <w:rPr>
          <w:sz w:val="20"/>
        </w:rPr>
        <w:t>upon</w:t>
      </w:r>
      <w:r>
        <w:rPr>
          <w:spacing w:val="-9"/>
          <w:sz w:val="20"/>
        </w:rPr>
        <w:t xml:space="preserve"> </w:t>
      </w:r>
      <w:r>
        <w:rPr>
          <w:sz w:val="20"/>
        </w:rPr>
        <w:t>registration</w:t>
      </w:r>
      <w:r>
        <w:rPr>
          <w:spacing w:val="-9"/>
          <w:sz w:val="20"/>
        </w:rPr>
        <w:t xml:space="preserve"> </w:t>
      </w:r>
      <w:r>
        <w:rPr>
          <w:sz w:val="20"/>
        </w:rPr>
        <w:t>and</w:t>
      </w:r>
      <w:r>
        <w:rPr>
          <w:spacing w:val="-9"/>
          <w:sz w:val="20"/>
        </w:rPr>
        <w:t xml:space="preserve"> </w:t>
      </w:r>
      <w:r>
        <w:rPr>
          <w:sz w:val="20"/>
        </w:rPr>
        <w:t>renewal,</w:t>
      </w:r>
      <w:r>
        <w:rPr>
          <w:spacing w:val="-9"/>
          <w:sz w:val="20"/>
        </w:rPr>
        <w:t xml:space="preserve"> </w:t>
      </w:r>
      <w:r>
        <w:rPr>
          <w:sz w:val="20"/>
        </w:rPr>
        <w:t>at their place of</w:t>
      </w:r>
      <w:r>
        <w:rPr>
          <w:spacing w:val="-1"/>
          <w:sz w:val="20"/>
        </w:rPr>
        <w:t xml:space="preserve"> </w:t>
      </w:r>
      <w:r>
        <w:rPr>
          <w:sz w:val="20"/>
        </w:rPr>
        <w:t>employment.</w:t>
      </w:r>
    </w:p>
    <w:p w:rsidR="006F2959" w:rsidRDefault="006F2959" w:rsidP="006F2959">
      <w:pPr>
        <w:pStyle w:val="BodyText"/>
        <w:spacing w:before="4"/>
        <w:rPr>
          <w:sz w:val="19"/>
        </w:rPr>
      </w:pPr>
    </w:p>
    <w:p w:rsidR="006F2959" w:rsidRDefault="006F2959" w:rsidP="006F2959">
      <w:pPr>
        <w:pStyle w:val="ListParagraph"/>
        <w:numPr>
          <w:ilvl w:val="0"/>
          <w:numId w:val="53"/>
        </w:numPr>
        <w:tabs>
          <w:tab w:val="left" w:pos="1380"/>
        </w:tabs>
        <w:ind w:left="1393" w:right="119" w:hanging="547"/>
        <w:jc w:val="both"/>
        <w:rPr>
          <w:sz w:val="20"/>
        </w:rPr>
      </w:pPr>
      <w:r>
        <w:rPr>
          <w:sz w:val="20"/>
        </w:rPr>
        <w:t>Certification in monitoring nitrous oxide is only valid as long as the registered dental assistant has a current registration. If the registration expires or is retired, the certification is also considered expired or retired and the dental assistant may not monitor nitrous oxide until the registration is reinstated or</w:t>
      </w:r>
      <w:r>
        <w:rPr>
          <w:spacing w:val="-4"/>
          <w:sz w:val="20"/>
        </w:rPr>
        <w:t xml:space="preserve"> </w:t>
      </w:r>
      <w:r>
        <w:rPr>
          <w:sz w:val="20"/>
        </w:rPr>
        <w:t>reactivated.</w:t>
      </w:r>
    </w:p>
    <w:p w:rsidR="006F2959" w:rsidRDefault="006F2959" w:rsidP="006F2959">
      <w:pPr>
        <w:pStyle w:val="BodyText"/>
        <w:spacing w:before="2"/>
        <w:rPr>
          <w:sz w:val="19"/>
        </w:rPr>
      </w:pPr>
    </w:p>
    <w:p w:rsidR="006F2959" w:rsidRDefault="006F2959" w:rsidP="006F2959">
      <w:pPr>
        <w:pStyle w:val="ListParagraph"/>
        <w:numPr>
          <w:ilvl w:val="0"/>
          <w:numId w:val="53"/>
        </w:numPr>
        <w:tabs>
          <w:tab w:val="left" w:pos="1378"/>
          <w:tab w:val="left" w:pos="1380"/>
        </w:tabs>
        <w:ind w:left="1379"/>
        <w:rPr>
          <w:sz w:val="20"/>
        </w:rPr>
      </w:pPr>
      <w:r>
        <w:rPr>
          <w:sz w:val="20"/>
        </w:rPr>
        <w:t>Application</w:t>
      </w:r>
      <w:r>
        <w:rPr>
          <w:spacing w:val="-5"/>
          <w:sz w:val="20"/>
        </w:rPr>
        <w:t xml:space="preserve"> </w:t>
      </w:r>
      <w:r>
        <w:rPr>
          <w:sz w:val="20"/>
        </w:rPr>
        <w:t>review</w:t>
      </w:r>
      <w:r>
        <w:rPr>
          <w:spacing w:val="-7"/>
          <w:sz w:val="20"/>
        </w:rPr>
        <w:t xml:space="preserve"> </w:t>
      </w:r>
      <w:r>
        <w:rPr>
          <w:sz w:val="20"/>
        </w:rPr>
        <w:t>and</w:t>
      </w:r>
      <w:r>
        <w:rPr>
          <w:spacing w:val="-5"/>
          <w:sz w:val="20"/>
        </w:rPr>
        <w:t xml:space="preserve"> </w:t>
      </w:r>
      <w:r>
        <w:rPr>
          <w:sz w:val="20"/>
        </w:rPr>
        <w:t>decisions</w:t>
      </w:r>
      <w:r>
        <w:rPr>
          <w:spacing w:val="-4"/>
          <w:sz w:val="20"/>
        </w:rPr>
        <w:t xml:space="preserve"> </w:t>
      </w:r>
      <w:r>
        <w:rPr>
          <w:sz w:val="20"/>
        </w:rPr>
        <w:t>required</w:t>
      </w:r>
      <w:r>
        <w:rPr>
          <w:spacing w:val="-5"/>
          <w:sz w:val="20"/>
        </w:rPr>
        <w:t xml:space="preserve"> </w:t>
      </w:r>
      <w:r>
        <w:rPr>
          <w:sz w:val="20"/>
        </w:rPr>
        <w:t>by</w:t>
      </w:r>
      <w:r>
        <w:rPr>
          <w:spacing w:val="-11"/>
          <w:sz w:val="20"/>
        </w:rPr>
        <w:t xml:space="preserve"> </w:t>
      </w:r>
      <w:r>
        <w:rPr>
          <w:sz w:val="20"/>
        </w:rPr>
        <w:t>this</w:t>
      </w:r>
      <w:r>
        <w:rPr>
          <w:spacing w:val="-4"/>
          <w:sz w:val="20"/>
        </w:rPr>
        <w:t xml:space="preserve"> </w:t>
      </w:r>
      <w:r>
        <w:rPr>
          <w:sz w:val="20"/>
        </w:rPr>
        <w:t>Rule</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governed</w:t>
      </w:r>
      <w:r>
        <w:rPr>
          <w:spacing w:val="-5"/>
          <w:sz w:val="20"/>
        </w:rPr>
        <w:t xml:space="preserve"> </w:t>
      </w:r>
      <w:r>
        <w:rPr>
          <w:sz w:val="20"/>
        </w:rPr>
        <w:t>by</w:t>
      </w:r>
      <w:r>
        <w:rPr>
          <w:spacing w:val="-11"/>
          <w:sz w:val="20"/>
        </w:rPr>
        <w:t xml:space="preserve"> </w:t>
      </w:r>
      <w:r>
        <w:rPr>
          <w:sz w:val="20"/>
        </w:rPr>
        <w:t>0460-01-.04.</w:t>
      </w:r>
    </w:p>
    <w:p w:rsidR="006F2959" w:rsidRDefault="006F2959" w:rsidP="006F2959">
      <w:pPr>
        <w:pStyle w:val="BodyText"/>
        <w:spacing w:before="1"/>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63-5-105, 63-5-105(3), 63-5-105(4), 63-5-105(7), 63-5-108, 63-5-</w:t>
      </w:r>
    </w:p>
    <w:p w:rsidR="006F2959" w:rsidRDefault="006F2959" w:rsidP="006F2959">
      <w:pPr>
        <w:spacing w:before="5"/>
        <w:ind w:left="297"/>
        <w:rPr>
          <w:i/>
          <w:sz w:val="20"/>
        </w:rPr>
      </w:pPr>
      <w:r>
        <w:rPr>
          <w:i/>
          <w:sz w:val="20"/>
        </w:rPr>
        <w:t xml:space="preserve">108(b) through 63-5-108(d), and 63-5-115. </w:t>
      </w:r>
      <w:r>
        <w:rPr>
          <w:rFonts w:ascii="Arial-BoldItalicMT"/>
          <w:b/>
          <w:i/>
          <w:sz w:val="20"/>
        </w:rPr>
        <w:t xml:space="preserve">Administrative History: </w:t>
      </w:r>
      <w:r>
        <w:rPr>
          <w:i/>
          <w:sz w:val="20"/>
        </w:rPr>
        <w:t>Original rule certified June 7, 1974. Repeal filed August 26, 1980; effective December 1, 1980. Amendment filed October 13, 1983; effective</w:t>
      </w:r>
    </w:p>
    <w:p w:rsidR="006F2959" w:rsidRDefault="006F2959" w:rsidP="006F2959">
      <w:pPr>
        <w:spacing w:before="1"/>
        <w:ind w:left="297"/>
        <w:rPr>
          <w:i/>
          <w:sz w:val="20"/>
        </w:rPr>
      </w:pPr>
      <w:r>
        <w:rPr>
          <w:i/>
          <w:sz w:val="20"/>
        </w:rPr>
        <w:t>November  14,  1983.  Repeal  and  new  rule  filed  December  11,  1991;  effective  January  25,  1992.</w:t>
      </w:r>
    </w:p>
    <w:p w:rsidR="006F2959" w:rsidRDefault="006F2959" w:rsidP="006F2959">
      <w:pPr>
        <w:ind w:left="297"/>
        <w:rPr>
          <w:i/>
          <w:sz w:val="20"/>
        </w:rPr>
      </w:pPr>
      <w:r>
        <w:rPr>
          <w:i/>
          <w:sz w:val="20"/>
        </w:rPr>
        <w:t>Amendment  filed  February  18,  2003;  effective  May  4,  2003.  Amendment  filed September 17, 2003;</w:t>
      </w:r>
    </w:p>
    <w:p w:rsidR="006F2959" w:rsidRDefault="006F2959" w:rsidP="006F2959">
      <w:pPr>
        <w:spacing w:before="1"/>
        <w:ind w:left="297"/>
        <w:rPr>
          <w:i/>
          <w:sz w:val="20"/>
        </w:rPr>
      </w:pPr>
      <w:r>
        <w:rPr>
          <w:i/>
          <w:sz w:val="20"/>
        </w:rPr>
        <w:t>effective December 1, 2003. Amendment filed October 12, 2007; effective December 26, 2007.</w:t>
      </w:r>
    </w:p>
    <w:p w:rsidR="006F2959" w:rsidRDefault="006F2959" w:rsidP="006F2959">
      <w:pPr>
        <w:pStyle w:val="BodyText"/>
        <w:spacing w:before="6"/>
        <w:rPr>
          <w:i/>
        </w:rPr>
      </w:pPr>
    </w:p>
    <w:p w:rsidR="006F2959" w:rsidRDefault="006F2959" w:rsidP="006F2959">
      <w:pPr>
        <w:pStyle w:val="BodyText"/>
        <w:ind w:left="297" w:right="120" w:hanging="1"/>
        <w:jc w:val="both"/>
      </w:pPr>
      <w:r>
        <w:rPr>
          <w:b/>
        </w:rPr>
        <w:t xml:space="preserve">0460-04-.06 REGISTRATION RENEWAL. </w:t>
      </w:r>
      <w:r>
        <w:t>All dental assistants issued registrations by the Board must renew</w:t>
      </w:r>
      <w:r>
        <w:rPr>
          <w:spacing w:val="-8"/>
        </w:rPr>
        <w:t xml:space="preserve"> </w:t>
      </w:r>
      <w:r>
        <w:t>those</w:t>
      </w:r>
      <w:r>
        <w:rPr>
          <w:spacing w:val="-6"/>
        </w:rPr>
        <w:t xml:space="preserve"> </w:t>
      </w:r>
      <w:r>
        <w:t>registrations</w:t>
      </w:r>
      <w:r>
        <w:rPr>
          <w:spacing w:val="-4"/>
        </w:rPr>
        <w:t xml:space="preserve"> </w:t>
      </w:r>
      <w:r>
        <w:t>to</w:t>
      </w:r>
      <w:r>
        <w:rPr>
          <w:spacing w:val="-6"/>
        </w:rPr>
        <w:t xml:space="preserve"> </w:t>
      </w:r>
      <w:r>
        <w:t>be</w:t>
      </w:r>
      <w:r>
        <w:rPr>
          <w:spacing w:val="-6"/>
        </w:rPr>
        <w:t xml:space="preserve"> </w:t>
      </w:r>
      <w:r>
        <w:t>able</w:t>
      </w:r>
      <w:r>
        <w:rPr>
          <w:spacing w:val="-6"/>
        </w:rPr>
        <w:t xml:space="preserve"> </w:t>
      </w:r>
      <w:r>
        <w:t>to</w:t>
      </w:r>
      <w:r>
        <w:rPr>
          <w:spacing w:val="-6"/>
        </w:rPr>
        <w:t xml:space="preserve"> </w:t>
      </w:r>
      <w:r>
        <w:t>legally</w:t>
      </w:r>
      <w:r>
        <w:rPr>
          <w:spacing w:val="-10"/>
        </w:rPr>
        <w:t xml:space="preserve"> </w:t>
      </w:r>
      <w:r>
        <w:t>continue</w:t>
      </w:r>
      <w:r>
        <w:rPr>
          <w:spacing w:val="-8"/>
        </w:rPr>
        <w:t xml:space="preserve"> </w:t>
      </w:r>
      <w:r>
        <w:t>in</w:t>
      </w:r>
      <w:r>
        <w:rPr>
          <w:spacing w:val="-8"/>
        </w:rPr>
        <w:t xml:space="preserve"> </w:t>
      </w:r>
      <w:r>
        <w:t>practice.</w:t>
      </w:r>
      <w:r>
        <w:rPr>
          <w:spacing w:val="-7"/>
        </w:rPr>
        <w:t xml:space="preserve"> </w:t>
      </w:r>
      <w:r>
        <w:t>Registration</w:t>
      </w:r>
      <w:r>
        <w:rPr>
          <w:spacing w:val="-8"/>
        </w:rPr>
        <w:t xml:space="preserve"> </w:t>
      </w:r>
      <w:r>
        <w:t>renewal</w:t>
      </w:r>
      <w:r>
        <w:rPr>
          <w:spacing w:val="-9"/>
        </w:rPr>
        <w:t xml:space="preserve"> </w:t>
      </w:r>
      <w:r>
        <w:t>is</w:t>
      </w:r>
      <w:r>
        <w:rPr>
          <w:spacing w:val="-7"/>
        </w:rPr>
        <w:t xml:space="preserve"> </w:t>
      </w:r>
      <w:r>
        <w:t>governed</w:t>
      </w:r>
      <w:r>
        <w:rPr>
          <w:spacing w:val="-8"/>
        </w:rPr>
        <w:t xml:space="preserve"> </w:t>
      </w:r>
      <w:r>
        <w:t>by</w:t>
      </w:r>
      <w:r>
        <w:rPr>
          <w:spacing w:val="-13"/>
        </w:rPr>
        <w:t xml:space="preserve"> </w:t>
      </w:r>
      <w:r>
        <w:t>the following:</w:t>
      </w:r>
    </w:p>
    <w:p w:rsidR="006F2959" w:rsidRDefault="006F2959" w:rsidP="006F2959">
      <w:pPr>
        <w:pStyle w:val="BodyText"/>
        <w:spacing w:before="6"/>
        <w:rPr>
          <w:sz w:val="19"/>
        </w:rPr>
      </w:pPr>
    </w:p>
    <w:p w:rsidR="006F2959" w:rsidRDefault="006F2959" w:rsidP="006F2959">
      <w:pPr>
        <w:pStyle w:val="ListParagraph"/>
        <w:numPr>
          <w:ilvl w:val="0"/>
          <w:numId w:val="52"/>
        </w:numPr>
        <w:tabs>
          <w:tab w:val="left" w:pos="1377"/>
          <w:tab w:val="left" w:pos="1378"/>
        </w:tabs>
        <w:ind w:hanging="549"/>
        <w:rPr>
          <w:sz w:val="20"/>
        </w:rPr>
      </w:pPr>
      <w:r>
        <w:rPr>
          <w:sz w:val="20"/>
        </w:rPr>
        <w:t>Renewal</w:t>
      </w:r>
      <w:r>
        <w:rPr>
          <w:spacing w:val="-3"/>
          <w:sz w:val="20"/>
        </w:rPr>
        <w:t xml:space="preserve"> </w:t>
      </w:r>
      <w:r>
        <w:rPr>
          <w:sz w:val="20"/>
        </w:rPr>
        <w:t>application</w:t>
      </w:r>
    </w:p>
    <w:p w:rsidR="006F2959" w:rsidRDefault="006F2959" w:rsidP="006F2959">
      <w:pPr>
        <w:pStyle w:val="BodyText"/>
        <w:spacing w:before="8"/>
        <w:rPr>
          <w:sz w:val="19"/>
        </w:rPr>
      </w:pPr>
    </w:p>
    <w:p w:rsidR="006F2959" w:rsidRDefault="006F2959" w:rsidP="006F2959">
      <w:pPr>
        <w:pStyle w:val="ListParagraph"/>
        <w:numPr>
          <w:ilvl w:val="1"/>
          <w:numId w:val="52"/>
        </w:numPr>
        <w:tabs>
          <w:tab w:val="left" w:pos="1926"/>
        </w:tabs>
        <w:ind w:right="121"/>
        <w:jc w:val="both"/>
        <w:rPr>
          <w:sz w:val="20"/>
        </w:rPr>
      </w:pPr>
      <w:r>
        <w:rPr>
          <w:sz w:val="20"/>
        </w:rPr>
        <w:t>The due date for registration renewal is the last day of the month in which a registrant’s birthday falls pursuant to the Division of Health Related Boards “birthdate renewal system” contained on the renewal certificate as the expiration</w:t>
      </w:r>
      <w:r>
        <w:rPr>
          <w:spacing w:val="-21"/>
          <w:sz w:val="20"/>
        </w:rPr>
        <w:t xml:space="preserve"> </w:t>
      </w:r>
      <w:r>
        <w:rPr>
          <w:sz w:val="20"/>
        </w:rPr>
        <w:t>date.</w:t>
      </w:r>
    </w:p>
    <w:p w:rsidR="006F2959" w:rsidRDefault="006F2959" w:rsidP="006F2959">
      <w:pPr>
        <w:pStyle w:val="BodyText"/>
        <w:spacing w:before="3"/>
        <w:rPr>
          <w:sz w:val="19"/>
        </w:rPr>
      </w:pPr>
    </w:p>
    <w:p w:rsidR="006F2959" w:rsidRDefault="006F2959" w:rsidP="006F2959">
      <w:pPr>
        <w:pStyle w:val="ListParagraph"/>
        <w:numPr>
          <w:ilvl w:val="1"/>
          <w:numId w:val="52"/>
        </w:numPr>
        <w:tabs>
          <w:tab w:val="left" w:pos="1924"/>
          <w:tab w:val="left" w:pos="1926"/>
        </w:tabs>
        <w:spacing w:before="1"/>
        <w:rPr>
          <w:sz w:val="20"/>
        </w:rPr>
      </w:pPr>
      <w:r>
        <w:rPr>
          <w:sz w:val="20"/>
        </w:rPr>
        <w:t>Methods of Renewal</w:t>
      </w:r>
    </w:p>
    <w:p w:rsidR="006F2959" w:rsidRDefault="006F2959" w:rsidP="006F2959">
      <w:pPr>
        <w:pStyle w:val="BodyText"/>
        <w:spacing w:before="7"/>
        <w:rPr>
          <w:sz w:val="19"/>
        </w:rPr>
      </w:pPr>
    </w:p>
    <w:p w:rsidR="006F2959" w:rsidRDefault="006F2959" w:rsidP="006F2959">
      <w:pPr>
        <w:pStyle w:val="ListParagraph"/>
        <w:numPr>
          <w:ilvl w:val="2"/>
          <w:numId w:val="52"/>
        </w:numPr>
        <w:tabs>
          <w:tab w:val="left" w:pos="2457"/>
          <w:tab w:val="left" w:pos="2458"/>
        </w:tabs>
        <w:ind w:right="123" w:hanging="547"/>
        <w:rPr>
          <w:sz w:val="20"/>
        </w:rPr>
      </w:pPr>
      <w:r>
        <w:rPr>
          <w:sz w:val="20"/>
        </w:rPr>
        <w:t>Internet</w:t>
      </w:r>
      <w:r>
        <w:rPr>
          <w:spacing w:val="-5"/>
          <w:sz w:val="20"/>
        </w:rPr>
        <w:t xml:space="preserve"> </w:t>
      </w:r>
      <w:r>
        <w:rPr>
          <w:sz w:val="20"/>
        </w:rPr>
        <w:t>Renewals</w:t>
      </w:r>
      <w:r>
        <w:rPr>
          <w:spacing w:val="-4"/>
          <w:sz w:val="20"/>
        </w:rPr>
        <w:t xml:space="preserve"> </w:t>
      </w:r>
      <w:r>
        <w:rPr>
          <w:sz w:val="20"/>
        </w:rPr>
        <w:t>-</w:t>
      </w:r>
      <w:r>
        <w:rPr>
          <w:spacing w:val="-4"/>
          <w:sz w:val="20"/>
        </w:rPr>
        <w:t xml:space="preserve"> </w:t>
      </w:r>
      <w:r>
        <w:rPr>
          <w:sz w:val="20"/>
        </w:rPr>
        <w:t>Individuals</w:t>
      </w:r>
      <w:r>
        <w:rPr>
          <w:spacing w:val="-4"/>
          <w:sz w:val="20"/>
        </w:rPr>
        <w:t xml:space="preserve"> </w:t>
      </w:r>
      <w:r>
        <w:rPr>
          <w:sz w:val="20"/>
        </w:rPr>
        <w:t>may</w:t>
      </w:r>
      <w:r>
        <w:rPr>
          <w:spacing w:val="-10"/>
          <w:sz w:val="20"/>
        </w:rPr>
        <w:t xml:space="preserve"> </w:t>
      </w:r>
      <w:r>
        <w:rPr>
          <w:sz w:val="20"/>
        </w:rPr>
        <w:t>apply</w:t>
      </w:r>
      <w:r>
        <w:rPr>
          <w:spacing w:val="-13"/>
          <w:sz w:val="20"/>
        </w:rPr>
        <w:t xml:space="preserve"> </w:t>
      </w:r>
      <w:r>
        <w:rPr>
          <w:sz w:val="20"/>
        </w:rPr>
        <w:t>for</w:t>
      </w:r>
      <w:r>
        <w:rPr>
          <w:spacing w:val="-6"/>
          <w:sz w:val="20"/>
        </w:rPr>
        <w:t xml:space="preserve"> </w:t>
      </w:r>
      <w:r>
        <w:rPr>
          <w:sz w:val="20"/>
        </w:rPr>
        <w:t>renewal</w:t>
      </w:r>
      <w:r>
        <w:rPr>
          <w:spacing w:val="-8"/>
          <w:sz w:val="20"/>
        </w:rPr>
        <w:t xml:space="preserve"> </w:t>
      </w:r>
      <w:r>
        <w:rPr>
          <w:sz w:val="20"/>
        </w:rPr>
        <w:t>and</w:t>
      </w:r>
      <w:r>
        <w:rPr>
          <w:spacing w:val="-7"/>
          <w:sz w:val="20"/>
        </w:rPr>
        <w:t xml:space="preserve"> </w:t>
      </w:r>
      <w:r>
        <w:rPr>
          <w:sz w:val="20"/>
        </w:rPr>
        <w:t>pay</w:t>
      </w:r>
      <w:r>
        <w:rPr>
          <w:spacing w:val="-13"/>
          <w:sz w:val="20"/>
        </w:rPr>
        <w:t xml:space="preserve"> </w:t>
      </w:r>
      <w:r>
        <w:rPr>
          <w:sz w:val="20"/>
        </w:rPr>
        <w:t>the</w:t>
      </w:r>
      <w:r>
        <w:rPr>
          <w:spacing w:val="-7"/>
          <w:sz w:val="20"/>
        </w:rPr>
        <w:t xml:space="preserve"> </w:t>
      </w:r>
      <w:r>
        <w:rPr>
          <w:sz w:val="20"/>
        </w:rPr>
        <w:t>necessary</w:t>
      </w:r>
      <w:r>
        <w:rPr>
          <w:spacing w:val="-13"/>
          <w:sz w:val="20"/>
        </w:rPr>
        <w:t xml:space="preserve"> </w:t>
      </w:r>
      <w:r>
        <w:rPr>
          <w:sz w:val="20"/>
        </w:rPr>
        <w:t>fees via the Internet. The application to renew can be accessed</w:t>
      </w:r>
      <w:r>
        <w:rPr>
          <w:spacing w:val="-24"/>
          <w:sz w:val="20"/>
        </w:rPr>
        <w:t xml:space="preserve"> </w:t>
      </w:r>
      <w:r>
        <w:rPr>
          <w:sz w:val="20"/>
        </w:rPr>
        <w:t>at:</w:t>
      </w:r>
    </w:p>
    <w:p w:rsidR="006F2959" w:rsidRDefault="006F2959" w:rsidP="006F2959">
      <w:pPr>
        <w:rPr>
          <w:sz w:val="20"/>
        </w:rPr>
        <w:sectPr w:rsidR="006F2959">
          <w:headerReference w:type="default" r:id="rId61"/>
          <w:pgSz w:w="12240" w:h="15840"/>
          <w:pgMar w:top="1400" w:right="1320" w:bottom="940" w:left="1140" w:header="724" w:footer="744" w:gutter="0"/>
          <w:cols w:space="720"/>
        </w:sectPr>
      </w:pPr>
    </w:p>
    <w:p w:rsidR="006F2959" w:rsidRDefault="006F2959" w:rsidP="006F2959">
      <w:pPr>
        <w:pStyle w:val="BodyText"/>
        <w:spacing w:before="7"/>
        <w:rPr>
          <w:sz w:val="11"/>
        </w:rPr>
      </w:pPr>
    </w:p>
    <w:p w:rsidR="006F2959" w:rsidRDefault="006F2959" w:rsidP="006F2959">
      <w:pPr>
        <w:pStyle w:val="BodyText"/>
        <w:spacing w:before="93"/>
        <w:ind w:left="299"/>
      </w:pPr>
      <w:r>
        <w:t>(Rule 0460-04-.06, continued)</w:t>
      </w:r>
    </w:p>
    <w:p w:rsidR="006F2959" w:rsidRDefault="006F2959" w:rsidP="006F2959">
      <w:pPr>
        <w:pStyle w:val="BodyText"/>
        <w:spacing w:before="8"/>
        <w:rPr>
          <w:sz w:val="14"/>
        </w:rPr>
      </w:pPr>
    </w:p>
    <w:p w:rsidR="006F2959" w:rsidRDefault="006F2959" w:rsidP="006F2959">
      <w:pPr>
        <w:pStyle w:val="BodyText"/>
        <w:spacing w:before="93"/>
        <w:ind w:left="4480"/>
      </w:pPr>
      <w:hyperlink r:id="rId62">
        <w:r>
          <w:t>www.tennesseeanytime.org</w:t>
        </w:r>
      </w:hyperlink>
    </w:p>
    <w:p w:rsidR="006F2959" w:rsidRDefault="006F2959" w:rsidP="006F2959">
      <w:pPr>
        <w:pStyle w:val="BodyText"/>
        <w:spacing w:before="7"/>
        <w:rPr>
          <w:sz w:val="19"/>
        </w:rPr>
      </w:pPr>
    </w:p>
    <w:p w:rsidR="006F2959" w:rsidRDefault="006F2959" w:rsidP="006F2959">
      <w:pPr>
        <w:pStyle w:val="ListParagraph"/>
        <w:numPr>
          <w:ilvl w:val="2"/>
          <w:numId w:val="52"/>
        </w:numPr>
        <w:tabs>
          <w:tab w:val="left" w:pos="2460"/>
        </w:tabs>
        <w:ind w:left="2473" w:right="118" w:hanging="547"/>
        <w:jc w:val="both"/>
        <w:rPr>
          <w:sz w:val="20"/>
        </w:rPr>
      </w:pPr>
      <w:r>
        <w:rPr>
          <w:sz w:val="20"/>
        </w:rPr>
        <w:t>Paper Renewals - For individuals who have not renewed their registration online via the Internet, a renewal application form will be mailed to each individual registered by the Board to the last address provided to the Board. Failure to receive such notification does not relieve the registrant from the responsibility of meeting all requirements for</w:t>
      </w:r>
      <w:r>
        <w:rPr>
          <w:spacing w:val="-5"/>
          <w:sz w:val="20"/>
        </w:rPr>
        <w:t xml:space="preserve"> </w:t>
      </w:r>
      <w:r>
        <w:rPr>
          <w:sz w:val="20"/>
        </w:rPr>
        <w:t>renewal.</w:t>
      </w:r>
    </w:p>
    <w:p w:rsidR="006F2959" w:rsidRDefault="006F2959" w:rsidP="006F2959">
      <w:pPr>
        <w:pStyle w:val="BodyText"/>
        <w:rPr>
          <w:sz w:val="19"/>
        </w:rPr>
      </w:pPr>
    </w:p>
    <w:p w:rsidR="006F2959" w:rsidRDefault="006F2959" w:rsidP="006F2959">
      <w:pPr>
        <w:pStyle w:val="ListParagraph"/>
        <w:numPr>
          <w:ilvl w:val="1"/>
          <w:numId w:val="52"/>
        </w:numPr>
        <w:tabs>
          <w:tab w:val="left" w:pos="1927"/>
        </w:tabs>
        <w:ind w:left="1926" w:right="118" w:hanging="547"/>
        <w:jc w:val="both"/>
        <w:rPr>
          <w:sz w:val="20"/>
        </w:rPr>
      </w:pPr>
      <w:r>
        <w:rPr>
          <w:sz w:val="20"/>
        </w:rPr>
        <w:t>A registration issued pursuant to these rules is renewable by the expiration date. To be eligible for renewal an individual must submit to the Division of Health Related Boards on or before the expiration date the</w:t>
      </w:r>
      <w:r>
        <w:rPr>
          <w:spacing w:val="-11"/>
          <w:sz w:val="20"/>
        </w:rPr>
        <w:t xml:space="preserve"> </w:t>
      </w:r>
      <w:r>
        <w:rPr>
          <w:sz w:val="20"/>
        </w:rPr>
        <w:t>following:</w:t>
      </w:r>
    </w:p>
    <w:p w:rsidR="006F2959" w:rsidRDefault="006F2959" w:rsidP="006F2959">
      <w:pPr>
        <w:pStyle w:val="BodyText"/>
        <w:spacing w:before="4"/>
        <w:rPr>
          <w:sz w:val="19"/>
        </w:rPr>
      </w:pPr>
    </w:p>
    <w:p w:rsidR="006F2959" w:rsidRDefault="006F2959" w:rsidP="006F2959">
      <w:pPr>
        <w:pStyle w:val="ListParagraph"/>
        <w:numPr>
          <w:ilvl w:val="2"/>
          <w:numId w:val="52"/>
        </w:numPr>
        <w:tabs>
          <w:tab w:val="left" w:pos="2459"/>
          <w:tab w:val="left" w:pos="2460"/>
        </w:tabs>
        <w:ind w:left="2474" w:hanging="548"/>
        <w:rPr>
          <w:sz w:val="20"/>
        </w:rPr>
      </w:pPr>
      <w:r>
        <w:rPr>
          <w:sz w:val="20"/>
        </w:rPr>
        <w:t>A completed renewal application</w:t>
      </w:r>
      <w:r>
        <w:rPr>
          <w:spacing w:val="-8"/>
          <w:sz w:val="20"/>
        </w:rPr>
        <w:t xml:space="preserve"> </w:t>
      </w:r>
      <w:r>
        <w:rPr>
          <w:sz w:val="20"/>
        </w:rPr>
        <w:t>form.</w:t>
      </w:r>
    </w:p>
    <w:p w:rsidR="006F2959" w:rsidRDefault="006F2959" w:rsidP="006F2959">
      <w:pPr>
        <w:pStyle w:val="BodyText"/>
        <w:spacing w:before="8"/>
        <w:rPr>
          <w:sz w:val="19"/>
        </w:rPr>
      </w:pPr>
    </w:p>
    <w:p w:rsidR="006F2959" w:rsidRDefault="006F2959" w:rsidP="006F2959">
      <w:pPr>
        <w:pStyle w:val="ListParagraph"/>
        <w:numPr>
          <w:ilvl w:val="2"/>
          <w:numId w:val="52"/>
        </w:numPr>
        <w:tabs>
          <w:tab w:val="left" w:pos="2459"/>
          <w:tab w:val="left" w:pos="2460"/>
        </w:tabs>
        <w:ind w:left="2474" w:hanging="548"/>
        <w:rPr>
          <w:sz w:val="20"/>
        </w:rPr>
      </w:pPr>
      <w:r>
        <w:rPr>
          <w:sz w:val="20"/>
        </w:rPr>
        <w:t>The renewal and state regulatory fees as provided in Rule</w:t>
      </w:r>
      <w:r>
        <w:rPr>
          <w:spacing w:val="-36"/>
          <w:sz w:val="20"/>
        </w:rPr>
        <w:t xml:space="preserve"> </w:t>
      </w:r>
      <w:r>
        <w:rPr>
          <w:sz w:val="20"/>
        </w:rPr>
        <w:t>0460-01-.02.</w:t>
      </w:r>
    </w:p>
    <w:p w:rsidR="006F2959" w:rsidRDefault="006F2959" w:rsidP="006F2959">
      <w:pPr>
        <w:pStyle w:val="BodyText"/>
        <w:spacing w:before="8"/>
        <w:rPr>
          <w:sz w:val="19"/>
        </w:rPr>
      </w:pPr>
    </w:p>
    <w:p w:rsidR="006F2959" w:rsidRDefault="006F2959" w:rsidP="006F2959">
      <w:pPr>
        <w:pStyle w:val="ListParagraph"/>
        <w:numPr>
          <w:ilvl w:val="2"/>
          <w:numId w:val="52"/>
        </w:numPr>
        <w:tabs>
          <w:tab w:val="left" w:pos="2459"/>
          <w:tab w:val="left" w:pos="2460"/>
        </w:tabs>
        <w:ind w:left="2474" w:right="118" w:hanging="548"/>
        <w:rPr>
          <w:sz w:val="20"/>
        </w:rPr>
      </w:pPr>
      <w:r>
        <w:rPr>
          <w:color w:val="211E1F"/>
          <w:sz w:val="20"/>
        </w:rPr>
        <w:t>Proof of successful completion of the Tennessee Board of Dentistry Ethics and Jurisprudence</w:t>
      </w:r>
      <w:r>
        <w:rPr>
          <w:color w:val="211E1F"/>
          <w:spacing w:val="-2"/>
          <w:sz w:val="20"/>
        </w:rPr>
        <w:t xml:space="preserve"> </w:t>
      </w:r>
      <w:r>
        <w:rPr>
          <w:color w:val="211E1F"/>
          <w:sz w:val="20"/>
        </w:rPr>
        <w:t>examination.</w:t>
      </w:r>
    </w:p>
    <w:p w:rsidR="006F2959" w:rsidRDefault="006F2959" w:rsidP="006F2959">
      <w:pPr>
        <w:pStyle w:val="BodyText"/>
        <w:spacing w:before="5"/>
        <w:rPr>
          <w:sz w:val="19"/>
        </w:rPr>
      </w:pPr>
    </w:p>
    <w:p w:rsidR="006F2959" w:rsidRDefault="006F2959" w:rsidP="006F2959">
      <w:pPr>
        <w:pStyle w:val="ListParagraph"/>
        <w:numPr>
          <w:ilvl w:val="1"/>
          <w:numId w:val="52"/>
        </w:numPr>
        <w:tabs>
          <w:tab w:val="left" w:pos="1927"/>
        </w:tabs>
        <w:spacing w:before="1"/>
        <w:ind w:left="1926" w:right="119" w:hanging="547"/>
        <w:jc w:val="both"/>
        <w:rPr>
          <w:sz w:val="20"/>
        </w:rPr>
      </w:pPr>
      <w:r>
        <w:rPr>
          <w:sz w:val="20"/>
        </w:rPr>
        <w:t>Registrants who fail to comply with the renewal rules or notification received by them concerning failure to timely renew shall have their registrations processed pursuant to rule</w:t>
      </w:r>
      <w:r>
        <w:rPr>
          <w:spacing w:val="-2"/>
          <w:sz w:val="20"/>
        </w:rPr>
        <w:t xml:space="preserve"> </w:t>
      </w:r>
      <w:r>
        <w:rPr>
          <w:sz w:val="20"/>
        </w:rPr>
        <w:t>1200-10-01-.10.</w:t>
      </w:r>
    </w:p>
    <w:p w:rsidR="006F2959" w:rsidRDefault="006F2959" w:rsidP="006F2959">
      <w:pPr>
        <w:pStyle w:val="BodyText"/>
        <w:spacing w:before="3"/>
        <w:rPr>
          <w:sz w:val="19"/>
        </w:rPr>
      </w:pPr>
    </w:p>
    <w:p w:rsidR="006F2959" w:rsidRDefault="006F2959" w:rsidP="006F2959">
      <w:pPr>
        <w:pStyle w:val="ListParagraph"/>
        <w:numPr>
          <w:ilvl w:val="0"/>
          <w:numId w:val="52"/>
        </w:numPr>
        <w:tabs>
          <w:tab w:val="left" w:pos="1379"/>
          <w:tab w:val="left" w:pos="1380"/>
        </w:tabs>
        <w:ind w:right="118" w:hanging="548"/>
        <w:rPr>
          <w:sz w:val="20"/>
        </w:rPr>
      </w:pPr>
      <w:r>
        <w:rPr>
          <w:sz w:val="20"/>
        </w:rPr>
        <w:t>Reinstatement of an Expired Registration - Reinstatement of a registration that has expired may be accomplished upon meeting the following</w:t>
      </w:r>
      <w:r>
        <w:rPr>
          <w:spacing w:val="-19"/>
          <w:sz w:val="20"/>
        </w:rPr>
        <w:t xml:space="preserve"> </w:t>
      </w:r>
      <w:r>
        <w:rPr>
          <w:sz w:val="20"/>
        </w:rPr>
        <w:t>conditions:</w:t>
      </w:r>
    </w:p>
    <w:p w:rsidR="006F2959" w:rsidRDefault="006F2959" w:rsidP="006F2959">
      <w:pPr>
        <w:pStyle w:val="BodyText"/>
        <w:spacing w:before="6"/>
        <w:rPr>
          <w:sz w:val="19"/>
        </w:rPr>
      </w:pPr>
    </w:p>
    <w:p w:rsidR="006F2959" w:rsidRDefault="006F2959" w:rsidP="006F2959">
      <w:pPr>
        <w:pStyle w:val="ListParagraph"/>
        <w:numPr>
          <w:ilvl w:val="1"/>
          <w:numId w:val="52"/>
        </w:numPr>
        <w:tabs>
          <w:tab w:val="left" w:pos="1928"/>
        </w:tabs>
        <w:ind w:left="1927" w:right="119"/>
        <w:jc w:val="both"/>
        <w:rPr>
          <w:sz w:val="20"/>
        </w:rPr>
      </w:pPr>
      <w:r>
        <w:rPr>
          <w:sz w:val="20"/>
        </w:rPr>
        <w:t>Payment of all past due renewal fees, state regulatory fees and the reinstatement fee as established in rule 0460-01-.02;</w:t>
      </w:r>
      <w:r>
        <w:rPr>
          <w:spacing w:val="-7"/>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1"/>
          <w:numId w:val="52"/>
        </w:numPr>
        <w:tabs>
          <w:tab w:val="left" w:pos="1928"/>
        </w:tabs>
        <w:ind w:left="1927" w:right="120" w:hanging="547"/>
        <w:jc w:val="both"/>
        <w:rPr>
          <w:sz w:val="20"/>
        </w:rPr>
      </w:pPr>
      <w:r>
        <w:rPr>
          <w:sz w:val="20"/>
        </w:rPr>
        <w:t>Provide documentation of successfully completing continuing education requirements for</w:t>
      </w:r>
      <w:r>
        <w:rPr>
          <w:spacing w:val="-4"/>
          <w:sz w:val="20"/>
        </w:rPr>
        <w:t xml:space="preserve"> </w:t>
      </w:r>
      <w:r>
        <w:rPr>
          <w:sz w:val="20"/>
        </w:rPr>
        <w:t>the</w:t>
      </w:r>
      <w:r>
        <w:rPr>
          <w:spacing w:val="-5"/>
          <w:sz w:val="20"/>
        </w:rPr>
        <w:t xml:space="preserve"> </w:t>
      </w:r>
      <w:r>
        <w:rPr>
          <w:sz w:val="20"/>
        </w:rPr>
        <w:t>entire</w:t>
      </w:r>
      <w:r>
        <w:rPr>
          <w:spacing w:val="-5"/>
          <w:sz w:val="20"/>
        </w:rPr>
        <w:t xml:space="preserve"> </w:t>
      </w:r>
      <w:r>
        <w:rPr>
          <w:sz w:val="20"/>
        </w:rPr>
        <w:t>time</w:t>
      </w:r>
      <w:r>
        <w:rPr>
          <w:spacing w:val="-5"/>
          <w:sz w:val="20"/>
        </w:rPr>
        <w:t xml:space="preserve"> </w:t>
      </w:r>
      <w:r>
        <w:rPr>
          <w:sz w:val="20"/>
        </w:rPr>
        <w:t>the</w:t>
      </w:r>
      <w:r>
        <w:rPr>
          <w:spacing w:val="-5"/>
          <w:sz w:val="20"/>
        </w:rPr>
        <w:t xml:space="preserve"> </w:t>
      </w:r>
      <w:r>
        <w:rPr>
          <w:sz w:val="20"/>
        </w:rPr>
        <w:t>registration</w:t>
      </w:r>
      <w:r>
        <w:rPr>
          <w:spacing w:val="-5"/>
          <w:sz w:val="20"/>
        </w:rPr>
        <w:t xml:space="preserve"> </w:t>
      </w:r>
      <w:r>
        <w:rPr>
          <w:sz w:val="20"/>
        </w:rPr>
        <w:t>was</w:t>
      </w:r>
      <w:r>
        <w:rPr>
          <w:spacing w:val="-4"/>
          <w:sz w:val="20"/>
        </w:rPr>
        <w:t xml:space="preserve"> </w:t>
      </w:r>
      <w:r>
        <w:rPr>
          <w:sz w:val="20"/>
        </w:rPr>
        <w:t>expired,</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Rule</w:t>
      </w:r>
      <w:r>
        <w:rPr>
          <w:spacing w:val="-5"/>
          <w:sz w:val="20"/>
        </w:rPr>
        <w:t xml:space="preserve"> </w:t>
      </w:r>
      <w:r>
        <w:rPr>
          <w:sz w:val="20"/>
        </w:rPr>
        <w:t>0460-01-.05;</w:t>
      </w:r>
      <w:r>
        <w:rPr>
          <w:spacing w:val="-5"/>
          <w:sz w:val="20"/>
        </w:rPr>
        <w:t xml:space="preserve"> </w:t>
      </w:r>
      <w:r>
        <w:rPr>
          <w:sz w:val="20"/>
        </w:rPr>
        <w:t>and</w:t>
      </w:r>
    </w:p>
    <w:p w:rsidR="006F2959" w:rsidRDefault="006F2959" w:rsidP="006F2959">
      <w:pPr>
        <w:pStyle w:val="BodyText"/>
        <w:spacing w:before="6"/>
        <w:rPr>
          <w:sz w:val="19"/>
        </w:rPr>
      </w:pPr>
    </w:p>
    <w:p w:rsidR="006F2959" w:rsidRDefault="006F2959" w:rsidP="006F2959">
      <w:pPr>
        <w:pStyle w:val="ListParagraph"/>
        <w:numPr>
          <w:ilvl w:val="1"/>
          <w:numId w:val="52"/>
        </w:numPr>
        <w:tabs>
          <w:tab w:val="left" w:pos="1928"/>
        </w:tabs>
        <w:ind w:left="1927" w:right="119" w:hanging="547"/>
        <w:jc w:val="both"/>
        <w:rPr>
          <w:sz w:val="20"/>
        </w:rPr>
      </w:pPr>
      <w:r>
        <w:rPr>
          <w:sz w:val="20"/>
        </w:rPr>
        <w:t>Submit proof of successful completion of the Tennessee Board of Dentistry Ethics and Jurisprudence</w:t>
      </w:r>
      <w:r>
        <w:rPr>
          <w:spacing w:val="-2"/>
          <w:sz w:val="20"/>
        </w:rPr>
        <w:t xml:space="preserve"> </w:t>
      </w:r>
      <w:r>
        <w:rPr>
          <w:sz w:val="20"/>
        </w:rPr>
        <w:t>examination.</w:t>
      </w:r>
    </w:p>
    <w:p w:rsidR="006F2959" w:rsidRDefault="006F2959" w:rsidP="006F2959">
      <w:pPr>
        <w:pStyle w:val="BodyText"/>
        <w:spacing w:before="6"/>
        <w:rPr>
          <w:sz w:val="19"/>
        </w:rPr>
      </w:pPr>
    </w:p>
    <w:p w:rsidR="006F2959" w:rsidRDefault="006F2959" w:rsidP="006F2959">
      <w:pPr>
        <w:pStyle w:val="ListParagraph"/>
        <w:numPr>
          <w:ilvl w:val="1"/>
          <w:numId w:val="52"/>
        </w:numPr>
        <w:tabs>
          <w:tab w:val="left" w:pos="1928"/>
        </w:tabs>
        <w:ind w:left="1927" w:right="119" w:hanging="547"/>
        <w:jc w:val="both"/>
        <w:rPr>
          <w:sz w:val="20"/>
        </w:rPr>
      </w:pPr>
      <w:r>
        <w:rPr>
          <w:sz w:val="20"/>
        </w:rPr>
        <w:t>Any registrant who fails to renew registration prior to the expiration of the second (2nd) year after which renewal is due may be required to meet other conditions as the Board may deem necessary to protect the</w:t>
      </w:r>
      <w:r>
        <w:rPr>
          <w:spacing w:val="-15"/>
          <w:sz w:val="20"/>
        </w:rPr>
        <w:t xml:space="preserve"> </w:t>
      </w:r>
      <w:r>
        <w:rPr>
          <w:sz w:val="20"/>
        </w:rPr>
        <w:t>public.</w:t>
      </w:r>
    </w:p>
    <w:p w:rsidR="006F2959" w:rsidRDefault="006F2959" w:rsidP="006F2959">
      <w:pPr>
        <w:pStyle w:val="BodyText"/>
        <w:spacing w:before="3"/>
        <w:rPr>
          <w:sz w:val="19"/>
        </w:rPr>
      </w:pPr>
    </w:p>
    <w:p w:rsidR="006F2959" w:rsidRDefault="006F2959" w:rsidP="006F2959">
      <w:pPr>
        <w:pStyle w:val="ListParagraph"/>
        <w:numPr>
          <w:ilvl w:val="0"/>
          <w:numId w:val="52"/>
        </w:numPr>
        <w:tabs>
          <w:tab w:val="left" w:pos="1379"/>
          <w:tab w:val="left" w:pos="1381"/>
        </w:tabs>
        <w:spacing w:before="1"/>
        <w:ind w:right="120" w:hanging="547"/>
        <w:rPr>
          <w:sz w:val="20"/>
        </w:rPr>
      </w:pPr>
      <w:r>
        <w:rPr>
          <w:sz w:val="20"/>
        </w:rPr>
        <w:t>Anyone submitting a renewal form, reinstatement/reactivation application, or letter which is found</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untrue</w:t>
      </w:r>
      <w:r>
        <w:rPr>
          <w:spacing w:val="-4"/>
          <w:sz w:val="20"/>
        </w:rPr>
        <w:t xml:space="preserve"> </w:t>
      </w:r>
      <w:r>
        <w:rPr>
          <w:sz w:val="20"/>
        </w:rPr>
        <w:t>may</w:t>
      </w:r>
      <w:r>
        <w:rPr>
          <w:spacing w:val="-10"/>
          <w:sz w:val="20"/>
        </w:rPr>
        <w:t xml:space="preserve"> </w:t>
      </w:r>
      <w:r>
        <w:rPr>
          <w:sz w:val="20"/>
        </w:rPr>
        <w:t>be</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disciplinary</w:t>
      </w:r>
      <w:r>
        <w:rPr>
          <w:spacing w:val="-10"/>
          <w:sz w:val="20"/>
        </w:rPr>
        <w:t xml:space="preserve"> </w:t>
      </w:r>
      <w:r>
        <w:rPr>
          <w:sz w:val="20"/>
        </w:rPr>
        <w:t>action</w:t>
      </w:r>
      <w:r>
        <w:rPr>
          <w:spacing w:val="-4"/>
          <w:sz w:val="20"/>
        </w:rPr>
        <w:t xml:space="preserve"> </w:t>
      </w:r>
      <w:r>
        <w:rPr>
          <w:sz w:val="20"/>
        </w:rPr>
        <w:t>as</w:t>
      </w:r>
      <w:r>
        <w:rPr>
          <w:spacing w:val="-3"/>
          <w:sz w:val="20"/>
        </w:rPr>
        <w:t xml:space="preserve"> </w:t>
      </w:r>
      <w:r>
        <w:rPr>
          <w:sz w:val="20"/>
        </w:rPr>
        <w:t>provided</w:t>
      </w:r>
      <w:r>
        <w:rPr>
          <w:spacing w:val="-4"/>
          <w:sz w:val="20"/>
        </w:rPr>
        <w:t xml:space="preserve"> </w:t>
      </w:r>
      <w:r>
        <w:rPr>
          <w:sz w:val="20"/>
        </w:rPr>
        <w:t>in</w:t>
      </w:r>
      <w:r>
        <w:rPr>
          <w:spacing w:val="-4"/>
          <w:sz w:val="20"/>
        </w:rPr>
        <w:t xml:space="preserve"> </w:t>
      </w:r>
      <w:r>
        <w:rPr>
          <w:sz w:val="20"/>
        </w:rPr>
        <w:t>T.C.A.</w:t>
      </w:r>
      <w:r>
        <w:rPr>
          <w:spacing w:val="-4"/>
          <w:sz w:val="20"/>
        </w:rPr>
        <w:t xml:space="preserve"> </w:t>
      </w:r>
      <w:r>
        <w:rPr>
          <w:sz w:val="20"/>
        </w:rPr>
        <w:t>§</w:t>
      </w:r>
      <w:r>
        <w:rPr>
          <w:spacing w:val="-4"/>
          <w:sz w:val="20"/>
        </w:rPr>
        <w:t xml:space="preserve"> </w:t>
      </w:r>
      <w:r>
        <w:rPr>
          <w:sz w:val="20"/>
        </w:rPr>
        <w:t>63-5-124.</w:t>
      </w:r>
    </w:p>
    <w:p w:rsidR="006F2959" w:rsidRDefault="006F2959" w:rsidP="006F2959">
      <w:pPr>
        <w:pStyle w:val="BodyText"/>
        <w:spacing w:before="5"/>
        <w:rPr>
          <w:sz w:val="19"/>
        </w:rPr>
      </w:pPr>
    </w:p>
    <w:p w:rsidR="006F2959" w:rsidRDefault="006F2959" w:rsidP="006F2959">
      <w:pPr>
        <w:pStyle w:val="ListParagraph"/>
        <w:numPr>
          <w:ilvl w:val="0"/>
          <w:numId w:val="52"/>
        </w:numPr>
        <w:tabs>
          <w:tab w:val="left" w:pos="1379"/>
          <w:tab w:val="left" w:pos="1381"/>
        </w:tabs>
        <w:ind w:right="116" w:hanging="547"/>
        <w:rPr>
          <w:sz w:val="20"/>
        </w:rPr>
      </w:pPr>
      <w:r>
        <w:rPr>
          <w:sz w:val="20"/>
        </w:rPr>
        <w:t>Renewal issuance decisions pursuant to this rule may be made administratively, upon review by the</w:t>
      </w:r>
      <w:r>
        <w:rPr>
          <w:spacing w:val="-9"/>
          <w:sz w:val="20"/>
        </w:rPr>
        <w:t xml:space="preserve"> </w:t>
      </w:r>
      <w:r>
        <w:rPr>
          <w:sz w:val="20"/>
        </w:rPr>
        <w:t>Board.</w:t>
      </w:r>
    </w:p>
    <w:p w:rsidR="006F2959" w:rsidRDefault="006F2959" w:rsidP="006F2959">
      <w:pPr>
        <w:pStyle w:val="BodyText"/>
        <w:spacing w:before="6"/>
        <w:rPr>
          <w:sz w:val="19"/>
        </w:rPr>
      </w:pPr>
    </w:p>
    <w:p w:rsidR="006F2959" w:rsidRDefault="006F2959" w:rsidP="006F2959">
      <w:pPr>
        <w:pStyle w:val="ListParagraph"/>
        <w:numPr>
          <w:ilvl w:val="0"/>
          <w:numId w:val="52"/>
        </w:numPr>
        <w:tabs>
          <w:tab w:val="left" w:pos="1379"/>
          <w:tab w:val="left" w:pos="1381"/>
        </w:tabs>
        <w:ind w:left="1380"/>
        <w:rPr>
          <w:sz w:val="20"/>
        </w:rPr>
      </w:pPr>
      <w:r>
        <w:rPr>
          <w:sz w:val="20"/>
        </w:rPr>
        <w:t>Application</w:t>
      </w:r>
      <w:r>
        <w:rPr>
          <w:spacing w:val="-6"/>
          <w:sz w:val="20"/>
        </w:rPr>
        <w:t xml:space="preserve"> </w:t>
      </w:r>
      <w:r>
        <w:rPr>
          <w:sz w:val="20"/>
        </w:rPr>
        <w:t>review</w:t>
      </w:r>
      <w:r>
        <w:rPr>
          <w:spacing w:val="-8"/>
          <w:sz w:val="20"/>
        </w:rPr>
        <w:t xml:space="preserve"> </w:t>
      </w:r>
      <w:r>
        <w:rPr>
          <w:sz w:val="20"/>
        </w:rPr>
        <w:t>and</w:t>
      </w:r>
      <w:r>
        <w:rPr>
          <w:spacing w:val="-6"/>
          <w:sz w:val="20"/>
        </w:rPr>
        <w:t xml:space="preserve"> </w:t>
      </w:r>
      <w:r>
        <w:rPr>
          <w:sz w:val="20"/>
        </w:rPr>
        <w:t>decisions</w:t>
      </w:r>
      <w:r>
        <w:rPr>
          <w:spacing w:val="-6"/>
          <w:sz w:val="20"/>
        </w:rPr>
        <w:t xml:space="preserve"> </w:t>
      </w:r>
      <w:r>
        <w:rPr>
          <w:sz w:val="20"/>
        </w:rPr>
        <w:t>required</w:t>
      </w:r>
      <w:r>
        <w:rPr>
          <w:spacing w:val="-6"/>
          <w:sz w:val="20"/>
        </w:rPr>
        <w:t xml:space="preserve"> </w:t>
      </w:r>
      <w:r>
        <w:rPr>
          <w:sz w:val="20"/>
        </w:rPr>
        <w:t>by</w:t>
      </w:r>
      <w:r>
        <w:rPr>
          <w:spacing w:val="-12"/>
          <w:sz w:val="20"/>
        </w:rPr>
        <w:t xml:space="preserve"> </w:t>
      </w:r>
      <w:r>
        <w:rPr>
          <w:sz w:val="20"/>
        </w:rPr>
        <w:t>this</w:t>
      </w:r>
      <w:r>
        <w:rPr>
          <w:spacing w:val="-6"/>
          <w:sz w:val="20"/>
        </w:rPr>
        <w:t xml:space="preserve"> </w:t>
      </w:r>
      <w:r>
        <w:rPr>
          <w:sz w:val="20"/>
        </w:rPr>
        <w:t>rule</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governed</w:t>
      </w:r>
      <w:r>
        <w:rPr>
          <w:spacing w:val="-6"/>
          <w:sz w:val="20"/>
        </w:rPr>
        <w:t xml:space="preserve"> </w:t>
      </w:r>
      <w:r>
        <w:rPr>
          <w:sz w:val="20"/>
        </w:rPr>
        <w:t>by</w:t>
      </w:r>
      <w:r>
        <w:rPr>
          <w:spacing w:val="-12"/>
          <w:sz w:val="20"/>
        </w:rPr>
        <w:t xml:space="preserve"> </w:t>
      </w:r>
      <w:r>
        <w:rPr>
          <w:sz w:val="20"/>
        </w:rPr>
        <w:t>rule</w:t>
      </w:r>
      <w:r>
        <w:rPr>
          <w:spacing w:val="-6"/>
          <w:sz w:val="20"/>
        </w:rPr>
        <w:t xml:space="preserve"> </w:t>
      </w:r>
      <w:r>
        <w:rPr>
          <w:sz w:val="20"/>
        </w:rPr>
        <w:t>0460-01-.04.</w:t>
      </w:r>
    </w:p>
    <w:p w:rsidR="006F2959" w:rsidRDefault="006F2959" w:rsidP="006F2959">
      <w:pPr>
        <w:pStyle w:val="BodyText"/>
        <w:spacing w:before="1"/>
      </w:pPr>
    </w:p>
    <w:p w:rsidR="006F2959" w:rsidRDefault="006F2959" w:rsidP="006F2959">
      <w:pPr>
        <w:ind w:left="300"/>
        <w:rPr>
          <w:i/>
          <w:sz w:val="20"/>
        </w:rPr>
      </w:pPr>
      <w:r>
        <w:rPr>
          <w:rFonts w:ascii="Arial-BoldItalicMT" w:hAnsi="Arial-BoldItalicMT"/>
          <w:b/>
          <w:i/>
          <w:sz w:val="20"/>
        </w:rPr>
        <w:t xml:space="preserve">Authority: </w:t>
      </w:r>
      <w:r>
        <w:rPr>
          <w:i/>
          <w:sz w:val="20"/>
        </w:rPr>
        <w:t>T.C.A. §§ 4-5-202, 4-5-204, 63-1-107, 63-1-108, 63-5-105, 63-5-105(7), 63-5-107, 63-5-108,</w:t>
      </w:r>
    </w:p>
    <w:p w:rsidR="006F2959" w:rsidRDefault="006F2959" w:rsidP="006F2959">
      <w:pPr>
        <w:pStyle w:val="ListParagraph"/>
        <w:numPr>
          <w:ilvl w:val="2"/>
          <w:numId w:val="51"/>
        </w:numPr>
        <w:tabs>
          <w:tab w:val="left" w:pos="1098"/>
        </w:tabs>
        <w:spacing w:before="6"/>
        <w:rPr>
          <w:i/>
          <w:sz w:val="20"/>
        </w:rPr>
      </w:pPr>
      <w:r>
        <w:rPr>
          <w:i/>
          <w:sz w:val="20"/>
        </w:rPr>
        <w:t xml:space="preserve">, 63-5-115, 63-5-117, 63-5-124, and 63-5-129. </w:t>
      </w:r>
      <w:r>
        <w:rPr>
          <w:rFonts w:ascii="Arial-BoldItalicMT"/>
          <w:b/>
          <w:i/>
          <w:sz w:val="20"/>
        </w:rPr>
        <w:t xml:space="preserve">Administrative History: </w:t>
      </w:r>
      <w:r>
        <w:rPr>
          <w:i/>
          <w:sz w:val="20"/>
        </w:rPr>
        <w:t>Original rule</w:t>
      </w:r>
      <w:r>
        <w:rPr>
          <w:i/>
          <w:spacing w:val="7"/>
          <w:sz w:val="20"/>
        </w:rPr>
        <w:t xml:space="preserve"> </w:t>
      </w:r>
      <w:r>
        <w:rPr>
          <w:i/>
          <w:sz w:val="20"/>
        </w:rPr>
        <w:t>certified</w:t>
      </w:r>
    </w:p>
    <w:p w:rsidR="006F2959" w:rsidRDefault="006F2959" w:rsidP="006F2959">
      <w:pPr>
        <w:ind w:left="299"/>
        <w:rPr>
          <w:i/>
          <w:sz w:val="20"/>
        </w:rPr>
      </w:pPr>
      <w:r>
        <w:rPr>
          <w:i/>
          <w:sz w:val="20"/>
        </w:rPr>
        <w:t>June 7, 1974. Repeal filed August 26, 1980; effective December 1, 1980. New rule filed December 11,</w:t>
      </w:r>
    </w:p>
    <w:p w:rsidR="006F2959" w:rsidRDefault="006F2959" w:rsidP="006F2959">
      <w:pPr>
        <w:spacing w:before="1"/>
        <w:ind w:left="299"/>
        <w:rPr>
          <w:i/>
          <w:sz w:val="20"/>
        </w:rPr>
      </w:pPr>
      <w:r>
        <w:rPr>
          <w:i/>
          <w:sz w:val="20"/>
        </w:rPr>
        <w:t>1991;  effective  January  25,  1992.  Amendment  filed  February  12,  1996;  effective  April  27,  1996.</w:t>
      </w:r>
    </w:p>
    <w:p w:rsidR="006F2959" w:rsidRDefault="006F2959" w:rsidP="006F2959">
      <w:pPr>
        <w:ind w:left="299"/>
        <w:rPr>
          <w:i/>
          <w:sz w:val="20"/>
        </w:rPr>
      </w:pPr>
      <w:r>
        <w:rPr>
          <w:i/>
          <w:sz w:val="20"/>
        </w:rPr>
        <w:t>Amendment filed April 10, 2001; effective June 24, 2001. Amendment filed August 21, 2002; effective</w:t>
      </w:r>
    </w:p>
    <w:p w:rsidR="006F2959" w:rsidRDefault="006F2959" w:rsidP="006F2959">
      <w:pPr>
        <w:spacing w:before="1"/>
        <w:ind w:left="299"/>
        <w:rPr>
          <w:i/>
          <w:sz w:val="20"/>
        </w:rPr>
      </w:pPr>
      <w:r>
        <w:rPr>
          <w:i/>
          <w:sz w:val="20"/>
        </w:rPr>
        <w:t>November  4,  2002.  Amendment filed August 18, 2003; effective November  1, 2003.  Amendments filed</w:t>
      </w:r>
    </w:p>
    <w:p w:rsidR="006F2959" w:rsidRDefault="006F2959" w:rsidP="006F2959">
      <w:pPr>
        <w:ind w:left="299"/>
        <w:rPr>
          <w:i/>
          <w:sz w:val="20"/>
        </w:rPr>
      </w:pPr>
      <w:r>
        <w:rPr>
          <w:i/>
          <w:sz w:val="20"/>
        </w:rPr>
        <w:t>October 25, 2017; effective January 23, 2018.</w:t>
      </w:r>
    </w:p>
    <w:p w:rsidR="006F2959" w:rsidRDefault="006F2959" w:rsidP="006F2959">
      <w:pPr>
        <w:rPr>
          <w:sz w:val="20"/>
        </w:rPr>
        <w:sectPr w:rsidR="006F2959">
          <w:headerReference w:type="default" r:id="rId63"/>
          <w:pgSz w:w="12240" w:h="15840"/>
          <w:pgMar w:top="940" w:right="1320" w:bottom="940" w:left="1140" w:header="724" w:footer="744" w:gutter="0"/>
          <w:cols w:space="720"/>
        </w:sectPr>
      </w:pPr>
    </w:p>
    <w:p w:rsidR="006F2959" w:rsidRDefault="006F2959" w:rsidP="006F2959">
      <w:pPr>
        <w:pStyle w:val="BodyText"/>
        <w:rPr>
          <w:i/>
        </w:rPr>
      </w:pPr>
    </w:p>
    <w:p w:rsidR="006F2959" w:rsidRDefault="006F2959" w:rsidP="006F2959">
      <w:pPr>
        <w:pStyle w:val="BodyText"/>
        <w:spacing w:before="3"/>
        <w:rPr>
          <w:i/>
          <w:sz w:val="23"/>
        </w:rPr>
      </w:pPr>
    </w:p>
    <w:p w:rsidR="006F2959" w:rsidRDefault="006F2959" w:rsidP="006F2959">
      <w:pPr>
        <w:pStyle w:val="Heading1"/>
      </w:pPr>
      <w:bookmarkStart w:id="24" w:name="0460-04-.07 REGISTRATION_RETIREMENT_AND_"/>
      <w:bookmarkEnd w:id="24"/>
      <w:r>
        <w:t>0460-04-.07 REGISTRATION RETIREMENT AND REACTIVATION.</w:t>
      </w:r>
    </w:p>
    <w:p w:rsidR="006F2959" w:rsidRDefault="006F2959" w:rsidP="006F2959">
      <w:pPr>
        <w:pStyle w:val="BodyText"/>
        <w:spacing w:before="10"/>
        <w:rPr>
          <w:b/>
          <w:sz w:val="19"/>
        </w:rPr>
      </w:pPr>
    </w:p>
    <w:p w:rsidR="006F2959" w:rsidRDefault="006F2959" w:rsidP="006F2959">
      <w:pPr>
        <w:pStyle w:val="ListParagraph"/>
        <w:numPr>
          <w:ilvl w:val="3"/>
          <w:numId w:val="51"/>
        </w:numPr>
        <w:tabs>
          <w:tab w:val="left" w:pos="1380"/>
        </w:tabs>
        <w:ind w:right="119" w:hanging="548"/>
        <w:jc w:val="both"/>
        <w:rPr>
          <w:sz w:val="20"/>
        </w:rPr>
      </w:pPr>
      <w:r>
        <w:rPr>
          <w:sz w:val="20"/>
        </w:rPr>
        <w:t>Registrants</w:t>
      </w:r>
      <w:r>
        <w:rPr>
          <w:spacing w:val="-7"/>
          <w:sz w:val="20"/>
        </w:rPr>
        <w:t xml:space="preserve"> </w:t>
      </w:r>
      <w:r>
        <w:rPr>
          <w:sz w:val="20"/>
        </w:rPr>
        <w:t>who</w:t>
      </w:r>
      <w:r>
        <w:rPr>
          <w:spacing w:val="-8"/>
          <w:sz w:val="20"/>
        </w:rPr>
        <w:t xml:space="preserve"> </w:t>
      </w:r>
      <w:r>
        <w:rPr>
          <w:sz w:val="20"/>
        </w:rPr>
        <w:t>wish</w:t>
      </w:r>
      <w:r>
        <w:rPr>
          <w:spacing w:val="-8"/>
          <w:sz w:val="20"/>
        </w:rPr>
        <w:t xml:space="preserve"> </w:t>
      </w:r>
      <w:r>
        <w:rPr>
          <w:sz w:val="20"/>
        </w:rPr>
        <w:t>to</w:t>
      </w:r>
      <w:r>
        <w:rPr>
          <w:spacing w:val="-8"/>
          <w:sz w:val="20"/>
        </w:rPr>
        <w:t xml:space="preserve"> </w:t>
      </w:r>
      <w:r>
        <w:rPr>
          <w:sz w:val="20"/>
        </w:rPr>
        <w:t>retain</w:t>
      </w:r>
      <w:r>
        <w:rPr>
          <w:spacing w:val="-8"/>
          <w:sz w:val="20"/>
        </w:rPr>
        <w:t xml:space="preserve"> </w:t>
      </w:r>
      <w:r>
        <w:rPr>
          <w:sz w:val="20"/>
        </w:rPr>
        <w:t>their</w:t>
      </w:r>
      <w:r>
        <w:rPr>
          <w:spacing w:val="-7"/>
          <w:sz w:val="20"/>
        </w:rPr>
        <w:t xml:space="preserve"> </w:t>
      </w:r>
      <w:r>
        <w:rPr>
          <w:sz w:val="20"/>
        </w:rPr>
        <w:t>registration</w:t>
      </w:r>
      <w:r>
        <w:rPr>
          <w:spacing w:val="-8"/>
          <w:sz w:val="20"/>
        </w:rPr>
        <w:t xml:space="preserve"> </w:t>
      </w:r>
      <w:r>
        <w:rPr>
          <w:sz w:val="20"/>
        </w:rPr>
        <w:t>but</w:t>
      </w:r>
      <w:r>
        <w:rPr>
          <w:spacing w:val="-8"/>
          <w:sz w:val="20"/>
        </w:rPr>
        <w:t xml:space="preserve"> </w:t>
      </w:r>
      <w:r>
        <w:rPr>
          <w:sz w:val="20"/>
        </w:rPr>
        <w:t>not</w:t>
      </w:r>
      <w:r>
        <w:rPr>
          <w:spacing w:val="-8"/>
          <w:sz w:val="20"/>
        </w:rPr>
        <w:t xml:space="preserve"> </w:t>
      </w:r>
      <w:r>
        <w:rPr>
          <w:sz w:val="20"/>
        </w:rPr>
        <w:t>actively</w:t>
      </w:r>
      <w:r>
        <w:rPr>
          <w:spacing w:val="-13"/>
          <w:sz w:val="20"/>
        </w:rPr>
        <w:t xml:space="preserve"> </w:t>
      </w:r>
      <w:r>
        <w:rPr>
          <w:sz w:val="20"/>
        </w:rPr>
        <w:t>practice</w:t>
      </w:r>
      <w:r>
        <w:rPr>
          <w:spacing w:val="-8"/>
          <w:sz w:val="20"/>
        </w:rPr>
        <w:t xml:space="preserve"> </w:t>
      </w:r>
      <w:r>
        <w:rPr>
          <w:sz w:val="20"/>
        </w:rPr>
        <w:t>may</w:t>
      </w:r>
      <w:r>
        <w:rPr>
          <w:spacing w:val="-13"/>
          <w:sz w:val="20"/>
        </w:rPr>
        <w:t xml:space="preserve"> </w:t>
      </w:r>
      <w:r>
        <w:rPr>
          <w:sz w:val="20"/>
        </w:rPr>
        <w:t>avoid</w:t>
      </w:r>
      <w:r>
        <w:rPr>
          <w:spacing w:val="-8"/>
          <w:sz w:val="20"/>
        </w:rPr>
        <w:t xml:space="preserve"> </w:t>
      </w:r>
      <w:r>
        <w:rPr>
          <w:sz w:val="20"/>
        </w:rPr>
        <w:t>compliance with the registration renewal process, continuing education and CPR requirements by doing the</w:t>
      </w:r>
      <w:r>
        <w:rPr>
          <w:spacing w:val="-2"/>
          <w:sz w:val="20"/>
        </w:rPr>
        <w:t xml:space="preserve"> </w:t>
      </w:r>
      <w:r>
        <w:rPr>
          <w:sz w:val="20"/>
        </w:rPr>
        <w:t>following:</w:t>
      </w:r>
    </w:p>
    <w:p w:rsidR="006F2959" w:rsidRDefault="006F2959" w:rsidP="006F2959">
      <w:pPr>
        <w:pStyle w:val="BodyText"/>
        <w:spacing w:before="4"/>
        <w:rPr>
          <w:sz w:val="19"/>
        </w:rPr>
      </w:pPr>
    </w:p>
    <w:p w:rsidR="006F2959" w:rsidRDefault="006F2959" w:rsidP="006F2959">
      <w:pPr>
        <w:pStyle w:val="ListParagraph"/>
        <w:numPr>
          <w:ilvl w:val="4"/>
          <w:numId w:val="51"/>
        </w:numPr>
        <w:tabs>
          <w:tab w:val="left" w:pos="1927"/>
        </w:tabs>
        <w:ind w:right="122" w:hanging="547"/>
        <w:jc w:val="both"/>
        <w:rPr>
          <w:sz w:val="20"/>
        </w:rPr>
      </w:pPr>
      <w:r>
        <w:rPr>
          <w:sz w:val="20"/>
        </w:rPr>
        <w:t>Obtain from, complete and submit to the Board Administrative Office an affidavit of retirement</w:t>
      </w:r>
      <w:r>
        <w:rPr>
          <w:spacing w:val="-2"/>
          <w:sz w:val="20"/>
        </w:rPr>
        <w:t xml:space="preserve"> </w:t>
      </w:r>
      <w:r>
        <w:rPr>
          <w:sz w:val="20"/>
        </w:rPr>
        <w:t>form.</w:t>
      </w:r>
    </w:p>
    <w:p w:rsidR="006F2959" w:rsidRDefault="006F2959" w:rsidP="006F2959">
      <w:pPr>
        <w:pStyle w:val="BodyText"/>
        <w:spacing w:before="5"/>
        <w:rPr>
          <w:sz w:val="19"/>
        </w:rPr>
      </w:pPr>
    </w:p>
    <w:p w:rsidR="006F2959" w:rsidRDefault="006F2959" w:rsidP="006F2959">
      <w:pPr>
        <w:pStyle w:val="ListParagraph"/>
        <w:numPr>
          <w:ilvl w:val="4"/>
          <w:numId w:val="51"/>
        </w:numPr>
        <w:tabs>
          <w:tab w:val="left" w:pos="1927"/>
        </w:tabs>
        <w:spacing w:before="1"/>
        <w:ind w:right="119" w:hanging="547"/>
        <w:jc w:val="both"/>
        <w:rPr>
          <w:sz w:val="20"/>
        </w:rPr>
      </w:pPr>
      <w:r>
        <w:rPr>
          <w:sz w:val="20"/>
        </w:rPr>
        <w:t>Submit any documentation which may be required by the form to the Board Administrative</w:t>
      </w:r>
      <w:r>
        <w:rPr>
          <w:spacing w:val="-2"/>
          <w:sz w:val="20"/>
        </w:rPr>
        <w:t xml:space="preserve"> </w:t>
      </w:r>
      <w:r>
        <w:rPr>
          <w:sz w:val="20"/>
        </w:rPr>
        <w:t>Office.</w:t>
      </w:r>
    </w:p>
    <w:p w:rsidR="006F2959" w:rsidRDefault="006F2959" w:rsidP="006F2959">
      <w:pPr>
        <w:pStyle w:val="BodyText"/>
        <w:spacing w:before="5"/>
        <w:rPr>
          <w:sz w:val="19"/>
        </w:rPr>
      </w:pPr>
    </w:p>
    <w:p w:rsidR="006F2959" w:rsidRDefault="006F2959" w:rsidP="006F2959">
      <w:pPr>
        <w:pStyle w:val="ListParagraph"/>
        <w:numPr>
          <w:ilvl w:val="3"/>
          <w:numId w:val="51"/>
        </w:numPr>
        <w:tabs>
          <w:tab w:val="left" w:pos="1380"/>
        </w:tabs>
        <w:ind w:right="118" w:hanging="548"/>
        <w:jc w:val="both"/>
        <w:rPr>
          <w:sz w:val="20"/>
        </w:rPr>
      </w:pPr>
      <w:r>
        <w:rPr>
          <w:sz w:val="20"/>
        </w:rPr>
        <w:t>Any registrant whose registration has been retired may reenter active practice by doing the following:</w:t>
      </w:r>
    </w:p>
    <w:p w:rsidR="006F2959" w:rsidRDefault="006F2959" w:rsidP="006F2959">
      <w:pPr>
        <w:pStyle w:val="BodyText"/>
        <w:spacing w:before="6"/>
        <w:rPr>
          <w:sz w:val="19"/>
        </w:rPr>
      </w:pPr>
    </w:p>
    <w:p w:rsidR="006F2959" w:rsidRDefault="006F2959" w:rsidP="006F2959">
      <w:pPr>
        <w:pStyle w:val="ListParagraph"/>
        <w:numPr>
          <w:ilvl w:val="4"/>
          <w:numId w:val="51"/>
        </w:numPr>
        <w:tabs>
          <w:tab w:val="left" w:pos="1926"/>
          <w:tab w:val="left" w:pos="1928"/>
        </w:tabs>
        <w:ind w:left="1927"/>
        <w:rPr>
          <w:sz w:val="20"/>
        </w:rPr>
      </w:pPr>
      <w:r>
        <w:rPr>
          <w:sz w:val="20"/>
        </w:rPr>
        <w:t>Submit a written request for reactivation to the Board Administrative Office;</w:t>
      </w:r>
      <w:r>
        <w:rPr>
          <w:spacing w:val="-35"/>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4"/>
          <w:numId w:val="51"/>
        </w:numPr>
        <w:tabs>
          <w:tab w:val="left" w:pos="1926"/>
          <w:tab w:val="left" w:pos="1928"/>
        </w:tabs>
        <w:spacing w:line="229" w:lineRule="exact"/>
        <w:ind w:left="1927"/>
        <w:rPr>
          <w:sz w:val="20"/>
        </w:rPr>
      </w:pPr>
      <w:r>
        <w:rPr>
          <w:sz w:val="20"/>
        </w:rPr>
        <w:t>Pay</w:t>
      </w:r>
      <w:r>
        <w:rPr>
          <w:spacing w:val="10"/>
          <w:sz w:val="20"/>
        </w:rPr>
        <w:t xml:space="preserve"> </w:t>
      </w:r>
      <w:r>
        <w:rPr>
          <w:sz w:val="20"/>
        </w:rPr>
        <w:t>the</w:t>
      </w:r>
      <w:r>
        <w:rPr>
          <w:spacing w:val="13"/>
          <w:sz w:val="20"/>
        </w:rPr>
        <w:t xml:space="preserve"> </w:t>
      </w:r>
      <w:r>
        <w:rPr>
          <w:sz w:val="20"/>
        </w:rPr>
        <w:t>registration</w:t>
      </w:r>
      <w:r>
        <w:rPr>
          <w:spacing w:val="13"/>
          <w:sz w:val="20"/>
        </w:rPr>
        <w:t xml:space="preserve"> </w:t>
      </w:r>
      <w:r>
        <w:rPr>
          <w:sz w:val="20"/>
        </w:rPr>
        <w:t>renewal</w:t>
      </w:r>
      <w:r>
        <w:rPr>
          <w:spacing w:val="13"/>
          <w:sz w:val="20"/>
        </w:rPr>
        <w:t xml:space="preserve"> </w:t>
      </w:r>
      <w:r>
        <w:rPr>
          <w:sz w:val="20"/>
        </w:rPr>
        <w:t>fee</w:t>
      </w:r>
      <w:r>
        <w:rPr>
          <w:spacing w:val="13"/>
          <w:sz w:val="20"/>
        </w:rPr>
        <w:t xml:space="preserve"> </w:t>
      </w:r>
      <w:r>
        <w:rPr>
          <w:sz w:val="20"/>
        </w:rPr>
        <w:t>and</w:t>
      </w:r>
      <w:r>
        <w:rPr>
          <w:spacing w:val="13"/>
          <w:sz w:val="20"/>
        </w:rPr>
        <w:t xml:space="preserve"> </w:t>
      </w:r>
      <w:r>
        <w:rPr>
          <w:sz w:val="20"/>
        </w:rPr>
        <w:t>state</w:t>
      </w:r>
      <w:r>
        <w:rPr>
          <w:spacing w:val="13"/>
          <w:sz w:val="20"/>
        </w:rPr>
        <w:t xml:space="preserve"> </w:t>
      </w:r>
      <w:r>
        <w:rPr>
          <w:sz w:val="20"/>
        </w:rPr>
        <w:t>regulatory</w:t>
      </w:r>
      <w:r>
        <w:rPr>
          <w:spacing w:val="10"/>
          <w:sz w:val="20"/>
        </w:rPr>
        <w:t xml:space="preserve"> </w:t>
      </w:r>
      <w:r>
        <w:rPr>
          <w:sz w:val="20"/>
        </w:rPr>
        <w:t>fee</w:t>
      </w:r>
      <w:r>
        <w:rPr>
          <w:spacing w:val="13"/>
          <w:sz w:val="20"/>
        </w:rPr>
        <w:t xml:space="preserve"> </w:t>
      </w:r>
      <w:r>
        <w:rPr>
          <w:sz w:val="20"/>
        </w:rPr>
        <w:t>as</w:t>
      </w:r>
      <w:r>
        <w:rPr>
          <w:spacing w:val="15"/>
          <w:sz w:val="20"/>
        </w:rPr>
        <w:t xml:space="preserve"> </w:t>
      </w:r>
      <w:r>
        <w:rPr>
          <w:sz w:val="20"/>
        </w:rPr>
        <w:t>provided</w:t>
      </w:r>
      <w:r>
        <w:rPr>
          <w:spacing w:val="11"/>
          <w:sz w:val="20"/>
        </w:rPr>
        <w:t xml:space="preserve"> </w:t>
      </w:r>
      <w:r>
        <w:rPr>
          <w:sz w:val="20"/>
        </w:rPr>
        <w:t>in</w:t>
      </w:r>
      <w:r>
        <w:rPr>
          <w:spacing w:val="11"/>
          <w:sz w:val="20"/>
        </w:rPr>
        <w:t xml:space="preserve"> </w:t>
      </w:r>
      <w:r>
        <w:rPr>
          <w:sz w:val="20"/>
        </w:rPr>
        <w:t>rule</w:t>
      </w:r>
      <w:r>
        <w:rPr>
          <w:spacing w:val="12"/>
          <w:sz w:val="20"/>
        </w:rPr>
        <w:t xml:space="preserve"> </w:t>
      </w:r>
      <w:r>
        <w:rPr>
          <w:sz w:val="20"/>
        </w:rPr>
        <w:t>0460-01-</w:t>
      </w:r>
    </w:p>
    <w:p w:rsidR="006F2959" w:rsidRDefault="006F2959" w:rsidP="006F2959">
      <w:pPr>
        <w:pStyle w:val="BodyText"/>
        <w:ind w:left="1927" w:right="114"/>
        <w:jc w:val="both"/>
      </w:pPr>
      <w:r>
        <w:t>.02 (3). If retirement was pursuant to rule 0460-04-.06 (5) and reactivation was requested prior to the expiration of one (1) year from the date of retirement, the Board may require payment of the late renewal fee and past due renewal and state regulatory fees as provided in rule 0460-01-.02 (3).</w:t>
      </w:r>
    </w:p>
    <w:p w:rsidR="006F2959" w:rsidRDefault="006F2959" w:rsidP="006F2959">
      <w:pPr>
        <w:pStyle w:val="BodyText"/>
        <w:spacing w:before="1"/>
        <w:rPr>
          <w:sz w:val="19"/>
        </w:rPr>
      </w:pPr>
    </w:p>
    <w:p w:rsidR="006F2959" w:rsidRDefault="006F2959" w:rsidP="006F2959">
      <w:pPr>
        <w:pStyle w:val="ListParagraph"/>
        <w:numPr>
          <w:ilvl w:val="4"/>
          <w:numId w:val="51"/>
        </w:numPr>
        <w:tabs>
          <w:tab w:val="left" w:pos="1928"/>
        </w:tabs>
        <w:ind w:left="1927" w:right="118" w:hanging="547"/>
        <w:jc w:val="both"/>
        <w:rPr>
          <w:sz w:val="20"/>
        </w:rPr>
      </w:pPr>
      <w:r>
        <w:rPr>
          <w:sz w:val="20"/>
        </w:rPr>
        <w:t>If requested, after review by the Board, a designated Board member, or the Board consultant, appear before the Board, a designated Board member, or the Board consultant, for an interview regarding continued competence in the event of retirement in excess of two (2)</w:t>
      </w:r>
      <w:r>
        <w:rPr>
          <w:spacing w:val="-3"/>
          <w:sz w:val="20"/>
        </w:rPr>
        <w:t xml:space="preserve"> </w:t>
      </w:r>
      <w:r>
        <w:rPr>
          <w:sz w:val="20"/>
        </w:rPr>
        <w:t>years.</w:t>
      </w:r>
    </w:p>
    <w:p w:rsidR="006F2959" w:rsidRDefault="006F2959" w:rsidP="006F2959">
      <w:pPr>
        <w:pStyle w:val="BodyText"/>
        <w:spacing w:before="2"/>
        <w:rPr>
          <w:sz w:val="19"/>
        </w:rPr>
      </w:pPr>
    </w:p>
    <w:p w:rsidR="006F2959" w:rsidRDefault="006F2959" w:rsidP="006F2959">
      <w:pPr>
        <w:pStyle w:val="ListParagraph"/>
        <w:numPr>
          <w:ilvl w:val="4"/>
          <w:numId w:val="51"/>
        </w:numPr>
        <w:tabs>
          <w:tab w:val="left" w:pos="1928"/>
        </w:tabs>
        <w:ind w:left="1927" w:right="117" w:hanging="547"/>
        <w:jc w:val="both"/>
        <w:rPr>
          <w:sz w:val="20"/>
        </w:rPr>
      </w:pPr>
      <w:r>
        <w:rPr>
          <w:sz w:val="20"/>
        </w:rPr>
        <w:t>Comply with the continuing education provisions of rule 0460-01-.05 (6) applicable to reactivation of retired</w:t>
      </w:r>
      <w:r>
        <w:rPr>
          <w:spacing w:val="-3"/>
          <w:sz w:val="20"/>
        </w:rPr>
        <w:t xml:space="preserve"> </w:t>
      </w:r>
      <w:r>
        <w:rPr>
          <w:sz w:val="20"/>
        </w:rPr>
        <w:t>registrations.</w:t>
      </w:r>
    </w:p>
    <w:p w:rsidR="006F2959" w:rsidRDefault="006F2959" w:rsidP="006F2959">
      <w:pPr>
        <w:pStyle w:val="BodyText"/>
        <w:spacing w:before="6"/>
        <w:rPr>
          <w:sz w:val="19"/>
        </w:rPr>
      </w:pPr>
    </w:p>
    <w:p w:rsidR="006F2959" w:rsidRDefault="006F2959" w:rsidP="006F2959">
      <w:pPr>
        <w:pStyle w:val="ListParagraph"/>
        <w:numPr>
          <w:ilvl w:val="4"/>
          <w:numId w:val="51"/>
        </w:numPr>
        <w:tabs>
          <w:tab w:val="left" w:pos="1928"/>
        </w:tabs>
        <w:ind w:left="1927" w:right="119"/>
        <w:jc w:val="both"/>
        <w:rPr>
          <w:sz w:val="20"/>
        </w:rPr>
      </w:pPr>
      <w:r>
        <w:rPr>
          <w:sz w:val="20"/>
        </w:rPr>
        <w:t>Submit proof of successful completion of the Tennessee Board of Dentistry Ethics and Jurisprudence</w:t>
      </w:r>
      <w:r>
        <w:rPr>
          <w:spacing w:val="-2"/>
          <w:sz w:val="20"/>
        </w:rPr>
        <w:t xml:space="preserve"> </w:t>
      </w:r>
      <w:r>
        <w:rPr>
          <w:sz w:val="20"/>
        </w:rPr>
        <w:t>examination.</w:t>
      </w:r>
    </w:p>
    <w:p w:rsidR="006F2959" w:rsidRDefault="006F2959" w:rsidP="006F2959">
      <w:pPr>
        <w:pStyle w:val="BodyText"/>
        <w:spacing w:before="5"/>
        <w:rPr>
          <w:sz w:val="19"/>
        </w:rPr>
      </w:pPr>
    </w:p>
    <w:p w:rsidR="006F2959" w:rsidRDefault="006F2959" w:rsidP="006F2959">
      <w:pPr>
        <w:pStyle w:val="ListParagraph"/>
        <w:numPr>
          <w:ilvl w:val="3"/>
          <w:numId w:val="51"/>
        </w:numPr>
        <w:tabs>
          <w:tab w:val="left" w:pos="1379"/>
          <w:tab w:val="left" w:pos="1380"/>
        </w:tabs>
        <w:spacing w:before="1"/>
        <w:ind w:left="1379" w:hanging="532"/>
        <w:rPr>
          <w:sz w:val="20"/>
        </w:rPr>
      </w:pPr>
      <w:r>
        <w:rPr>
          <w:sz w:val="20"/>
        </w:rPr>
        <w:t>Application</w:t>
      </w:r>
      <w:r>
        <w:rPr>
          <w:spacing w:val="-6"/>
          <w:sz w:val="20"/>
        </w:rPr>
        <w:t xml:space="preserve"> </w:t>
      </w:r>
      <w:r>
        <w:rPr>
          <w:sz w:val="20"/>
        </w:rPr>
        <w:t>review</w:t>
      </w:r>
      <w:r>
        <w:rPr>
          <w:spacing w:val="-8"/>
          <w:sz w:val="20"/>
        </w:rPr>
        <w:t xml:space="preserve"> </w:t>
      </w:r>
      <w:r>
        <w:rPr>
          <w:sz w:val="20"/>
        </w:rPr>
        <w:t>and</w:t>
      </w:r>
      <w:r>
        <w:rPr>
          <w:spacing w:val="-6"/>
          <w:sz w:val="20"/>
        </w:rPr>
        <w:t xml:space="preserve"> </w:t>
      </w:r>
      <w:r>
        <w:rPr>
          <w:sz w:val="20"/>
        </w:rPr>
        <w:t>decisions</w:t>
      </w:r>
      <w:r>
        <w:rPr>
          <w:spacing w:val="-6"/>
          <w:sz w:val="20"/>
        </w:rPr>
        <w:t xml:space="preserve"> </w:t>
      </w:r>
      <w:r>
        <w:rPr>
          <w:sz w:val="20"/>
        </w:rPr>
        <w:t>required</w:t>
      </w:r>
      <w:r>
        <w:rPr>
          <w:spacing w:val="-6"/>
          <w:sz w:val="20"/>
        </w:rPr>
        <w:t xml:space="preserve"> </w:t>
      </w:r>
      <w:r>
        <w:rPr>
          <w:sz w:val="20"/>
        </w:rPr>
        <w:t>by</w:t>
      </w:r>
      <w:r>
        <w:rPr>
          <w:spacing w:val="-12"/>
          <w:sz w:val="20"/>
        </w:rPr>
        <w:t xml:space="preserve"> </w:t>
      </w:r>
      <w:r>
        <w:rPr>
          <w:sz w:val="20"/>
        </w:rPr>
        <w:t>this</w:t>
      </w:r>
      <w:r>
        <w:rPr>
          <w:spacing w:val="-6"/>
          <w:sz w:val="20"/>
        </w:rPr>
        <w:t xml:space="preserve"> </w:t>
      </w:r>
      <w:r>
        <w:rPr>
          <w:sz w:val="20"/>
        </w:rPr>
        <w:t>rule</w:t>
      </w:r>
      <w:r>
        <w:rPr>
          <w:spacing w:val="-6"/>
          <w:sz w:val="20"/>
        </w:rPr>
        <w:t xml:space="preserve"> </w:t>
      </w:r>
      <w:r>
        <w:rPr>
          <w:sz w:val="20"/>
        </w:rPr>
        <w:t>shall</w:t>
      </w:r>
      <w:r>
        <w:rPr>
          <w:spacing w:val="-7"/>
          <w:sz w:val="20"/>
        </w:rPr>
        <w:t xml:space="preserve"> </w:t>
      </w:r>
      <w:r>
        <w:rPr>
          <w:sz w:val="20"/>
        </w:rPr>
        <w:t>be</w:t>
      </w:r>
      <w:r>
        <w:rPr>
          <w:spacing w:val="-6"/>
          <w:sz w:val="20"/>
        </w:rPr>
        <w:t xml:space="preserve"> </w:t>
      </w:r>
      <w:r>
        <w:rPr>
          <w:sz w:val="20"/>
        </w:rPr>
        <w:t>governed</w:t>
      </w:r>
      <w:r>
        <w:rPr>
          <w:spacing w:val="-6"/>
          <w:sz w:val="20"/>
        </w:rPr>
        <w:t xml:space="preserve"> </w:t>
      </w:r>
      <w:r>
        <w:rPr>
          <w:sz w:val="20"/>
        </w:rPr>
        <w:t>by</w:t>
      </w:r>
      <w:r>
        <w:rPr>
          <w:spacing w:val="-12"/>
          <w:sz w:val="20"/>
        </w:rPr>
        <w:t xml:space="preserve"> </w:t>
      </w:r>
      <w:r>
        <w:rPr>
          <w:sz w:val="20"/>
        </w:rPr>
        <w:t>rule</w:t>
      </w:r>
      <w:r>
        <w:rPr>
          <w:spacing w:val="-6"/>
          <w:sz w:val="20"/>
        </w:rPr>
        <w:t xml:space="preserve"> </w:t>
      </w:r>
      <w:r>
        <w:rPr>
          <w:sz w:val="20"/>
        </w:rPr>
        <w:t>0460-01-.04.</w:t>
      </w:r>
    </w:p>
    <w:p w:rsidR="006F2959" w:rsidRDefault="006F2959" w:rsidP="006F2959">
      <w:pPr>
        <w:pStyle w:val="BodyText"/>
      </w:pPr>
    </w:p>
    <w:p w:rsidR="006F2959" w:rsidRDefault="006F2959" w:rsidP="006F2959">
      <w:pPr>
        <w:spacing w:before="1"/>
        <w:ind w:left="299"/>
        <w:rPr>
          <w:i/>
          <w:sz w:val="20"/>
        </w:rPr>
      </w:pPr>
      <w:r>
        <w:rPr>
          <w:rFonts w:ascii="Arial-BoldItalicMT" w:hAnsi="Arial-BoldItalicMT"/>
          <w:b/>
          <w:i/>
          <w:sz w:val="20"/>
        </w:rPr>
        <w:t xml:space="preserve">Authority: </w:t>
      </w:r>
      <w:r>
        <w:rPr>
          <w:i/>
          <w:sz w:val="20"/>
        </w:rPr>
        <w:t>T.C.A. §§ 4-5-202, 4-5-204, 63-5-105, 63-5-107, 63-5-108, 63-5-111, 63-5-115, 63-5-117, 63-</w:t>
      </w:r>
    </w:p>
    <w:p w:rsidR="006F2959" w:rsidRDefault="006F2959" w:rsidP="006F2959">
      <w:pPr>
        <w:pStyle w:val="ListParagraph"/>
        <w:numPr>
          <w:ilvl w:val="1"/>
          <w:numId w:val="50"/>
        </w:numPr>
        <w:tabs>
          <w:tab w:val="left" w:pos="810"/>
        </w:tabs>
        <w:spacing w:before="5"/>
        <w:ind w:right="119" w:firstLine="1"/>
        <w:rPr>
          <w:i/>
          <w:sz w:val="20"/>
        </w:rPr>
      </w:pPr>
      <w:r>
        <w:rPr>
          <w:i/>
          <w:sz w:val="20"/>
        </w:rPr>
        <w:t xml:space="preserve">, and 63-5-129. </w:t>
      </w:r>
      <w:r>
        <w:rPr>
          <w:rFonts w:ascii="Arial-BoldItalicMT"/>
          <w:b/>
          <w:i/>
          <w:sz w:val="20"/>
        </w:rPr>
        <w:t xml:space="preserve">Administrative History: </w:t>
      </w:r>
      <w:r>
        <w:rPr>
          <w:i/>
          <w:sz w:val="20"/>
        </w:rPr>
        <w:t>Original rule certified June 7, 1974. Repeal and new rule filed December 11, 1991; effective January 25, 1992. Amendment filed March 20, 1996; effective June</w:t>
      </w:r>
      <w:r>
        <w:rPr>
          <w:i/>
          <w:spacing w:val="52"/>
          <w:sz w:val="20"/>
        </w:rPr>
        <w:t xml:space="preserve"> </w:t>
      </w:r>
      <w:r>
        <w:rPr>
          <w:i/>
          <w:sz w:val="20"/>
        </w:rPr>
        <w:t>3,</w:t>
      </w:r>
    </w:p>
    <w:p w:rsidR="006F2959" w:rsidRDefault="006F2959" w:rsidP="006F2959">
      <w:pPr>
        <w:spacing w:before="1"/>
        <w:ind w:left="298"/>
        <w:rPr>
          <w:i/>
          <w:sz w:val="20"/>
        </w:rPr>
      </w:pPr>
      <w:r>
        <w:rPr>
          <w:i/>
          <w:sz w:val="20"/>
        </w:rPr>
        <w:t>1996. Amendment filed August 21, 2002; effective November 4, 2002. Amendment filed August 4, 2009;</w:t>
      </w:r>
    </w:p>
    <w:p w:rsidR="006F2959" w:rsidRDefault="006F2959" w:rsidP="006F2959">
      <w:pPr>
        <w:ind w:left="298"/>
        <w:rPr>
          <w:i/>
          <w:sz w:val="20"/>
        </w:rPr>
      </w:pPr>
      <w:r>
        <w:rPr>
          <w:i/>
          <w:sz w:val="20"/>
        </w:rPr>
        <w:t>effective November 2, 2009. Amendments filed October 25, 2017; effective January 23, 2018.</w:t>
      </w:r>
    </w:p>
    <w:p w:rsidR="006F2959" w:rsidRDefault="006F2959" w:rsidP="006F2959">
      <w:pPr>
        <w:pStyle w:val="BodyText"/>
        <w:spacing w:before="8"/>
        <w:rPr>
          <w:i/>
        </w:rPr>
      </w:pPr>
    </w:p>
    <w:p w:rsidR="006F2959" w:rsidRDefault="006F2959" w:rsidP="006F2959">
      <w:pPr>
        <w:pStyle w:val="Heading1"/>
        <w:ind w:left="298"/>
      </w:pPr>
      <w:bookmarkStart w:id="25" w:name="0460-04-.08 SCOPE_OF_PRACTICE."/>
      <w:bookmarkEnd w:id="25"/>
      <w:r>
        <w:t>0460-04-.08 SCOPE OF PRACTICE.</w:t>
      </w:r>
    </w:p>
    <w:p w:rsidR="006F2959" w:rsidRDefault="006F2959" w:rsidP="006F2959">
      <w:pPr>
        <w:pStyle w:val="BodyText"/>
        <w:spacing w:before="10"/>
        <w:rPr>
          <w:b/>
          <w:sz w:val="19"/>
        </w:rPr>
      </w:pPr>
    </w:p>
    <w:p w:rsidR="006F2959" w:rsidRDefault="006F2959" w:rsidP="006F2959">
      <w:pPr>
        <w:pStyle w:val="ListParagraph"/>
        <w:numPr>
          <w:ilvl w:val="2"/>
          <w:numId w:val="50"/>
        </w:numPr>
        <w:tabs>
          <w:tab w:val="left" w:pos="1379"/>
        </w:tabs>
        <w:spacing w:before="1"/>
        <w:ind w:right="120" w:hanging="547"/>
        <w:jc w:val="both"/>
        <w:rPr>
          <w:sz w:val="20"/>
        </w:rPr>
      </w:pPr>
      <w:r>
        <w:rPr>
          <w:sz w:val="20"/>
        </w:rPr>
        <w:t>A lawfully licensed and duly registered dentist may delegate to dental assistants those procedures</w:t>
      </w:r>
      <w:r>
        <w:rPr>
          <w:spacing w:val="-7"/>
          <w:sz w:val="20"/>
        </w:rPr>
        <w:t xml:space="preserve"> </w:t>
      </w:r>
      <w:r>
        <w:rPr>
          <w:sz w:val="20"/>
        </w:rPr>
        <w:t>for</w:t>
      </w:r>
      <w:r>
        <w:rPr>
          <w:spacing w:val="-7"/>
          <w:sz w:val="20"/>
        </w:rPr>
        <w:t xml:space="preserve"> </w:t>
      </w:r>
      <w:r>
        <w:rPr>
          <w:sz w:val="20"/>
        </w:rPr>
        <w:t>which</w:t>
      </w:r>
      <w:r>
        <w:rPr>
          <w:spacing w:val="-8"/>
          <w:sz w:val="20"/>
        </w:rPr>
        <w:t xml:space="preserve"> </w:t>
      </w:r>
      <w:r>
        <w:rPr>
          <w:sz w:val="20"/>
        </w:rPr>
        <w:t>they</w:t>
      </w:r>
      <w:r>
        <w:rPr>
          <w:spacing w:val="-13"/>
          <w:sz w:val="20"/>
        </w:rPr>
        <w:t xml:space="preserve"> </w:t>
      </w:r>
      <w:r>
        <w:rPr>
          <w:sz w:val="20"/>
        </w:rPr>
        <w:t>have</w:t>
      </w:r>
      <w:r>
        <w:rPr>
          <w:spacing w:val="-8"/>
          <w:sz w:val="20"/>
        </w:rPr>
        <w:t xml:space="preserve"> </w:t>
      </w:r>
      <w:r>
        <w:rPr>
          <w:sz w:val="20"/>
        </w:rPr>
        <w:t>received</w:t>
      </w:r>
      <w:r>
        <w:rPr>
          <w:spacing w:val="-8"/>
          <w:sz w:val="20"/>
        </w:rPr>
        <w:t xml:space="preserve"> </w:t>
      </w:r>
      <w:r>
        <w:rPr>
          <w:sz w:val="20"/>
        </w:rPr>
        <w:t>adequate</w:t>
      </w:r>
      <w:r>
        <w:rPr>
          <w:spacing w:val="-8"/>
          <w:sz w:val="20"/>
        </w:rPr>
        <w:t xml:space="preserve"> </w:t>
      </w:r>
      <w:r>
        <w:rPr>
          <w:sz w:val="20"/>
        </w:rPr>
        <w:t>training</w:t>
      </w:r>
      <w:r>
        <w:rPr>
          <w:spacing w:val="-8"/>
          <w:sz w:val="20"/>
        </w:rPr>
        <w:t xml:space="preserve"> </w:t>
      </w:r>
      <w:r>
        <w:rPr>
          <w:sz w:val="20"/>
        </w:rPr>
        <w:t>and</w:t>
      </w:r>
      <w:r>
        <w:rPr>
          <w:spacing w:val="-8"/>
          <w:sz w:val="20"/>
        </w:rPr>
        <w:t xml:space="preserve"> </w:t>
      </w:r>
      <w:r>
        <w:rPr>
          <w:sz w:val="20"/>
        </w:rPr>
        <w:t>for</w:t>
      </w:r>
      <w:r>
        <w:rPr>
          <w:spacing w:val="-7"/>
          <w:sz w:val="20"/>
        </w:rPr>
        <w:t xml:space="preserve"> </w:t>
      </w:r>
      <w:r>
        <w:rPr>
          <w:sz w:val="20"/>
        </w:rPr>
        <w:t>which</w:t>
      </w:r>
      <w:r>
        <w:rPr>
          <w:spacing w:val="-8"/>
          <w:sz w:val="20"/>
        </w:rPr>
        <w:t xml:space="preserve"> </w:t>
      </w:r>
      <w:r>
        <w:rPr>
          <w:sz w:val="20"/>
        </w:rPr>
        <w:t>the</w:t>
      </w:r>
      <w:r>
        <w:rPr>
          <w:spacing w:val="-8"/>
          <w:sz w:val="20"/>
        </w:rPr>
        <w:t xml:space="preserve"> </w:t>
      </w:r>
      <w:r>
        <w:rPr>
          <w:sz w:val="20"/>
        </w:rPr>
        <w:t>dentist</w:t>
      </w:r>
      <w:r>
        <w:rPr>
          <w:spacing w:val="-8"/>
          <w:sz w:val="20"/>
        </w:rPr>
        <w:t xml:space="preserve"> </w:t>
      </w:r>
      <w:r>
        <w:rPr>
          <w:sz w:val="20"/>
        </w:rPr>
        <w:t>exercises direct supervision and full responsibility, except as</w:t>
      </w:r>
      <w:r>
        <w:rPr>
          <w:spacing w:val="-14"/>
          <w:sz w:val="20"/>
        </w:rPr>
        <w:t xml:space="preserve"> </w:t>
      </w:r>
      <w:r>
        <w:rPr>
          <w:sz w:val="20"/>
        </w:rPr>
        <w:t>follows:</w:t>
      </w:r>
    </w:p>
    <w:p w:rsidR="006F2959" w:rsidRDefault="006F2959" w:rsidP="006F2959">
      <w:pPr>
        <w:pStyle w:val="BodyText"/>
        <w:spacing w:before="3"/>
        <w:rPr>
          <w:sz w:val="19"/>
        </w:rPr>
      </w:pPr>
    </w:p>
    <w:p w:rsidR="006F2959" w:rsidRDefault="006F2959" w:rsidP="006F2959">
      <w:pPr>
        <w:pStyle w:val="ListParagraph"/>
        <w:numPr>
          <w:ilvl w:val="3"/>
          <w:numId w:val="50"/>
        </w:numPr>
        <w:tabs>
          <w:tab w:val="left" w:pos="1926"/>
        </w:tabs>
        <w:ind w:right="121" w:hanging="547"/>
        <w:jc w:val="both"/>
        <w:rPr>
          <w:sz w:val="20"/>
        </w:rPr>
      </w:pPr>
      <w:r>
        <w:rPr>
          <w:sz w:val="20"/>
        </w:rPr>
        <w:t>Those procedures which require professional judgment and skill of a dentist as defined in the Dental Practice Act or rules of the</w:t>
      </w:r>
      <w:r>
        <w:rPr>
          <w:spacing w:val="-11"/>
          <w:sz w:val="20"/>
        </w:rPr>
        <w:t xml:space="preserve"> </w:t>
      </w:r>
      <w:r>
        <w:rPr>
          <w:sz w:val="20"/>
        </w:rPr>
        <w:t>Board.</w:t>
      </w:r>
    </w:p>
    <w:p w:rsidR="006F2959" w:rsidRDefault="006F2959" w:rsidP="006F2959">
      <w:pPr>
        <w:pStyle w:val="BodyText"/>
        <w:spacing w:before="6"/>
        <w:rPr>
          <w:sz w:val="19"/>
        </w:rPr>
      </w:pPr>
    </w:p>
    <w:p w:rsidR="006F2959" w:rsidRDefault="006F2959" w:rsidP="006F2959">
      <w:pPr>
        <w:pStyle w:val="ListParagraph"/>
        <w:numPr>
          <w:ilvl w:val="3"/>
          <w:numId w:val="50"/>
        </w:numPr>
        <w:tabs>
          <w:tab w:val="left" w:pos="1926"/>
        </w:tabs>
        <w:ind w:right="120" w:hanging="547"/>
        <w:jc w:val="both"/>
        <w:rPr>
          <w:sz w:val="20"/>
        </w:rPr>
      </w:pPr>
      <w:r>
        <w:rPr>
          <w:sz w:val="20"/>
        </w:rPr>
        <w:t>Those</w:t>
      </w:r>
      <w:r>
        <w:rPr>
          <w:spacing w:val="-5"/>
          <w:sz w:val="20"/>
        </w:rPr>
        <w:t xml:space="preserve"> </w:t>
      </w:r>
      <w:r>
        <w:rPr>
          <w:sz w:val="20"/>
        </w:rPr>
        <w:t>clinical</w:t>
      </w:r>
      <w:r>
        <w:rPr>
          <w:spacing w:val="-6"/>
          <w:sz w:val="20"/>
        </w:rPr>
        <w:t xml:space="preserve"> </w:t>
      </w:r>
      <w:r>
        <w:rPr>
          <w:sz w:val="20"/>
        </w:rPr>
        <w:t>procedures</w:t>
      </w:r>
      <w:r>
        <w:rPr>
          <w:spacing w:val="-3"/>
          <w:sz w:val="20"/>
        </w:rPr>
        <w:t xml:space="preserve"> </w:t>
      </w:r>
      <w:r>
        <w:rPr>
          <w:sz w:val="20"/>
        </w:rPr>
        <w:t>which</w:t>
      </w:r>
      <w:r>
        <w:rPr>
          <w:spacing w:val="-5"/>
          <w:sz w:val="20"/>
        </w:rPr>
        <w:t xml:space="preserve"> </w:t>
      </w:r>
      <w:r>
        <w:rPr>
          <w:sz w:val="20"/>
        </w:rPr>
        <w:t>are</w:t>
      </w:r>
      <w:r>
        <w:rPr>
          <w:spacing w:val="-5"/>
          <w:sz w:val="20"/>
        </w:rPr>
        <w:t xml:space="preserve"> </w:t>
      </w:r>
      <w:r>
        <w:rPr>
          <w:sz w:val="20"/>
        </w:rPr>
        <w:t>primarily</w:t>
      </w:r>
      <w:r>
        <w:rPr>
          <w:spacing w:val="-10"/>
          <w:sz w:val="20"/>
        </w:rPr>
        <w:t xml:space="preserve"> </w:t>
      </w:r>
      <w:r>
        <w:rPr>
          <w:sz w:val="20"/>
        </w:rPr>
        <w:t>concerned</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practice</w:t>
      </w:r>
      <w:r>
        <w:rPr>
          <w:spacing w:val="-5"/>
          <w:sz w:val="20"/>
        </w:rPr>
        <w:t xml:space="preserve"> </w:t>
      </w:r>
      <w:r>
        <w:rPr>
          <w:sz w:val="20"/>
        </w:rPr>
        <w:t>of</w:t>
      </w:r>
      <w:r>
        <w:rPr>
          <w:spacing w:val="-2"/>
          <w:sz w:val="20"/>
        </w:rPr>
        <w:t xml:space="preserve"> </w:t>
      </w:r>
      <w:r>
        <w:rPr>
          <w:sz w:val="20"/>
        </w:rPr>
        <w:t>dentistry</w:t>
      </w:r>
      <w:r>
        <w:rPr>
          <w:spacing w:val="-10"/>
          <w:sz w:val="20"/>
        </w:rPr>
        <w:t xml:space="preserve"> </w:t>
      </w:r>
      <w:r>
        <w:rPr>
          <w:sz w:val="20"/>
        </w:rPr>
        <w:t>or dental hygiene and which are allocated by the Dental Practice Act or Rules of the Tennessee Board of Dentistry specifically and solely to licensed dentists and/or licensed dental</w:t>
      </w:r>
      <w:r>
        <w:rPr>
          <w:spacing w:val="-4"/>
          <w:sz w:val="20"/>
        </w:rPr>
        <w:t xml:space="preserve"> </w:t>
      </w:r>
      <w:r>
        <w:rPr>
          <w:sz w:val="20"/>
        </w:rPr>
        <w:t>hygienists.</w:t>
      </w:r>
    </w:p>
    <w:p w:rsidR="006F2959" w:rsidRDefault="006F2959" w:rsidP="006F2959">
      <w:pPr>
        <w:jc w:val="both"/>
        <w:rPr>
          <w:sz w:val="20"/>
        </w:rPr>
        <w:sectPr w:rsidR="006F2959">
          <w:pgSz w:w="12240" w:h="15840"/>
          <w:pgMar w:top="940" w:right="1320" w:bottom="940" w:left="1140" w:header="724" w:footer="744" w:gutter="0"/>
          <w:cols w:space="720"/>
        </w:sectPr>
      </w:pPr>
    </w:p>
    <w:p w:rsidR="006F2959" w:rsidRDefault="006F2959" w:rsidP="006F2959">
      <w:pPr>
        <w:pStyle w:val="ListParagraph"/>
        <w:numPr>
          <w:ilvl w:val="2"/>
          <w:numId w:val="50"/>
        </w:numPr>
        <w:tabs>
          <w:tab w:val="left" w:pos="1380"/>
        </w:tabs>
        <w:spacing w:before="34"/>
        <w:ind w:left="1394" w:right="118" w:hanging="548"/>
        <w:jc w:val="both"/>
        <w:rPr>
          <w:sz w:val="20"/>
        </w:rPr>
      </w:pPr>
      <w:r>
        <w:rPr>
          <w:sz w:val="20"/>
        </w:rPr>
        <w:lastRenderedPageBreak/>
        <w:t>Registered dental assistants, with additional Board-approved training, may, under the direct supervision of a licensed dentist perform the following</w:t>
      </w:r>
      <w:r>
        <w:rPr>
          <w:spacing w:val="-10"/>
          <w:sz w:val="20"/>
        </w:rPr>
        <w:t xml:space="preserve"> </w:t>
      </w:r>
      <w:r>
        <w:rPr>
          <w:sz w:val="20"/>
        </w:rPr>
        <w:t>procedures:</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6"/>
          <w:tab w:val="left" w:pos="1927"/>
        </w:tabs>
        <w:spacing w:before="1"/>
        <w:ind w:left="1926" w:hanging="547"/>
        <w:rPr>
          <w:sz w:val="20"/>
        </w:rPr>
      </w:pPr>
      <w:r>
        <w:rPr>
          <w:sz w:val="20"/>
        </w:rPr>
        <w:t>Coronal polishing, pursuant to Rule 0460-04-.04;</w:t>
      </w:r>
      <w:r>
        <w:rPr>
          <w:spacing w:val="-12"/>
          <w:sz w:val="20"/>
        </w:rPr>
        <w:t xml:space="preserve"> </w:t>
      </w:r>
      <w:r>
        <w:rPr>
          <w:sz w:val="20"/>
        </w:rPr>
        <w:t>and</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6"/>
          <w:tab w:val="left" w:pos="1928"/>
        </w:tabs>
        <w:ind w:left="1927"/>
        <w:rPr>
          <w:sz w:val="20"/>
        </w:rPr>
      </w:pPr>
      <w:r>
        <w:rPr>
          <w:sz w:val="20"/>
        </w:rPr>
        <w:t>Monitoring nitrous oxide, pursuant to Rule 0460-04-.05;</w:t>
      </w:r>
      <w:r>
        <w:rPr>
          <w:spacing w:val="-14"/>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6"/>
          <w:tab w:val="left" w:pos="1928"/>
        </w:tabs>
        <w:ind w:left="1927"/>
        <w:rPr>
          <w:sz w:val="20"/>
        </w:rPr>
      </w:pPr>
      <w:r>
        <w:rPr>
          <w:sz w:val="20"/>
        </w:rPr>
        <w:t>Application of sealants, pursuant to Rule</w:t>
      </w:r>
      <w:r>
        <w:rPr>
          <w:spacing w:val="-9"/>
          <w:sz w:val="20"/>
        </w:rPr>
        <w:t xml:space="preserve"> </w:t>
      </w:r>
      <w:r>
        <w:rPr>
          <w:sz w:val="20"/>
        </w:rPr>
        <w:t>0460-04-.09.</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7"/>
          <w:tab w:val="left" w:pos="1928"/>
        </w:tabs>
        <w:ind w:left="1927" w:hanging="547"/>
        <w:rPr>
          <w:sz w:val="20"/>
        </w:rPr>
      </w:pPr>
      <w:r>
        <w:rPr>
          <w:sz w:val="20"/>
        </w:rPr>
        <w:t>Performance</w:t>
      </w:r>
      <w:r>
        <w:rPr>
          <w:spacing w:val="-9"/>
          <w:sz w:val="20"/>
        </w:rPr>
        <w:t xml:space="preserve"> </w:t>
      </w:r>
      <w:r>
        <w:rPr>
          <w:sz w:val="20"/>
        </w:rPr>
        <w:t>of</w:t>
      </w:r>
      <w:r>
        <w:rPr>
          <w:spacing w:val="-7"/>
          <w:sz w:val="20"/>
        </w:rPr>
        <w:t xml:space="preserve"> </w:t>
      </w:r>
      <w:r>
        <w:rPr>
          <w:sz w:val="20"/>
        </w:rPr>
        <w:t>expanded</w:t>
      </w:r>
      <w:r>
        <w:rPr>
          <w:spacing w:val="-9"/>
          <w:sz w:val="20"/>
        </w:rPr>
        <w:t xml:space="preserve"> </w:t>
      </w:r>
      <w:r>
        <w:rPr>
          <w:sz w:val="20"/>
        </w:rPr>
        <w:t>restorative</w:t>
      </w:r>
      <w:r>
        <w:rPr>
          <w:spacing w:val="-9"/>
          <w:sz w:val="20"/>
        </w:rPr>
        <w:t xml:space="preserve"> </w:t>
      </w:r>
      <w:r>
        <w:rPr>
          <w:sz w:val="20"/>
        </w:rPr>
        <w:t>functions,</w:t>
      </w:r>
      <w:r>
        <w:rPr>
          <w:spacing w:val="-9"/>
          <w:sz w:val="20"/>
        </w:rPr>
        <w:t xml:space="preserve"> </w:t>
      </w:r>
      <w:r>
        <w:rPr>
          <w:sz w:val="20"/>
        </w:rPr>
        <w:t>pursuant</w:t>
      </w:r>
      <w:r>
        <w:rPr>
          <w:spacing w:val="-9"/>
          <w:sz w:val="20"/>
        </w:rPr>
        <w:t xml:space="preserve"> </w:t>
      </w:r>
      <w:r>
        <w:rPr>
          <w:sz w:val="20"/>
        </w:rPr>
        <w:t>to</w:t>
      </w:r>
      <w:r>
        <w:rPr>
          <w:spacing w:val="-9"/>
          <w:sz w:val="20"/>
        </w:rPr>
        <w:t xml:space="preserve"> </w:t>
      </w:r>
      <w:r>
        <w:rPr>
          <w:sz w:val="20"/>
        </w:rPr>
        <w:t>Rule</w:t>
      </w:r>
      <w:r>
        <w:rPr>
          <w:spacing w:val="-9"/>
          <w:sz w:val="20"/>
        </w:rPr>
        <w:t xml:space="preserve"> </w:t>
      </w:r>
      <w:r>
        <w:rPr>
          <w:sz w:val="20"/>
        </w:rPr>
        <w:t>0460-04-.10.</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7"/>
          <w:tab w:val="left" w:pos="1928"/>
        </w:tabs>
        <w:ind w:left="1927" w:hanging="547"/>
        <w:rPr>
          <w:sz w:val="20"/>
        </w:rPr>
      </w:pPr>
      <w:r>
        <w:rPr>
          <w:sz w:val="20"/>
        </w:rPr>
        <w:t>Performance</w:t>
      </w:r>
      <w:r>
        <w:rPr>
          <w:spacing w:val="-8"/>
          <w:sz w:val="20"/>
        </w:rPr>
        <w:t xml:space="preserve"> </w:t>
      </w:r>
      <w:r>
        <w:rPr>
          <w:sz w:val="20"/>
        </w:rPr>
        <w:t>of</w:t>
      </w:r>
      <w:r>
        <w:rPr>
          <w:spacing w:val="-7"/>
          <w:sz w:val="20"/>
        </w:rPr>
        <w:t xml:space="preserve"> </w:t>
      </w:r>
      <w:r>
        <w:rPr>
          <w:sz w:val="20"/>
        </w:rPr>
        <w:t>expanded</w:t>
      </w:r>
      <w:r>
        <w:rPr>
          <w:spacing w:val="-8"/>
          <w:sz w:val="20"/>
        </w:rPr>
        <w:t xml:space="preserve"> </w:t>
      </w:r>
      <w:r>
        <w:rPr>
          <w:sz w:val="20"/>
        </w:rPr>
        <w:t>prosthetic</w:t>
      </w:r>
      <w:r>
        <w:rPr>
          <w:spacing w:val="-8"/>
          <w:sz w:val="20"/>
        </w:rPr>
        <w:t xml:space="preserve"> </w:t>
      </w:r>
      <w:r>
        <w:rPr>
          <w:sz w:val="20"/>
        </w:rPr>
        <w:t>functions,</w:t>
      </w:r>
      <w:r>
        <w:rPr>
          <w:spacing w:val="-8"/>
          <w:sz w:val="20"/>
        </w:rPr>
        <w:t xml:space="preserve"> </w:t>
      </w:r>
      <w:r>
        <w:rPr>
          <w:sz w:val="20"/>
        </w:rPr>
        <w:t>pursuant</w:t>
      </w:r>
      <w:r>
        <w:rPr>
          <w:spacing w:val="-8"/>
          <w:sz w:val="20"/>
        </w:rPr>
        <w:t xml:space="preserve"> </w:t>
      </w:r>
      <w:r>
        <w:rPr>
          <w:sz w:val="20"/>
        </w:rPr>
        <w:t>to</w:t>
      </w:r>
      <w:r>
        <w:rPr>
          <w:spacing w:val="-8"/>
          <w:sz w:val="20"/>
        </w:rPr>
        <w:t xml:space="preserve"> </w:t>
      </w:r>
      <w:r>
        <w:rPr>
          <w:sz w:val="20"/>
        </w:rPr>
        <w:t>Rule</w:t>
      </w:r>
      <w:r>
        <w:rPr>
          <w:spacing w:val="-8"/>
          <w:sz w:val="20"/>
        </w:rPr>
        <w:t xml:space="preserve"> </w:t>
      </w:r>
      <w:r>
        <w:rPr>
          <w:sz w:val="20"/>
        </w:rPr>
        <w:t>0460-04-.10.</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7"/>
          <w:tab w:val="left" w:pos="1928"/>
        </w:tabs>
        <w:ind w:left="1927" w:hanging="547"/>
        <w:rPr>
          <w:sz w:val="20"/>
        </w:rPr>
      </w:pPr>
      <w:r>
        <w:rPr>
          <w:sz w:val="20"/>
        </w:rPr>
        <w:t>Exposure of dental radiographs, pursuant to Rule</w:t>
      </w:r>
      <w:r>
        <w:rPr>
          <w:spacing w:val="-14"/>
          <w:sz w:val="20"/>
        </w:rPr>
        <w:t xml:space="preserve"> </w:t>
      </w:r>
      <w:r>
        <w:rPr>
          <w:sz w:val="20"/>
        </w:rPr>
        <w:t>0460-04-.11.</w:t>
      </w:r>
    </w:p>
    <w:p w:rsidR="006F2959" w:rsidRDefault="006F2959" w:rsidP="006F2959">
      <w:pPr>
        <w:pStyle w:val="BodyText"/>
        <w:spacing w:before="8"/>
        <w:rPr>
          <w:sz w:val="19"/>
        </w:rPr>
      </w:pPr>
    </w:p>
    <w:p w:rsidR="006F2959" w:rsidRDefault="006F2959" w:rsidP="006F2959">
      <w:pPr>
        <w:pStyle w:val="ListParagraph"/>
        <w:numPr>
          <w:ilvl w:val="2"/>
          <w:numId w:val="50"/>
        </w:numPr>
        <w:tabs>
          <w:tab w:val="left" w:pos="1381"/>
        </w:tabs>
        <w:ind w:left="1394" w:right="118" w:hanging="547"/>
        <w:jc w:val="both"/>
        <w:rPr>
          <w:sz w:val="20"/>
        </w:rPr>
      </w:pPr>
      <w:r>
        <w:rPr>
          <w:sz w:val="20"/>
        </w:rPr>
        <w:t>Delegable or Assignable Procedures - In addition to those duties of the practical dental assistant or registered dental assistant which are commonly recognizable by the dental profession</w:t>
      </w:r>
      <w:r>
        <w:rPr>
          <w:spacing w:val="-4"/>
          <w:sz w:val="20"/>
        </w:rPr>
        <w:t xml:space="preserve"> </w:t>
      </w:r>
      <w:r>
        <w:rPr>
          <w:sz w:val="20"/>
        </w:rPr>
        <w:t>for</w:t>
      </w:r>
      <w:r>
        <w:rPr>
          <w:spacing w:val="-3"/>
          <w:sz w:val="20"/>
        </w:rPr>
        <w:t xml:space="preserve"> </w:t>
      </w:r>
      <w:r>
        <w:rPr>
          <w:sz w:val="20"/>
        </w:rPr>
        <w:t>safe</w:t>
      </w:r>
      <w:r>
        <w:rPr>
          <w:spacing w:val="-5"/>
          <w:sz w:val="20"/>
        </w:rPr>
        <w:t xml:space="preserve"> </w:t>
      </w:r>
      <w:r>
        <w:rPr>
          <w:sz w:val="20"/>
        </w:rPr>
        <w:t>performance,</w:t>
      </w:r>
      <w:r>
        <w:rPr>
          <w:spacing w:val="-5"/>
          <w:sz w:val="20"/>
        </w:rPr>
        <w:t xml:space="preserve"> </w:t>
      </w:r>
      <w:r>
        <w:rPr>
          <w:sz w:val="20"/>
        </w:rPr>
        <w:t>pursuant</w:t>
      </w:r>
      <w:r>
        <w:rPr>
          <w:spacing w:val="-5"/>
          <w:sz w:val="20"/>
        </w:rPr>
        <w:t xml:space="preserve"> </w:t>
      </w:r>
      <w:r>
        <w:rPr>
          <w:sz w:val="20"/>
        </w:rPr>
        <w:t>to</w:t>
      </w:r>
      <w:r>
        <w:rPr>
          <w:spacing w:val="-5"/>
          <w:sz w:val="20"/>
        </w:rPr>
        <w:t xml:space="preserve"> </w:t>
      </w:r>
      <w:r>
        <w:rPr>
          <w:sz w:val="20"/>
        </w:rPr>
        <w:t>T.C.A.</w:t>
      </w:r>
      <w:r>
        <w:rPr>
          <w:spacing w:val="-5"/>
          <w:sz w:val="20"/>
        </w:rPr>
        <w:t xml:space="preserve"> </w:t>
      </w:r>
      <w:r>
        <w:rPr>
          <w:sz w:val="20"/>
        </w:rPr>
        <w:t>§</w:t>
      </w:r>
      <w:r>
        <w:rPr>
          <w:spacing w:val="-4"/>
          <w:sz w:val="20"/>
        </w:rPr>
        <w:t xml:space="preserve"> </w:t>
      </w:r>
      <w:r>
        <w:rPr>
          <w:sz w:val="20"/>
        </w:rPr>
        <w:t>63-5-108,</w:t>
      </w:r>
      <w:r>
        <w:rPr>
          <w:spacing w:val="-5"/>
          <w:sz w:val="20"/>
        </w:rPr>
        <w:t xml:space="preserve"> </w:t>
      </w:r>
      <w:r>
        <w:rPr>
          <w:sz w:val="20"/>
        </w:rPr>
        <w:t>a</w:t>
      </w:r>
      <w:r>
        <w:rPr>
          <w:spacing w:val="-5"/>
          <w:sz w:val="20"/>
        </w:rPr>
        <w:t xml:space="preserve"> </w:t>
      </w:r>
      <w:r>
        <w:rPr>
          <w:sz w:val="20"/>
        </w:rPr>
        <w:t>practical</w:t>
      </w:r>
      <w:r>
        <w:rPr>
          <w:spacing w:val="-6"/>
          <w:sz w:val="20"/>
        </w:rPr>
        <w:t xml:space="preserve"> </w:t>
      </w:r>
      <w:r>
        <w:rPr>
          <w:sz w:val="20"/>
        </w:rPr>
        <w:t>dental</w:t>
      </w:r>
      <w:r>
        <w:rPr>
          <w:spacing w:val="-6"/>
          <w:sz w:val="20"/>
        </w:rPr>
        <w:t xml:space="preserve"> </w:t>
      </w:r>
      <w:r>
        <w:rPr>
          <w:sz w:val="20"/>
        </w:rPr>
        <w:t>assistant</w:t>
      </w:r>
      <w:r>
        <w:rPr>
          <w:spacing w:val="-5"/>
          <w:sz w:val="20"/>
        </w:rPr>
        <w:t xml:space="preserve"> </w:t>
      </w:r>
      <w:r>
        <w:rPr>
          <w:sz w:val="20"/>
        </w:rPr>
        <w:t>or registered dental assistant may perform the following duties which are assigned or delegated by the employer/supervising</w:t>
      </w:r>
      <w:r>
        <w:rPr>
          <w:spacing w:val="-11"/>
          <w:sz w:val="20"/>
        </w:rPr>
        <w:t xml:space="preserve"> </w:t>
      </w:r>
      <w:r>
        <w:rPr>
          <w:sz w:val="20"/>
        </w:rPr>
        <w:t>dentist:</w:t>
      </w:r>
    </w:p>
    <w:p w:rsidR="006F2959" w:rsidRDefault="006F2959" w:rsidP="006F2959">
      <w:pPr>
        <w:pStyle w:val="BodyText"/>
        <w:rPr>
          <w:sz w:val="19"/>
        </w:rPr>
      </w:pPr>
    </w:p>
    <w:p w:rsidR="006F2959" w:rsidRDefault="006F2959" w:rsidP="006F2959">
      <w:pPr>
        <w:pStyle w:val="ListParagraph"/>
        <w:numPr>
          <w:ilvl w:val="3"/>
          <w:numId w:val="50"/>
        </w:numPr>
        <w:tabs>
          <w:tab w:val="left" w:pos="1927"/>
          <w:tab w:val="left" w:pos="1928"/>
        </w:tabs>
        <w:ind w:left="1927" w:right="114" w:hanging="547"/>
        <w:rPr>
          <w:sz w:val="20"/>
        </w:rPr>
      </w:pPr>
      <w:r>
        <w:rPr>
          <w:sz w:val="20"/>
        </w:rPr>
        <w:t>The processing of radiographs, including digital, of the mouth, gums, jaws, teeth or any portion thereof for dental</w:t>
      </w:r>
      <w:r>
        <w:rPr>
          <w:spacing w:val="-4"/>
          <w:sz w:val="20"/>
        </w:rPr>
        <w:t xml:space="preserve"> </w:t>
      </w:r>
      <w:r>
        <w:rPr>
          <w:sz w:val="20"/>
        </w:rPr>
        <w:t>diagnosis.</w:t>
      </w:r>
    </w:p>
    <w:p w:rsidR="006F2959" w:rsidRDefault="006F2959" w:rsidP="006F2959">
      <w:pPr>
        <w:pStyle w:val="BodyText"/>
        <w:spacing w:before="6"/>
        <w:rPr>
          <w:sz w:val="19"/>
        </w:rPr>
      </w:pPr>
    </w:p>
    <w:p w:rsidR="006F2959" w:rsidRDefault="006F2959" w:rsidP="006F2959">
      <w:pPr>
        <w:pStyle w:val="ListParagraph"/>
        <w:numPr>
          <w:ilvl w:val="3"/>
          <w:numId w:val="50"/>
        </w:numPr>
        <w:tabs>
          <w:tab w:val="left" w:pos="1927"/>
          <w:tab w:val="left" w:pos="1928"/>
        </w:tabs>
        <w:ind w:left="1927" w:hanging="547"/>
        <w:rPr>
          <w:sz w:val="20"/>
        </w:rPr>
      </w:pPr>
      <w:r>
        <w:rPr>
          <w:sz w:val="20"/>
        </w:rPr>
        <w:t>The application of topical</w:t>
      </w:r>
      <w:r>
        <w:rPr>
          <w:spacing w:val="-5"/>
          <w:sz w:val="20"/>
        </w:rPr>
        <w:t xml:space="preserve"> </w:t>
      </w:r>
      <w:r>
        <w:rPr>
          <w:sz w:val="20"/>
        </w:rPr>
        <w:t>fluorides.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7"/>
          <w:tab w:val="left" w:pos="1929"/>
        </w:tabs>
        <w:spacing w:before="1"/>
        <w:ind w:left="1928"/>
        <w:rPr>
          <w:sz w:val="20"/>
        </w:rPr>
      </w:pPr>
      <w:r>
        <w:rPr>
          <w:sz w:val="20"/>
        </w:rPr>
        <w:t>The instruction of patients in dietary</w:t>
      </w:r>
      <w:r>
        <w:rPr>
          <w:spacing w:val="-13"/>
          <w:sz w:val="20"/>
        </w:rPr>
        <w:t xml:space="preserve"> </w:t>
      </w:r>
      <w:r>
        <w:rPr>
          <w:sz w:val="20"/>
        </w:rPr>
        <w:t>principles.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7"/>
          <w:tab w:val="left" w:pos="1929"/>
        </w:tabs>
        <w:ind w:left="1928" w:right="118"/>
        <w:rPr>
          <w:sz w:val="20"/>
        </w:rPr>
      </w:pPr>
      <w:r>
        <w:rPr>
          <w:sz w:val="20"/>
        </w:rPr>
        <w:t>The</w:t>
      </w:r>
      <w:r>
        <w:rPr>
          <w:spacing w:val="-5"/>
          <w:sz w:val="20"/>
        </w:rPr>
        <w:t xml:space="preserve"> </w:t>
      </w:r>
      <w:r>
        <w:rPr>
          <w:sz w:val="20"/>
        </w:rPr>
        <w:t>taking</w:t>
      </w:r>
      <w:r>
        <w:rPr>
          <w:spacing w:val="-5"/>
          <w:sz w:val="20"/>
        </w:rPr>
        <w:t xml:space="preserve"> </w:t>
      </w:r>
      <w:r>
        <w:rPr>
          <w:sz w:val="20"/>
        </w:rPr>
        <w:t>and</w:t>
      </w:r>
      <w:r>
        <w:rPr>
          <w:spacing w:val="-5"/>
          <w:sz w:val="20"/>
        </w:rPr>
        <w:t xml:space="preserve"> </w:t>
      </w:r>
      <w:r>
        <w:rPr>
          <w:sz w:val="20"/>
        </w:rPr>
        <w:t>recording</w:t>
      </w:r>
      <w:r>
        <w:rPr>
          <w:spacing w:val="-5"/>
          <w:sz w:val="20"/>
        </w:rPr>
        <w:t xml:space="preserve"> </w:t>
      </w:r>
      <w:r>
        <w:rPr>
          <w:sz w:val="20"/>
        </w:rPr>
        <w:t>of</w:t>
      </w:r>
      <w:r>
        <w:rPr>
          <w:spacing w:val="-2"/>
          <w:sz w:val="20"/>
        </w:rPr>
        <w:t xml:space="preserve"> </w:t>
      </w:r>
      <w:r>
        <w:rPr>
          <w:sz w:val="20"/>
        </w:rPr>
        <w:t>a</w:t>
      </w:r>
      <w:r>
        <w:rPr>
          <w:spacing w:val="-6"/>
          <w:sz w:val="20"/>
        </w:rPr>
        <w:t xml:space="preserve"> </w:t>
      </w:r>
      <w:r>
        <w:rPr>
          <w:sz w:val="20"/>
        </w:rPr>
        <w:t>patient’s</w:t>
      </w:r>
      <w:r>
        <w:rPr>
          <w:spacing w:val="-6"/>
          <w:sz w:val="20"/>
        </w:rPr>
        <w:t xml:space="preserve"> </w:t>
      </w:r>
      <w:r>
        <w:rPr>
          <w:sz w:val="20"/>
        </w:rPr>
        <w:t>blood</w:t>
      </w:r>
      <w:r>
        <w:rPr>
          <w:spacing w:val="-6"/>
          <w:sz w:val="20"/>
        </w:rPr>
        <w:t xml:space="preserve"> </w:t>
      </w:r>
      <w:r>
        <w:rPr>
          <w:sz w:val="20"/>
        </w:rPr>
        <w:t>pressure,</w:t>
      </w:r>
      <w:r>
        <w:rPr>
          <w:spacing w:val="-6"/>
          <w:sz w:val="20"/>
        </w:rPr>
        <w:t xml:space="preserve"> </w:t>
      </w:r>
      <w:r>
        <w:rPr>
          <w:sz w:val="20"/>
        </w:rPr>
        <w:t>pulse,</w:t>
      </w:r>
      <w:r>
        <w:rPr>
          <w:spacing w:val="-6"/>
          <w:sz w:val="20"/>
        </w:rPr>
        <w:t xml:space="preserve"> </w:t>
      </w:r>
      <w:r>
        <w:rPr>
          <w:sz w:val="20"/>
        </w:rPr>
        <w:t>temperature,</w:t>
      </w:r>
      <w:r>
        <w:rPr>
          <w:spacing w:val="-6"/>
          <w:sz w:val="20"/>
        </w:rPr>
        <w:t xml:space="preserve"> </w:t>
      </w:r>
      <w:r>
        <w:rPr>
          <w:sz w:val="20"/>
        </w:rPr>
        <w:t>and</w:t>
      </w:r>
      <w:r>
        <w:rPr>
          <w:spacing w:val="-6"/>
          <w:sz w:val="20"/>
        </w:rPr>
        <w:t xml:space="preserve"> </w:t>
      </w:r>
      <w:r>
        <w:rPr>
          <w:sz w:val="20"/>
        </w:rPr>
        <w:t>medical history, and charting of oral</w:t>
      </w:r>
      <w:r>
        <w:rPr>
          <w:spacing w:val="-7"/>
          <w:sz w:val="20"/>
        </w:rPr>
        <w:t xml:space="preserve"> </w:t>
      </w:r>
      <w:r>
        <w:rPr>
          <w:sz w:val="20"/>
        </w:rPr>
        <w:t>conditions.</w:t>
      </w:r>
    </w:p>
    <w:p w:rsidR="006F2959" w:rsidRDefault="006F2959" w:rsidP="006F2959">
      <w:pPr>
        <w:pStyle w:val="BodyText"/>
        <w:spacing w:before="6"/>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 maintenance of instrument and operatory infection</w:t>
      </w:r>
      <w:r>
        <w:rPr>
          <w:spacing w:val="-17"/>
          <w:sz w:val="20"/>
        </w:rPr>
        <w:t xml:space="preserve"> </w:t>
      </w:r>
      <w:r>
        <w:rPr>
          <w:sz w:val="20"/>
        </w:rPr>
        <w:t>control</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 preparation of instrument</w:t>
      </w:r>
      <w:r>
        <w:rPr>
          <w:spacing w:val="-4"/>
          <w:sz w:val="20"/>
        </w:rPr>
        <w:t xml:space="preserve"> </w:t>
      </w:r>
      <w:r>
        <w:rPr>
          <w:sz w:val="20"/>
        </w:rPr>
        <w:t>trays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 placement and removal of matrices for</w:t>
      </w:r>
      <w:r>
        <w:rPr>
          <w:spacing w:val="-8"/>
          <w:sz w:val="20"/>
        </w:rPr>
        <w:t xml:space="preserve"> </w:t>
      </w:r>
      <w:r>
        <w:rPr>
          <w:sz w:val="20"/>
        </w:rPr>
        <w:t>restoration.</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 removal of cement from restorations and</w:t>
      </w:r>
      <w:r>
        <w:rPr>
          <w:spacing w:val="-3"/>
          <w:sz w:val="20"/>
        </w:rPr>
        <w:t xml:space="preserve"> </w:t>
      </w:r>
      <w:r>
        <w:rPr>
          <w:sz w:val="20"/>
        </w:rPr>
        <w:t>bands.</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 removal of sutures and</w:t>
      </w:r>
      <w:r>
        <w:rPr>
          <w:spacing w:val="-4"/>
          <w:sz w:val="20"/>
        </w:rPr>
        <w:t xml:space="preserve"> </w:t>
      </w:r>
      <w:r>
        <w:rPr>
          <w:sz w:val="20"/>
        </w:rPr>
        <w:t>staples.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8"/>
          <w:tab w:val="left" w:pos="1929"/>
        </w:tabs>
        <w:spacing w:before="1"/>
        <w:ind w:left="1928" w:hanging="547"/>
        <w:rPr>
          <w:sz w:val="20"/>
        </w:rPr>
      </w:pPr>
      <w:r>
        <w:rPr>
          <w:sz w:val="20"/>
        </w:rPr>
        <w:t>The fabrication, placement and removal of temporary</w:t>
      </w:r>
      <w:r>
        <w:rPr>
          <w:spacing w:val="-19"/>
          <w:sz w:val="20"/>
        </w:rPr>
        <w:t xml:space="preserve"> </w:t>
      </w:r>
      <w:r>
        <w:rPr>
          <w:sz w:val="20"/>
        </w:rPr>
        <w:t>restorations.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 placement and removal of rubber</w:t>
      </w:r>
      <w:r>
        <w:rPr>
          <w:spacing w:val="-6"/>
          <w:sz w:val="20"/>
        </w:rPr>
        <w:t xml:space="preserve"> </w:t>
      </w:r>
      <w:r>
        <w:rPr>
          <w:sz w:val="20"/>
        </w:rPr>
        <w:t>dam.</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 placement and removal of socket</w:t>
      </w:r>
      <w:r>
        <w:rPr>
          <w:spacing w:val="-7"/>
          <w:sz w:val="20"/>
        </w:rPr>
        <w:t xml:space="preserve"> </w:t>
      </w:r>
      <w:r>
        <w:rPr>
          <w:sz w:val="20"/>
        </w:rPr>
        <w:t>dressings.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8"/>
          <w:tab w:val="left" w:pos="1929"/>
        </w:tabs>
        <w:spacing w:before="1"/>
        <w:ind w:left="1928" w:hanging="547"/>
        <w:rPr>
          <w:sz w:val="20"/>
        </w:rPr>
      </w:pPr>
      <w:r>
        <w:rPr>
          <w:sz w:val="20"/>
        </w:rPr>
        <w:t>The placement and removal of periodontal</w:t>
      </w:r>
      <w:r>
        <w:rPr>
          <w:spacing w:val="-10"/>
          <w:sz w:val="20"/>
        </w:rPr>
        <w:t xml:space="preserve"> </w:t>
      </w:r>
      <w:r>
        <w:rPr>
          <w:sz w:val="20"/>
        </w:rPr>
        <w:t>dressings.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 taking of dental plaque</w:t>
      </w:r>
      <w:r>
        <w:rPr>
          <w:spacing w:val="-6"/>
          <w:sz w:val="20"/>
        </w:rPr>
        <w:t xml:space="preserve"> </w:t>
      </w:r>
      <w:r>
        <w:rPr>
          <w:sz w:val="20"/>
        </w:rPr>
        <w:t>smears.</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w:t>
      </w:r>
      <w:r>
        <w:rPr>
          <w:spacing w:val="-5"/>
          <w:sz w:val="20"/>
        </w:rPr>
        <w:t xml:space="preserve"> </w:t>
      </w:r>
      <w:r>
        <w:rPr>
          <w:sz w:val="20"/>
        </w:rPr>
        <w:t>taking</w:t>
      </w:r>
      <w:r>
        <w:rPr>
          <w:spacing w:val="-5"/>
          <w:sz w:val="20"/>
        </w:rPr>
        <w:t xml:space="preserve"> </w:t>
      </w:r>
      <w:r>
        <w:rPr>
          <w:sz w:val="20"/>
        </w:rPr>
        <w:t>of</w:t>
      </w:r>
      <w:r>
        <w:rPr>
          <w:spacing w:val="-3"/>
          <w:sz w:val="20"/>
        </w:rPr>
        <w:t xml:space="preserve"> </w:t>
      </w:r>
      <w:r>
        <w:rPr>
          <w:sz w:val="20"/>
        </w:rPr>
        <w:t>alginate</w:t>
      </w:r>
      <w:r>
        <w:rPr>
          <w:spacing w:val="-5"/>
          <w:sz w:val="20"/>
        </w:rPr>
        <w:t xml:space="preserve"> </w:t>
      </w:r>
      <w:r>
        <w:rPr>
          <w:sz w:val="20"/>
        </w:rPr>
        <w:t>impressions</w:t>
      </w:r>
      <w:r>
        <w:rPr>
          <w:spacing w:val="-4"/>
          <w:sz w:val="20"/>
        </w:rPr>
        <w:t xml:space="preserve"> </w:t>
      </w:r>
      <w:r>
        <w:rPr>
          <w:sz w:val="20"/>
        </w:rPr>
        <w:t>for</w:t>
      </w:r>
      <w:r>
        <w:rPr>
          <w:spacing w:val="-4"/>
          <w:sz w:val="20"/>
        </w:rPr>
        <w:t xml:space="preserve"> </w:t>
      </w:r>
      <w:r>
        <w:rPr>
          <w:sz w:val="20"/>
        </w:rPr>
        <w:t>any</w:t>
      </w:r>
      <w:r>
        <w:rPr>
          <w:spacing w:val="-11"/>
          <w:sz w:val="20"/>
        </w:rPr>
        <w:t xml:space="preserve"> </w:t>
      </w:r>
      <w:r>
        <w:rPr>
          <w:sz w:val="20"/>
        </w:rPr>
        <w:t>purpose</w:t>
      </w:r>
      <w:r>
        <w:rPr>
          <w:spacing w:val="-5"/>
          <w:sz w:val="20"/>
        </w:rPr>
        <w:t xml:space="preserve"> </w:t>
      </w:r>
      <w:r>
        <w:rPr>
          <w:sz w:val="20"/>
        </w:rPr>
        <w:t>other</w:t>
      </w:r>
      <w:r>
        <w:rPr>
          <w:spacing w:val="-4"/>
          <w:sz w:val="20"/>
        </w:rPr>
        <w:t xml:space="preserve"> </w:t>
      </w:r>
      <w:r>
        <w:rPr>
          <w:sz w:val="20"/>
        </w:rPr>
        <w:t>than</w:t>
      </w:r>
      <w:r>
        <w:rPr>
          <w:spacing w:val="-5"/>
          <w:sz w:val="20"/>
        </w:rPr>
        <w:t xml:space="preserve"> </w:t>
      </w:r>
      <w:r>
        <w:rPr>
          <w:sz w:val="20"/>
        </w:rPr>
        <w:t>permanent</w:t>
      </w:r>
      <w:r>
        <w:rPr>
          <w:spacing w:val="-5"/>
          <w:sz w:val="20"/>
        </w:rPr>
        <w:t xml:space="preserve"> </w:t>
      </w:r>
      <w:r>
        <w:rPr>
          <w:sz w:val="20"/>
        </w:rPr>
        <w:t>restorations.</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The removal of ligature and arch</w:t>
      </w:r>
      <w:r>
        <w:rPr>
          <w:spacing w:val="-7"/>
          <w:sz w:val="20"/>
        </w:rPr>
        <w:t xml:space="preserve"> </w:t>
      </w:r>
      <w:r>
        <w:rPr>
          <w:sz w:val="20"/>
        </w:rPr>
        <w:t>wires.</w:t>
      </w:r>
    </w:p>
    <w:p w:rsidR="006F2959" w:rsidRDefault="006F2959" w:rsidP="006F2959">
      <w:pPr>
        <w:rPr>
          <w:sz w:val="20"/>
        </w:rPr>
        <w:sectPr w:rsidR="006F2959">
          <w:headerReference w:type="default" r:id="rId64"/>
          <w:pgSz w:w="12240" w:h="15840"/>
          <w:pgMar w:top="1400" w:right="1320" w:bottom="940" w:left="1140" w:header="724" w:footer="744" w:gutter="0"/>
          <w:cols w:space="720"/>
        </w:sectPr>
      </w:pPr>
    </w:p>
    <w:p w:rsidR="006F2959" w:rsidRDefault="006F2959" w:rsidP="006F2959">
      <w:pPr>
        <w:pStyle w:val="ListParagraph"/>
        <w:numPr>
          <w:ilvl w:val="3"/>
          <w:numId w:val="50"/>
        </w:numPr>
        <w:tabs>
          <w:tab w:val="left" w:pos="1926"/>
          <w:tab w:val="left" w:pos="1927"/>
        </w:tabs>
        <w:spacing w:before="34"/>
        <w:ind w:left="1926" w:right="118" w:hanging="547"/>
        <w:rPr>
          <w:sz w:val="20"/>
        </w:rPr>
      </w:pPr>
      <w:r>
        <w:rPr>
          <w:sz w:val="20"/>
        </w:rPr>
        <w:lastRenderedPageBreak/>
        <w:t>Bending, selecting and pre-sizing arch wires and placing arch wires after final adjustment and approval by the</w:t>
      </w:r>
      <w:r>
        <w:rPr>
          <w:spacing w:val="-14"/>
          <w:sz w:val="20"/>
        </w:rPr>
        <w:t xml:space="preserve"> </w:t>
      </w:r>
      <w:r>
        <w:rPr>
          <w:sz w:val="20"/>
        </w:rPr>
        <w:t>dentist.</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6"/>
          <w:tab w:val="left" w:pos="1928"/>
        </w:tabs>
        <w:spacing w:before="1"/>
        <w:ind w:left="1927" w:right="122"/>
        <w:rPr>
          <w:sz w:val="20"/>
        </w:rPr>
      </w:pPr>
      <w:r>
        <w:rPr>
          <w:sz w:val="20"/>
        </w:rPr>
        <w:t>The selection, prefitting, cementation, curing, and removing of orthodontic bands or brackets.</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6"/>
          <w:tab w:val="left" w:pos="1927"/>
        </w:tabs>
        <w:ind w:left="1926" w:hanging="547"/>
        <w:rPr>
          <w:sz w:val="20"/>
        </w:rPr>
      </w:pPr>
      <w:r>
        <w:rPr>
          <w:sz w:val="20"/>
        </w:rPr>
        <w:t>Placement and removal of pre-treatment</w:t>
      </w:r>
      <w:r>
        <w:rPr>
          <w:spacing w:val="-7"/>
          <w:sz w:val="20"/>
        </w:rPr>
        <w:t xml:space="preserve"> </w:t>
      </w:r>
      <w:r>
        <w:rPr>
          <w:sz w:val="20"/>
        </w:rPr>
        <w:t>separators.</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6"/>
          <w:tab w:val="left" w:pos="1927"/>
        </w:tabs>
        <w:ind w:left="1926" w:hanging="547"/>
        <w:rPr>
          <w:sz w:val="20"/>
        </w:rPr>
      </w:pPr>
      <w:r>
        <w:rPr>
          <w:sz w:val="20"/>
        </w:rPr>
        <w:t>Removal of loose or broken bands or</w:t>
      </w:r>
      <w:r>
        <w:rPr>
          <w:spacing w:val="-6"/>
          <w:sz w:val="20"/>
        </w:rPr>
        <w:t xml:space="preserve"> </w:t>
      </w:r>
      <w:r>
        <w:rPr>
          <w:sz w:val="20"/>
        </w:rPr>
        <w:t>brackets.</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6"/>
          <w:tab w:val="left" w:pos="1927"/>
        </w:tabs>
        <w:ind w:left="1926" w:hanging="547"/>
        <w:rPr>
          <w:sz w:val="20"/>
        </w:rPr>
      </w:pPr>
      <w:r>
        <w:rPr>
          <w:sz w:val="20"/>
        </w:rPr>
        <w:t>Placement of springs on</w:t>
      </w:r>
      <w:r>
        <w:rPr>
          <w:spacing w:val="-2"/>
          <w:sz w:val="20"/>
        </w:rPr>
        <w:t xml:space="preserve"> </w:t>
      </w:r>
      <w:r>
        <w:rPr>
          <w:sz w:val="20"/>
        </w:rPr>
        <w:t>wires.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6"/>
          <w:tab w:val="left" w:pos="1927"/>
        </w:tabs>
        <w:spacing w:before="1"/>
        <w:ind w:left="1926" w:hanging="547"/>
        <w:rPr>
          <w:sz w:val="20"/>
        </w:rPr>
      </w:pPr>
      <w:r>
        <w:rPr>
          <w:sz w:val="20"/>
        </w:rPr>
        <w:t>Placement of hooks on</w:t>
      </w:r>
      <w:r>
        <w:rPr>
          <w:spacing w:val="-2"/>
          <w:sz w:val="20"/>
        </w:rPr>
        <w:t xml:space="preserve"> </w:t>
      </w:r>
      <w:r>
        <w:rPr>
          <w:sz w:val="20"/>
        </w:rPr>
        <w:t>brackets.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6"/>
          <w:tab w:val="left" w:pos="1927"/>
        </w:tabs>
        <w:ind w:left="1926" w:hanging="547"/>
        <w:rPr>
          <w:sz w:val="20"/>
        </w:rPr>
      </w:pPr>
      <w:r>
        <w:rPr>
          <w:sz w:val="20"/>
        </w:rPr>
        <w:t>Placement of chain elastics on</w:t>
      </w:r>
      <w:r>
        <w:rPr>
          <w:spacing w:val="-4"/>
          <w:sz w:val="20"/>
        </w:rPr>
        <w:t xml:space="preserve"> </w:t>
      </w:r>
      <w:r>
        <w:rPr>
          <w:sz w:val="20"/>
        </w:rPr>
        <w:t>brackets.</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6"/>
          <w:tab w:val="left" w:pos="1927"/>
        </w:tabs>
        <w:ind w:left="1926" w:hanging="547"/>
        <w:rPr>
          <w:sz w:val="20"/>
        </w:rPr>
      </w:pPr>
      <w:r>
        <w:rPr>
          <w:sz w:val="20"/>
        </w:rPr>
        <w:t>Ligation of arch wires to</w:t>
      </w:r>
      <w:r>
        <w:rPr>
          <w:spacing w:val="-4"/>
          <w:sz w:val="20"/>
        </w:rPr>
        <w:t xml:space="preserve"> </w:t>
      </w:r>
      <w:r>
        <w:rPr>
          <w:sz w:val="20"/>
        </w:rPr>
        <w:t>brackets.</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6"/>
          <w:tab w:val="left" w:pos="1927"/>
        </w:tabs>
        <w:spacing w:before="1"/>
        <w:ind w:left="1926" w:right="120" w:hanging="547"/>
        <w:rPr>
          <w:sz w:val="20"/>
        </w:rPr>
      </w:pPr>
      <w:r>
        <w:rPr>
          <w:sz w:val="20"/>
        </w:rPr>
        <w:t>Packing and removing retraction cord, with or without vasoactive chemicals, for restorative dental</w:t>
      </w:r>
      <w:r>
        <w:rPr>
          <w:spacing w:val="-4"/>
          <w:sz w:val="20"/>
        </w:rPr>
        <w:t xml:space="preserve"> </w:t>
      </w:r>
      <w:r>
        <w:rPr>
          <w:sz w:val="20"/>
        </w:rPr>
        <w:t>procedures.</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6"/>
          <w:tab w:val="left" w:pos="1927"/>
        </w:tabs>
        <w:ind w:left="1926" w:right="121" w:hanging="547"/>
        <w:rPr>
          <w:sz w:val="20"/>
        </w:rPr>
      </w:pPr>
      <w:r>
        <w:rPr>
          <w:sz w:val="20"/>
        </w:rPr>
        <w:t>Removal of cement excess from supragingival surface of teeth by hand instruments only.</w:t>
      </w:r>
    </w:p>
    <w:p w:rsidR="006F2959" w:rsidRDefault="006F2959" w:rsidP="006F2959">
      <w:pPr>
        <w:pStyle w:val="BodyText"/>
        <w:spacing w:before="6"/>
        <w:rPr>
          <w:sz w:val="19"/>
        </w:rPr>
      </w:pPr>
    </w:p>
    <w:p w:rsidR="006F2959" w:rsidRDefault="006F2959" w:rsidP="006F2959">
      <w:pPr>
        <w:pStyle w:val="BodyText"/>
        <w:spacing w:line="475" w:lineRule="auto"/>
        <w:ind w:left="1379" w:right="605"/>
      </w:pPr>
      <w:r>
        <w:t>(aa) The placement of amalgam in prepared cavities for condensation by the dentist. (bb) The application of topical anesthetics.</w:t>
      </w:r>
    </w:p>
    <w:p w:rsidR="006F2959" w:rsidRDefault="006F2959" w:rsidP="006F2959">
      <w:pPr>
        <w:pStyle w:val="BodyText"/>
        <w:tabs>
          <w:tab w:val="left" w:pos="1926"/>
        </w:tabs>
        <w:spacing w:before="2" w:line="475" w:lineRule="auto"/>
        <w:ind w:left="1379" w:right="4371"/>
      </w:pPr>
      <w:r>
        <w:t>(cc)</w:t>
      </w:r>
      <w:r>
        <w:tab/>
        <w:t>The application of desensitizing</w:t>
      </w:r>
      <w:r>
        <w:rPr>
          <w:spacing w:val="-40"/>
        </w:rPr>
        <w:t xml:space="preserve"> </w:t>
      </w:r>
      <w:r>
        <w:t>agents. (dd) Placement of cavity bases and</w:t>
      </w:r>
      <w:r>
        <w:rPr>
          <w:spacing w:val="-5"/>
        </w:rPr>
        <w:t xml:space="preserve"> </w:t>
      </w:r>
      <w:r>
        <w:t>liners.</w:t>
      </w:r>
    </w:p>
    <w:p w:rsidR="006F2959" w:rsidRDefault="006F2959" w:rsidP="006F2959">
      <w:pPr>
        <w:pStyle w:val="BodyText"/>
        <w:spacing w:before="2"/>
        <w:ind w:left="1379"/>
      </w:pPr>
      <w:r>
        <w:t>(ee) Application of tooth conditioners for bonding.</w:t>
      </w:r>
    </w:p>
    <w:p w:rsidR="006F2959" w:rsidRDefault="006F2959" w:rsidP="006F2959">
      <w:pPr>
        <w:pStyle w:val="BodyText"/>
        <w:spacing w:before="7"/>
        <w:rPr>
          <w:sz w:val="19"/>
        </w:rPr>
      </w:pPr>
    </w:p>
    <w:p w:rsidR="006F2959" w:rsidRDefault="006F2959" w:rsidP="006F2959">
      <w:pPr>
        <w:pStyle w:val="BodyText"/>
        <w:tabs>
          <w:tab w:val="left" w:pos="1926"/>
        </w:tabs>
        <w:ind w:left="1926" w:right="605" w:hanging="548"/>
      </w:pPr>
      <w:r>
        <w:t>(ff)</w:t>
      </w:r>
      <w:r>
        <w:tab/>
        <w:t>Selecting and pre-fitting of stainless steel crowns or other pre-formed crowns for insertion by the</w:t>
      </w:r>
      <w:r>
        <w:rPr>
          <w:spacing w:val="-10"/>
        </w:rPr>
        <w:t xml:space="preserve"> </w:t>
      </w:r>
      <w:r>
        <w:t>dentist.</w:t>
      </w:r>
    </w:p>
    <w:p w:rsidR="006F2959" w:rsidRDefault="006F2959" w:rsidP="006F2959">
      <w:pPr>
        <w:pStyle w:val="BodyText"/>
        <w:spacing w:before="6"/>
        <w:rPr>
          <w:sz w:val="19"/>
        </w:rPr>
      </w:pPr>
    </w:p>
    <w:p w:rsidR="006F2959" w:rsidRDefault="006F2959" w:rsidP="006F2959">
      <w:pPr>
        <w:pStyle w:val="BodyText"/>
        <w:spacing w:line="475" w:lineRule="auto"/>
        <w:ind w:left="1379" w:right="4508"/>
      </w:pPr>
      <w:r>
        <w:t>(gg) The taking of oral cytologic smears. (hh) Performing pulp testing.</w:t>
      </w:r>
    </w:p>
    <w:p w:rsidR="006F2959" w:rsidRDefault="006F2959" w:rsidP="006F2959">
      <w:pPr>
        <w:pStyle w:val="BodyText"/>
        <w:tabs>
          <w:tab w:val="left" w:pos="1926"/>
        </w:tabs>
        <w:spacing w:before="2"/>
        <w:ind w:left="1379"/>
      </w:pPr>
      <w:r>
        <w:t>(ii)</w:t>
      </w:r>
      <w:r>
        <w:tab/>
        <w:t>Packing of pulpotomy</w:t>
      </w:r>
      <w:r>
        <w:rPr>
          <w:spacing w:val="-8"/>
        </w:rPr>
        <w:t xml:space="preserve"> </w:t>
      </w:r>
      <w:r>
        <w:t>paste.</w:t>
      </w:r>
    </w:p>
    <w:p w:rsidR="006F2959" w:rsidRDefault="006F2959" w:rsidP="006F2959">
      <w:pPr>
        <w:pStyle w:val="BodyText"/>
        <w:spacing w:before="7"/>
        <w:rPr>
          <w:sz w:val="19"/>
        </w:rPr>
      </w:pPr>
    </w:p>
    <w:p w:rsidR="006F2959" w:rsidRDefault="006F2959" w:rsidP="006F2959">
      <w:pPr>
        <w:pStyle w:val="BodyText"/>
        <w:tabs>
          <w:tab w:val="left" w:pos="1926"/>
        </w:tabs>
        <w:ind w:left="1379"/>
      </w:pPr>
      <w:r>
        <w:t>(jj)</w:t>
      </w:r>
      <w:r>
        <w:tab/>
        <w:t>Drying canals with absorbent paper</w:t>
      </w:r>
      <w:r>
        <w:rPr>
          <w:spacing w:val="-6"/>
        </w:rPr>
        <w:t xml:space="preserve"> </w:t>
      </w:r>
      <w:r>
        <w:t>points.</w:t>
      </w:r>
    </w:p>
    <w:p w:rsidR="006F2959" w:rsidRDefault="006F2959" w:rsidP="006F2959">
      <w:pPr>
        <w:pStyle w:val="BodyText"/>
        <w:spacing w:before="8"/>
        <w:rPr>
          <w:sz w:val="19"/>
        </w:rPr>
      </w:pPr>
    </w:p>
    <w:p w:rsidR="006F2959" w:rsidRDefault="006F2959" w:rsidP="006F2959">
      <w:pPr>
        <w:pStyle w:val="BodyText"/>
        <w:tabs>
          <w:tab w:val="left" w:pos="1926"/>
        </w:tabs>
        <w:ind w:left="1379"/>
      </w:pPr>
      <w:r>
        <w:t>(kk)</w:t>
      </w:r>
      <w:r>
        <w:tab/>
        <w:t>Demonstration of oral hygiene procedures and oral health care</w:t>
      </w:r>
      <w:r>
        <w:rPr>
          <w:spacing w:val="-23"/>
        </w:rPr>
        <w:t xml:space="preserve"> </w:t>
      </w:r>
      <w:r>
        <w:t>regimen</w:t>
      </w:r>
    </w:p>
    <w:p w:rsidR="006F2959" w:rsidRDefault="006F2959" w:rsidP="006F2959">
      <w:pPr>
        <w:pStyle w:val="BodyText"/>
        <w:spacing w:before="8"/>
        <w:rPr>
          <w:sz w:val="19"/>
        </w:rPr>
      </w:pPr>
    </w:p>
    <w:p w:rsidR="006F2959" w:rsidRDefault="006F2959" w:rsidP="006F2959">
      <w:pPr>
        <w:pStyle w:val="BodyText"/>
        <w:tabs>
          <w:tab w:val="left" w:pos="1926"/>
        </w:tabs>
        <w:spacing w:line="475" w:lineRule="auto"/>
        <w:ind w:left="1379" w:right="924"/>
      </w:pPr>
      <w:r>
        <w:t>(ll)</w:t>
      </w:r>
      <w:r>
        <w:tab/>
        <w:t>Calling</w:t>
      </w:r>
      <w:r>
        <w:rPr>
          <w:spacing w:val="-8"/>
        </w:rPr>
        <w:t xml:space="preserve"> </w:t>
      </w:r>
      <w:r>
        <w:t>in</w:t>
      </w:r>
      <w:r>
        <w:rPr>
          <w:spacing w:val="-8"/>
        </w:rPr>
        <w:t xml:space="preserve"> </w:t>
      </w:r>
      <w:r>
        <w:t>prescriptions</w:t>
      </w:r>
      <w:r>
        <w:rPr>
          <w:spacing w:val="-7"/>
        </w:rPr>
        <w:t xml:space="preserve"> </w:t>
      </w:r>
      <w:r>
        <w:t>to</w:t>
      </w:r>
      <w:r>
        <w:rPr>
          <w:spacing w:val="-8"/>
        </w:rPr>
        <w:t xml:space="preserve"> </w:t>
      </w:r>
      <w:r>
        <w:t>the</w:t>
      </w:r>
      <w:r>
        <w:rPr>
          <w:spacing w:val="-8"/>
        </w:rPr>
        <w:t xml:space="preserve"> </w:t>
      </w:r>
      <w:r>
        <w:t>pharmacist</w:t>
      </w:r>
      <w:r>
        <w:rPr>
          <w:spacing w:val="-8"/>
        </w:rPr>
        <w:t xml:space="preserve"> </w:t>
      </w:r>
      <w:r>
        <w:t>as</w:t>
      </w:r>
      <w:r>
        <w:rPr>
          <w:spacing w:val="-7"/>
        </w:rPr>
        <w:t xml:space="preserve"> </w:t>
      </w:r>
      <w:r>
        <w:t>instructed</w:t>
      </w:r>
      <w:r>
        <w:rPr>
          <w:spacing w:val="-8"/>
        </w:rPr>
        <w:t xml:space="preserve"> </w:t>
      </w:r>
      <w:r>
        <w:t>by</w:t>
      </w:r>
      <w:r>
        <w:rPr>
          <w:spacing w:val="-13"/>
        </w:rPr>
        <w:t xml:space="preserve"> </w:t>
      </w:r>
      <w:r>
        <w:t>the</w:t>
      </w:r>
      <w:r>
        <w:rPr>
          <w:spacing w:val="-8"/>
        </w:rPr>
        <w:t xml:space="preserve"> </w:t>
      </w:r>
      <w:r>
        <w:t>employer/dentist. (mm) Fitting, adjusting and cementation of correctional</w:t>
      </w:r>
      <w:r>
        <w:rPr>
          <w:spacing w:val="1"/>
        </w:rPr>
        <w:t xml:space="preserve"> </w:t>
      </w:r>
      <w:r>
        <w:t>appliances.</w:t>
      </w:r>
    </w:p>
    <w:p w:rsidR="006F2959" w:rsidRDefault="006F2959" w:rsidP="006F2959">
      <w:pPr>
        <w:pStyle w:val="BodyText"/>
        <w:spacing w:before="1" w:line="475" w:lineRule="auto"/>
        <w:ind w:left="1379" w:right="5487" w:hanging="1"/>
      </w:pPr>
      <w:r>
        <w:t>(nn) Wound care as directed. (oo) Irrigating extraction site.</w:t>
      </w:r>
    </w:p>
    <w:p w:rsidR="006F2959" w:rsidRDefault="006F2959" w:rsidP="006F2959">
      <w:pPr>
        <w:pStyle w:val="BodyText"/>
        <w:spacing w:before="2"/>
        <w:ind w:left="1379"/>
      </w:pPr>
      <w:r>
        <w:t>(pp) Placement of exposure chains and attachments.</w:t>
      </w:r>
    </w:p>
    <w:p w:rsidR="006F2959" w:rsidRDefault="006F2959" w:rsidP="006F2959">
      <w:pPr>
        <w:sectPr w:rsidR="006F2959">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BodyText"/>
        <w:spacing w:before="93"/>
        <w:ind w:left="1926" w:hanging="548"/>
      </w:pPr>
      <w:r>
        <w:t>(qq) Other duties specifically approved by the Board at a regularly scheduled meeting of the Board.</w:t>
      </w:r>
    </w:p>
    <w:p w:rsidR="006F2959" w:rsidRDefault="006F2959" w:rsidP="006F2959">
      <w:pPr>
        <w:pStyle w:val="BodyText"/>
        <w:spacing w:before="6"/>
        <w:rPr>
          <w:sz w:val="19"/>
        </w:rPr>
      </w:pPr>
    </w:p>
    <w:p w:rsidR="006F2959" w:rsidRDefault="006F2959" w:rsidP="006F2959">
      <w:pPr>
        <w:pStyle w:val="ListParagraph"/>
        <w:numPr>
          <w:ilvl w:val="2"/>
          <w:numId w:val="50"/>
        </w:numPr>
        <w:tabs>
          <w:tab w:val="left" w:pos="1380"/>
        </w:tabs>
        <w:ind w:left="1394" w:right="118" w:hanging="547"/>
        <w:jc w:val="both"/>
        <w:rPr>
          <w:sz w:val="20"/>
        </w:rPr>
      </w:pPr>
      <w:r>
        <w:rPr>
          <w:sz w:val="20"/>
        </w:rPr>
        <w:t>Prohibited Procedures—In addition to the duties defined as the practice of dentistry or dental hygiene</w:t>
      </w:r>
      <w:r>
        <w:rPr>
          <w:spacing w:val="-5"/>
          <w:sz w:val="20"/>
        </w:rPr>
        <w:t xml:space="preserve"> </w:t>
      </w:r>
      <w:r>
        <w:rPr>
          <w:sz w:val="20"/>
        </w:rPr>
        <w:t>by</w:t>
      </w:r>
      <w:r>
        <w:rPr>
          <w:spacing w:val="-11"/>
          <w:sz w:val="20"/>
        </w:rPr>
        <w:t xml:space="preserve"> </w:t>
      </w:r>
      <w:r>
        <w:rPr>
          <w:sz w:val="20"/>
        </w:rPr>
        <w:t>T.C.A.</w:t>
      </w:r>
      <w:r>
        <w:rPr>
          <w:spacing w:val="-5"/>
          <w:sz w:val="20"/>
        </w:rPr>
        <w:t xml:space="preserve"> </w:t>
      </w:r>
      <w:r>
        <w:rPr>
          <w:sz w:val="20"/>
        </w:rPr>
        <w:t>§</w:t>
      </w:r>
      <w:r>
        <w:rPr>
          <w:spacing w:val="-5"/>
          <w:sz w:val="20"/>
        </w:rPr>
        <w:t xml:space="preserve"> </w:t>
      </w:r>
      <w:r>
        <w:rPr>
          <w:sz w:val="20"/>
        </w:rPr>
        <w:t>63-5-108,</w:t>
      </w:r>
      <w:r>
        <w:rPr>
          <w:spacing w:val="-5"/>
          <w:sz w:val="20"/>
        </w:rPr>
        <w:t xml:space="preserve"> </w:t>
      </w:r>
      <w:r>
        <w:rPr>
          <w:sz w:val="20"/>
        </w:rPr>
        <w:t>dental</w:t>
      </w:r>
      <w:r>
        <w:rPr>
          <w:spacing w:val="-6"/>
          <w:sz w:val="20"/>
        </w:rPr>
        <w:t xml:space="preserve"> </w:t>
      </w:r>
      <w:r>
        <w:rPr>
          <w:sz w:val="20"/>
        </w:rPr>
        <w:t>assistants</w:t>
      </w:r>
      <w:r>
        <w:rPr>
          <w:spacing w:val="-4"/>
          <w:sz w:val="20"/>
        </w:rPr>
        <w:t xml:space="preserve"> </w:t>
      </w:r>
      <w:r>
        <w:rPr>
          <w:sz w:val="20"/>
        </w:rPr>
        <w:t>are</w:t>
      </w:r>
      <w:r>
        <w:rPr>
          <w:spacing w:val="-5"/>
          <w:sz w:val="20"/>
        </w:rPr>
        <w:t xml:space="preserve"> </w:t>
      </w:r>
      <w:r>
        <w:rPr>
          <w:sz w:val="20"/>
        </w:rPr>
        <w:t>not</w:t>
      </w:r>
      <w:r>
        <w:rPr>
          <w:spacing w:val="-5"/>
          <w:sz w:val="20"/>
        </w:rPr>
        <w:t xml:space="preserve"> </w:t>
      </w:r>
      <w:r>
        <w:rPr>
          <w:sz w:val="20"/>
        </w:rPr>
        <w:t>permitted</w:t>
      </w:r>
      <w:r>
        <w:rPr>
          <w:spacing w:val="-5"/>
          <w:sz w:val="20"/>
        </w:rPr>
        <w:t xml:space="preserve"> </w:t>
      </w:r>
      <w:r>
        <w:rPr>
          <w:sz w:val="20"/>
        </w:rPr>
        <w:t>to</w:t>
      </w:r>
      <w:r>
        <w:rPr>
          <w:spacing w:val="-5"/>
          <w:sz w:val="20"/>
        </w:rPr>
        <w:t xml:space="preserve"> </w:t>
      </w:r>
      <w:r>
        <w:rPr>
          <w:sz w:val="20"/>
        </w:rPr>
        <w:t>perform</w:t>
      </w:r>
      <w:r>
        <w:rPr>
          <w:spacing w:val="-1"/>
          <w:sz w:val="20"/>
        </w:rPr>
        <w:t xml:space="preserve"> </w:t>
      </w:r>
      <w:r>
        <w:rPr>
          <w:sz w:val="20"/>
        </w:rPr>
        <w:t>the</w:t>
      </w:r>
      <w:r>
        <w:rPr>
          <w:spacing w:val="-5"/>
          <w:sz w:val="20"/>
        </w:rPr>
        <w:t xml:space="preserve"> </w:t>
      </w:r>
      <w:r>
        <w:rPr>
          <w:sz w:val="20"/>
        </w:rPr>
        <w:t>following:</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7"/>
          <w:tab w:val="left" w:pos="1928"/>
        </w:tabs>
        <w:spacing w:before="1"/>
        <w:ind w:left="1927" w:hanging="547"/>
        <w:rPr>
          <w:sz w:val="20"/>
        </w:rPr>
      </w:pPr>
      <w:r>
        <w:rPr>
          <w:sz w:val="20"/>
        </w:rPr>
        <w:t>Examination, diagnosis and treatment</w:t>
      </w:r>
      <w:r>
        <w:rPr>
          <w:spacing w:val="-6"/>
          <w:sz w:val="20"/>
        </w:rPr>
        <w:t xml:space="preserve"> </w:t>
      </w:r>
      <w:r>
        <w:rPr>
          <w:sz w:val="20"/>
        </w:rPr>
        <w:t>planning;</w:t>
      </w:r>
    </w:p>
    <w:p w:rsidR="006F2959" w:rsidRDefault="006F2959" w:rsidP="006F2959">
      <w:pPr>
        <w:pStyle w:val="BodyText"/>
        <w:spacing w:before="7"/>
        <w:rPr>
          <w:sz w:val="19"/>
        </w:rPr>
      </w:pPr>
    </w:p>
    <w:p w:rsidR="006F2959" w:rsidRDefault="006F2959" w:rsidP="006F2959">
      <w:pPr>
        <w:pStyle w:val="ListParagraph"/>
        <w:numPr>
          <w:ilvl w:val="3"/>
          <w:numId w:val="50"/>
        </w:numPr>
        <w:tabs>
          <w:tab w:val="left" w:pos="1927"/>
          <w:tab w:val="left" w:pos="1928"/>
        </w:tabs>
        <w:ind w:left="1927" w:right="120" w:hanging="547"/>
        <w:rPr>
          <w:sz w:val="20"/>
        </w:rPr>
      </w:pPr>
      <w:r>
        <w:rPr>
          <w:sz w:val="20"/>
        </w:rPr>
        <w:t>Surgical or cutting procedures on hard or soft tissue, including laser, air abrasion or micro-abrasion procedures, including curettage or root</w:t>
      </w:r>
      <w:r>
        <w:rPr>
          <w:spacing w:val="-13"/>
          <w:sz w:val="20"/>
        </w:rPr>
        <w:t xml:space="preserve"> </w:t>
      </w:r>
      <w:r>
        <w:rPr>
          <w:sz w:val="20"/>
        </w:rPr>
        <w:t>planing;</w:t>
      </w:r>
    </w:p>
    <w:p w:rsidR="006F2959" w:rsidRDefault="006F2959" w:rsidP="006F2959">
      <w:pPr>
        <w:pStyle w:val="BodyText"/>
        <w:spacing w:before="6"/>
        <w:rPr>
          <w:sz w:val="19"/>
        </w:rPr>
      </w:pPr>
    </w:p>
    <w:p w:rsidR="006F2959" w:rsidRDefault="006F2959" w:rsidP="006F2959">
      <w:pPr>
        <w:pStyle w:val="ListParagraph"/>
        <w:numPr>
          <w:ilvl w:val="3"/>
          <w:numId w:val="50"/>
        </w:numPr>
        <w:tabs>
          <w:tab w:val="left" w:pos="1927"/>
          <w:tab w:val="left" w:pos="1928"/>
        </w:tabs>
        <w:ind w:left="1927" w:hanging="547"/>
        <w:rPr>
          <w:sz w:val="20"/>
        </w:rPr>
      </w:pPr>
      <w:r>
        <w:rPr>
          <w:sz w:val="20"/>
        </w:rPr>
        <w:t>Fitting, adjusting, and placement of prosthodontics</w:t>
      </w:r>
      <w:r>
        <w:rPr>
          <w:spacing w:val="-10"/>
          <w:sz w:val="20"/>
        </w:rPr>
        <w:t xml:space="preserve"> </w:t>
      </w:r>
      <w:r>
        <w:rPr>
          <w:sz w:val="20"/>
        </w:rPr>
        <w:t>appliances;</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7"/>
          <w:tab w:val="left" w:pos="1928"/>
        </w:tabs>
        <w:ind w:left="1927" w:right="118" w:hanging="547"/>
        <w:rPr>
          <w:sz w:val="20"/>
        </w:rPr>
      </w:pPr>
      <w:r>
        <w:rPr>
          <w:sz w:val="20"/>
        </w:rPr>
        <w:t>Issuance of prescription medications or medications not authorized by T.C.A. § 63-5- 108 (c) or Rule 0460-04-.08 (3), or work</w:t>
      </w:r>
      <w:r>
        <w:rPr>
          <w:spacing w:val="-8"/>
          <w:sz w:val="20"/>
        </w:rPr>
        <w:t xml:space="preserve"> </w:t>
      </w:r>
      <w:r>
        <w:rPr>
          <w:sz w:val="20"/>
        </w:rPr>
        <w:t>authorizations;</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7"/>
          <w:tab w:val="left" w:pos="1928"/>
        </w:tabs>
        <w:spacing w:before="1"/>
        <w:ind w:left="1927" w:right="117" w:hanging="547"/>
        <w:rPr>
          <w:sz w:val="20"/>
        </w:rPr>
      </w:pPr>
      <w:r>
        <w:rPr>
          <w:sz w:val="20"/>
        </w:rPr>
        <w:t>Performance of direct pulp capping, pulpotomy, and other endodontic procedures not authorized by T.C.A. § 63-5-108(c) or Rule 0460-04-.08</w:t>
      </w:r>
      <w:r>
        <w:rPr>
          <w:spacing w:val="-20"/>
          <w:sz w:val="20"/>
        </w:rPr>
        <w:t xml:space="preserve"> </w:t>
      </w:r>
      <w:r>
        <w:rPr>
          <w:sz w:val="20"/>
        </w:rPr>
        <w:t>(3);</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7"/>
          <w:tab w:val="left" w:pos="1928"/>
        </w:tabs>
        <w:ind w:left="1927" w:hanging="547"/>
        <w:rPr>
          <w:sz w:val="20"/>
        </w:rPr>
      </w:pPr>
      <w:r>
        <w:rPr>
          <w:sz w:val="20"/>
        </w:rPr>
        <w:t>Approving the final</w:t>
      </w:r>
      <w:r>
        <w:rPr>
          <w:spacing w:val="-5"/>
          <w:sz w:val="20"/>
        </w:rPr>
        <w:t xml:space="preserve"> </w:t>
      </w:r>
      <w:r>
        <w:rPr>
          <w:sz w:val="20"/>
        </w:rPr>
        <w:t>occlusion;</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7"/>
          <w:tab w:val="left" w:pos="1928"/>
        </w:tabs>
        <w:ind w:left="1927" w:hanging="547"/>
        <w:rPr>
          <w:sz w:val="20"/>
        </w:rPr>
      </w:pPr>
      <w:r>
        <w:rPr>
          <w:sz w:val="20"/>
        </w:rPr>
        <w:t>Placement of</w:t>
      </w:r>
      <w:r>
        <w:rPr>
          <w:spacing w:val="-1"/>
          <w:sz w:val="20"/>
        </w:rPr>
        <w:t xml:space="preserve"> </w:t>
      </w:r>
      <w:r>
        <w:rPr>
          <w:sz w:val="20"/>
        </w:rPr>
        <w:t>sutures;</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7"/>
          <w:tab w:val="left" w:pos="1928"/>
        </w:tabs>
        <w:ind w:left="1927" w:right="118" w:hanging="547"/>
        <w:rPr>
          <w:sz w:val="20"/>
        </w:rPr>
      </w:pPr>
      <w:r>
        <w:rPr>
          <w:sz w:val="20"/>
        </w:rPr>
        <w:t>Administration of local anesthesia, nitrous oxide, conscious sedation, or general anesthesia;</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7"/>
          <w:tab w:val="left" w:pos="1928"/>
        </w:tabs>
        <w:spacing w:before="1"/>
        <w:ind w:left="1927" w:right="117" w:hanging="547"/>
        <w:rPr>
          <w:sz w:val="20"/>
        </w:rPr>
      </w:pPr>
      <w:r>
        <w:rPr>
          <w:sz w:val="20"/>
        </w:rPr>
        <w:t>Monitoring of nitrous oxide without certification as provided in Rule 0460-04-.05 and 0460-04-.08</w:t>
      </w:r>
      <w:r>
        <w:rPr>
          <w:spacing w:val="-2"/>
          <w:sz w:val="20"/>
        </w:rPr>
        <w:t xml:space="preserve"> </w:t>
      </w:r>
      <w:r>
        <w:rPr>
          <w:sz w:val="20"/>
        </w:rPr>
        <w:t>(2);</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7"/>
          <w:tab w:val="left" w:pos="1929"/>
        </w:tabs>
        <w:ind w:left="1928" w:right="117"/>
        <w:rPr>
          <w:sz w:val="20"/>
        </w:rPr>
      </w:pPr>
      <w:r>
        <w:rPr>
          <w:sz w:val="20"/>
        </w:rPr>
        <w:t>Coronal polishing without certification as provided in Rule 0460-04-.04 and 0460-04-.08 (2);</w:t>
      </w:r>
    </w:p>
    <w:p w:rsidR="006F2959" w:rsidRDefault="006F2959" w:rsidP="006F2959">
      <w:pPr>
        <w:pStyle w:val="BodyText"/>
        <w:spacing w:before="6"/>
        <w:rPr>
          <w:sz w:val="19"/>
        </w:rPr>
      </w:pPr>
    </w:p>
    <w:p w:rsidR="006F2959" w:rsidRDefault="006F2959" w:rsidP="006F2959">
      <w:pPr>
        <w:pStyle w:val="ListParagraph"/>
        <w:numPr>
          <w:ilvl w:val="3"/>
          <w:numId w:val="50"/>
        </w:numPr>
        <w:tabs>
          <w:tab w:val="left" w:pos="1927"/>
          <w:tab w:val="left" w:pos="1929"/>
        </w:tabs>
        <w:ind w:left="1928" w:right="118"/>
        <w:rPr>
          <w:sz w:val="20"/>
        </w:rPr>
      </w:pPr>
      <w:r>
        <w:rPr>
          <w:sz w:val="20"/>
        </w:rPr>
        <w:t>Application of sealants without certification as provided by Rule 0460-04-.09 and 0460- 04-.08</w:t>
      </w:r>
      <w:r>
        <w:rPr>
          <w:spacing w:val="-2"/>
          <w:sz w:val="20"/>
        </w:rPr>
        <w:t xml:space="preserve"> </w:t>
      </w:r>
      <w:r>
        <w:rPr>
          <w:sz w:val="20"/>
        </w:rPr>
        <w:t>(2);</w:t>
      </w:r>
    </w:p>
    <w:p w:rsidR="006F2959" w:rsidRDefault="006F2959" w:rsidP="006F2959">
      <w:pPr>
        <w:pStyle w:val="BodyText"/>
        <w:spacing w:before="6"/>
        <w:rPr>
          <w:sz w:val="19"/>
        </w:rPr>
      </w:pPr>
    </w:p>
    <w:p w:rsidR="006F2959" w:rsidRDefault="006F2959" w:rsidP="006F2959">
      <w:pPr>
        <w:pStyle w:val="ListParagraph"/>
        <w:numPr>
          <w:ilvl w:val="3"/>
          <w:numId w:val="50"/>
        </w:numPr>
        <w:tabs>
          <w:tab w:val="left" w:pos="1928"/>
          <w:tab w:val="left" w:pos="1929"/>
        </w:tabs>
        <w:ind w:left="1928" w:hanging="547"/>
        <w:rPr>
          <w:sz w:val="20"/>
        </w:rPr>
      </w:pPr>
      <w:r>
        <w:rPr>
          <w:sz w:val="20"/>
        </w:rPr>
        <w:t>Use of a high-speed handpiece</w:t>
      </w:r>
      <w:r>
        <w:rPr>
          <w:spacing w:val="-6"/>
          <w:sz w:val="20"/>
        </w:rPr>
        <w:t xml:space="preserve"> </w:t>
      </w:r>
      <w:r>
        <w:rPr>
          <w:sz w:val="20"/>
        </w:rPr>
        <w:t>intraorally;</w:t>
      </w:r>
    </w:p>
    <w:p w:rsidR="006F2959" w:rsidRDefault="006F2959" w:rsidP="006F2959">
      <w:pPr>
        <w:pStyle w:val="BodyText"/>
        <w:spacing w:before="8"/>
        <w:rPr>
          <w:sz w:val="19"/>
        </w:rPr>
      </w:pPr>
    </w:p>
    <w:p w:rsidR="006F2959" w:rsidRDefault="006F2959" w:rsidP="006F2959">
      <w:pPr>
        <w:pStyle w:val="ListParagraph"/>
        <w:numPr>
          <w:ilvl w:val="3"/>
          <w:numId w:val="50"/>
        </w:numPr>
        <w:tabs>
          <w:tab w:val="left" w:pos="1929"/>
        </w:tabs>
        <w:ind w:left="1928" w:right="116" w:hanging="547"/>
        <w:jc w:val="both"/>
        <w:rPr>
          <w:sz w:val="20"/>
        </w:rPr>
      </w:pPr>
      <w:r>
        <w:rPr>
          <w:sz w:val="20"/>
        </w:rPr>
        <w:t>Utilization of laser equipment and technology in the course of the performance of their duties unless specifically authorized by T.C.A. § 63-5-108 (c) or Rule 0460-04-.08 (3). Only dentists licensed by the Tennessee Board of Dentistry shall be authorized to perform procedures involving laser</w:t>
      </w:r>
      <w:r>
        <w:rPr>
          <w:spacing w:val="-1"/>
          <w:sz w:val="20"/>
        </w:rPr>
        <w:t xml:space="preserve"> </w:t>
      </w:r>
      <w:r>
        <w:rPr>
          <w:sz w:val="20"/>
        </w:rPr>
        <w:t>technology.</w:t>
      </w:r>
    </w:p>
    <w:p w:rsidR="006F2959" w:rsidRDefault="006F2959" w:rsidP="006F2959">
      <w:pPr>
        <w:pStyle w:val="BodyText"/>
        <w:spacing w:before="2"/>
        <w:rPr>
          <w:sz w:val="19"/>
        </w:rPr>
      </w:pPr>
    </w:p>
    <w:p w:rsidR="006F2959" w:rsidRDefault="006F2959" w:rsidP="006F2959">
      <w:pPr>
        <w:pStyle w:val="ListParagraph"/>
        <w:numPr>
          <w:ilvl w:val="3"/>
          <w:numId w:val="50"/>
        </w:numPr>
        <w:tabs>
          <w:tab w:val="left" w:pos="1928"/>
          <w:tab w:val="left" w:pos="1929"/>
        </w:tabs>
        <w:ind w:left="1928" w:right="116" w:hanging="547"/>
        <w:rPr>
          <w:sz w:val="20"/>
        </w:rPr>
      </w:pPr>
      <w:r>
        <w:rPr>
          <w:sz w:val="20"/>
        </w:rPr>
        <w:t>The exposure of radiographs without certification as provided by Rule 0460-04-.11 and Rule 0460-04-.08</w:t>
      </w:r>
      <w:r>
        <w:rPr>
          <w:spacing w:val="-3"/>
          <w:sz w:val="20"/>
        </w:rPr>
        <w:t xml:space="preserve"> </w:t>
      </w:r>
      <w:r>
        <w:rPr>
          <w:sz w:val="20"/>
        </w:rPr>
        <w:t>(2).</w:t>
      </w:r>
    </w:p>
    <w:p w:rsidR="006F2959" w:rsidRDefault="006F2959" w:rsidP="006F2959">
      <w:pPr>
        <w:pStyle w:val="BodyText"/>
        <w:spacing w:before="5"/>
        <w:rPr>
          <w:sz w:val="19"/>
        </w:rPr>
      </w:pPr>
    </w:p>
    <w:p w:rsidR="006F2959" w:rsidRDefault="006F2959" w:rsidP="006F2959">
      <w:pPr>
        <w:pStyle w:val="ListParagraph"/>
        <w:numPr>
          <w:ilvl w:val="3"/>
          <w:numId w:val="50"/>
        </w:numPr>
        <w:tabs>
          <w:tab w:val="left" w:pos="1928"/>
          <w:tab w:val="left" w:pos="1929"/>
        </w:tabs>
        <w:spacing w:before="1"/>
        <w:ind w:left="1928" w:right="117" w:hanging="547"/>
        <w:rPr>
          <w:sz w:val="20"/>
        </w:rPr>
      </w:pPr>
      <w:r>
        <w:rPr>
          <w:sz w:val="20"/>
        </w:rPr>
        <w:t>Expanded restorative or prosthetic functions without certification as provided by Rule 0460-04-.10 and Rule 0460-04-.08</w:t>
      </w:r>
      <w:r>
        <w:rPr>
          <w:spacing w:val="-6"/>
          <w:sz w:val="20"/>
        </w:rPr>
        <w:t xml:space="preserve"> </w:t>
      </w:r>
      <w:r>
        <w:rPr>
          <w:sz w:val="20"/>
        </w:rPr>
        <w:t>(2).</w:t>
      </w:r>
    </w:p>
    <w:p w:rsidR="006F2959" w:rsidRDefault="006F2959" w:rsidP="006F2959">
      <w:pPr>
        <w:pStyle w:val="BodyText"/>
        <w:spacing w:before="5"/>
        <w:rPr>
          <w:sz w:val="19"/>
        </w:rPr>
      </w:pPr>
    </w:p>
    <w:p w:rsidR="006F2959" w:rsidRDefault="006F2959" w:rsidP="006F2959">
      <w:pPr>
        <w:pStyle w:val="ListParagraph"/>
        <w:numPr>
          <w:ilvl w:val="2"/>
          <w:numId w:val="50"/>
        </w:numPr>
        <w:tabs>
          <w:tab w:val="left" w:pos="1382"/>
        </w:tabs>
        <w:ind w:left="1396" w:right="117" w:hanging="548"/>
        <w:jc w:val="both"/>
        <w:rPr>
          <w:sz w:val="20"/>
        </w:rPr>
      </w:pPr>
      <w:r>
        <w:rPr>
          <w:sz w:val="20"/>
        </w:rPr>
        <w:t>Dental assistants who perform procedures not delegable pursuant to this rule, or who perform procedures specifically prohibited by T.C.A. § 63-5-108, or who perform procedures without the direct supervision of a dentist, or who perform coronal polishing, application of sealants or nitrous oxide monitoring without the applicable certification or in violation of the rules governing those procedures, may be subject to disciplinary action pursuant to T.C.A. § 63-5- 116</w:t>
      </w:r>
      <w:r>
        <w:rPr>
          <w:spacing w:val="-2"/>
          <w:sz w:val="20"/>
        </w:rPr>
        <w:t xml:space="preserve"> </w:t>
      </w:r>
      <w:r>
        <w:rPr>
          <w:sz w:val="20"/>
        </w:rPr>
        <w:t>(b).</w:t>
      </w:r>
    </w:p>
    <w:p w:rsidR="006F2959" w:rsidRDefault="006F2959" w:rsidP="006F2959">
      <w:pPr>
        <w:jc w:val="both"/>
        <w:rPr>
          <w:sz w:val="20"/>
        </w:rPr>
        <w:sectPr w:rsidR="006F2959">
          <w:pgSz w:w="12240" w:h="15840"/>
          <w:pgMar w:top="1400" w:right="1320" w:bottom="940" w:left="1140" w:header="724" w:footer="744" w:gutter="0"/>
          <w:cols w:space="720"/>
        </w:sectPr>
      </w:pPr>
    </w:p>
    <w:p w:rsidR="006F2959" w:rsidRDefault="006F2959" w:rsidP="006F2959">
      <w:pPr>
        <w:spacing w:before="39"/>
        <w:ind w:left="299"/>
        <w:rPr>
          <w:rFonts w:ascii="Arial-BoldItalicMT" w:hAnsi="Arial-BoldItalicMT"/>
          <w:b/>
          <w:i/>
          <w:sz w:val="20"/>
        </w:rPr>
      </w:pPr>
      <w:r>
        <w:rPr>
          <w:rFonts w:ascii="Arial-BoldItalicMT" w:hAnsi="Arial-BoldItalicMT"/>
          <w:b/>
          <w:i/>
          <w:sz w:val="20"/>
        </w:rPr>
        <w:lastRenderedPageBreak/>
        <w:t xml:space="preserve">Authority: </w:t>
      </w:r>
      <w:r>
        <w:rPr>
          <w:i/>
          <w:sz w:val="20"/>
        </w:rPr>
        <w:t xml:space="preserve">T.C.A. §§ 4-5-202, 4-5-204, 63-5-105, 63-5-108, 63-5-115, and 63-5-116. </w:t>
      </w:r>
      <w:r>
        <w:rPr>
          <w:rFonts w:ascii="Arial-BoldItalicMT" w:hAnsi="Arial-BoldItalicMT"/>
          <w:b/>
          <w:i/>
          <w:sz w:val="20"/>
        </w:rPr>
        <w:t>Administrative</w:t>
      </w:r>
    </w:p>
    <w:p w:rsidR="006F2959" w:rsidRDefault="006F2959" w:rsidP="006F2959">
      <w:pPr>
        <w:spacing w:before="5"/>
        <w:ind w:left="299"/>
        <w:rPr>
          <w:i/>
          <w:sz w:val="20"/>
        </w:rPr>
      </w:pPr>
      <w:r>
        <w:rPr>
          <w:rFonts w:ascii="Arial-BoldItalicMT"/>
          <w:b/>
          <w:i/>
          <w:sz w:val="20"/>
        </w:rPr>
        <w:t xml:space="preserve">History: </w:t>
      </w:r>
      <w:r>
        <w:rPr>
          <w:i/>
          <w:sz w:val="20"/>
        </w:rPr>
        <w:t>Original rule certified June 7, 1974. Amendment filed August 26, 1980; effective December 1,</w:t>
      </w:r>
    </w:p>
    <w:p w:rsidR="006F2959" w:rsidRDefault="006F2959" w:rsidP="006F2959">
      <w:pPr>
        <w:ind w:left="299"/>
        <w:rPr>
          <w:i/>
          <w:sz w:val="20"/>
        </w:rPr>
      </w:pPr>
      <w:r>
        <w:rPr>
          <w:i/>
          <w:sz w:val="20"/>
        </w:rPr>
        <w:t>1980. Repeal and new rule filed December 11, 1991; effective January 25, 1992. Amendment filed May</w:t>
      </w:r>
    </w:p>
    <w:p w:rsidR="006F2959" w:rsidRDefault="006F2959" w:rsidP="006F2959">
      <w:pPr>
        <w:spacing w:before="1"/>
        <w:ind w:left="299"/>
        <w:rPr>
          <w:i/>
          <w:sz w:val="20"/>
        </w:rPr>
      </w:pPr>
      <w:r>
        <w:rPr>
          <w:i/>
          <w:sz w:val="20"/>
        </w:rPr>
        <w:t>15, 1996; effective September 27, 1996. Amendment filed September 17, 2003; effective December 1,</w:t>
      </w:r>
    </w:p>
    <w:p w:rsidR="006F2959" w:rsidRDefault="006F2959" w:rsidP="006F2959">
      <w:pPr>
        <w:ind w:left="299"/>
        <w:rPr>
          <w:i/>
          <w:sz w:val="20"/>
        </w:rPr>
      </w:pPr>
      <w:r>
        <w:rPr>
          <w:i/>
          <w:sz w:val="20"/>
        </w:rPr>
        <w:t>2003. Amendment filed August 3, 2005; effective October 17, 2005. Amendment filed October 12, 2007;</w:t>
      </w:r>
    </w:p>
    <w:p w:rsidR="006F2959" w:rsidRDefault="006F2959" w:rsidP="006F2959">
      <w:pPr>
        <w:spacing w:before="1"/>
        <w:ind w:left="299"/>
        <w:rPr>
          <w:i/>
          <w:sz w:val="20"/>
        </w:rPr>
      </w:pPr>
      <w:r>
        <w:rPr>
          <w:i/>
          <w:sz w:val="20"/>
        </w:rPr>
        <w:t>effective  December  26,  2007.  Amendment  filed  September  25,  2008;  effective  December  9,</w:t>
      </w:r>
      <w:r>
        <w:rPr>
          <w:i/>
          <w:spacing w:val="51"/>
          <w:sz w:val="20"/>
        </w:rPr>
        <w:t xml:space="preserve"> </w:t>
      </w:r>
      <w:r>
        <w:rPr>
          <w:i/>
          <w:sz w:val="20"/>
        </w:rPr>
        <w:t>2008.</w:t>
      </w:r>
    </w:p>
    <w:p w:rsidR="006F2959" w:rsidRDefault="006F2959" w:rsidP="006F2959">
      <w:pPr>
        <w:ind w:left="298"/>
        <w:rPr>
          <w:i/>
          <w:sz w:val="20"/>
        </w:rPr>
      </w:pPr>
      <w:r>
        <w:rPr>
          <w:i/>
          <w:sz w:val="20"/>
        </w:rPr>
        <w:t>Amendment filed September 30, 2014; effective December 29, 2014.</w:t>
      </w:r>
    </w:p>
    <w:p w:rsidR="006F2959" w:rsidRDefault="006F2959" w:rsidP="006F2959">
      <w:pPr>
        <w:pStyle w:val="BodyText"/>
        <w:spacing w:before="6"/>
        <w:rPr>
          <w:i/>
          <w:sz w:val="21"/>
        </w:rPr>
      </w:pPr>
    </w:p>
    <w:p w:rsidR="006F2959" w:rsidRDefault="006F2959" w:rsidP="006F2959">
      <w:pPr>
        <w:spacing w:before="1"/>
        <w:ind w:left="299" w:hanging="1"/>
        <w:rPr>
          <w:sz w:val="20"/>
        </w:rPr>
      </w:pPr>
      <w:r>
        <w:rPr>
          <w:b/>
          <w:sz w:val="20"/>
        </w:rPr>
        <w:t xml:space="preserve">0460-04-.09 SEALANT APPLICATION CERTIFICATION. </w:t>
      </w:r>
      <w:r>
        <w:rPr>
          <w:sz w:val="20"/>
        </w:rPr>
        <w:t>A registered dental assistant with this certification may only practice sealant application under the direct supervision of a licensed dentist.</w:t>
      </w:r>
    </w:p>
    <w:p w:rsidR="006F2959" w:rsidRDefault="006F2959" w:rsidP="006F2959">
      <w:pPr>
        <w:pStyle w:val="BodyText"/>
        <w:spacing w:before="8"/>
        <w:rPr>
          <w:sz w:val="19"/>
        </w:rPr>
      </w:pPr>
    </w:p>
    <w:p w:rsidR="006F2959" w:rsidRDefault="006F2959" w:rsidP="006F2959">
      <w:pPr>
        <w:pStyle w:val="ListParagraph"/>
        <w:numPr>
          <w:ilvl w:val="0"/>
          <w:numId w:val="49"/>
        </w:numPr>
        <w:tabs>
          <w:tab w:val="left" w:pos="1378"/>
          <w:tab w:val="left" w:pos="1380"/>
        </w:tabs>
        <w:ind w:right="120" w:hanging="547"/>
        <w:rPr>
          <w:sz w:val="20"/>
        </w:rPr>
      </w:pPr>
      <w:r>
        <w:rPr>
          <w:sz w:val="20"/>
        </w:rPr>
        <w:t>Definition</w:t>
      </w:r>
      <w:r>
        <w:rPr>
          <w:spacing w:val="-6"/>
          <w:sz w:val="20"/>
        </w:rPr>
        <w:t xml:space="preserve"> </w:t>
      </w:r>
      <w:r>
        <w:rPr>
          <w:sz w:val="20"/>
        </w:rPr>
        <w:t>-</w:t>
      </w:r>
      <w:r>
        <w:rPr>
          <w:spacing w:val="-5"/>
          <w:sz w:val="20"/>
        </w:rPr>
        <w:t xml:space="preserve"> </w:t>
      </w:r>
      <w:r>
        <w:rPr>
          <w:sz w:val="20"/>
        </w:rPr>
        <w:t>Sealant</w:t>
      </w:r>
      <w:r>
        <w:rPr>
          <w:spacing w:val="-6"/>
          <w:sz w:val="20"/>
        </w:rPr>
        <w:t xml:space="preserve"> </w:t>
      </w:r>
      <w:r>
        <w:rPr>
          <w:sz w:val="20"/>
        </w:rPr>
        <w:t>application</w:t>
      </w:r>
      <w:r>
        <w:rPr>
          <w:spacing w:val="-6"/>
          <w:sz w:val="20"/>
        </w:rPr>
        <w:t xml:space="preserve"> </w:t>
      </w:r>
      <w:r>
        <w:rPr>
          <w:sz w:val="20"/>
        </w:rPr>
        <w:t>shall</w:t>
      </w:r>
      <w:r>
        <w:rPr>
          <w:spacing w:val="-6"/>
          <w:sz w:val="20"/>
        </w:rPr>
        <w:t xml:space="preserve"> </w:t>
      </w:r>
      <w:r>
        <w:rPr>
          <w:sz w:val="20"/>
        </w:rPr>
        <w:t>mean</w:t>
      </w:r>
      <w:r>
        <w:rPr>
          <w:spacing w:val="-6"/>
          <w:sz w:val="20"/>
        </w:rPr>
        <w:t xml:space="preserve"> </w:t>
      </w:r>
      <w:r>
        <w:rPr>
          <w:sz w:val="20"/>
        </w:rPr>
        <w:t>the</w:t>
      </w:r>
      <w:r>
        <w:rPr>
          <w:spacing w:val="-7"/>
          <w:sz w:val="20"/>
        </w:rPr>
        <w:t xml:space="preserve"> </w:t>
      </w:r>
      <w:r>
        <w:rPr>
          <w:sz w:val="20"/>
        </w:rPr>
        <w:t>application</w:t>
      </w:r>
      <w:r>
        <w:rPr>
          <w:spacing w:val="-7"/>
          <w:sz w:val="20"/>
        </w:rPr>
        <w:t xml:space="preserve"> </w:t>
      </w:r>
      <w:r>
        <w:rPr>
          <w:sz w:val="20"/>
        </w:rPr>
        <w:t>of</w:t>
      </w:r>
      <w:r>
        <w:rPr>
          <w:spacing w:val="-6"/>
          <w:sz w:val="20"/>
        </w:rPr>
        <w:t xml:space="preserve"> </w:t>
      </w:r>
      <w:r>
        <w:rPr>
          <w:sz w:val="20"/>
        </w:rPr>
        <w:t>an</w:t>
      </w:r>
      <w:r>
        <w:rPr>
          <w:spacing w:val="-7"/>
          <w:sz w:val="20"/>
        </w:rPr>
        <w:t xml:space="preserve"> </w:t>
      </w:r>
      <w:r>
        <w:rPr>
          <w:sz w:val="20"/>
        </w:rPr>
        <w:t>organic</w:t>
      </w:r>
      <w:r>
        <w:rPr>
          <w:spacing w:val="-7"/>
          <w:sz w:val="20"/>
        </w:rPr>
        <w:t xml:space="preserve"> </w:t>
      </w:r>
      <w:r>
        <w:rPr>
          <w:sz w:val="20"/>
        </w:rPr>
        <w:t>polymer</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enamel surfaces of teeth.</w:t>
      </w:r>
    </w:p>
    <w:p w:rsidR="006F2959" w:rsidRDefault="006F2959" w:rsidP="006F2959">
      <w:pPr>
        <w:pStyle w:val="BodyText"/>
        <w:spacing w:before="5"/>
        <w:rPr>
          <w:sz w:val="19"/>
        </w:rPr>
      </w:pPr>
    </w:p>
    <w:p w:rsidR="006F2959" w:rsidRDefault="006F2959" w:rsidP="006F2959">
      <w:pPr>
        <w:pStyle w:val="ListParagraph"/>
        <w:numPr>
          <w:ilvl w:val="0"/>
          <w:numId w:val="49"/>
        </w:numPr>
        <w:tabs>
          <w:tab w:val="left" w:pos="1378"/>
          <w:tab w:val="left" w:pos="1380"/>
        </w:tabs>
        <w:spacing w:before="1"/>
        <w:ind w:hanging="547"/>
        <w:rPr>
          <w:sz w:val="20"/>
        </w:rPr>
      </w:pPr>
      <w:r>
        <w:rPr>
          <w:sz w:val="20"/>
        </w:rPr>
        <w:t>Qualifications for</w:t>
      </w:r>
      <w:r>
        <w:rPr>
          <w:spacing w:val="-1"/>
          <w:sz w:val="20"/>
        </w:rPr>
        <w:t xml:space="preserve"> </w:t>
      </w:r>
      <w:r>
        <w:rPr>
          <w:sz w:val="20"/>
        </w:rPr>
        <w:t>Certification</w:t>
      </w:r>
    </w:p>
    <w:p w:rsidR="006F2959" w:rsidRDefault="006F2959" w:rsidP="006F2959">
      <w:pPr>
        <w:pStyle w:val="BodyText"/>
        <w:spacing w:before="7"/>
        <w:rPr>
          <w:sz w:val="19"/>
        </w:rPr>
      </w:pPr>
    </w:p>
    <w:p w:rsidR="006F2959" w:rsidRDefault="006F2959" w:rsidP="006F2959">
      <w:pPr>
        <w:pStyle w:val="ListParagraph"/>
        <w:numPr>
          <w:ilvl w:val="1"/>
          <w:numId w:val="49"/>
        </w:numPr>
        <w:tabs>
          <w:tab w:val="left" w:pos="1927"/>
        </w:tabs>
        <w:ind w:right="119" w:hanging="547"/>
        <w:jc w:val="both"/>
        <w:rPr>
          <w:sz w:val="20"/>
        </w:rPr>
      </w:pPr>
      <w:r>
        <w:rPr>
          <w:sz w:val="20"/>
        </w:rPr>
        <w:t>Registered dental assistants in good standing with the Tennessee Board of Dentistry, pursuant to Rule 0460-04-.02, are eligible to take a Board-approved sealant application certification</w:t>
      </w:r>
      <w:r>
        <w:rPr>
          <w:spacing w:val="-2"/>
          <w:sz w:val="20"/>
        </w:rPr>
        <w:t xml:space="preserve"> </w:t>
      </w:r>
      <w:r>
        <w:rPr>
          <w:sz w:val="20"/>
        </w:rPr>
        <w:t>course.</w:t>
      </w:r>
    </w:p>
    <w:p w:rsidR="006F2959" w:rsidRDefault="006F2959" w:rsidP="006F2959">
      <w:pPr>
        <w:pStyle w:val="BodyText"/>
        <w:spacing w:before="4"/>
        <w:rPr>
          <w:sz w:val="19"/>
        </w:rPr>
      </w:pPr>
    </w:p>
    <w:p w:rsidR="006F2959" w:rsidRDefault="006F2959" w:rsidP="006F2959">
      <w:pPr>
        <w:pStyle w:val="ListParagraph"/>
        <w:numPr>
          <w:ilvl w:val="1"/>
          <w:numId w:val="49"/>
        </w:numPr>
        <w:tabs>
          <w:tab w:val="left" w:pos="1927"/>
        </w:tabs>
        <w:ind w:right="119" w:hanging="547"/>
        <w:jc w:val="both"/>
        <w:rPr>
          <w:sz w:val="20"/>
        </w:rPr>
      </w:pPr>
      <w:r>
        <w:rPr>
          <w:sz w:val="20"/>
        </w:rPr>
        <w:t>Individuals enrolled in either an ADA-accredited or Board-approved dental assisting program, which has elected to include in its curriculum the Board-approved sealant application certification course, will be qualified to perform the application of sealants upon issuance of the certification. All such programs shall adhere to the requirements of Rule 0460-05-.03</w:t>
      </w:r>
      <w:r>
        <w:rPr>
          <w:spacing w:val="-2"/>
          <w:sz w:val="20"/>
        </w:rPr>
        <w:t xml:space="preserve"> </w:t>
      </w:r>
      <w:r>
        <w:rPr>
          <w:sz w:val="20"/>
        </w:rPr>
        <w:t>(3).</w:t>
      </w:r>
    </w:p>
    <w:p w:rsidR="006F2959" w:rsidRDefault="006F2959" w:rsidP="006F2959">
      <w:pPr>
        <w:pStyle w:val="BodyText"/>
        <w:rPr>
          <w:sz w:val="19"/>
        </w:rPr>
      </w:pPr>
    </w:p>
    <w:p w:rsidR="006F2959" w:rsidRDefault="006F2959" w:rsidP="006F2959">
      <w:pPr>
        <w:pStyle w:val="ListParagraph"/>
        <w:numPr>
          <w:ilvl w:val="1"/>
          <w:numId w:val="49"/>
        </w:numPr>
        <w:tabs>
          <w:tab w:val="left" w:pos="1927"/>
        </w:tabs>
        <w:ind w:right="114" w:hanging="547"/>
        <w:jc w:val="both"/>
        <w:rPr>
          <w:sz w:val="20"/>
        </w:rPr>
      </w:pPr>
      <w:r>
        <w:rPr>
          <w:sz w:val="20"/>
        </w:rPr>
        <w:t>Registered dental assistants who have successfully completed a comparable assistant training program in another state in the application of sealants are eligible to apply directly to the Board of Dentistry for a sealant application certificate without additional training, provided the course is determined by the Board consultant to be equivalent to the Board-approved course in Tennessee. The information regarding content of the course and proof of completion must be sent directly from the course provider to the Board’s administrative office. If a certification or permit was issued by the other state, verification</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certificate</w:t>
      </w:r>
      <w:r>
        <w:rPr>
          <w:spacing w:val="-5"/>
          <w:sz w:val="20"/>
        </w:rPr>
        <w:t xml:space="preserve"> </w:t>
      </w:r>
      <w:r>
        <w:rPr>
          <w:sz w:val="20"/>
        </w:rPr>
        <w:t>or</w:t>
      </w:r>
      <w:r>
        <w:rPr>
          <w:spacing w:val="-4"/>
          <w:sz w:val="20"/>
        </w:rPr>
        <w:t xml:space="preserve"> </w:t>
      </w:r>
      <w:r>
        <w:rPr>
          <w:sz w:val="20"/>
        </w:rPr>
        <w:t>permit</w:t>
      </w:r>
      <w:r>
        <w:rPr>
          <w:spacing w:val="-5"/>
          <w:sz w:val="20"/>
        </w:rPr>
        <w:t xml:space="preserve"> </w:t>
      </w:r>
      <w:r>
        <w:rPr>
          <w:sz w:val="20"/>
        </w:rPr>
        <w:t>must</w:t>
      </w:r>
      <w:r>
        <w:rPr>
          <w:spacing w:val="-5"/>
          <w:sz w:val="20"/>
        </w:rPr>
        <w:t xml:space="preserve"> </w:t>
      </w:r>
      <w:r>
        <w:rPr>
          <w:sz w:val="20"/>
        </w:rPr>
        <w:t>be</w:t>
      </w:r>
      <w:r>
        <w:rPr>
          <w:spacing w:val="-5"/>
          <w:sz w:val="20"/>
        </w:rPr>
        <w:t xml:space="preserve"> </w:t>
      </w:r>
      <w:r>
        <w:rPr>
          <w:sz w:val="20"/>
        </w:rPr>
        <w:t>received</w:t>
      </w:r>
      <w:r>
        <w:rPr>
          <w:spacing w:val="-5"/>
          <w:sz w:val="20"/>
        </w:rPr>
        <w:t xml:space="preserve"> </w:t>
      </w:r>
      <w:r>
        <w:rPr>
          <w:sz w:val="20"/>
        </w:rPr>
        <w:t>directly</w:t>
      </w:r>
      <w:r>
        <w:rPr>
          <w:spacing w:val="-10"/>
          <w:sz w:val="20"/>
        </w:rPr>
        <w:t xml:space="preserve"> </w:t>
      </w:r>
      <w:r>
        <w:rPr>
          <w:sz w:val="20"/>
        </w:rPr>
        <w:t>from the</w:t>
      </w:r>
      <w:r>
        <w:rPr>
          <w:spacing w:val="-5"/>
          <w:sz w:val="20"/>
        </w:rPr>
        <w:t xml:space="preserve"> </w:t>
      </w:r>
      <w:r>
        <w:rPr>
          <w:sz w:val="20"/>
        </w:rPr>
        <w:t>other</w:t>
      </w:r>
      <w:r>
        <w:rPr>
          <w:spacing w:val="-4"/>
          <w:sz w:val="20"/>
        </w:rPr>
        <w:t xml:space="preserve"> </w:t>
      </w:r>
      <w:r>
        <w:rPr>
          <w:sz w:val="20"/>
        </w:rPr>
        <w:t>board.</w:t>
      </w:r>
    </w:p>
    <w:p w:rsidR="006F2959" w:rsidRDefault="006F2959" w:rsidP="006F2959">
      <w:pPr>
        <w:pStyle w:val="BodyText"/>
        <w:spacing w:before="6"/>
        <w:rPr>
          <w:sz w:val="18"/>
        </w:rPr>
      </w:pPr>
    </w:p>
    <w:p w:rsidR="006F2959" w:rsidRDefault="006F2959" w:rsidP="006F2959">
      <w:pPr>
        <w:pStyle w:val="ListParagraph"/>
        <w:numPr>
          <w:ilvl w:val="1"/>
          <w:numId w:val="49"/>
        </w:numPr>
        <w:tabs>
          <w:tab w:val="left" w:pos="1927"/>
        </w:tabs>
        <w:ind w:right="118" w:hanging="547"/>
        <w:jc w:val="both"/>
        <w:rPr>
          <w:sz w:val="20"/>
        </w:rPr>
      </w:pPr>
      <w:r>
        <w:rPr>
          <w:sz w:val="20"/>
        </w:rPr>
        <w:t>After successful completion of a Board-approved certification course, if required, and receipt of proper notification from the course/instructor, an applicant will be issued an initial approval letter. The applicant’s certification will be ratified at the next scheduled meeting of the</w:t>
      </w:r>
      <w:r>
        <w:rPr>
          <w:spacing w:val="-2"/>
          <w:sz w:val="20"/>
        </w:rPr>
        <w:t xml:space="preserve"> </w:t>
      </w:r>
      <w:r>
        <w:rPr>
          <w:sz w:val="20"/>
        </w:rPr>
        <w:t>Board.</w:t>
      </w:r>
    </w:p>
    <w:p w:rsidR="006F2959" w:rsidRDefault="006F2959" w:rsidP="006F2959">
      <w:pPr>
        <w:pStyle w:val="BodyText"/>
        <w:spacing w:before="2"/>
        <w:rPr>
          <w:sz w:val="19"/>
        </w:rPr>
      </w:pPr>
    </w:p>
    <w:p w:rsidR="006F2959" w:rsidRDefault="006F2959" w:rsidP="006F2959">
      <w:pPr>
        <w:pStyle w:val="ListParagraph"/>
        <w:numPr>
          <w:ilvl w:val="0"/>
          <w:numId w:val="49"/>
        </w:numPr>
        <w:tabs>
          <w:tab w:val="left" w:pos="1379"/>
          <w:tab w:val="left" w:pos="1380"/>
        </w:tabs>
        <w:ind w:left="1379"/>
        <w:rPr>
          <w:sz w:val="20"/>
        </w:rPr>
      </w:pPr>
      <w:r>
        <w:rPr>
          <w:sz w:val="20"/>
        </w:rPr>
        <w:t>Supervision</w:t>
      </w:r>
    </w:p>
    <w:p w:rsidR="006F2959" w:rsidRDefault="006F2959" w:rsidP="006F2959">
      <w:pPr>
        <w:pStyle w:val="BodyText"/>
        <w:spacing w:before="8"/>
        <w:rPr>
          <w:sz w:val="19"/>
        </w:rPr>
      </w:pPr>
    </w:p>
    <w:p w:rsidR="006F2959" w:rsidRDefault="006F2959" w:rsidP="006F2959">
      <w:pPr>
        <w:pStyle w:val="ListParagraph"/>
        <w:numPr>
          <w:ilvl w:val="1"/>
          <w:numId w:val="49"/>
        </w:numPr>
        <w:tabs>
          <w:tab w:val="left" w:pos="1927"/>
        </w:tabs>
        <w:ind w:right="120" w:hanging="547"/>
        <w:jc w:val="both"/>
        <w:rPr>
          <w:sz w:val="20"/>
        </w:rPr>
      </w:pPr>
      <w:r>
        <w:rPr>
          <w:sz w:val="20"/>
        </w:rPr>
        <w:t>Sealant</w:t>
      </w:r>
      <w:r>
        <w:rPr>
          <w:spacing w:val="-2"/>
          <w:sz w:val="20"/>
        </w:rPr>
        <w:t xml:space="preserve"> </w:t>
      </w:r>
      <w:r>
        <w:rPr>
          <w:sz w:val="20"/>
        </w:rPr>
        <w:t>application</w:t>
      </w:r>
      <w:r>
        <w:rPr>
          <w:spacing w:val="-2"/>
          <w:sz w:val="20"/>
        </w:rPr>
        <w:t xml:space="preserve"> </w:t>
      </w:r>
      <w:r>
        <w:rPr>
          <w:sz w:val="20"/>
        </w:rPr>
        <w:t>may</w:t>
      </w:r>
      <w:r>
        <w:rPr>
          <w:spacing w:val="-7"/>
          <w:sz w:val="20"/>
        </w:rPr>
        <w:t xml:space="preserve"> </w:t>
      </w:r>
      <w:r>
        <w:rPr>
          <w:sz w:val="20"/>
        </w:rPr>
        <w:t>only</w:t>
      </w:r>
      <w:r>
        <w:rPr>
          <w:spacing w:val="-7"/>
          <w:sz w:val="20"/>
        </w:rPr>
        <w:t xml:space="preserve"> </w:t>
      </w:r>
      <w:r>
        <w:rPr>
          <w:sz w:val="20"/>
        </w:rPr>
        <w:t>be</w:t>
      </w:r>
      <w:r>
        <w:rPr>
          <w:spacing w:val="-5"/>
          <w:sz w:val="20"/>
        </w:rPr>
        <w:t xml:space="preserve"> </w:t>
      </w:r>
      <w:r>
        <w:rPr>
          <w:sz w:val="20"/>
        </w:rPr>
        <w:t>performed</w:t>
      </w:r>
      <w:r>
        <w:rPr>
          <w:spacing w:val="-5"/>
          <w:sz w:val="20"/>
        </w:rPr>
        <w:t xml:space="preserve"> </w:t>
      </w:r>
      <w:r>
        <w:rPr>
          <w:sz w:val="20"/>
        </w:rPr>
        <w:t>under</w:t>
      </w:r>
      <w:r>
        <w:rPr>
          <w:spacing w:val="-4"/>
          <w:sz w:val="20"/>
        </w:rPr>
        <w:t xml:space="preserve"> </w:t>
      </w:r>
      <w:r>
        <w:rPr>
          <w:sz w:val="20"/>
        </w:rPr>
        <w:t>the</w:t>
      </w:r>
      <w:r>
        <w:rPr>
          <w:spacing w:val="-5"/>
          <w:sz w:val="20"/>
        </w:rPr>
        <w:t xml:space="preserve"> </w:t>
      </w:r>
      <w:r>
        <w:rPr>
          <w:sz w:val="20"/>
        </w:rPr>
        <w:t>direct</w:t>
      </w:r>
      <w:r>
        <w:rPr>
          <w:spacing w:val="-5"/>
          <w:sz w:val="20"/>
        </w:rPr>
        <w:t xml:space="preserve"> </w:t>
      </w:r>
      <w:r>
        <w:rPr>
          <w:sz w:val="20"/>
        </w:rPr>
        <w:t>supervision</w:t>
      </w:r>
      <w:r>
        <w:rPr>
          <w:spacing w:val="-5"/>
          <w:sz w:val="20"/>
        </w:rPr>
        <w:t xml:space="preserve"> </w:t>
      </w:r>
      <w:r>
        <w:rPr>
          <w:sz w:val="20"/>
        </w:rPr>
        <w:t>of</w:t>
      </w:r>
      <w:r>
        <w:rPr>
          <w:spacing w:val="-2"/>
          <w:sz w:val="20"/>
        </w:rPr>
        <w:t xml:space="preserve"> </w:t>
      </w:r>
      <w:r>
        <w:rPr>
          <w:sz w:val="20"/>
        </w:rPr>
        <w:t>a</w:t>
      </w:r>
      <w:r>
        <w:rPr>
          <w:spacing w:val="-5"/>
          <w:sz w:val="20"/>
        </w:rPr>
        <w:t xml:space="preserve"> </w:t>
      </w:r>
      <w:r>
        <w:rPr>
          <w:sz w:val="20"/>
        </w:rPr>
        <w:t>Tennessee licensed</w:t>
      </w:r>
      <w:r>
        <w:rPr>
          <w:spacing w:val="-2"/>
          <w:sz w:val="20"/>
        </w:rPr>
        <w:t xml:space="preserve"> </w:t>
      </w:r>
      <w:r>
        <w:rPr>
          <w:sz w:val="20"/>
        </w:rPr>
        <w:t>dentist.</w:t>
      </w:r>
    </w:p>
    <w:p w:rsidR="006F2959" w:rsidRDefault="006F2959" w:rsidP="006F2959">
      <w:pPr>
        <w:pStyle w:val="BodyText"/>
        <w:spacing w:before="6"/>
        <w:rPr>
          <w:sz w:val="19"/>
        </w:rPr>
      </w:pPr>
    </w:p>
    <w:p w:rsidR="006F2959" w:rsidRDefault="006F2959" w:rsidP="006F2959">
      <w:pPr>
        <w:pStyle w:val="ListParagraph"/>
        <w:numPr>
          <w:ilvl w:val="1"/>
          <w:numId w:val="49"/>
        </w:numPr>
        <w:tabs>
          <w:tab w:val="left" w:pos="1928"/>
        </w:tabs>
        <w:ind w:left="1927" w:right="119"/>
        <w:jc w:val="both"/>
        <w:rPr>
          <w:sz w:val="20"/>
        </w:rPr>
      </w:pPr>
      <w:r>
        <w:rPr>
          <w:sz w:val="20"/>
        </w:rPr>
        <w:t>The dentist must examine the patient immediately before and after sealant application to determine the need for, and evaluate the results of, sealant</w:t>
      </w:r>
      <w:r>
        <w:rPr>
          <w:spacing w:val="-32"/>
          <w:sz w:val="20"/>
        </w:rPr>
        <w:t xml:space="preserve"> </w:t>
      </w:r>
      <w:r>
        <w:rPr>
          <w:sz w:val="20"/>
        </w:rPr>
        <w:t>application.</w:t>
      </w:r>
    </w:p>
    <w:p w:rsidR="006F2959" w:rsidRDefault="006F2959" w:rsidP="006F2959">
      <w:pPr>
        <w:pStyle w:val="BodyText"/>
        <w:spacing w:before="5"/>
        <w:rPr>
          <w:sz w:val="19"/>
        </w:rPr>
      </w:pPr>
    </w:p>
    <w:p w:rsidR="006F2959" w:rsidRDefault="006F2959" w:rsidP="006F2959">
      <w:pPr>
        <w:pStyle w:val="ListParagraph"/>
        <w:numPr>
          <w:ilvl w:val="0"/>
          <w:numId w:val="49"/>
        </w:numPr>
        <w:tabs>
          <w:tab w:val="left" w:pos="1380"/>
        </w:tabs>
        <w:spacing w:before="1"/>
        <w:ind w:left="1394" w:right="119" w:hanging="547"/>
        <w:jc w:val="both"/>
        <w:rPr>
          <w:sz w:val="20"/>
        </w:rPr>
      </w:pPr>
      <w:r>
        <w:rPr>
          <w:sz w:val="20"/>
        </w:rPr>
        <w:t>Retention of Certification - Certification in sealant application is only valid as long as the registered dental assistant has a current registration to practice registered dental assisting. If the registration expires or is retired, the certification is also considered expired or retired, and the</w:t>
      </w:r>
      <w:r>
        <w:rPr>
          <w:spacing w:val="-6"/>
          <w:sz w:val="20"/>
        </w:rPr>
        <w:t xml:space="preserve"> </w:t>
      </w:r>
      <w:r>
        <w:rPr>
          <w:sz w:val="20"/>
        </w:rPr>
        <w:t>dental</w:t>
      </w:r>
      <w:r>
        <w:rPr>
          <w:spacing w:val="-7"/>
          <w:sz w:val="20"/>
        </w:rPr>
        <w:t xml:space="preserve"> </w:t>
      </w:r>
      <w:r>
        <w:rPr>
          <w:sz w:val="20"/>
        </w:rPr>
        <w:t>assistant</w:t>
      </w:r>
      <w:r>
        <w:rPr>
          <w:spacing w:val="-6"/>
          <w:sz w:val="20"/>
        </w:rPr>
        <w:t xml:space="preserve"> </w:t>
      </w:r>
      <w:r>
        <w:rPr>
          <w:sz w:val="20"/>
        </w:rPr>
        <w:t>may</w:t>
      </w:r>
      <w:r>
        <w:rPr>
          <w:spacing w:val="-12"/>
          <w:sz w:val="20"/>
        </w:rPr>
        <w:t xml:space="preserve"> </w:t>
      </w:r>
      <w:r>
        <w:rPr>
          <w:sz w:val="20"/>
        </w:rPr>
        <w:t>not</w:t>
      </w:r>
      <w:r>
        <w:rPr>
          <w:spacing w:val="-6"/>
          <w:sz w:val="20"/>
        </w:rPr>
        <w:t xml:space="preserve"> </w:t>
      </w:r>
      <w:r>
        <w:rPr>
          <w:sz w:val="20"/>
        </w:rPr>
        <w:t>apply</w:t>
      </w:r>
      <w:r>
        <w:rPr>
          <w:spacing w:val="-12"/>
          <w:sz w:val="20"/>
        </w:rPr>
        <w:t xml:space="preserve"> </w:t>
      </w:r>
      <w:r>
        <w:rPr>
          <w:sz w:val="20"/>
        </w:rPr>
        <w:t>sealants</w:t>
      </w:r>
      <w:r>
        <w:rPr>
          <w:spacing w:val="-5"/>
          <w:sz w:val="20"/>
        </w:rPr>
        <w:t xml:space="preserve"> </w:t>
      </w:r>
      <w:r>
        <w:rPr>
          <w:sz w:val="20"/>
        </w:rPr>
        <w:t>until</w:t>
      </w:r>
      <w:r>
        <w:rPr>
          <w:spacing w:val="-7"/>
          <w:sz w:val="20"/>
        </w:rPr>
        <w:t xml:space="preserve"> </w:t>
      </w:r>
      <w:r>
        <w:rPr>
          <w:sz w:val="20"/>
        </w:rPr>
        <w:t>the</w:t>
      </w:r>
      <w:r>
        <w:rPr>
          <w:spacing w:val="-6"/>
          <w:sz w:val="20"/>
        </w:rPr>
        <w:t xml:space="preserve"> </w:t>
      </w:r>
      <w:r>
        <w:rPr>
          <w:sz w:val="20"/>
        </w:rPr>
        <w:t>registration</w:t>
      </w:r>
      <w:r>
        <w:rPr>
          <w:spacing w:val="-6"/>
          <w:sz w:val="20"/>
        </w:rPr>
        <w:t xml:space="preserve"> </w:t>
      </w:r>
      <w:r>
        <w:rPr>
          <w:sz w:val="20"/>
        </w:rPr>
        <w:t>is</w:t>
      </w:r>
      <w:r>
        <w:rPr>
          <w:spacing w:val="-5"/>
          <w:sz w:val="20"/>
        </w:rPr>
        <w:t xml:space="preserve"> </w:t>
      </w:r>
      <w:r>
        <w:rPr>
          <w:sz w:val="20"/>
        </w:rPr>
        <w:t>reinstated</w:t>
      </w:r>
      <w:r>
        <w:rPr>
          <w:spacing w:val="-6"/>
          <w:sz w:val="20"/>
        </w:rPr>
        <w:t xml:space="preserve"> </w:t>
      </w:r>
      <w:r>
        <w:rPr>
          <w:sz w:val="20"/>
        </w:rPr>
        <w:t>or</w:t>
      </w:r>
      <w:r>
        <w:rPr>
          <w:spacing w:val="-5"/>
          <w:sz w:val="20"/>
        </w:rPr>
        <w:t xml:space="preserve"> </w:t>
      </w:r>
      <w:r>
        <w:rPr>
          <w:sz w:val="20"/>
        </w:rPr>
        <w:t>reactivated.</w:t>
      </w:r>
    </w:p>
    <w:p w:rsidR="006F2959" w:rsidRDefault="006F2959" w:rsidP="006F2959">
      <w:pPr>
        <w:pStyle w:val="BodyText"/>
        <w:spacing w:before="6"/>
        <w:rPr>
          <w:sz w:val="19"/>
        </w:rPr>
      </w:pPr>
    </w:p>
    <w:p w:rsidR="006F2959" w:rsidRDefault="006F2959" w:rsidP="006F2959">
      <w:pPr>
        <w:ind w:left="299"/>
        <w:rPr>
          <w:rFonts w:ascii="Arial-BoldItalicMT" w:hAnsi="Arial-BoldItalicMT"/>
          <w:b/>
          <w:i/>
          <w:sz w:val="20"/>
        </w:rPr>
      </w:pPr>
      <w:r>
        <w:rPr>
          <w:rFonts w:ascii="Arial-BoldItalicMT" w:hAnsi="Arial-BoldItalicMT"/>
          <w:b/>
          <w:i/>
          <w:sz w:val="20"/>
        </w:rPr>
        <w:t xml:space="preserve">Authority: </w:t>
      </w:r>
      <w:r>
        <w:rPr>
          <w:i/>
          <w:sz w:val="20"/>
        </w:rPr>
        <w:t xml:space="preserve">T.C.A. §§ 4-5-202, 4-5-204, 63-5-105, 63-5-108, 63-5-115, and 63-5-116. </w:t>
      </w:r>
      <w:r>
        <w:rPr>
          <w:rFonts w:ascii="Arial-BoldItalicMT" w:hAnsi="Arial-BoldItalicMT"/>
          <w:b/>
          <w:i/>
          <w:sz w:val="20"/>
        </w:rPr>
        <w:t>Administrative</w:t>
      </w:r>
    </w:p>
    <w:p w:rsidR="006F2959" w:rsidRDefault="006F2959" w:rsidP="006F2959">
      <w:pPr>
        <w:spacing w:before="6"/>
        <w:ind w:left="298"/>
        <w:rPr>
          <w:i/>
          <w:sz w:val="20"/>
        </w:rPr>
      </w:pPr>
      <w:r>
        <w:rPr>
          <w:rFonts w:ascii="Arial-BoldItalicMT"/>
          <w:b/>
          <w:i/>
          <w:sz w:val="20"/>
        </w:rPr>
        <w:t xml:space="preserve">History: </w:t>
      </w:r>
      <w:r>
        <w:rPr>
          <w:i/>
          <w:sz w:val="20"/>
        </w:rPr>
        <w:t>Original rule certified June 7, 1974. Amendment filed August 26, 1980; effective December 1,</w:t>
      </w:r>
    </w:p>
    <w:p w:rsidR="006F2959" w:rsidRDefault="006F2959" w:rsidP="006F2959">
      <w:pPr>
        <w:rPr>
          <w:sz w:val="20"/>
        </w:rPr>
        <w:sectPr w:rsidR="006F2959">
          <w:pgSz w:w="12240" w:h="15840"/>
          <w:pgMar w:top="1400" w:right="1320" w:bottom="940" w:left="1140" w:header="724" w:footer="744" w:gutter="0"/>
          <w:cols w:space="720"/>
        </w:sectPr>
      </w:pPr>
    </w:p>
    <w:p w:rsidR="006F2959" w:rsidRDefault="006F2959" w:rsidP="006F2959">
      <w:pPr>
        <w:spacing w:before="34"/>
        <w:ind w:left="299"/>
        <w:rPr>
          <w:i/>
          <w:sz w:val="20"/>
        </w:rPr>
      </w:pPr>
      <w:r>
        <w:rPr>
          <w:i/>
          <w:sz w:val="20"/>
        </w:rPr>
        <w:lastRenderedPageBreak/>
        <w:t>1980. Repeal filed December 11, 1991; effective January 25, 1992. New rule filed September 17, 2003;</w:t>
      </w:r>
    </w:p>
    <w:p w:rsidR="006F2959" w:rsidRDefault="006F2959" w:rsidP="006F2959">
      <w:pPr>
        <w:ind w:left="299"/>
        <w:rPr>
          <w:i/>
          <w:sz w:val="20"/>
        </w:rPr>
      </w:pPr>
      <w:r>
        <w:rPr>
          <w:i/>
          <w:sz w:val="20"/>
        </w:rPr>
        <w:t>effective December 1, 2003. Amendment filed October 12, 2007; effective December 26, 2007.</w:t>
      </w:r>
    </w:p>
    <w:p w:rsidR="006F2959" w:rsidRDefault="006F2959" w:rsidP="006F2959">
      <w:pPr>
        <w:pStyle w:val="BodyText"/>
        <w:spacing w:before="6"/>
        <w:rPr>
          <w:i/>
        </w:rPr>
      </w:pPr>
    </w:p>
    <w:p w:rsidR="006F2959" w:rsidRDefault="006F2959" w:rsidP="006F2959">
      <w:pPr>
        <w:pStyle w:val="Heading1"/>
      </w:pPr>
      <w:bookmarkStart w:id="26" w:name="0460-04-.10 Restorative_and_Prosthetic_C"/>
      <w:bookmarkEnd w:id="26"/>
      <w:r>
        <w:t>0460-04-.10 RESTORATIVE AND PROSTHETIC CERTIFICATIONS.</w:t>
      </w:r>
    </w:p>
    <w:p w:rsidR="006F2959" w:rsidRDefault="006F2959" w:rsidP="006F2959">
      <w:pPr>
        <w:pStyle w:val="BodyText"/>
        <w:spacing w:before="10"/>
        <w:rPr>
          <w:b/>
          <w:sz w:val="19"/>
        </w:rPr>
      </w:pPr>
    </w:p>
    <w:p w:rsidR="006F2959" w:rsidRDefault="006F2959" w:rsidP="006F2959">
      <w:pPr>
        <w:pStyle w:val="ListParagraph"/>
        <w:numPr>
          <w:ilvl w:val="0"/>
          <w:numId w:val="48"/>
        </w:numPr>
        <w:tabs>
          <w:tab w:val="left" w:pos="1380"/>
        </w:tabs>
        <w:ind w:right="113" w:hanging="547"/>
        <w:jc w:val="both"/>
        <w:rPr>
          <w:sz w:val="20"/>
        </w:rPr>
      </w:pPr>
      <w:r>
        <w:rPr>
          <w:sz w:val="20"/>
        </w:rPr>
        <w:t>Dental assistants who have a minimum of two (2) years continuous full-time employment within the past three (3) years in a dental practice as a dental assistant are eligible for admission to a Board-approved certification course in restorative and/or prosthetic functions. A registered dental assistant must apply for and complete a Board-approved certification course in restorative or prosthetic functions and obtain the appropriate certification, issued by the Board, before he/she can perform expanded restorative or prosthetic functions on any patient.</w:t>
      </w:r>
    </w:p>
    <w:p w:rsidR="006F2959" w:rsidRDefault="006F2959" w:rsidP="006F2959">
      <w:pPr>
        <w:pStyle w:val="BodyText"/>
        <w:spacing w:before="8"/>
        <w:rPr>
          <w:sz w:val="18"/>
        </w:rPr>
      </w:pPr>
    </w:p>
    <w:p w:rsidR="006F2959" w:rsidRDefault="006F2959" w:rsidP="006F2959">
      <w:pPr>
        <w:pStyle w:val="ListParagraph"/>
        <w:numPr>
          <w:ilvl w:val="0"/>
          <w:numId w:val="48"/>
        </w:numPr>
        <w:tabs>
          <w:tab w:val="left" w:pos="1381"/>
        </w:tabs>
        <w:ind w:right="118" w:hanging="547"/>
        <w:jc w:val="both"/>
        <w:rPr>
          <w:sz w:val="20"/>
        </w:rPr>
      </w:pPr>
      <w:r>
        <w:rPr>
          <w:sz w:val="20"/>
        </w:rPr>
        <w:t>Certification in restorative or prosthetic functions is only valid as long as the registered dental assistant has a current authorization to practice as a registered dental assistant. If the authorization</w:t>
      </w:r>
      <w:r>
        <w:rPr>
          <w:spacing w:val="-6"/>
          <w:sz w:val="20"/>
        </w:rPr>
        <w:t xml:space="preserve"> </w:t>
      </w:r>
      <w:r>
        <w:rPr>
          <w:sz w:val="20"/>
        </w:rPr>
        <w:t>expires</w:t>
      </w:r>
      <w:r>
        <w:rPr>
          <w:spacing w:val="-4"/>
          <w:sz w:val="20"/>
        </w:rPr>
        <w:t xml:space="preserve"> </w:t>
      </w:r>
      <w:r>
        <w:rPr>
          <w:sz w:val="20"/>
        </w:rPr>
        <w:t>or</w:t>
      </w:r>
      <w:r>
        <w:rPr>
          <w:spacing w:val="-5"/>
          <w:sz w:val="20"/>
        </w:rPr>
        <w:t xml:space="preserve"> </w:t>
      </w:r>
      <w:r>
        <w:rPr>
          <w:sz w:val="20"/>
        </w:rPr>
        <w:t>is</w:t>
      </w:r>
      <w:r>
        <w:rPr>
          <w:spacing w:val="-7"/>
          <w:sz w:val="20"/>
        </w:rPr>
        <w:t xml:space="preserve"> </w:t>
      </w:r>
      <w:r>
        <w:rPr>
          <w:sz w:val="20"/>
        </w:rPr>
        <w:t>retired,</w:t>
      </w:r>
      <w:r>
        <w:rPr>
          <w:spacing w:val="-8"/>
          <w:sz w:val="20"/>
        </w:rPr>
        <w:t xml:space="preserve"> </w:t>
      </w:r>
      <w:r>
        <w:rPr>
          <w:sz w:val="20"/>
        </w:rPr>
        <w:t>the</w:t>
      </w:r>
      <w:r>
        <w:rPr>
          <w:spacing w:val="-8"/>
          <w:sz w:val="20"/>
        </w:rPr>
        <w:t xml:space="preserve"> </w:t>
      </w:r>
      <w:r>
        <w:rPr>
          <w:sz w:val="20"/>
        </w:rPr>
        <w:t>certification</w:t>
      </w:r>
      <w:r>
        <w:rPr>
          <w:spacing w:val="-8"/>
          <w:sz w:val="20"/>
        </w:rPr>
        <w:t xml:space="preserve"> </w:t>
      </w:r>
      <w:r>
        <w:rPr>
          <w:sz w:val="20"/>
        </w:rPr>
        <w:t>is</w:t>
      </w:r>
      <w:r>
        <w:rPr>
          <w:spacing w:val="-7"/>
          <w:sz w:val="20"/>
        </w:rPr>
        <w:t xml:space="preserve"> </w:t>
      </w:r>
      <w:r>
        <w:rPr>
          <w:sz w:val="20"/>
        </w:rPr>
        <w:t>also</w:t>
      </w:r>
      <w:r>
        <w:rPr>
          <w:spacing w:val="-8"/>
          <w:sz w:val="20"/>
        </w:rPr>
        <w:t xml:space="preserve"> </w:t>
      </w:r>
      <w:r>
        <w:rPr>
          <w:sz w:val="20"/>
        </w:rPr>
        <w:t>considered</w:t>
      </w:r>
      <w:r>
        <w:rPr>
          <w:spacing w:val="-8"/>
          <w:sz w:val="20"/>
        </w:rPr>
        <w:t xml:space="preserve"> </w:t>
      </w:r>
      <w:r>
        <w:rPr>
          <w:sz w:val="20"/>
        </w:rPr>
        <w:t>expired</w:t>
      </w:r>
      <w:r>
        <w:rPr>
          <w:spacing w:val="-8"/>
          <w:sz w:val="20"/>
        </w:rPr>
        <w:t xml:space="preserve"> </w:t>
      </w:r>
      <w:r>
        <w:rPr>
          <w:sz w:val="20"/>
        </w:rPr>
        <w:t>or</w:t>
      </w:r>
      <w:r>
        <w:rPr>
          <w:spacing w:val="-7"/>
          <w:sz w:val="20"/>
        </w:rPr>
        <w:t xml:space="preserve"> </w:t>
      </w:r>
      <w:r>
        <w:rPr>
          <w:sz w:val="20"/>
        </w:rPr>
        <w:t>retired</w:t>
      </w:r>
      <w:r>
        <w:rPr>
          <w:spacing w:val="-8"/>
          <w:sz w:val="20"/>
        </w:rPr>
        <w:t xml:space="preserve"> </w:t>
      </w:r>
      <w:r>
        <w:rPr>
          <w:sz w:val="20"/>
        </w:rPr>
        <w:t>and</w:t>
      </w:r>
      <w:r>
        <w:rPr>
          <w:spacing w:val="-8"/>
          <w:sz w:val="20"/>
        </w:rPr>
        <w:t xml:space="preserve"> </w:t>
      </w:r>
      <w:r>
        <w:rPr>
          <w:sz w:val="20"/>
        </w:rPr>
        <w:t>the dental assistant may not perform restorative or prosthetic functions until the authorization to practice is reinstated or</w:t>
      </w:r>
      <w:r>
        <w:rPr>
          <w:spacing w:val="-4"/>
          <w:sz w:val="20"/>
        </w:rPr>
        <w:t xml:space="preserve"> </w:t>
      </w:r>
      <w:r>
        <w:rPr>
          <w:sz w:val="20"/>
        </w:rPr>
        <w:t>reactivated.</w:t>
      </w:r>
    </w:p>
    <w:p w:rsidR="006F2959" w:rsidRDefault="006F2959" w:rsidP="006F2959">
      <w:pPr>
        <w:pStyle w:val="BodyText"/>
        <w:rPr>
          <w:sz w:val="19"/>
        </w:rPr>
      </w:pPr>
    </w:p>
    <w:p w:rsidR="006F2959" w:rsidRDefault="006F2959" w:rsidP="006F2959">
      <w:pPr>
        <w:pStyle w:val="ListParagraph"/>
        <w:numPr>
          <w:ilvl w:val="0"/>
          <w:numId w:val="48"/>
        </w:numPr>
        <w:tabs>
          <w:tab w:val="left" w:pos="1381"/>
        </w:tabs>
        <w:ind w:right="121" w:hanging="547"/>
        <w:jc w:val="both"/>
        <w:rPr>
          <w:sz w:val="20"/>
        </w:rPr>
      </w:pPr>
      <w:r>
        <w:rPr>
          <w:sz w:val="20"/>
        </w:rPr>
        <w:t>Registered dental assistants who possess a certification in restorative or prosthetic functions shall</w:t>
      </w:r>
      <w:r>
        <w:rPr>
          <w:spacing w:val="-6"/>
          <w:sz w:val="20"/>
        </w:rPr>
        <w:t xml:space="preserve"> </w:t>
      </w:r>
      <w:r>
        <w:rPr>
          <w:sz w:val="20"/>
        </w:rPr>
        <w:t>prominently</w:t>
      </w:r>
      <w:r>
        <w:rPr>
          <w:spacing w:val="-10"/>
          <w:sz w:val="20"/>
        </w:rPr>
        <w:t xml:space="preserve"> </w:t>
      </w:r>
      <w:r>
        <w:rPr>
          <w:sz w:val="20"/>
        </w:rPr>
        <w:t>display</w:t>
      </w:r>
      <w:r>
        <w:rPr>
          <w:spacing w:val="-10"/>
          <w:sz w:val="20"/>
        </w:rPr>
        <w:t xml:space="preserve"> </w:t>
      </w:r>
      <w:r>
        <w:rPr>
          <w:sz w:val="20"/>
        </w:rPr>
        <w:t>their</w:t>
      </w:r>
      <w:r>
        <w:rPr>
          <w:spacing w:val="-4"/>
          <w:sz w:val="20"/>
        </w:rPr>
        <w:t xml:space="preserve"> </w:t>
      </w:r>
      <w:r>
        <w:rPr>
          <w:sz w:val="20"/>
        </w:rPr>
        <w:t>current</w:t>
      </w:r>
      <w:r>
        <w:rPr>
          <w:spacing w:val="-5"/>
          <w:sz w:val="20"/>
        </w:rPr>
        <w:t xml:space="preserve"> </w:t>
      </w:r>
      <w:r>
        <w:rPr>
          <w:sz w:val="20"/>
        </w:rPr>
        <w:t>renewal</w:t>
      </w:r>
      <w:r>
        <w:rPr>
          <w:spacing w:val="-6"/>
          <w:sz w:val="20"/>
        </w:rPr>
        <w:t xml:space="preserve"> </w:t>
      </w:r>
      <w:r>
        <w:rPr>
          <w:sz w:val="20"/>
        </w:rPr>
        <w:t>certificate</w:t>
      </w:r>
      <w:r>
        <w:rPr>
          <w:spacing w:val="-5"/>
          <w:sz w:val="20"/>
        </w:rPr>
        <w:t xml:space="preserve"> </w:t>
      </w:r>
      <w:r>
        <w:rPr>
          <w:sz w:val="20"/>
        </w:rPr>
        <w:t>at</w:t>
      </w:r>
      <w:r>
        <w:rPr>
          <w:spacing w:val="-5"/>
          <w:sz w:val="20"/>
        </w:rPr>
        <w:t xml:space="preserve"> </w:t>
      </w:r>
      <w:r>
        <w:rPr>
          <w:sz w:val="20"/>
        </w:rPr>
        <w:t>their</w:t>
      </w:r>
      <w:r>
        <w:rPr>
          <w:spacing w:val="-4"/>
          <w:sz w:val="20"/>
        </w:rPr>
        <w:t xml:space="preserve"> </w:t>
      </w:r>
      <w:r>
        <w:rPr>
          <w:sz w:val="20"/>
        </w:rPr>
        <w:t>place</w:t>
      </w:r>
      <w:r>
        <w:rPr>
          <w:spacing w:val="-5"/>
          <w:sz w:val="20"/>
        </w:rPr>
        <w:t xml:space="preserve"> </w:t>
      </w:r>
      <w:r>
        <w:rPr>
          <w:sz w:val="20"/>
        </w:rPr>
        <w:t>of</w:t>
      </w:r>
      <w:r>
        <w:rPr>
          <w:spacing w:val="-3"/>
          <w:sz w:val="20"/>
        </w:rPr>
        <w:t xml:space="preserve"> </w:t>
      </w:r>
      <w:r>
        <w:rPr>
          <w:sz w:val="20"/>
        </w:rPr>
        <w:t>employment.</w:t>
      </w:r>
    </w:p>
    <w:p w:rsidR="006F2959" w:rsidRDefault="006F2959" w:rsidP="006F2959">
      <w:pPr>
        <w:pStyle w:val="BodyText"/>
        <w:spacing w:before="6"/>
        <w:rPr>
          <w:sz w:val="19"/>
        </w:rPr>
      </w:pPr>
    </w:p>
    <w:p w:rsidR="006F2959" w:rsidRDefault="006F2959" w:rsidP="006F2959">
      <w:pPr>
        <w:pStyle w:val="ListParagraph"/>
        <w:numPr>
          <w:ilvl w:val="0"/>
          <w:numId w:val="48"/>
        </w:numPr>
        <w:tabs>
          <w:tab w:val="left" w:pos="1381"/>
        </w:tabs>
        <w:ind w:right="113" w:hanging="547"/>
        <w:jc w:val="both"/>
        <w:rPr>
          <w:sz w:val="20"/>
        </w:rPr>
      </w:pPr>
      <w:r>
        <w:rPr>
          <w:sz w:val="20"/>
        </w:rPr>
        <w:t>Registered dental assistants with certification in restorative or prosthetic functions may perform restorations or prosthetic functions only under the direct supervision and full responsibility of a licensed</w:t>
      </w:r>
      <w:r>
        <w:rPr>
          <w:spacing w:val="-10"/>
          <w:sz w:val="20"/>
        </w:rPr>
        <w:t xml:space="preserve"> </w:t>
      </w:r>
      <w:r>
        <w:rPr>
          <w:sz w:val="20"/>
        </w:rPr>
        <w:t>dentist.</w:t>
      </w:r>
    </w:p>
    <w:p w:rsidR="006F2959" w:rsidRDefault="006F2959" w:rsidP="006F2959">
      <w:pPr>
        <w:pStyle w:val="BodyText"/>
        <w:spacing w:before="4"/>
        <w:rPr>
          <w:sz w:val="19"/>
        </w:rPr>
      </w:pPr>
    </w:p>
    <w:p w:rsidR="006F2959" w:rsidRDefault="006F2959" w:rsidP="006F2959">
      <w:pPr>
        <w:pStyle w:val="ListParagraph"/>
        <w:numPr>
          <w:ilvl w:val="0"/>
          <w:numId w:val="48"/>
        </w:numPr>
        <w:tabs>
          <w:tab w:val="left" w:pos="1381"/>
        </w:tabs>
        <w:ind w:right="118" w:hanging="547"/>
        <w:jc w:val="both"/>
        <w:rPr>
          <w:sz w:val="20"/>
        </w:rPr>
      </w:pPr>
      <w:r>
        <w:rPr>
          <w:sz w:val="20"/>
        </w:rPr>
        <w:t>Prohibited Procedures – The following procedures are prohibited for all dental assistants, including those who have certification in restorative or prosthetic</w:t>
      </w:r>
      <w:r>
        <w:rPr>
          <w:spacing w:val="-23"/>
          <w:sz w:val="20"/>
        </w:rPr>
        <w:t xml:space="preserve"> </w:t>
      </w:r>
      <w:r>
        <w:rPr>
          <w:sz w:val="20"/>
        </w:rPr>
        <w:t>functions:</w:t>
      </w:r>
    </w:p>
    <w:p w:rsidR="006F2959" w:rsidRDefault="006F2959" w:rsidP="006F2959">
      <w:pPr>
        <w:pStyle w:val="BodyText"/>
        <w:spacing w:before="5"/>
        <w:rPr>
          <w:sz w:val="19"/>
        </w:rPr>
      </w:pPr>
    </w:p>
    <w:p w:rsidR="006F2959" w:rsidRDefault="006F2959" w:rsidP="006F2959">
      <w:pPr>
        <w:pStyle w:val="ListParagraph"/>
        <w:numPr>
          <w:ilvl w:val="1"/>
          <w:numId w:val="48"/>
        </w:numPr>
        <w:tabs>
          <w:tab w:val="left" w:pos="1927"/>
          <w:tab w:val="left" w:pos="1928"/>
        </w:tabs>
        <w:spacing w:before="1"/>
        <w:ind w:hanging="547"/>
        <w:rPr>
          <w:sz w:val="20"/>
        </w:rPr>
      </w:pPr>
      <w:r>
        <w:rPr>
          <w:sz w:val="20"/>
        </w:rPr>
        <w:t>Restorative</w:t>
      </w:r>
      <w:r>
        <w:rPr>
          <w:spacing w:val="-2"/>
          <w:sz w:val="20"/>
        </w:rPr>
        <w:t xml:space="preserve"> </w:t>
      </w:r>
      <w:r>
        <w:rPr>
          <w:sz w:val="20"/>
        </w:rPr>
        <w:t>Functions</w:t>
      </w:r>
    </w:p>
    <w:p w:rsidR="006F2959" w:rsidRDefault="006F2959" w:rsidP="006F2959">
      <w:pPr>
        <w:pStyle w:val="BodyText"/>
        <w:spacing w:before="7"/>
        <w:rPr>
          <w:sz w:val="19"/>
        </w:rPr>
      </w:pPr>
    </w:p>
    <w:p w:rsidR="006F2959" w:rsidRDefault="006F2959" w:rsidP="006F2959">
      <w:pPr>
        <w:pStyle w:val="ListParagraph"/>
        <w:numPr>
          <w:ilvl w:val="2"/>
          <w:numId w:val="48"/>
        </w:numPr>
        <w:tabs>
          <w:tab w:val="left" w:pos="2460"/>
          <w:tab w:val="left" w:pos="2461"/>
        </w:tabs>
        <w:rPr>
          <w:sz w:val="20"/>
        </w:rPr>
      </w:pPr>
      <w:r>
        <w:rPr>
          <w:sz w:val="20"/>
        </w:rPr>
        <w:t>Diagnosing of need for</w:t>
      </w:r>
      <w:r>
        <w:rPr>
          <w:spacing w:val="-3"/>
          <w:sz w:val="20"/>
        </w:rPr>
        <w:t xml:space="preserve"> </w:t>
      </w:r>
      <w:r>
        <w:rPr>
          <w:sz w:val="20"/>
        </w:rPr>
        <w:t>restorations;</w:t>
      </w:r>
    </w:p>
    <w:p w:rsidR="006F2959" w:rsidRDefault="006F2959" w:rsidP="006F2959">
      <w:pPr>
        <w:pStyle w:val="BodyText"/>
        <w:spacing w:before="8"/>
        <w:rPr>
          <w:sz w:val="19"/>
        </w:rPr>
      </w:pPr>
    </w:p>
    <w:p w:rsidR="006F2959" w:rsidRDefault="006F2959" w:rsidP="006F2959">
      <w:pPr>
        <w:pStyle w:val="ListParagraph"/>
        <w:numPr>
          <w:ilvl w:val="2"/>
          <w:numId w:val="48"/>
        </w:numPr>
        <w:tabs>
          <w:tab w:val="left" w:pos="2459"/>
          <w:tab w:val="left" w:pos="2460"/>
        </w:tabs>
        <w:ind w:left="2459" w:hanging="532"/>
        <w:rPr>
          <w:sz w:val="20"/>
        </w:rPr>
      </w:pPr>
      <w:r>
        <w:rPr>
          <w:sz w:val="20"/>
        </w:rPr>
        <w:t>Preparation/Cutting of the tooth or soft</w:t>
      </w:r>
      <w:r>
        <w:rPr>
          <w:spacing w:val="-7"/>
          <w:sz w:val="20"/>
        </w:rPr>
        <w:t xml:space="preserve"> </w:t>
      </w:r>
      <w:r>
        <w:rPr>
          <w:sz w:val="20"/>
        </w:rPr>
        <w:t>tissue;</w:t>
      </w:r>
    </w:p>
    <w:p w:rsidR="006F2959" w:rsidRDefault="006F2959" w:rsidP="006F2959">
      <w:pPr>
        <w:pStyle w:val="BodyText"/>
        <w:spacing w:before="8"/>
        <w:rPr>
          <w:sz w:val="19"/>
        </w:rPr>
      </w:pPr>
    </w:p>
    <w:p w:rsidR="006F2959" w:rsidRDefault="006F2959" w:rsidP="006F2959">
      <w:pPr>
        <w:pStyle w:val="ListParagraph"/>
        <w:numPr>
          <w:ilvl w:val="2"/>
          <w:numId w:val="48"/>
        </w:numPr>
        <w:tabs>
          <w:tab w:val="left" w:pos="2459"/>
          <w:tab w:val="left" w:pos="2460"/>
        </w:tabs>
        <w:ind w:left="2459" w:hanging="532"/>
        <w:rPr>
          <w:sz w:val="20"/>
        </w:rPr>
      </w:pPr>
      <w:r>
        <w:rPr>
          <w:sz w:val="20"/>
        </w:rPr>
        <w:t>Modifying existing</w:t>
      </w:r>
      <w:r>
        <w:rPr>
          <w:spacing w:val="-3"/>
          <w:sz w:val="20"/>
        </w:rPr>
        <w:t xml:space="preserve"> </w:t>
      </w:r>
      <w:r>
        <w:rPr>
          <w:sz w:val="20"/>
        </w:rPr>
        <w:t>structure;</w:t>
      </w:r>
    </w:p>
    <w:p w:rsidR="006F2959" w:rsidRDefault="006F2959" w:rsidP="006F2959">
      <w:pPr>
        <w:pStyle w:val="BodyText"/>
        <w:spacing w:before="7"/>
        <w:rPr>
          <w:sz w:val="19"/>
        </w:rPr>
      </w:pPr>
    </w:p>
    <w:p w:rsidR="006F2959" w:rsidRDefault="006F2959" w:rsidP="006F2959">
      <w:pPr>
        <w:pStyle w:val="ListParagraph"/>
        <w:numPr>
          <w:ilvl w:val="2"/>
          <w:numId w:val="48"/>
        </w:numPr>
        <w:tabs>
          <w:tab w:val="left" w:pos="2459"/>
          <w:tab w:val="left" w:pos="2460"/>
        </w:tabs>
        <w:ind w:left="2459"/>
        <w:rPr>
          <w:sz w:val="20"/>
        </w:rPr>
      </w:pPr>
      <w:r>
        <w:rPr>
          <w:sz w:val="20"/>
        </w:rPr>
        <w:t>Removal of caries, bases and liners;</w:t>
      </w:r>
      <w:r>
        <w:rPr>
          <w:spacing w:val="-7"/>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2"/>
          <w:numId w:val="48"/>
        </w:numPr>
        <w:tabs>
          <w:tab w:val="left" w:pos="2459"/>
          <w:tab w:val="left" w:pos="2460"/>
        </w:tabs>
        <w:ind w:left="2459"/>
        <w:rPr>
          <w:sz w:val="20"/>
        </w:rPr>
      </w:pPr>
      <w:r>
        <w:rPr>
          <w:sz w:val="20"/>
        </w:rPr>
        <w:t>Use of high-speed handpieces</w:t>
      </w:r>
      <w:r>
        <w:rPr>
          <w:spacing w:val="-4"/>
          <w:sz w:val="20"/>
        </w:rPr>
        <w:t xml:space="preserve"> </w:t>
      </w:r>
      <w:r>
        <w:rPr>
          <w:sz w:val="20"/>
        </w:rPr>
        <w:t>intraorally.</w:t>
      </w:r>
    </w:p>
    <w:p w:rsidR="006F2959" w:rsidRDefault="006F2959" w:rsidP="006F2959">
      <w:pPr>
        <w:pStyle w:val="BodyText"/>
        <w:spacing w:before="8"/>
        <w:rPr>
          <w:sz w:val="19"/>
        </w:rPr>
      </w:pPr>
    </w:p>
    <w:p w:rsidR="006F2959" w:rsidRDefault="006F2959" w:rsidP="006F2959">
      <w:pPr>
        <w:pStyle w:val="ListParagraph"/>
        <w:numPr>
          <w:ilvl w:val="1"/>
          <w:numId w:val="48"/>
        </w:numPr>
        <w:tabs>
          <w:tab w:val="left" w:pos="1926"/>
          <w:tab w:val="left" w:pos="1927"/>
        </w:tabs>
        <w:ind w:left="1926" w:hanging="547"/>
        <w:rPr>
          <w:sz w:val="20"/>
        </w:rPr>
      </w:pPr>
      <w:r>
        <w:rPr>
          <w:sz w:val="20"/>
        </w:rPr>
        <w:t>Prosthetic</w:t>
      </w:r>
      <w:r>
        <w:rPr>
          <w:spacing w:val="-1"/>
          <w:sz w:val="20"/>
        </w:rPr>
        <w:t xml:space="preserve"> </w:t>
      </w:r>
      <w:r>
        <w:rPr>
          <w:sz w:val="20"/>
        </w:rPr>
        <w:t>Functions</w:t>
      </w:r>
    </w:p>
    <w:p w:rsidR="006F2959" w:rsidRDefault="006F2959" w:rsidP="006F2959">
      <w:pPr>
        <w:pStyle w:val="BodyText"/>
        <w:spacing w:before="7"/>
        <w:rPr>
          <w:sz w:val="19"/>
        </w:rPr>
      </w:pPr>
    </w:p>
    <w:p w:rsidR="006F2959" w:rsidRDefault="006F2959" w:rsidP="006F2959">
      <w:pPr>
        <w:pStyle w:val="ListParagraph"/>
        <w:numPr>
          <w:ilvl w:val="2"/>
          <w:numId w:val="48"/>
        </w:numPr>
        <w:tabs>
          <w:tab w:val="left" w:pos="2459"/>
          <w:tab w:val="left" w:pos="2460"/>
        </w:tabs>
        <w:spacing w:before="1"/>
        <w:ind w:left="2459"/>
        <w:rPr>
          <w:sz w:val="20"/>
        </w:rPr>
      </w:pPr>
      <w:r>
        <w:rPr>
          <w:sz w:val="20"/>
        </w:rPr>
        <w:t>Diagnosing need for any prosthetic</w:t>
      </w:r>
      <w:r>
        <w:rPr>
          <w:spacing w:val="-13"/>
          <w:sz w:val="20"/>
        </w:rPr>
        <w:t xml:space="preserve"> </w:t>
      </w:r>
      <w:r>
        <w:rPr>
          <w:sz w:val="20"/>
        </w:rPr>
        <w:t>appliance;</w:t>
      </w:r>
    </w:p>
    <w:p w:rsidR="006F2959" w:rsidRDefault="006F2959" w:rsidP="006F2959">
      <w:pPr>
        <w:pStyle w:val="BodyText"/>
        <w:spacing w:before="7"/>
        <w:rPr>
          <w:sz w:val="19"/>
        </w:rPr>
      </w:pPr>
    </w:p>
    <w:p w:rsidR="006F2959" w:rsidRDefault="006F2959" w:rsidP="006F2959">
      <w:pPr>
        <w:pStyle w:val="ListParagraph"/>
        <w:numPr>
          <w:ilvl w:val="2"/>
          <w:numId w:val="48"/>
        </w:numPr>
        <w:tabs>
          <w:tab w:val="left" w:pos="2459"/>
          <w:tab w:val="left" w:pos="2460"/>
        </w:tabs>
        <w:ind w:left="2459"/>
        <w:rPr>
          <w:sz w:val="20"/>
        </w:rPr>
      </w:pPr>
      <w:r>
        <w:rPr>
          <w:sz w:val="20"/>
        </w:rPr>
        <w:t>Establishing vertical dimension of occlusion and interocclusal</w:t>
      </w:r>
      <w:r>
        <w:rPr>
          <w:spacing w:val="-21"/>
          <w:sz w:val="20"/>
        </w:rPr>
        <w:t xml:space="preserve"> </w:t>
      </w:r>
      <w:r>
        <w:rPr>
          <w:sz w:val="20"/>
        </w:rPr>
        <w:t>records;</w:t>
      </w:r>
    </w:p>
    <w:p w:rsidR="006F2959" w:rsidRDefault="006F2959" w:rsidP="006F2959">
      <w:pPr>
        <w:pStyle w:val="BodyText"/>
        <w:spacing w:before="8"/>
        <w:rPr>
          <w:sz w:val="19"/>
        </w:rPr>
      </w:pPr>
    </w:p>
    <w:p w:rsidR="006F2959" w:rsidRDefault="006F2959" w:rsidP="006F2959">
      <w:pPr>
        <w:pStyle w:val="ListParagraph"/>
        <w:numPr>
          <w:ilvl w:val="2"/>
          <w:numId w:val="48"/>
        </w:numPr>
        <w:tabs>
          <w:tab w:val="left" w:pos="2459"/>
          <w:tab w:val="left" w:pos="2460"/>
        </w:tabs>
        <w:ind w:left="2459"/>
        <w:rPr>
          <w:sz w:val="20"/>
        </w:rPr>
      </w:pPr>
      <w:r>
        <w:rPr>
          <w:sz w:val="20"/>
        </w:rPr>
        <w:t>Delivering and/or adjusting appliance;</w:t>
      </w:r>
      <w:r>
        <w:rPr>
          <w:spacing w:val="-6"/>
          <w:sz w:val="20"/>
        </w:rPr>
        <w:t xml:space="preserve"> </w:t>
      </w:r>
      <w:r>
        <w:rPr>
          <w:sz w:val="20"/>
        </w:rPr>
        <w:t>and</w:t>
      </w:r>
    </w:p>
    <w:p w:rsidR="006F2959" w:rsidRDefault="006F2959" w:rsidP="006F2959">
      <w:pPr>
        <w:pStyle w:val="BodyText"/>
        <w:spacing w:before="8"/>
        <w:rPr>
          <w:sz w:val="19"/>
        </w:rPr>
      </w:pPr>
    </w:p>
    <w:p w:rsidR="006F2959" w:rsidRDefault="006F2959" w:rsidP="006F2959">
      <w:pPr>
        <w:pStyle w:val="ListParagraph"/>
        <w:numPr>
          <w:ilvl w:val="2"/>
          <w:numId w:val="48"/>
        </w:numPr>
        <w:tabs>
          <w:tab w:val="left" w:pos="2458"/>
          <w:tab w:val="left" w:pos="2459"/>
        </w:tabs>
        <w:ind w:left="2458" w:hanging="532"/>
        <w:rPr>
          <w:sz w:val="20"/>
        </w:rPr>
      </w:pPr>
      <w:r>
        <w:rPr>
          <w:sz w:val="20"/>
        </w:rPr>
        <w:t>Use of high-speed handpieces</w:t>
      </w:r>
      <w:r>
        <w:rPr>
          <w:spacing w:val="-4"/>
          <w:sz w:val="20"/>
        </w:rPr>
        <w:t xml:space="preserve"> </w:t>
      </w:r>
      <w:r>
        <w:rPr>
          <w:sz w:val="20"/>
        </w:rPr>
        <w:t>intraorally.</w:t>
      </w:r>
    </w:p>
    <w:p w:rsidR="006F2959" w:rsidRDefault="006F2959" w:rsidP="006F2959">
      <w:pPr>
        <w:pStyle w:val="BodyText"/>
        <w:spacing w:before="7"/>
        <w:rPr>
          <w:sz w:val="19"/>
        </w:rPr>
      </w:pPr>
    </w:p>
    <w:p w:rsidR="006F2959" w:rsidRDefault="006F2959" w:rsidP="006F2959">
      <w:pPr>
        <w:pStyle w:val="ListParagraph"/>
        <w:numPr>
          <w:ilvl w:val="0"/>
          <w:numId w:val="48"/>
        </w:numPr>
        <w:tabs>
          <w:tab w:val="left" w:pos="1380"/>
        </w:tabs>
        <w:ind w:left="1393" w:right="119" w:hanging="547"/>
        <w:jc w:val="both"/>
        <w:rPr>
          <w:sz w:val="20"/>
        </w:rPr>
      </w:pPr>
      <w:r>
        <w:rPr>
          <w:sz w:val="20"/>
        </w:rPr>
        <w:t>Registered dental assistants, who have successfully completed a comparable assistant training program in another state in expanded restorative or prosthetic functions, are eligible to apply directly to the Board for an expanded functions certificate without additional training, provided the course is determined by the Board consultant to be equivalent to the Board- approved course in Tennessee. The information regarding content of the course and proof</w:t>
      </w:r>
      <w:r>
        <w:rPr>
          <w:spacing w:val="26"/>
          <w:sz w:val="20"/>
        </w:rPr>
        <w:t xml:space="preserve"> </w:t>
      </w:r>
      <w:r>
        <w:rPr>
          <w:sz w:val="20"/>
        </w:rPr>
        <w:t>of</w:t>
      </w:r>
    </w:p>
    <w:p w:rsidR="006F2959" w:rsidRDefault="006F2959" w:rsidP="006F2959">
      <w:pPr>
        <w:jc w:val="both"/>
        <w:rPr>
          <w:sz w:val="20"/>
        </w:rPr>
        <w:sectPr w:rsidR="006F2959">
          <w:headerReference w:type="default" r:id="rId65"/>
          <w:pgSz w:w="12240" w:h="15840"/>
          <w:pgMar w:top="1400" w:right="1320" w:bottom="940" w:left="1140" w:header="724" w:footer="744" w:gutter="0"/>
          <w:cols w:space="720"/>
        </w:sectPr>
      </w:pPr>
    </w:p>
    <w:p w:rsidR="006F2959" w:rsidRDefault="006F2959" w:rsidP="006F2959">
      <w:pPr>
        <w:pStyle w:val="BodyText"/>
        <w:spacing w:before="34"/>
        <w:ind w:left="1394" w:right="119"/>
        <w:jc w:val="both"/>
      </w:pPr>
      <w:r>
        <w:lastRenderedPageBreak/>
        <w:t>completion must be sent directly from the course provider to the Board’s administrative office. If a certification or permit was issued by the other state, verification of the certificate or permit must be received directly from the other board. If it is determined that the course is not equivalent, the registered dental assistant will be required to comply with the provisions of paragraph (1) before certification can be issued.</w:t>
      </w:r>
    </w:p>
    <w:p w:rsidR="006F2959" w:rsidRDefault="006F2959" w:rsidP="006F2959">
      <w:pPr>
        <w:pStyle w:val="BodyText"/>
        <w:spacing w:before="5"/>
        <w:rPr>
          <w:sz w:val="19"/>
        </w:rPr>
      </w:pPr>
    </w:p>
    <w:p w:rsidR="006F2959" w:rsidRDefault="006F2959" w:rsidP="006F2959">
      <w:pPr>
        <w:tabs>
          <w:tab w:val="left" w:pos="7419"/>
        </w:tabs>
        <w:ind w:left="299"/>
        <w:rPr>
          <w:rFonts w:ascii="Arial-BoldItalicMT" w:hAnsi="Arial-BoldItalicMT"/>
          <w:b/>
          <w:i/>
          <w:sz w:val="20"/>
        </w:rPr>
      </w:pPr>
      <w:r>
        <w:rPr>
          <w:rFonts w:ascii="Arial-BoldItalicMT" w:hAnsi="Arial-BoldItalicMT"/>
          <w:b/>
          <w:i/>
          <w:sz w:val="20"/>
        </w:rPr>
        <w:t>Authority:</w:t>
      </w:r>
      <w:r>
        <w:rPr>
          <w:rFonts w:ascii="Arial-BoldItalicMT" w:hAnsi="Arial-BoldItalicMT"/>
          <w:b/>
          <w:i/>
          <w:spacing w:val="40"/>
          <w:sz w:val="20"/>
        </w:rPr>
        <w:t xml:space="preserve"> </w:t>
      </w:r>
      <w:r>
        <w:rPr>
          <w:i/>
          <w:sz w:val="20"/>
        </w:rPr>
        <w:t>T.C.A.</w:t>
      </w:r>
      <w:r>
        <w:rPr>
          <w:i/>
          <w:spacing w:val="37"/>
          <w:sz w:val="20"/>
        </w:rPr>
        <w:t xml:space="preserve"> </w:t>
      </w:r>
      <w:r>
        <w:rPr>
          <w:i/>
          <w:sz w:val="20"/>
        </w:rPr>
        <w:t>§§</w:t>
      </w:r>
      <w:r>
        <w:rPr>
          <w:i/>
          <w:spacing w:val="37"/>
          <w:sz w:val="20"/>
        </w:rPr>
        <w:t xml:space="preserve"> </w:t>
      </w:r>
      <w:r>
        <w:rPr>
          <w:i/>
          <w:sz w:val="20"/>
        </w:rPr>
        <w:t>4-5-202,</w:t>
      </w:r>
      <w:r>
        <w:rPr>
          <w:i/>
          <w:spacing w:val="37"/>
          <w:sz w:val="20"/>
        </w:rPr>
        <w:t xml:space="preserve"> </w:t>
      </w:r>
      <w:r>
        <w:rPr>
          <w:i/>
          <w:sz w:val="20"/>
        </w:rPr>
        <w:t>4-5-204,</w:t>
      </w:r>
      <w:r>
        <w:rPr>
          <w:i/>
          <w:spacing w:val="37"/>
          <w:sz w:val="20"/>
        </w:rPr>
        <w:t xml:space="preserve"> </w:t>
      </w:r>
      <w:r>
        <w:rPr>
          <w:i/>
          <w:sz w:val="20"/>
        </w:rPr>
        <w:t>63-5-105,</w:t>
      </w:r>
      <w:r>
        <w:rPr>
          <w:i/>
          <w:spacing w:val="37"/>
          <w:sz w:val="20"/>
        </w:rPr>
        <w:t xml:space="preserve"> </w:t>
      </w:r>
      <w:r>
        <w:rPr>
          <w:i/>
          <w:sz w:val="20"/>
        </w:rPr>
        <w:t>63-5-108,</w:t>
      </w:r>
      <w:r>
        <w:rPr>
          <w:i/>
          <w:spacing w:val="37"/>
          <w:sz w:val="20"/>
        </w:rPr>
        <w:t xml:space="preserve"> </w:t>
      </w:r>
      <w:r>
        <w:rPr>
          <w:i/>
          <w:sz w:val="20"/>
        </w:rPr>
        <w:t>and</w:t>
      </w:r>
      <w:r>
        <w:rPr>
          <w:i/>
          <w:spacing w:val="37"/>
          <w:sz w:val="20"/>
        </w:rPr>
        <w:t xml:space="preserve"> </w:t>
      </w:r>
      <w:r>
        <w:rPr>
          <w:i/>
          <w:sz w:val="20"/>
        </w:rPr>
        <w:t>63-5-115.</w:t>
      </w:r>
      <w:r>
        <w:rPr>
          <w:i/>
          <w:sz w:val="20"/>
        </w:rPr>
        <w:tab/>
      </w:r>
      <w:r>
        <w:rPr>
          <w:rFonts w:ascii="Arial-BoldItalicMT" w:hAnsi="Arial-BoldItalicMT"/>
          <w:b/>
          <w:i/>
          <w:sz w:val="20"/>
        </w:rPr>
        <w:t>Administrative</w:t>
      </w:r>
      <w:r>
        <w:rPr>
          <w:rFonts w:ascii="Arial-BoldItalicMT" w:hAnsi="Arial-BoldItalicMT"/>
          <w:b/>
          <w:i/>
          <w:spacing w:val="22"/>
          <w:sz w:val="20"/>
        </w:rPr>
        <w:t xml:space="preserve"> </w:t>
      </w:r>
      <w:r>
        <w:rPr>
          <w:rFonts w:ascii="Arial-BoldItalicMT" w:hAnsi="Arial-BoldItalicMT"/>
          <w:b/>
          <w:i/>
          <w:sz w:val="20"/>
        </w:rPr>
        <w:t>History:</w:t>
      </w:r>
    </w:p>
    <w:p w:rsidR="006F2959" w:rsidRDefault="006F2959" w:rsidP="006F2959">
      <w:pPr>
        <w:ind w:left="299"/>
        <w:rPr>
          <w:i/>
          <w:sz w:val="20"/>
        </w:rPr>
      </w:pPr>
      <w:r>
        <w:rPr>
          <w:i/>
          <w:sz w:val="20"/>
        </w:rPr>
        <w:t>Original rule certified June 7, 1974. Repeal filed December 11, 1991; effective January 25, 1992. Original</w:t>
      </w:r>
    </w:p>
    <w:p w:rsidR="006F2959" w:rsidRDefault="006F2959" w:rsidP="006F2959">
      <w:pPr>
        <w:spacing w:before="1"/>
        <w:ind w:left="299"/>
        <w:rPr>
          <w:i/>
          <w:sz w:val="20"/>
        </w:rPr>
      </w:pPr>
      <w:r>
        <w:rPr>
          <w:i/>
          <w:sz w:val="20"/>
        </w:rPr>
        <w:t>rule  filed  August  3,  2005;  effective  October  17,  2005.  Amendment  filed October  12, 2007; effective</w:t>
      </w:r>
    </w:p>
    <w:p w:rsidR="006F2959" w:rsidRDefault="006F2959" w:rsidP="006F2959">
      <w:pPr>
        <w:ind w:left="299"/>
        <w:rPr>
          <w:i/>
          <w:sz w:val="20"/>
        </w:rPr>
      </w:pPr>
      <w:r>
        <w:rPr>
          <w:i/>
          <w:sz w:val="20"/>
        </w:rPr>
        <w:t>December 26, 2007. Amendment filed September 30, 2014; effective December 29, 2014.</w:t>
      </w:r>
    </w:p>
    <w:p w:rsidR="006F2959" w:rsidRDefault="006F2959" w:rsidP="006F2959">
      <w:pPr>
        <w:pStyle w:val="BodyText"/>
        <w:spacing w:before="6"/>
        <w:rPr>
          <w:i/>
        </w:rPr>
      </w:pPr>
    </w:p>
    <w:p w:rsidR="006F2959" w:rsidRDefault="006F2959" w:rsidP="006F2959">
      <w:pPr>
        <w:tabs>
          <w:tab w:val="left" w:pos="2581"/>
          <w:tab w:val="left" w:pos="3992"/>
          <w:tab w:val="left" w:pos="5792"/>
          <w:tab w:val="left" w:pos="6958"/>
          <w:tab w:val="left" w:pos="7702"/>
          <w:tab w:val="left" w:pos="8794"/>
          <w:tab w:val="left" w:pos="9348"/>
        </w:tabs>
        <w:ind w:left="299" w:right="120" w:hanging="1"/>
        <w:rPr>
          <w:sz w:val="20"/>
        </w:rPr>
      </w:pPr>
      <w:r>
        <w:rPr>
          <w:b/>
          <w:sz w:val="20"/>
        </w:rPr>
        <w:t xml:space="preserve">0460-04-.11  </w:t>
      </w:r>
      <w:r>
        <w:rPr>
          <w:b/>
          <w:spacing w:val="16"/>
          <w:sz w:val="20"/>
        </w:rPr>
        <w:t xml:space="preserve"> </w:t>
      </w:r>
      <w:r>
        <w:rPr>
          <w:b/>
          <w:sz w:val="20"/>
        </w:rPr>
        <w:t>DENTAL</w:t>
      </w:r>
      <w:r>
        <w:rPr>
          <w:b/>
          <w:sz w:val="20"/>
        </w:rPr>
        <w:tab/>
        <w:t>RADIOLOGY</w:t>
      </w:r>
      <w:r>
        <w:rPr>
          <w:b/>
          <w:sz w:val="20"/>
        </w:rPr>
        <w:tab/>
        <w:t>CERTIFICATION.</w:t>
      </w:r>
      <w:r>
        <w:rPr>
          <w:b/>
          <w:sz w:val="20"/>
        </w:rPr>
        <w:tab/>
      </w:r>
      <w:r>
        <w:rPr>
          <w:sz w:val="20"/>
        </w:rPr>
        <w:t>Registered</w:t>
      </w:r>
      <w:r>
        <w:rPr>
          <w:sz w:val="20"/>
        </w:rPr>
        <w:tab/>
        <w:t>dental</w:t>
      </w:r>
      <w:r>
        <w:rPr>
          <w:sz w:val="20"/>
        </w:rPr>
        <w:tab/>
        <w:t>assistants</w:t>
      </w:r>
      <w:r>
        <w:rPr>
          <w:sz w:val="20"/>
        </w:rPr>
        <w:tab/>
        <w:t>with</w:t>
      </w:r>
      <w:r>
        <w:rPr>
          <w:sz w:val="20"/>
        </w:rPr>
        <w:tab/>
      </w:r>
      <w:r>
        <w:rPr>
          <w:w w:val="95"/>
          <w:sz w:val="20"/>
        </w:rPr>
        <w:t xml:space="preserve">this </w:t>
      </w:r>
      <w:r>
        <w:rPr>
          <w:sz w:val="20"/>
        </w:rPr>
        <w:t>certification</w:t>
      </w:r>
      <w:r>
        <w:rPr>
          <w:spacing w:val="-4"/>
          <w:sz w:val="20"/>
        </w:rPr>
        <w:t xml:space="preserve"> </w:t>
      </w:r>
      <w:r>
        <w:rPr>
          <w:sz w:val="20"/>
        </w:rPr>
        <w:t>may</w:t>
      </w:r>
      <w:r>
        <w:rPr>
          <w:spacing w:val="-10"/>
          <w:sz w:val="20"/>
        </w:rPr>
        <w:t xml:space="preserve"> </w:t>
      </w:r>
      <w:r>
        <w:rPr>
          <w:sz w:val="20"/>
        </w:rPr>
        <w:t>expose</w:t>
      </w:r>
      <w:r>
        <w:rPr>
          <w:spacing w:val="-4"/>
          <w:sz w:val="20"/>
        </w:rPr>
        <w:t xml:space="preserve"> </w:t>
      </w:r>
      <w:r>
        <w:rPr>
          <w:sz w:val="20"/>
        </w:rPr>
        <w:t>dental</w:t>
      </w:r>
      <w:r>
        <w:rPr>
          <w:spacing w:val="-5"/>
          <w:sz w:val="20"/>
        </w:rPr>
        <w:t xml:space="preserve"> </w:t>
      </w:r>
      <w:r>
        <w:rPr>
          <w:sz w:val="20"/>
        </w:rPr>
        <w:t>radiographs</w:t>
      </w:r>
      <w:r>
        <w:rPr>
          <w:spacing w:val="-3"/>
          <w:sz w:val="20"/>
        </w:rPr>
        <w:t xml:space="preserve"> </w:t>
      </w:r>
      <w:r>
        <w:rPr>
          <w:sz w:val="20"/>
        </w:rPr>
        <w:t>under</w:t>
      </w:r>
      <w:r>
        <w:rPr>
          <w:spacing w:val="-3"/>
          <w:sz w:val="20"/>
        </w:rPr>
        <w:t xml:space="preserve"> </w:t>
      </w:r>
      <w:r>
        <w:rPr>
          <w:sz w:val="20"/>
        </w:rPr>
        <w:t>the</w:t>
      </w:r>
      <w:r>
        <w:rPr>
          <w:spacing w:val="-4"/>
          <w:sz w:val="20"/>
        </w:rPr>
        <w:t xml:space="preserve"> </w:t>
      </w:r>
      <w:r>
        <w:rPr>
          <w:sz w:val="20"/>
        </w:rPr>
        <w:t>direct</w:t>
      </w:r>
      <w:r>
        <w:rPr>
          <w:spacing w:val="-4"/>
          <w:sz w:val="20"/>
        </w:rPr>
        <w:t xml:space="preserve"> </w:t>
      </w:r>
      <w:r>
        <w:rPr>
          <w:sz w:val="20"/>
        </w:rPr>
        <w:t>supervision</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licensed</w:t>
      </w:r>
      <w:r>
        <w:rPr>
          <w:spacing w:val="-4"/>
          <w:sz w:val="20"/>
        </w:rPr>
        <w:t xml:space="preserve"> </w:t>
      </w:r>
      <w:r>
        <w:rPr>
          <w:sz w:val="20"/>
        </w:rPr>
        <w:t>dentist.</w:t>
      </w:r>
    </w:p>
    <w:p w:rsidR="006F2959" w:rsidRDefault="006F2959" w:rsidP="006F2959">
      <w:pPr>
        <w:pStyle w:val="BodyText"/>
        <w:spacing w:before="8"/>
        <w:rPr>
          <w:sz w:val="19"/>
        </w:rPr>
      </w:pPr>
    </w:p>
    <w:p w:rsidR="006F2959" w:rsidRDefault="006F2959" w:rsidP="006F2959">
      <w:pPr>
        <w:pStyle w:val="ListParagraph"/>
        <w:numPr>
          <w:ilvl w:val="0"/>
          <w:numId w:val="47"/>
        </w:numPr>
        <w:tabs>
          <w:tab w:val="left" w:pos="1380"/>
        </w:tabs>
        <w:ind w:right="118" w:hanging="547"/>
        <w:jc w:val="both"/>
        <w:rPr>
          <w:sz w:val="20"/>
        </w:rPr>
      </w:pPr>
      <w:r>
        <w:rPr>
          <w:sz w:val="20"/>
        </w:rPr>
        <w:t>A dental assistant must be currently registered, pursuant to Rule 0460-04-.02, by the Board before attending a certification course in dental radiology and/or qualifying for certification, except as</w:t>
      </w:r>
      <w:r>
        <w:rPr>
          <w:spacing w:val="-2"/>
          <w:sz w:val="20"/>
        </w:rPr>
        <w:t xml:space="preserve"> </w:t>
      </w:r>
      <w:r>
        <w:rPr>
          <w:sz w:val="20"/>
        </w:rPr>
        <w:t>follows:</w:t>
      </w:r>
    </w:p>
    <w:p w:rsidR="006F2959" w:rsidRDefault="006F2959" w:rsidP="006F2959">
      <w:pPr>
        <w:pStyle w:val="BodyText"/>
        <w:spacing w:before="4"/>
        <w:rPr>
          <w:sz w:val="19"/>
        </w:rPr>
      </w:pPr>
    </w:p>
    <w:p w:rsidR="006F2959" w:rsidRDefault="006F2959" w:rsidP="006F2959">
      <w:pPr>
        <w:pStyle w:val="ListParagraph"/>
        <w:numPr>
          <w:ilvl w:val="1"/>
          <w:numId w:val="47"/>
        </w:numPr>
        <w:tabs>
          <w:tab w:val="left" w:pos="1927"/>
        </w:tabs>
        <w:ind w:right="118" w:hanging="547"/>
        <w:jc w:val="both"/>
        <w:rPr>
          <w:sz w:val="20"/>
        </w:rPr>
      </w:pPr>
      <w:r>
        <w:rPr>
          <w:sz w:val="20"/>
        </w:rPr>
        <w:t>Dental assistants who are registered, pursuant to Rule 0460-04-.02, before the original effective date of this rule shall be issued dental radiology certification without having to complete the course required in paragraph</w:t>
      </w:r>
      <w:r>
        <w:rPr>
          <w:spacing w:val="-9"/>
          <w:sz w:val="20"/>
        </w:rPr>
        <w:t xml:space="preserve"> </w:t>
      </w:r>
      <w:r>
        <w:rPr>
          <w:sz w:val="20"/>
        </w:rPr>
        <w:t>(2).</w:t>
      </w:r>
    </w:p>
    <w:p w:rsidR="006F2959" w:rsidRDefault="006F2959" w:rsidP="006F2959">
      <w:pPr>
        <w:pStyle w:val="BodyText"/>
        <w:spacing w:before="4"/>
        <w:rPr>
          <w:sz w:val="19"/>
        </w:rPr>
      </w:pPr>
    </w:p>
    <w:p w:rsidR="006F2959" w:rsidRDefault="006F2959" w:rsidP="006F2959">
      <w:pPr>
        <w:pStyle w:val="ListParagraph"/>
        <w:numPr>
          <w:ilvl w:val="1"/>
          <w:numId w:val="47"/>
        </w:numPr>
        <w:tabs>
          <w:tab w:val="left" w:pos="1927"/>
        </w:tabs>
        <w:ind w:right="113" w:hanging="547"/>
        <w:jc w:val="both"/>
        <w:rPr>
          <w:sz w:val="20"/>
        </w:rPr>
      </w:pPr>
      <w:r>
        <w:rPr>
          <w:sz w:val="20"/>
        </w:rPr>
        <w:t>Registered dental assistants, who have successfully completed a comparable assistant training program in another state in dental radiology, are eligible to apply directly to the Board for dental radiology certification without having to complete the requirements of paragraph (2), provided the course is determined by the Board consultant to be equivalent to the Board-approved course in Tennessee. The information regarding content of the course and proof of completion must be sent directly from the course provider to the Board’s administrative office. If a certification or permit was issued by the other state, verification of the certificate or permit must be received directly from the other board. If it is determined that the course is not equivalent, the registered dental assistant will be required to comply with the provisions of paragraph (2) before certification can be</w:t>
      </w:r>
      <w:r>
        <w:rPr>
          <w:spacing w:val="-4"/>
          <w:sz w:val="20"/>
        </w:rPr>
        <w:t xml:space="preserve"> </w:t>
      </w:r>
      <w:r>
        <w:rPr>
          <w:sz w:val="20"/>
        </w:rPr>
        <w:t>issued.</w:t>
      </w:r>
    </w:p>
    <w:p w:rsidR="006F2959" w:rsidRDefault="006F2959" w:rsidP="006F2959">
      <w:pPr>
        <w:pStyle w:val="BodyText"/>
        <w:rPr>
          <w:sz w:val="18"/>
        </w:rPr>
      </w:pPr>
    </w:p>
    <w:p w:rsidR="006F2959" w:rsidRDefault="006F2959" w:rsidP="006F2959">
      <w:pPr>
        <w:pStyle w:val="ListParagraph"/>
        <w:numPr>
          <w:ilvl w:val="1"/>
          <w:numId w:val="47"/>
        </w:numPr>
        <w:tabs>
          <w:tab w:val="left" w:pos="1927"/>
        </w:tabs>
        <w:ind w:right="114" w:hanging="547"/>
        <w:jc w:val="both"/>
        <w:rPr>
          <w:sz w:val="20"/>
        </w:rPr>
      </w:pPr>
      <w:r>
        <w:rPr>
          <w:sz w:val="20"/>
        </w:rPr>
        <w:t>Assistants who have passed the radiology portion of the certified dental assistant examination given by the Dental Assisting National Boards, Inc. (DANB) or hold a current certification from DANB as a certified dental assistant are eligible to apply directly to the Board for dental radiology certification without having to complete the course</w:t>
      </w:r>
      <w:r>
        <w:rPr>
          <w:spacing w:val="-4"/>
          <w:sz w:val="20"/>
        </w:rPr>
        <w:t xml:space="preserve"> </w:t>
      </w:r>
      <w:r>
        <w:rPr>
          <w:sz w:val="20"/>
        </w:rPr>
        <w:t>required</w:t>
      </w:r>
      <w:r>
        <w:rPr>
          <w:spacing w:val="-4"/>
          <w:sz w:val="20"/>
        </w:rPr>
        <w:t xml:space="preserve"> </w:t>
      </w:r>
      <w:r>
        <w:rPr>
          <w:sz w:val="20"/>
        </w:rPr>
        <w:t>in</w:t>
      </w:r>
      <w:r>
        <w:rPr>
          <w:spacing w:val="-4"/>
          <w:sz w:val="20"/>
        </w:rPr>
        <w:t xml:space="preserve"> </w:t>
      </w:r>
      <w:r>
        <w:rPr>
          <w:sz w:val="20"/>
        </w:rPr>
        <w:t>paragraph</w:t>
      </w:r>
      <w:r>
        <w:rPr>
          <w:spacing w:val="-4"/>
          <w:sz w:val="20"/>
        </w:rPr>
        <w:t xml:space="preserve"> </w:t>
      </w:r>
      <w:r>
        <w:rPr>
          <w:sz w:val="20"/>
        </w:rPr>
        <w:t>(2).</w:t>
      </w:r>
      <w:r>
        <w:rPr>
          <w:spacing w:val="-3"/>
          <w:sz w:val="20"/>
        </w:rPr>
        <w:t xml:space="preserve"> </w:t>
      </w:r>
      <w:r>
        <w:rPr>
          <w:sz w:val="20"/>
        </w:rPr>
        <w:t>Proof</w:t>
      </w:r>
      <w:r>
        <w:rPr>
          <w:spacing w:val="-2"/>
          <w:sz w:val="20"/>
        </w:rPr>
        <w:t xml:space="preserve"> </w:t>
      </w:r>
      <w:r>
        <w:rPr>
          <w:sz w:val="20"/>
        </w:rPr>
        <w:t>of</w:t>
      </w:r>
      <w:r>
        <w:rPr>
          <w:spacing w:val="-2"/>
          <w:sz w:val="20"/>
        </w:rPr>
        <w:t xml:space="preserve"> </w:t>
      </w:r>
      <w:r>
        <w:rPr>
          <w:sz w:val="20"/>
        </w:rPr>
        <w:t>passage</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radiology</w:t>
      </w:r>
      <w:r>
        <w:rPr>
          <w:spacing w:val="-12"/>
          <w:sz w:val="20"/>
        </w:rPr>
        <w:t xml:space="preserve"> </w:t>
      </w:r>
      <w:r>
        <w:rPr>
          <w:sz w:val="20"/>
        </w:rPr>
        <w:t>portion</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DANB exam or proof of current DANB certification must be sent directly from the DANB to the Board’s administrative</w:t>
      </w:r>
      <w:r>
        <w:rPr>
          <w:spacing w:val="-2"/>
          <w:sz w:val="20"/>
        </w:rPr>
        <w:t xml:space="preserve"> </w:t>
      </w:r>
      <w:r>
        <w:rPr>
          <w:sz w:val="20"/>
        </w:rPr>
        <w:t>office.</w:t>
      </w:r>
    </w:p>
    <w:p w:rsidR="006F2959" w:rsidRDefault="006F2959" w:rsidP="006F2959">
      <w:pPr>
        <w:pStyle w:val="BodyText"/>
        <w:spacing w:before="8"/>
        <w:rPr>
          <w:sz w:val="18"/>
        </w:rPr>
      </w:pPr>
    </w:p>
    <w:p w:rsidR="006F2959" w:rsidRDefault="006F2959" w:rsidP="006F2959">
      <w:pPr>
        <w:pStyle w:val="ListParagraph"/>
        <w:numPr>
          <w:ilvl w:val="0"/>
          <w:numId w:val="47"/>
        </w:numPr>
        <w:tabs>
          <w:tab w:val="left" w:pos="1380"/>
        </w:tabs>
        <w:ind w:right="118" w:hanging="547"/>
        <w:jc w:val="both"/>
        <w:rPr>
          <w:sz w:val="20"/>
        </w:rPr>
      </w:pPr>
      <w:r>
        <w:rPr>
          <w:sz w:val="20"/>
        </w:rPr>
        <w:t>To be eligible for certification, the registered dental assistant must successfully complete a Board-approved</w:t>
      </w:r>
      <w:r>
        <w:rPr>
          <w:spacing w:val="-7"/>
          <w:sz w:val="20"/>
        </w:rPr>
        <w:t xml:space="preserve"> </w:t>
      </w:r>
      <w:r>
        <w:rPr>
          <w:sz w:val="20"/>
        </w:rPr>
        <w:t>dental</w:t>
      </w:r>
      <w:r>
        <w:rPr>
          <w:spacing w:val="-8"/>
          <w:sz w:val="20"/>
        </w:rPr>
        <w:t xml:space="preserve"> </w:t>
      </w:r>
      <w:r>
        <w:rPr>
          <w:sz w:val="20"/>
        </w:rPr>
        <w:t>radiology</w:t>
      </w:r>
      <w:r>
        <w:rPr>
          <w:spacing w:val="-12"/>
          <w:sz w:val="20"/>
        </w:rPr>
        <w:t xml:space="preserve"> </w:t>
      </w:r>
      <w:r>
        <w:rPr>
          <w:sz w:val="20"/>
        </w:rPr>
        <w:t>training</w:t>
      </w:r>
      <w:r>
        <w:rPr>
          <w:spacing w:val="-7"/>
          <w:sz w:val="20"/>
        </w:rPr>
        <w:t xml:space="preserve"> </w:t>
      </w:r>
      <w:r>
        <w:rPr>
          <w:sz w:val="20"/>
        </w:rPr>
        <w:t>course</w:t>
      </w:r>
      <w:r>
        <w:rPr>
          <w:spacing w:val="-7"/>
          <w:sz w:val="20"/>
        </w:rPr>
        <w:t xml:space="preserve"> </w:t>
      </w:r>
      <w:r>
        <w:rPr>
          <w:sz w:val="20"/>
        </w:rPr>
        <w:t>or</w:t>
      </w:r>
      <w:r>
        <w:rPr>
          <w:spacing w:val="-8"/>
          <w:sz w:val="20"/>
        </w:rPr>
        <w:t xml:space="preserve"> </w:t>
      </w:r>
      <w:r>
        <w:rPr>
          <w:sz w:val="20"/>
        </w:rPr>
        <w:t>be</w:t>
      </w:r>
      <w:r>
        <w:rPr>
          <w:spacing w:val="-9"/>
          <w:sz w:val="20"/>
        </w:rPr>
        <w:t xml:space="preserve"> </w:t>
      </w:r>
      <w:r>
        <w:rPr>
          <w:sz w:val="20"/>
        </w:rPr>
        <w:t>currently</w:t>
      </w:r>
      <w:r>
        <w:rPr>
          <w:spacing w:val="-14"/>
          <w:sz w:val="20"/>
        </w:rPr>
        <w:t xml:space="preserve"> </w:t>
      </w:r>
      <w:r>
        <w:rPr>
          <w:sz w:val="20"/>
        </w:rPr>
        <w:t>enrolled</w:t>
      </w:r>
      <w:r>
        <w:rPr>
          <w:spacing w:val="-9"/>
          <w:sz w:val="20"/>
        </w:rPr>
        <w:t xml:space="preserve"> </w:t>
      </w:r>
      <w:r>
        <w:rPr>
          <w:sz w:val="20"/>
        </w:rPr>
        <w:t>in</w:t>
      </w:r>
      <w:r>
        <w:rPr>
          <w:spacing w:val="-9"/>
          <w:sz w:val="20"/>
        </w:rPr>
        <w:t xml:space="preserve"> </w:t>
      </w:r>
      <w:r>
        <w:rPr>
          <w:sz w:val="20"/>
        </w:rPr>
        <w:t>an</w:t>
      </w:r>
      <w:r>
        <w:rPr>
          <w:spacing w:val="-9"/>
          <w:sz w:val="20"/>
        </w:rPr>
        <w:t xml:space="preserve"> </w:t>
      </w:r>
      <w:r>
        <w:rPr>
          <w:sz w:val="20"/>
        </w:rPr>
        <w:t>ADA-accredited or Board-approved program which offers this course as part of their curriculum. Once eligible for certification, the registered dental assistant shall not expose dental radiographs until certification has been issued by the</w:t>
      </w:r>
      <w:r>
        <w:rPr>
          <w:spacing w:val="-14"/>
          <w:sz w:val="20"/>
        </w:rPr>
        <w:t xml:space="preserve"> </w:t>
      </w:r>
      <w:r>
        <w:rPr>
          <w:sz w:val="20"/>
        </w:rPr>
        <w:t>Board.</w:t>
      </w:r>
    </w:p>
    <w:p w:rsidR="006F2959" w:rsidRDefault="006F2959" w:rsidP="006F2959">
      <w:pPr>
        <w:pStyle w:val="BodyText"/>
        <w:rPr>
          <w:sz w:val="19"/>
        </w:rPr>
      </w:pPr>
    </w:p>
    <w:p w:rsidR="006F2959" w:rsidRDefault="006F2959" w:rsidP="006F2959">
      <w:pPr>
        <w:pStyle w:val="ListParagraph"/>
        <w:numPr>
          <w:ilvl w:val="0"/>
          <w:numId w:val="47"/>
        </w:numPr>
        <w:tabs>
          <w:tab w:val="left" w:pos="1380"/>
        </w:tabs>
        <w:ind w:right="119" w:hanging="547"/>
        <w:jc w:val="both"/>
        <w:rPr>
          <w:sz w:val="20"/>
        </w:rPr>
      </w:pPr>
      <w:r>
        <w:rPr>
          <w:sz w:val="20"/>
        </w:rPr>
        <w:t>Dental radiology certification shall be added to the registration of the registered dental assistant, if the registered dental assistant has successfully completed a Board-approved certification course and notification of completion has been submitted to the Board's Administrative Office by the course director on a form provided by the</w:t>
      </w:r>
      <w:r>
        <w:rPr>
          <w:spacing w:val="-34"/>
          <w:sz w:val="20"/>
        </w:rPr>
        <w:t xml:space="preserve"> </w:t>
      </w:r>
      <w:r>
        <w:rPr>
          <w:sz w:val="20"/>
        </w:rPr>
        <w:t>Board.</w:t>
      </w:r>
    </w:p>
    <w:p w:rsidR="006F2959" w:rsidRDefault="006F2959" w:rsidP="006F2959">
      <w:pPr>
        <w:pStyle w:val="BodyText"/>
        <w:spacing w:before="2"/>
        <w:rPr>
          <w:sz w:val="19"/>
        </w:rPr>
      </w:pPr>
    </w:p>
    <w:p w:rsidR="006F2959" w:rsidRDefault="006F2959" w:rsidP="006F2959">
      <w:pPr>
        <w:pStyle w:val="ListParagraph"/>
        <w:numPr>
          <w:ilvl w:val="0"/>
          <w:numId w:val="47"/>
        </w:numPr>
        <w:tabs>
          <w:tab w:val="left" w:pos="1380"/>
        </w:tabs>
        <w:ind w:right="120" w:hanging="547"/>
        <w:jc w:val="both"/>
        <w:rPr>
          <w:sz w:val="20"/>
        </w:rPr>
      </w:pPr>
      <w:r>
        <w:rPr>
          <w:sz w:val="20"/>
        </w:rPr>
        <w:t>Registered dental assistants with radiology certification shall prominently display their current registration certification, which is received upon registration and renewal, at their place of employment.</w:t>
      </w:r>
    </w:p>
    <w:p w:rsidR="006F2959" w:rsidRDefault="006F2959" w:rsidP="006F2959">
      <w:pPr>
        <w:jc w:val="both"/>
        <w:rPr>
          <w:sz w:val="20"/>
        </w:rPr>
        <w:sectPr w:rsidR="006F2959">
          <w:headerReference w:type="default" r:id="rId66"/>
          <w:pgSz w:w="12240" w:h="15840"/>
          <w:pgMar w:top="1400" w:right="1320" w:bottom="940" w:left="1140" w:header="724" w:footer="744" w:gutter="0"/>
          <w:cols w:space="720"/>
        </w:sectPr>
      </w:pPr>
    </w:p>
    <w:p w:rsidR="006F2959" w:rsidRDefault="006F2959" w:rsidP="006F2959">
      <w:pPr>
        <w:pStyle w:val="BodyText"/>
        <w:spacing w:before="8"/>
        <w:rPr>
          <w:sz w:val="14"/>
        </w:rPr>
      </w:pPr>
    </w:p>
    <w:p w:rsidR="006F2959" w:rsidRDefault="006F2959" w:rsidP="006F2959">
      <w:pPr>
        <w:pStyle w:val="ListParagraph"/>
        <w:numPr>
          <w:ilvl w:val="0"/>
          <w:numId w:val="47"/>
        </w:numPr>
        <w:tabs>
          <w:tab w:val="left" w:pos="1380"/>
        </w:tabs>
        <w:spacing w:before="93"/>
        <w:ind w:left="1394" w:right="118" w:hanging="548"/>
        <w:jc w:val="both"/>
        <w:rPr>
          <w:sz w:val="20"/>
        </w:rPr>
      </w:pPr>
      <w:r>
        <w:rPr>
          <w:sz w:val="20"/>
        </w:rPr>
        <w:t>Certification in dental radiology is only valid as long as the registered dental assistant has a current registration. If the registration expires or is retired, the certification is also considered expired or retired and the dental assistant may not expose dental radiographs until the registration is reinstated or</w:t>
      </w:r>
      <w:r>
        <w:rPr>
          <w:spacing w:val="-4"/>
          <w:sz w:val="20"/>
        </w:rPr>
        <w:t xml:space="preserve"> </w:t>
      </w:r>
      <w:r>
        <w:rPr>
          <w:sz w:val="20"/>
        </w:rPr>
        <w:t>reactivated.</w:t>
      </w:r>
    </w:p>
    <w:p w:rsidR="006F2959" w:rsidRDefault="006F2959" w:rsidP="006F2959">
      <w:pPr>
        <w:pStyle w:val="BodyText"/>
        <w:spacing w:before="2"/>
        <w:rPr>
          <w:sz w:val="19"/>
        </w:rPr>
      </w:pPr>
    </w:p>
    <w:p w:rsidR="006F2959" w:rsidRDefault="006F2959" w:rsidP="006F2959">
      <w:pPr>
        <w:pStyle w:val="ListParagraph"/>
        <w:numPr>
          <w:ilvl w:val="0"/>
          <w:numId w:val="47"/>
        </w:numPr>
        <w:tabs>
          <w:tab w:val="left" w:pos="1379"/>
          <w:tab w:val="left" w:pos="1380"/>
        </w:tabs>
        <w:ind w:left="1379"/>
        <w:rPr>
          <w:sz w:val="20"/>
        </w:rPr>
      </w:pPr>
      <w:r>
        <w:rPr>
          <w:sz w:val="20"/>
        </w:rPr>
        <w:t>Application</w:t>
      </w:r>
      <w:r>
        <w:rPr>
          <w:spacing w:val="-5"/>
          <w:sz w:val="20"/>
        </w:rPr>
        <w:t xml:space="preserve"> </w:t>
      </w:r>
      <w:r>
        <w:rPr>
          <w:sz w:val="20"/>
        </w:rPr>
        <w:t>review</w:t>
      </w:r>
      <w:r>
        <w:rPr>
          <w:spacing w:val="-7"/>
          <w:sz w:val="20"/>
        </w:rPr>
        <w:t xml:space="preserve"> </w:t>
      </w:r>
      <w:r>
        <w:rPr>
          <w:sz w:val="20"/>
        </w:rPr>
        <w:t>and</w:t>
      </w:r>
      <w:r>
        <w:rPr>
          <w:spacing w:val="-5"/>
          <w:sz w:val="20"/>
        </w:rPr>
        <w:t xml:space="preserve"> </w:t>
      </w:r>
      <w:r>
        <w:rPr>
          <w:sz w:val="20"/>
        </w:rPr>
        <w:t>decisions</w:t>
      </w:r>
      <w:r>
        <w:rPr>
          <w:spacing w:val="-4"/>
          <w:sz w:val="20"/>
        </w:rPr>
        <w:t xml:space="preserve"> </w:t>
      </w:r>
      <w:r>
        <w:rPr>
          <w:sz w:val="20"/>
        </w:rPr>
        <w:t>required</w:t>
      </w:r>
      <w:r>
        <w:rPr>
          <w:spacing w:val="-5"/>
          <w:sz w:val="20"/>
        </w:rPr>
        <w:t xml:space="preserve"> </w:t>
      </w:r>
      <w:r>
        <w:rPr>
          <w:sz w:val="20"/>
        </w:rPr>
        <w:t>by</w:t>
      </w:r>
      <w:r>
        <w:rPr>
          <w:spacing w:val="-11"/>
          <w:sz w:val="20"/>
        </w:rPr>
        <w:t xml:space="preserve"> </w:t>
      </w:r>
      <w:r>
        <w:rPr>
          <w:sz w:val="20"/>
        </w:rPr>
        <w:t>this</w:t>
      </w:r>
      <w:r>
        <w:rPr>
          <w:spacing w:val="-4"/>
          <w:sz w:val="20"/>
        </w:rPr>
        <w:t xml:space="preserve"> </w:t>
      </w:r>
      <w:r>
        <w:rPr>
          <w:sz w:val="20"/>
        </w:rPr>
        <w:t>rule</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governed</w:t>
      </w:r>
      <w:r>
        <w:rPr>
          <w:spacing w:val="-5"/>
          <w:sz w:val="20"/>
        </w:rPr>
        <w:t xml:space="preserve"> </w:t>
      </w:r>
      <w:r>
        <w:rPr>
          <w:sz w:val="20"/>
        </w:rPr>
        <w:t>by</w:t>
      </w:r>
      <w:r>
        <w:rPr>
          <w:spacing w:val="-11"/>
          <w:sz w:val="20"/>
        </w:rPr>
        <w:t xml:space="preserve"> </w:t>
      </w:r>
      <w:r>
        <w:rPr>
          <w:sz w:val="20"/>
        </w:rPr>
        <w:t>0460-01-.04.</w:t>
      </w:r>
    </w:p>
    <w:p w:rsidR="006F2959" w:rsidRDefault="006F2959" w:rsidP="006F2959">
      <w:pPr>
        <w:pStyle w:val="BodyText"/>
        <w:spacing w:before="1"/>
      </w:pPr>
    </w:p>
    <w:p w:rsidR="006F2959" w:rsidRDefault="006F2959" w:rsidP="006F2959">
      <w:pPr>
        <w:ind w:left="299"/>
        <w:rPr>
          <w:rFonts w:ascii="Arial-BoldItalicMT" w:hAnsi="Arial-BoldItalicMT"/>
          <w:b/>
          <w:i/>
          <w:sz w:val="20"/>
        </w:rPr>
      </w:pPr>
      <w:r>
        <w:rPr>
          <w:rFonts w:ascii="Arial-BoldItalicMT" w:hAnsi="Arial-BoldItalicMT"/>
          <w:b/>
          <w:i/>
          <w:sz w:val="20"/>
        </w:rPr>
        <w:t xml:space="preserve">Authority: </w:t>
      </w:r>
      <w:r>
        <w:rPr>
          <w:i/>
          <w:sz w:val="20"/>
        </w:rPr>
        <w:t xml:space="preserve">T.C.A. §§ 4-5-202, 4-5-204, 63-5-105, 63-5-108, and 63-5-115. </w:t>
      </w:r>
      <w:r>
        <w:rPr>
          <w:rFonts w:ascii="Arial-BoldItalicMT" w:hAnsi="Arial-BoldItalicMT"/>
          <w:b/>
          <w:i/>
          <w:sz w:val="20"/>
        </w:rPr>
        <w:t>Administrative History:</w:t>
      </w:r>
    </w:p>
    <w:p w:rsidR="006F2959" w:rsidRDefault="006F2959" w:rsidP="006F2959">
      <w:pPr>
        <w:ind w:left="299"/>
        <w:rPr>
          <w:i/>
          <w:sz w:val="20"/>
        </w:rPr>
      </w:pPr>
      <w:r>
        <w:rPr>
          <w:i/>
          <w:sz w:val="20"/>
        </w:rPr>
        <w:t>Original rule certified June 7, 1974. Repeal filed December 11, 1991; effective January 25, 1992. Original</w:t>
      </w:r>
    </w:p>
    <w:p w:rsidR="006F2959" w:rsidRDefault="006F2959" w:rsidP="006F2959">
      <w:pPr>
        <w:spacing w:before="1"/>
        <w:ind w:left="299"/>
        <w:rPr>
          <w:i/>
          <w:sz w:val="20"/>
        </w:rPr>
      </w:pPr>
      <w:r>
        <w:rPr>
          <w:i/>
          <w:sz w:val="20"/>
        </w:rPr>
        <w:t>rule  filed  October  12,  2007;  effective  December  26,  2007.  Amendments  filed  September  30, 2014;</w:t>
      </w:r>
    </w:p>
    <w:p w:rsidR="006F2959" w:rsidRDefault="006F2959" w:rsidP="006F2959">
      <w:pPr>
        <w:ind w:left="299"/>
        <w:rPr>
          <w:i/>
          <w:sz w:val="20"/>
        </w:rPr>
      </w:pPr>
      <w:r>
        <w:rPr>
          <w:i/>
          <w:sz w:val="20"/>
        </w:rPr>
        <w:t>effective December 29, 2014.</w:t>
      </w:r>
    </w:p>
    <w:p w:rsidR="006F2959" w:rsidRDefault="006F2959" w:rsidP="006F2959">
      <w:pPr>
        <w:pStyle w:val="BodyText"/>
        <w:spacing w:before="6"/>
        <w:rPr>
          <w:i/>
          <w:sz w:val="21"/>
        </w:rPr>
      </w:pPr>
    </w:p>
    <w:p w:rsidR="006F2959" w:rsidRDefault="006F2959" w:rsidP="006F2959">
      <w:pPr>
        <w:pStyle w:val="Heading1"/>
        <w:spacing w:before="1"/>
      </w:pPr>
      <w:bookmarkStart w:id="27" w:name="0460-04-.12_through_0460-04-.14 REPEALED"/>
      <w:bookmarkEnd w:id="27"/>
      <w:r>
        <w:t>0460-04-.12 THROUGH 0460-04-.14 REPEALED.</w:t>
      </w:r>
    </w:p>
    <w:p w:rsidR="006F2959" w:rsidRDefault="006F2959" w:rsidP="006F2959">
      <w:pPr>
        <w:pStyle w:val="BodyText"/>
        <w:spacing w:before="3"/>
        <w:rPr>
          <w:b/>
          <w:sz w:val="21"/>
        </w:rPr>
      </w:pPr>
    </w:p>
    <w:p w:rsidR="006F2959" w:rsidRDefault="006F2959" w:rsidP="006F2959">
      <w:pPr>
        <w:ind w:left="299"/>
        <w:rPr>
          <w:i/>
          <w:sz w:val="20"/>
        </w:rPr>
      </w:pPr>
      <w:r>
        <w:rPr>
          <w:rFonts w:ascii="Arial-BoldItalicMT" w:hAnsi="Arial-BoldItalicMT"/>
          <w:b/>
          <w:i/>
          <w:sz w:val="20"/>
        </w:rPr>
        <w:t xml:space="preserve">Authority: </w:t>
      </w:r>
      <w:r>
        <w:rPr>
          <w:i/>
          <w:sz w:val="20"/>
        </w:rPr>
        <w:t xml:space="preserve">T.C.A. §§ 4-5-202 and 63-5-105(7). </w:t>
      </w:r>
      <w:r>
        <w:rPr>
          <w:rFonts w:ascii="Arial-BoldItalicMT" w:hAnsi="Arial-BoldItalicMT"/>
          <w:b/>
          <w:i/>
          <w:sz w:val="20"/>
        </w:rPr>
        <w:t xml:space="preserve">Administrative History: </w:t>
      </w:r>
      <w:r>
        <w:rPr>
          <w:i/>
          <w:sz w:val="20"/>
        </w:rPr>
        <w:t>Original rule certified June 7, 1974. Repeal filed August 26, 1980; effective December 1, 1980.</w:t>
      </w: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rsidP="006F2959">
      <w:pPr>
        <w:pStyle w:val="Heading1"/>
        <w:spacing w:before="75"/>
        <w:ind w:left="4641" w:right="4461"/>
      </w:pPr>
      <w:r>
        <w:rPr>
          <w:w w:val="95"/>
        </w:rPr>
        <w:lastRenderedPageBreak/>
        <w:t xml:space="preserve">RULES </w:t>
      </w:r>
      <w:r>
        <w:t>OF</w:t>
      </w:r>
    </w:p>
    <w:p w:rsidR="006F2959" w:rsidRDefault="006F2959" w:rsidP="006F2959">
      <w:pPr>
        <w:spacing w:before="1"/>
        <w:ind w:left="3218"/>
        <w:rPr>
          <w:b/>
          <w:sz w:val="20"/>
        </w:rPr>
      </w:pPr>
      <w:r>
        <w:rPr>
          <w:b/>
          <w:sz w:val="20"/>
        </w:rPr>
        <w:t>TENNESSEE BOARD OF DENTISTRY</w:t>
      </w:r>
    </w:p>
    <w:p w:rsidR="006F2959" w:rsidRDefault="006F2959" w:rsidP="006F2959">
      <w:pPr>
        <w:pStyle w:val="BodyText"/>
        <w:spacing w:before="9"/>
        <w:rPr>
          <w:b/>
          <w:sz w:val="19"/>
        </w:rPr>
      </w:pPr>
    </w:p>
    <w:p w:rsidR="006F2959" w:rsidRDefault="006F2959" w:rsidP="006F2959">
      <w:pPr>
        <w:spacing w:before="1"/>
        <w:ind w:left="305" w:right="126"/>
        <w:jc w:val="center"/>
        <w:rPr>
          <w:b/>
          <w:sz w:val="20"/>
        </w:rPr>
      </w:pPr>
      <w:bookmarkStart w:id="28" w:name="CHAPTER_0460-05"/>
      <w:bookmarkStart w:id="29" w:name="General_Rules_Governing_Schools,_Program"/>
      <w:bookmarkEnd w:id="28"/>
      <w:bookmarkEnd w:id="29"/>
      <w:r>
        <w:rPr>
          <w:b/>
          <w:sz w:val="20"/>
        </w:rPr>
        <w:t>CHAPTER 0460-05</w:t>
      </w:r>
    </w:p>
    <w:p w:rsidR="006F2959" w:rsidRDefault="006F2959" w:rsidP="006F2959">
      <w:pPr>
        <w:ind w:left="1105" w:right="926" w:firstLine="444"/>
        <w:rPr>
          <w:b/>
          <w:sz w:val="20"/>
        </w:rPr>
      </w:pPr>
      <w:r>
        <w:rPr>
          <w:b/>
          <w:sz w:val="20"/>
        </w:rPr>
        <w:t>GENERAL RULES GOVERNING SCHOOLS, PROGRAMS AND COURSES</w:t>
      </w:r>
      <w:bookmarkStart w:id="30" w:name="for_Dentists,_Dental_Hygienists,_and_Reg"/>
      <w:bookmarkEnd w:id="30"/>
      <w:r>
        <w:rPr>
          <w:b/>
          <w:sz w:val="20"/>
        </w:rPr>
        <w:t xml:space="preserve"> FOR DENTISTS, DENTAL HYGIENISTS, AND REGISTERED DENTAL</w:t>
      </w:r>
      <w:r>
        <w:rPr>
          <w:b/>
          <w:spacing w:val="-18"/>
          <w:sz w:val="20"/>
        </w:rPr>
        <w:t xml:space="preserve"> </w:t>
      </w:r>
      <w:r>
        <w:rPr>
          <w:b/>
          <w:sz w:val="20"/>
        </w:rPr>
        <w:t>ASSISTANTS</w:t>
      </w:r>
    </w:p>
    <w:p w:rsidR="006F2959" w:rsidRDefault="006F2959" w:rsidP="006F2959">
      <w:pPr>
        <w:pStyle w:val="BodyText"/>
        <w:spacing w:before="1"/>
        <w:rPr>
          <w:b/>
        </w:rPr>
      </w:pPr>
    </w:p>
    <w:p w:rsidR="006F2959" w:rsidRDefault="006F2959" w:rsidP="006F2959">
      <w:pPr>
        <w:spacing w:before="1"/>
        <w:ind w:left="305" w:right="126"/>
        <w:jc w:val="center"/>
        <w:rPr>
          <w:b/>
          <w:sz w:val="20"/>
        </w:rPr>
      </w:pPr>
      <w:r>
        <w:rPr>
          <w:b/>
          <w:sz w:val="20"/>
        </w:rPr>
        <w:t>TABLE OF CONTENTS</w:t>
      </w:r>
    </w:p>
    <w:p w:rsidR="006F2959" w:rsidRDefault="006F2959" w:rsidP="006F2959">
      <w:pPr>
        <w:pStyle w:val="BodyText"/>
        <w:spacing w:before="3"/>
        <w:rPr>
          <w:b/>
        </w:rPr>
      </w:pPr>
    </w:p>
    <w:tbl>
      <w:tblPr>
        <w:tblW w:w="0" w:type="auto"/>
        <w:tblInd w:w="100" w:type="dxa"/>
        <w:tblLayout w:type="fixed"/>
        <w:tblCellMar>
          <w:left w:w="0" w:type="dxa"/>
          <w:right w:w="0" w:type="dxa"/>
        </w:tblCellMar>
        <w:tblLook w:val="01E0" w:firstRow="1" w:lastRow="1" w:firstColumn="1" w:lastColumn="1" w:noHBand="0" w:noVBand="0"/>
      </w:tblPr>
      <w:tblGrid>
        <w:gridCol w:w="1217"/>
        <w:gridCol w:w="3619"/>
        <w:gridCol w:w="1161"/>
        <w:gridCol w:w="3149"/>
      </w:tblGrid>
      <w:tr w:rsidR="006F2959" w:rsidTr="00636267">
        <w:trPr>
          <w:trHeight w:val="182"/>
        </w:trPr>
        <w:tc>
          <w:tcPr>
            <w:tcW w:w="1217" w:type="dxa"/>
          </w:tcPr>
          <w:p w:rsidR="006F2959" w:rsidRDefault="006F2959" w:rsidP="00636267">
            <w:pPr>
              <w:pStyle w:val="TableParagraph"/>
              <w:ind w:left="179" w:right="135"/>
              <w:jc w:val="center"/>
              <w:rPr>
                <w:sz w:val="16"/>
              </w:rPr>
            </w:pPr>
            <w:r>
              <w:rPr>
                <w:sz w:val="16"/>
              </w:rPr>
              <w:t>0460-05-.01</w:t>
            </w:r>
          </w:p>
        </w:tc>
        <w:tc>
          <w:tcPr>
            <w:tcW w:w="3619" w:type="dxa"/>
          </w:tcPr>
          <w:p w:rsidR="006F2959" w:rsidRDefault="006F2959" w:rsidP="00636267">
            <w:pPr>
              <w:pStyle w:val="TableParagraph"/>
              <w:rPr>
                <w:sz w:val="16"/>
              </w:rPr>
            </w:pPr>
            <w:r>
              <w:rPr>
                <w:sz w:val="16"/>
              </w:rPr>
              <w:t>Schools of Dentistry</w:t>
            </w:r>
          </w:p>
        </w:tc>
        <w:tc>
          <w:tcPr>
            <w:tcW w:w="1161" w:type="dxa"/>
          </w:tcPr>
          <w:p w:rsidR="006F2959" w:rsidRDefault="006F2959" w:rsidP="00636267">
            <w:pPr>
              <w:pStyle w:val="TableParagraph"/>
              <w:ind w:left="152"/>
              <w:rPr>
                <w:sz w:val="16"/>
              </w:rPr>
            </w:pPr>
            <w:r>
              <w:rPr>
                <w:sz w:val="16"/>
              </w:rPr>
              <w:t>0460-05-.03</w:t>
            </w:r>
          </w:p>
        </w:tc>
        <w:tc>
          <w:tcPr>
            <w:tcW w:w="3149" w:type="dxa"/>
          </w:tcPr>
          <w:p w:rsidR="006F2959" w:rsidRDefault="006F2959" w:rsidP="00636267">
            <w:pPr>
              <w:pStyle w:val="TableParagraph"/>
              <w:ind w:left="143"/>
              <w:rPr>
                <w:sz w:val="16"/>
              </w:rPr>
            </w:pPr>
            <w:r>
              <w:rPr>
                <w:sz w:val="16"/>
              </w:rPr>
              <w:t>Schools, Programs and Courses for the</w:t>
            </w:r>
          </w:p>
        </w:tc>
      </w:tr>
      <w:tr w:rsidR="006F2959" w:rsidTr="00636267">
        <w:trPr>
          <w:trHeight w:val="184"/>
        </w:trPr>
        <w:tc>
          <w:tcPr>
            <w:tcW w:w="1217" w:type="dxa"/>
          </w:tcPr>
          <w:p w:rsidR="006F2959" w:rsidRDefault="006F2959" w:rsidP="00636267">
            <w:pPr>
              <w:pStyle w:val="TableParagraph"/>
              <w:spacing w:line="165" w:lineRule="exact"/>
              <w:ind w:left="179" w:right="135"/>
              <w:jc w:val="center"/>
              <w:rPr>
                <w:sz w:val="16"/>
              </w:rPr>
            </w:pPr>
            <w:r>
              <w:rPr>
                <w:sz w:val="16"/>
              </w:rPr>
              <w:t>0460-05-.02</w:t>
            </w:r>
          </w:p>
        </w:tc>
        <w:tc>
          <w:tcPr>
            <w:tcW w:w="3619" w:type="dxa"/>
          </w:tcPr>
          <w:p w:rsidR="006F2959" w:rsidRDefault="006F2959" w:rsidP="00636267">
            <w:pPr>
              <w:pStyle w:val="TableParagraph"/>
              <w:spacing w:line="165" w:lineRule="exact"/>
              <w:rPr>
                <w:sz w:val="16"/>
              </w:rPr>
            </w:pPr>
            <w:r>
              <w:rPr>
                <w:sz w:val="16"/>
              </w:rPr>
              <w:t>Schools, Programs and Courses for the Dental</w:t>
            </w:r>
          </w:p>
        </w:tc>
        <w:tc>
          <w:tcPr>
            <w:tcW w:w="4310" w:type="dxa"/>
            <w:gridSpan w:val="2"/>
          </w:tcPr>
          <w:p w:rsidR="006F2959" w:rsidRDefault="006F2959" w:rsidP="00636267">
            <w:pPr>
              <w:pStyle w:val="TableParagraph"/>
              <w:spacing w:line="165" w:lineRule="exact"/>
              <w:ind w:left="1304"/>
              <w:rPr>
                <w:sz w:val="16"/>
              </w:rPr>
            </w:pPr>
            <w:r>
              <w:rPr>
                <w:sz w:val="16"/>
              </w:rPr>
              <w:t>Registered Dental Assistant</w:t>
            </w:r>
          </w:p>
        </w:tc>
      </w:tr>
      <w:tr w:rsidR="006F2959" w:rsidTr="00636267">
        <w:trPr>
          <w:trHeight w:val="182"/>
        </w:trPr>
        <w:tc>
          <w:tcPr>
            <w:tcW w:w="4836" w:type="dxa"/>
            <w:gridSpan w:val="2"/>
          </w:tcPr>
          <w:p w:rsidR="006F2959" w:rsidRDefault="006F2959" w:rsidP="00636267">
            <w:pPr>
              <w:pStyle w:val="TableParagraph"/>
              <w:ind w:left="1371"/>
              <w:rPr>
                <w:sz w:val="16"/>
              </w:rPr>
            </w:pPr>
            <w:r>
              <w:rPr>
                <w:sz w:val="16"/>
              </w:rPr>
              <w:t>Hygienist</w:t>
            </w:r>
          </w:p>
        </w:tc>
        <w:tc>
          <w:tcPr>
            <w:tcW w:w="4310" w:type="dxa"/>
            <w:gridSpan w:val="2"/>
          </w:tcPr>
          <w:p w:rsidR="006F2959" w:rsidRDefault="006F2959" w:rsidP="00636267">
            <w:pPr>
              <w:pStyle w:val="TableParagraph"/>
              <w:spacing w:line="240" w:lineRule="auto"/>
              <w:ind w:left="0"/>
              <w:rPr>
                <w:rFonts w:ascii="Times New Roman"/>
                <w:sz w:val="12"/>
              </w:rPr>
            </w:pPr>
          </w:p>
        </w:tc>
      </w:tr>
    </w:tbl>
    <w:p w:rsidR="006F2959" w:rsidRDefault="006F2959" w:rsidP="006F2959">
      <w:pPr>
        <w:pStyle w:val="BodyText"/>
        <w:spacing w:before="8"/>
        <w:rPr>
          <w:b/>
          <w:sz w:val="19"/>
        </w:rPr>
      </w:pPr>
    </w:p>
    <w:p w:rsidR="006F2959" w:rsidRDefault="006F2959" w:rsidP="006F2959">
      <w:pPr>
        <w:tabs>
          <w:tab w:val="left" w:pos="1576"/>
        </w:tabs>
        <w:ind w:left="300"/>
        <w:rPr>
          <w:b/>
          <w:sz w:val="20"/>
        </w:rPr>
      </w:pPr>
      <w:bookmarkStart w:id="31" w:name="0460-05-.01 Schools_of_Dentistry."/>
      <w:bookmarkEnd w:id="31"/>
      <w:r>
        <w:rPr>
          <w:b/>
          <w:sz w:val="20"/>
        </w:rPr>
        <w:t>0460-05-.01</w:t>
      </w:r>
      <w:r>
        <w:rPr>
          <w:b/>
          <w:sz w:val="20"/>
        </w:rPr>
        <w:tab/>
        <w:t>SCHOOLS OF DENTISTRY.</w:t>
      </w:r>
    </w:p>
    <w:p w:rsidR="006F2959" w:rsidRDefault="006F2959" w:rsidP="006F2959">
      <w:pPr>
        <w:pStyle w:val="BodyText"/>
        <w:spacing w:before="4"/>
        <w:rPr>
          <w:b/>
        </w:rPr>
      </w:pPr>
    </w:p>
    <w:p w:rsidR="006F2959" w:rsidRDefault="006F2959" w:rsidP="006F2959">
      <w:pPr>
        <w:pStyle w:val="ListParagraph"/>
        <w:numPr>
          <w:ilvl w:val="0"/>
          <w:numId w:val="65"/>
        </w:numPr>
        <w:tabs>
          <w:tab w:val="left" w:pos="1380"/>
          <w:tab w:val="left" w:pos="1381"/>
        </w:tabs>
        <w:rPr>
          <w:sz w:val="20"/>
        </w:rPr>
      </w:pPr>
      <w:r>
        <w:rPr>
          <w:sz w:val="20"/>
        </w:rPr>
        <w:t>Reserved.</w:t>
      </w:r>
    </w:p>
    <w:p w:rsidR="006F2959" w:rsidRDefault="006F2959" w:rsidP="006F2959">
      <w:pPr>
        <w:pStyle w:val="BodyText"/>
        <w:spacing w:before="10"/>
        <w:rPr>
          <w:sz w:val="19"/>
        </w:rPr>
      </w:pPr>
    </w:p>
    <w:p w:rsidR="006F2959" w:rsidRDefault="006F2959" w:rsidP="006F2959">
      <w:pPr>
        <w:pStyle w:val="ListParagraph"/>
        <w:numPr>
          <w:ilvl w:val="0"/>
          <w:numId w:val="65"/>
        </w:numPr>
        <w:tabs>
          <w:tab w:val="left" w:pos="1380"/>
          <w:tab w:val="left" w:pos="1381"/>
        </w:tabs>
        <w:rPr>
          <w:sz w:val="20"/>
        </w:rPr>
      </w:pPr>
      <w:r>
        <w:rPr>
          <w:sz w:val="20"/>
        </w:rPr>
        <w:t>Reserved.</w:t>
      </w:r>
    </w:p>
    <w:p w:rsidR="006F2959" w:rsidRDefault="006F2959" w:rsidP="006F2959">
      <w:pPr>
        <w:pStyle w:val="BodyText"/>
        <w:spacing w:before="10"/>
        <w:rPr>
          <w:sz w:val="19"/>
        </w:rPr>
      </w:pPr>
    </w:p>
    <w:p w:rsidR="006F2959" w:rsidRDefault="006F2959" w:rsidP="006F2959">
      <w:pPr>
        <w:ind w:left="305" w:right="126"/>
        <w:jc w:val="center"/>
        <w:rPr>
          <w:i/>
          <w:sz w:val="20"/>
        </w:rPr>
      </w:pPr>
      <w:r>
        <w:rPr>
          <w:rFonts w:ascii="Arial-BoldItalicMT" w:hAnsi="Arial-BoldItalicMT"/>
          <w:b/>
          <w:i/>
          <w:sz w:val="20"/>
        </w:rPr>
        <w:t xml:space="preserve">Authority:  </w:t>
      </w:r>
      <w:r>
        <w:rPr>
          <w:i/>
          <w:sz w:val="20"/>
        </w:rPr>
        <w:t xml:space="preserve">T.C.A. §§ 4-5-202, 4-5-204, 63-5-105, and 63-5-108.  </w:t>
      </w:r>
      <w:r>
        <w:rPr>
          <w:rFonts w:ascii="Arial-BoldItalicMT" w:hAnsi="Arial-BoldItalicMT"/>
          <w:b/>
          <w:i/>
          <w:sz w:val="20"/>
        </w:rPr>
        <w:t xml:space="preserve">Administrative History:  </w:t>
      </w:r>
      <w:r>
        <w:rPr>
          <w:i/>
          <w:sz w:val="20"/>
        </w:rPr>
        <w:t>Original rule</w:t>
      </w:r>
    </w:p>
    <w:p w:rsidR="006F2959" w:rsidRDefault="006F2959" w:rsidP="006F2959">
      <w:pPr>
        <w:ind w:left="299" w:right="128"/>
        <w:jc w:val="center"/>
        <w:rPr>
          <w:i/>
          <w:sz w:val="20"/>
        </w:rPr>
      </w:pPr>
      <w:r>
        <w:rPr>
          <w:i/>
          <w:sz w:val="20"/>
        </w:rPr>
        <w:t>certified June 7, 1974.  Amendment filed August 26, 1980; effective December 1, 1980.  Repeal and new</w:t>
      </w:r>
    </w:p>
    <w:p w:rsidR="006F2959" w:rsidRDefault="006F2959" w:rsidP="006F2959">
      <w:pPr>
        <w:spacing w:before="1" w:line="229" w:lineRule="exact"/>
        <w:ind w:left="305" w:right="128"/>
        <w:jc w:val="center"/>
        <w:rPr>
          <w:i/>
          <w:sz w:val="20"/>
        </w:rPr>
      </w:pPr>
      <w:r>
        <w:rPr>
          <w:i/>
          <w:sz w:val="20"/>
        </w:rPr>
        <w:t>rule filed December 11, 1991; effective January 25, 1992.  Repeal filed February 12, 1996;  effective April</w:t>
      </w:r>
    </w:p>
    <w:p w:rsidR="006F2959" w:rsidRDefault="006F2959" w:rsidP="006F2959">
      <w:pPr>
        <w:spacing w:line="229" w:lineRule="exact"/>
        <w:ind w:left="299"/>
        <w:rPr>
          <w:i/>
          <w:sz w:val="20"/>
        </w:rPr>
      </w:pPr>
      <w:r>
        <w:rPr>
          <w:i/>
          <w:sz w:val="20"/>
        </w:rPr>
        <w:t>27, 1996. New rule filed September 17, 2003; effective December 1, 2003.</w:t>
      </w:r>
    </w:p>
    <w:p w:rsidR="006F2959" w:rsidRDefault="006F2959" w:rsidP="006F2959">
      <w:pPr>
        <w:pStyle w:val="BodyText"/>
        <w:spacing w:before="1"/>
        <w:rPr>
          <w:i/>
        </w:rPr>
      </w:pPr>
    </w:p>
    <w:p w:rsidR="006F2959" w:rsidRDefault="006F2959" w:rsidP="006F2959">
      <w:pPr>
        <w:pStyle w:val="Heading1"/>
        <w:tabs>
          <w:tab w:val="left" w:pos="1576"/>
        </w:tabs>
        <w:ind w:left="299"/>
      </w:pPr>
      <w:bookmarkStart w:id="32" w:name="0460-05-.02 Schools,_Programs_and_Course"/>
      <w:bookmarkEnd w:id="32"/>
      <w:r>
        <w:t>0460-05-.02</w:t>
      </w:r>
      <w:r>
        <w:tab/>
        <w:t>SCHOOLS, PROGRAMS AND COURSES FOR THE DENTAL</w:t>
      </w:r>
      <w:r>
        <w:rPr>
          <w:spacing w:val="-5"/>
        </w:rPr>
        <w:t xml:space="preserve"> </w:t>
      </w:r>
      <w:r>
        <w:t>HYGIENIST.</w:t>
      </w:r>
    </w:p>
    <w:p w:rsidR="006F2959" w:rsidRDefault="006F2959" w:rsidP="006F2959">
      <w:pPr>
        <w:pStyle w:val="BodyText"/>
        <w:spacing w:before="3"/>
        <w:rPr>
          <w:b/>
        </w:rPr>
      </w:pPr>
    </w:p>
    <w:p w:rsidR="006F2959" w:rsidRDefault="006F2959" w:rsidP="006F2959">
      <w:pPr>
        <w:pStyle w:val="ListParagraph"/>
        <w:numPr>
          <w:ilvl w:val="0"/>
          <w:numId w:val="64"/>
        </w:numPr>
        <w:tabs>
          <w:tab w:val="left" w:pos="1379"/>
          <w:tab w:val="left" w:pos="1380"/>
        </w:tabs>
        <w:ind w:hanging="532"/>
        <w:rPr>
          <w:sz w:val="20"/>
        </w:rPr>
      </w:pPr>
      <w:r>
        <w:rPr>
          <w:sz w:val="20"/>
        </w:rPr>
        <w:t>Dental Hygiene</w:t>
      </w:r>
      <w:r>
        <w:rPr>
          <w:spacing w:val="-2"/>
          <w:sz w:val="20"/>
        </w:rPr>
        <w:t xml:space="preserve"> </w:t>
      </w:r>
      <w:r>
        <w:rPr>
          <w:sz w:val="20"/>
        </w:rPr>
        <w:t>Schools.</w:t>
      </w:r>
    </w:p>
    <w:p w:rsidR="006F2959" w:rsidRDefault="006F2959" w:rsidP="006F2959">
      <w:pPr>
        <w:pStyle w:val="BodyText"/>
        <w:spacing w:before="10"/>
        <w:rPr>
          <w:sz w:val="19"/>
        </w:rPr>
      </w:pPr>
    </w:p>
    <w:p w:rsidR="006F2959" w:rsidRDefault="006F2959" w:rsidP="006F2959">
      <w:pPr>
        <w:pStyle w:val="ListParagraph"/>
        <w:numPr>
          <w:ilvl w:val="1"/>
          <w:numId w:val="64"/>
        </w:numPr>
        <w:tabs>
          <w:tab w:val="left" w:pos="1926"/>
          <w:tab w:val="left" w:pos="1928"/>
        </w:tabs>
        <w:rPr>
          <w:sz w:val="20"/>
        </w:rPr>
      </w:pPr>
      <w:r>
        <w:rPr>
          <w:sz w:val="20"/>
        </w:rPr>
        <w:t>Reserved.</w:t>
      </w:r>
    </w:p>
    <w:p w:rsidR="006F2959" w:rsidRDefault="006F2959" w:rsidP="006F2959">
      <w:pPr>
        <w:pStyle w:val="BodyText"/>
        <w:spacing w:before="1"/>
      </w:pPr>
    </w:p>
    <w:p w:rsidR="006F2959" w:rsidRDefault="006F2959" w:rsidP="006F2959">
      <w:pPr>
        <w:pStyle w:val="ListParagraph"/>
        <w:numPr>
          <w:ilvl w:val="1"/>
          <w:numId w:val="64"/>
        </w:numPr>
        <w:tabs>
          <w:tab w:val="left" w:pos="1926"/>
          <w:tab w:val="left" w:pos="1928"/>
        </w:tabs>
        <w:rPr>
          <w:sz w:val="20"/>
        </w:rPr>
      </w:pPr>
      <w:r>
        <w:rPr>
          <w:sz w:val="20"/>
        </w:rPr>
        <w:t>Reserved.</w:t>
      </w:r>
    </w:p>
    <w:p w:rsidR="006F2959" w:rsidRDefault="006F2959" w:rsidP="006F2959">
      <w:pPr>
        <w:pStyle w:val="BodyText"/>
        <w:spacing w:before="1"/>
      </w:pPr>
    </w:p>
    <w:p w:rsidR="006F2959" w:rsidRDefault="006F2959" w:rsidP="006F2959">
      <w:pPr>
        <w:pStyle w:val="ListParagraph"/>
        <w:numPr>
          <w:ilvl w:val="0"/>
          <w:numId w:val="64"/>
        </w:numPr>
        <w:tabs>
          <w:tab w:val="left" w:pos="1379"/>
          <w:tab w:val="left" w:pos="1380"/>
        </w:tabs>
        <w:ind w:hanging="532"/>
        <w:rPr>
          <w:sz w:val="20"/>
        </w:rPr>
      </w:pPr>
      <w:r>
        <w:rPr>
          <w:sz w:val="20"/>
        </w:rPr>
        <w:t>Certification Course in Administration &amp; Monitoring of Nitrous</w:t>
      </w:r>
      <w:r>
        <w:rPr>
          <w:spacing w:val="-7"/>
          <w:sz w:val="20"/>
        </w:rPr>
        <w:t xml:space="preserve"> </w:t>
      </w:r>
      <w:r>
        <w:rPr>
          <w:sz w:val="20"/>
        </w:rPr>
        <w:t>Oxide</w:t>
      </w:r>
    </w:p>
    <w:p w:rsidR="006F2959" w:rsidRDefault="006F2959" w:rsidP="006F2959">
      <w:pPr>
        <w:pStyle w:val="BodyText"/>
        <w:spacing w:before="10"/>
        <w:rPr>
          <w:sz w:val="19"/>
        </w:rPr>
      </w:pPr>
    </w:p>
    <w:p w:rsidR="006F2959" w:rsidRDefault="006F2959" w:rsidP="006F2959">
      <w:pPr>
        <w:pStyle w:val="ListParagraph"/>
        <w:numPr>
          <w:ilvl w:val="1"/>
          <w:numId w:val="64"/>
        </w:numPr>
        <w:tabs>
          <w:tab w:val="left" w:pos="1928"/>
        </w:tabs>
        <w:spacing w:before="1"/>
        <w:ind w:right="118" w:hanging="547"/>
        <w:jc w:val="both"/>
        <w:rPr>
          <w:sz w:val="20"/>
        </w:rPr>
      </w:pPr>
      <w:r>
        <w:rPr>
          <w:sz w:val="20"/>
        </w:rPr>
        <w:t>Application for Board Approval - The owner and/or director of a certification course in administration and monitoring of nitrous oxide shall make application for approval to operate that course of study on forms to be provided by the Board. The completed application must be received in the Board’s Office at least thirty (30) days prior to the next regularly scheduled Board meeting in order for the Board to review the application. The owner and/or director of the certification course will be notified in writing of the Board’s action(s). This section shall also apply to all dental hygiene</w:t>
      </w:r>
      <w:r>
        <w:rPr>
          <w:spacing w:val="-20"/>
          <w:sz w:val="20"/>
        </w:rPr>
        <w:t xml:space="preserve"> </w:t>
      </w:r>
      <w:r>
        <w:rPr>
          <w:sz w:val="20"/>
        </w:rPr>
        <w:t>schools.</w:t>
      </w:r>
    </w:p>
    <w:p w:rsidR="006F2959" w:rsidRDefault="006F2959" w:rsidP="006F2959">
      <w:pPr>
        <w:pStyle w:val="BodyText"/>
        <w:spacing w:before="1"/>
      </w:pPr>
    </w:p>
    <w:p w:rsidR="006F2959" w:rsidRDefault="006F2959" w:rsidP="006F2959">
      <w:pPr>
        <w:pStyle w:val="ListParagraph"/>
        <w:numPr>
          <w:ilvl w:val="1"/>
          <w:numId w:val="64"/>
        </w:numPr>
        <w:tabs>
          <w:tab w:val="left" w:pos="1926"/>
          <w:tab w:val="left" w:pos="1928"/>
        </w:tabs>
        <w:rPr>
          <w:sz w:val="20"/>
        </w:rPr>
      </w:pPr>
      <w:r>
        <w:rPr>
          <w:sz w:val="20"/>
        </w:rPr>
        <w:t>Retention of</w:t>
      </w:r>
      <w:r>
        <w:rPr>
          <w:spacing w:val="-1"/>
          <w:sz w:val="20"/>
        </w:rPr>
        <w:t xml:space="preserve"> </w:t>
      </w:r>
      <w:r>
        <w:rPr>
          <w:sz w:val="20"/>
        </w:rPr>
        <w:t>Approval.</w:t>
      </w:r>
    </w:p>
    <w:p w:rsidR="006F2959" w:rsidRDefault="006F2959" w:rsidP="006F2959">
      <w:pPr>
        <w:pStyle w:val="BodyText"/>
        <w:spacing w:before="1"/>
      </w:pPr>
    </w:p>
    <w:p w:rsidR="006F2959" w:rsidRDefault="006F2959" w:rsidP="006F2959">
      <w:pPr>
        <w:pStyle w:val="ListParagraph"/>
        <w:numPr>
          <w:ilvl w:val="2"/>
          <w:numId w:val="64"/>
        </w:numPr>
        <w:tabs>
          <w:tab w:val="left" w:pos="2460"/>
        </w:tabs>
        <w:ind w:right="118" w:hanging="547"/>
        <w:jc w:val="both"/>
        <w:rPr>
          <w:sz w:val="20"/>
        </w:rPr>
      </w:pPr>
      <w:r>
        <w:rPr>
          <w:sz w:val="20"/>
        </w:rPr>
        <w:t>The certification course, whether offered independently or as a part of the curriculum taught by a dental hygiene school, shall maintain strict compliance with all minimum standards for admissions, facilities, instructor(s), equipment, and curriculum as set forth in this rule, as amended/may be amended, in order to obtain and/or retain Board approval.</w:t>
      </w:r>
    </w:p>
    <w:p w:rsidR="006F2959" w:rsidRDefault="006F2959" w:rsidP="006F2959">
      <w:pPr>
        <w:pStyle w:val="BodyText"/>
      </w:pPr>
    </w:p>
    <w:p w:rsidR="006F2959" w:rsidRDefault="006F2959" w:rsidP="006F2959">
      <w:pPr>
        <w:pStyle w:val="ListParagraph"/>
        <w:numPr>
          <w:ilvl w:val="2"/>
          <w:numId w:val="64"/>
        </w:numPr>
        <w:tabs>
          <w:tab w:val="left" w:pos="2460"/>
        </w:tabs>
        <w:spacing w:before="1"/>
        <w:ind w:right="120" w:hanging="548"/>
        <w:jc w:val="both"/>
        <w:rPr>
          <w:sz w:val="20"/>
        </w:rPr>
      </w:pPr>
      <w:r>
        <w:rPr>
          <w:sz w:val="20"/>
        </w:rPr>
        <w:t>The certification course shall be subject to on-site inspections by representatives of the Board and/or required to complete such paper surveys, as</w:t>
      </w:r>
      <w:r>
        <w:rPr>
          <w:spacing w:val="-22"/>
          <w:sz w:val="20"/>
        </w:rPr>
        <w:t xml:space="preserve"> </w:t>
      </w:r>
      <w:r>
        <w:rPr>
          <w:sz w:val="20"/>
        </w:rPr>
        <w:t>requested.</w:t>
      </w:r>
    </w:p>
    <w:p w:rsidR="006F2959" w:rsidRDefault="006F2959" w:rsidP="006F2959">
      <w:pPr>
        <w:pStyle w:val="BodyText"/>
        <w:spacing w:before="10"/>
        <w:rPr>
          <w:sz w:val="19"/>
        </w:rPr>
      </w:pPr>
    </w:p>
    <w:p w:rsidR="006F2959" w:rsidRDefault="006F2959" w:rsidP="006F2959">
      <w:pPr>
        <w:pStyle w:val="ListParagraph"/>
        <w:numPr>
          <w:ilvl w:val="2"/>
          <w:numId w:val="64"/>
        </w:numPr>
        <w:tabs>
          <w:tab w:val="left" w:pos="2460"/>
        </w:tabs>
        <w:ind w:right="120" w:hanging="547"/>
        <w:jc w:val="both"/>
        <w:rPr>
          <w:sz w:val="20"/>
        </w:rPr>
      </w:pPr>
      <w:r>
        <w:rPr>
          <w:sz w:val="20"/>
        </w:rPr>
        <w:t>The Board shall be notified immediately of any changes made in the operation of the</w:t>
      </w:r>
      <w:r>
        <w:rPr>
          <w:spacing w:val="36"/>
          <w:sz w:val="20"/>
        </w:rPr>
        <w:t xml:space="preserve"> </w:t>
      </w:r>
      <w:r>
        <w:rPr>
          <w:sz w:val="20"/>
        </w:rPr>
        <w:t>certification</w:t>
      </w:r>
      <w:r>
        <w:rPr>
          <w:spacing w:val="36"/>
          <w:sz w:val="20"/>
        </w:rPr>
        <w:t xml:space="preserve"> </w:t>
      </w:r>
      <w:r>
        <w:rPr>
          <w:sz w:val="20"/>
        </w:rPr>
        <w:t>course,</w:t>
      </w:r>
      <w:r>
        <w:rPr>
          <w:spacing w:val="40"/>
          <w:sz w:val="20"/>
        </w:rPr>
        <w:t xml:space="preserve"> </w:t>
      </w:r>
      <w:r>
        <w:rPr>
          <w:sz w:val="20"/>
        </w:rPr>
        <w:t>such</w:t>
      </w:r>
      <w:r>
        <w:rPr>
          <w:spacing w:val="36"/>
          <w:sz w:val="20"/>
        </w:rPr>
        <w:t xml:space="preserve"> </w:t>
      </w:r>
      <w:r>
        <w:rPr>
          <w:sz w:val="20"/>
        </w:rPr>
        <w:t>as</w:t>
      </w:r>
      <w:r>
        <w:rPr>
          <w:spacing w:val="38"/>
          <w:sz w:val="20"/>
        </w:rPr>
        <w:t xml:space="preserve"> </w:t>
      </w:r>
      <w:r>
        <w:rPr>
          <w:sz w:val="20"/>
        </w:rPr>
        <w:t>change</w:t>
      </w:r>
      <w:r>
        <w:rPr>
          <w:spacing w:val="36"/>
          <w:sz w:val="20"/>
        </w:rPr>
        <w:t xml:space="preserve"> </w:t>
      </w:r>
      <w:r>
        <w:rPr>
          <w:sz w:val="20"/>
        </w:rPr>
        <w:t>of</w:t>
      </w:r>
      <w:r>
        <w:rPr>
          <w:spacing w:val="40"/>
          <w:sz w:val="20"/>
        </w:rPr>
        <w:t xml:space="preserve"> </w:t>
      </w:r>
      <w:r>
        <w:rPr>
          <w:sz w:val="20"/>
        </w:rPr>
        <w:t>location,</w:t>
      </w:r>
      <w:r>
        <w:rPr>
          <w:spacing w:val="36"/>
          <w:sz w:val="20"/>
        </w:rPr>
        <w:t xml:space="preserve"> </w:t>
      </w:r>
      <w:r>
        <w:rPr>
          <w:sz w:val="20"/>
        </w:rPr>
        <w:t>directorship,</w:t>
      </w:r>
      <w:r>
        <w:rPr>
          <w:spacing w:val="40"/>
          <w:sz w:val="20"/>
        </w:rPr>
        <w:t xml:space="preserve"> </w:t>
      </w:r>
      <w:r>
        <w:rPr>
          <w:sz w:val="20"/>
        </w:rPr>
        <w:t>and/or</w:t>
      </w:r>
    </w:p>
    <w:p w:rsidR="006F2959" w:rsidRDefault="006F2959" w:rsidP="006F2959">
      <w:pPr>
        <w:jc w:val="both"/>
        <w:rPr>
          <w:sz w:val="20"/>
        </w:rPr>
        <w:sectPr w:rsidR="006F2959" w:rsidSect="006F2959">
          <w:footerReference w:type="default" r:id="rId67"/>
          <w:pgSz w:w="12240" w:h="15840"/>
          <w:pgMar w:top="1360" w:right="1320" w:bottom="940" w:left="1140" w:header="720" w:footer="746" w:gutter="0"/>
          <w:pgNumType w:start="1"/>
          <w:cols w:space="720"/>
        </w:sectPr>
      </w:pPr>
    </w:p>
    <w:p w:rsidR="006F2959" w:rsidRDefault="006F2959" w:rsidP="006F2959">
      <w:pPr>
        <w:pStyle w:val="BodyText"/>
        <w:ind w:left="2474"/>
      </w:pPr>
      <w:r>
        <w:lastRenderedPageBreak/>
        <w:t>instructors. A new certificate of approval will be issued in the event of change in either ownership or directorship of the course.</w:t>
      </w:r>
    </w:p>
    <w:p w:rsidR="006F2959" w:rsidRDefault="006F2959" w:rsidP="006F2959">
      <w:pPr>
        <w:pStyle w:val="BodyText"/>
        <w:spacing w:before="1"/>
      </w:pPr>
    </w:p>
    <w:p w:rsidR="006F2959" w:rsidRDefault="006F2959" w:rsidP="006F2959">
      <w:pPr>
        <w:pStyle w:val="ListParagraph"/>
        <w:numPr>
          <w:ilvl w:val="2"/>
          <w:numId w:val="64"/>
        </w:numPr>
        <w:tabs>
          <w:tab w:val="left" w:pos="2460"/>
        </w:tabs>
        <w:ind w:right="121" w:hanging="547"/>
        <w:jc w:val="both"/>
        <w:rPr>
          <w:sz w:val="20"/>
        </w:rPr>
      </w:pPr>
      <w:r>
        <w:rPr>
          <w:sz w:val="20"/>
        </w:rPr>
        <w:t>Certificates of approval shall be issued for one (1) year and shall expire on December 31</w:t>
      </w:r>
      <w:r>
        <w:rPr>
          <w:sz w:val="20"/>
          <w:vertAlign w:val="superscript"/>
        </w:rPr>
        <w:t>st</w:t>
      </w:r>
      <w:r>
        <w:rPr>
          <w:sz w:val="20"/>
        </w:rPr>
        <w:t xml:space="preserve"> of any given</w:t>
      </w:r>
      <w:r>
        <w:rPr>
          <w:spacing w:val="-20"/>
          <w:sz w:val="20"/>
        </w:rPr>
        <w:t xml:space="preserve"> </w:t>
      </w:r>
      <w:r>
        <w:rPr>
          <w:sz w:val="20"/>
        </w:rPr>
        <w:t>year.</w:t>
      </w:r>
    </w:p>
    <w:p w:rsidR="006F2959" w:rsidRDefault="006F2959" w:rsidP="006F2959">
      <w:pPr>
        <w:pStyle w:val="ListParagraph"/>
        <w:numPr>
          <w:ilvl w:val="1"/>
          <w:numId w:val="64"/>
        </w:numPr>
        <w:tabs>
          <w:tab w:val="left" w:pos="1927"/>
          <w:tab w:val="left" w:pos="1928"/>
          <w:tab w:val="left" w:pos="2939"/>
          <w:tab w:val="left" w:pos="4046"/>
          <w:tab w:val="left" w:pos="4482"/>
          <w:tab w:val="left" w:pos="6793"/>
        </w:tabs>
        <w:spacing w:before="229"/>
        <w:ind w:right="118" w:hanging="547"/>
        <w:rPr>
          <w:sz w:val="20"/>
        </w:rPr>
      </w:pPr>
      <w:r>
        <w:rPr>
          <w:sz w:val="20"/>
        </w:rPr>
        <w:t>Minimum</w:t>
      </w:r>
      <w:r>
        <w:rPr>
          <w:sz w:val="20"/>
        </w:rPr>
        <w:tab/>
        <w:t>Standards</w:t>
      </w:r>
      <w:r>
        <w:rPr>
          <w:sz w:val="20"/>
        </w:rPr>
        <w:tab/>
        <w:t>for</w:t>
      </w:r>
      <w:r>
        <w:rPr>
          <w:sz w:val="20"/>
        </w:rPr>
        <w:tab/>
        <w:t xml:space="preserve">Admissions,  </w:t>
      </w:r>
      <w:r>
        <w:rPr>
          <w:spacing w:val="23"/>
          <w:sz w:val="20"/>
        </w:rPr>
        <w:t xml:space="preserve"> </w:t>
      </w:r>
      <w:r>
        <w:rPr>
          <w:sz w:val="20"/>
        </w:rPr>
        <w:t>Facilities,</w:t>
      </w:r>
      <w:r>
        <w:rPr>
          <w:sz w:val="20"/>
        </w:rPr>
        <w:tab/>
        <w:t>Instructor(s), Equipment, and Curriculum.</w:t>
      </w:r>
    </w:p>
    <w:p w:rsidR="006F2959" w:rsidRDefault="006F2959" w:rsidP="006F2959">
      <w:pPr>
        <w:pStyle w:val="BodyText"/>
        <w:spacing w:before="2"/>
      </w:pPr>
    </w:p>
    <w:p w:rsidR="006F2959" w:rsidRDefault="006F2959" w:rsidP="006F2959">
      <w:pPr>
        <w:pStyle w:val="ListParagraph"/>
        <w:numPr>
          <w:ilvl w:val="2"/>
          <w:numId w:val="64"/>
        </w:numPr>
        <w:tabs>
          <w:tab w:val="left" w:pos="2461"/>
        </w:tabs>
        <w:ind w:right="118" w:hanging="547"/>
        <w:jc w:val="both"/>
        <w:rPr>
          <w:sz w:val="20"/>
        </w:rPr>
      </w:pPr>
      <w:r>
        <w:rPr>
          <w:sz w:val="20"/>
        </w:rPr>
        <w:t>The certification course shall admit only those dental hygienists who are currently licensed, pursuant to Rule 0460-03-.01, .02, or .03, or are currently enrolled in an ADA-accredited dental hygiene program which offers this course as a part of its curriculum.</w:t>
      </w:r>
    </w:p>
    <w:p w:rsidR="006F2959" w:rsidRDefault="006F2959" w:rsidP="006F2959">
      <w:pPr>
        <w:pStyle w:val="BodyText"/>
      </w:pPr>
    </w:p>
    <w:p w:rsidR="006F2959" w:rsidRDefault="006F2959" w:rsidP="006F2959">
      <w:pPr>
        <w:pStyle w:val="ListParagraph"/>
        <w:numPr>
          <w:ilvl w:val="2"/>
          <w:numId w:val="64"/>
        </w:numPr>
        <w:tabs>
          <w:tab w:val="left" w:pos="2460"/>
        </w:tabs>
        <w:ind w:right="120" w:hanging="547"/>
        <w:jc w:val="both"/>
        <w:rPr>
          <w:sz w:val="20"/>
        </w:rPr>
      </w:pPr>
      <w:r>
        <w:rPr>
          <w:sz w:val="20"/>
        </w:rPr>
        <w:t>The course shall be taught at an educational institution, defined as a school of dentistry, dental hygiene, or dental assisting, or a clinical facility approved by the Board which provides for proper patient care, including access to medication and equipment for the management of</w:t>
      </w:r>
      <w:r>
        <w:rPr>
          <w:spacing w:val="-4"/>
          <w:sz w:val="20"/>
        </w:rPr>
        <w:t xml:space="preserve"> </w:t>
      </w:r>
      <w:r>
        <w:rPr>
          <w:sz w:val="20"/>
        </w:rPr>
        <w:t>emergencies.</w:t>
      </w:r>
    </w:p>
    <w:p w:rsidR="006F2959" w:rsidRDefault="006F2959" w:rsidP="006F2959">
      <w:pPr>
        <w:pStyle w:val="BodyText"/>
      </w:pPr>
    </w:p>
    <w:p w:rsidR="006F2959" w:rsidRDefault="006F2959" w:rsidP="006F2959">
      <w:pPr>
        <w:pStyle w:val="ListParagraph"/>
        <w:numPr>
          <w:ilvl w:val="2"/>
          <w:numId w:val="64"/>
        </w:numPr>
        <w:tabs>
          <w:tab w:val="left" w:pos="2460"/>
        </w:tabs>
        <w:ind w:right="117" w:hanging="547"/>
        <w:jc w:val="both"/>
        <w:rPr>
          <w:sz w:val="20"/>
        </w:rPr>
      </w:pPr>
      <w:r>
        <w:rPr>
          <w:sz w:val="20"/>
        </w:rPr>
        <w:t>The certification course shall be taught by a Tennessee licensed dentist or a licensed dental hygienist with administration and monitoring certification and a minimum of three (3) years clinical experience in utilizing administration of nitrous oxide and education in comprehensive pain and anxiety control. The instructor/dentist may employ and/or utilize anesthesiologists, pharmacologists, internists, and/or cardiologists who are licensed in Tennessee as instructors to assist the instructor/dentist in the teaching of the</w:t>
      </w:r>
      <w:r>
        <w:rPr>
          <w:spacing w:val="-5"/>
          <w:sz w:val="20"/>
        </w:rPr>
        <w:t xml:space="preserve"> </w:t>
      </w:r>
      <w:r>
        <w:rPr>
          <w:sz w:val="20"/>
        </w:rPr>
        <w:t>course.</w:t>
      </w:r>
    </w:p>
    <w:p w:rsidR="006F2959" w:rsidRDefault="006F2959" w:rsidP="006F2959">
      <w:pPr>
        <w:pStyle w:val="BodyText"/>
        <w:spacing w:before="10"/>
        <w:rPr>
          <w:sz w:val="19"/>
        </w:rPr>
      </w:pPr>
    </w:p>
    <w:p w:rsidR="006F2959" w:rsidRDefault="006F2959" w:rsidP="006F2959">
      <w:pPr>
        <w:pStyle w:val="ListParagraph"/>
        <w:numPr>
          <w:ilvl w:val="2"/>
          <w:numId w:val="64"/>
        </w:numPr>
        <w:tabs>
          <w:tab w:val="left" w:pos="2460"/>
        </w:tabs>
        <w:spacing w:before="1"/>
        <w:ind w:left="2473" w:right="121" w:hanging="547"/>
        <w:jc w:val="both"/>
        <w:rPr>
          <w:sz w:val="20"/>
        </w:rPr>
      </w:pPr>
      <w:r>
        <w:rPr>
          <w:sz w:val="20"/>
        </w:rPr>
        <w:t>The clinical instructor-to-student ratio must be one (1) instructor to ten (10) students (1:10) with a class size no larger than fifty (50)</w:t>
      </w:r>
      <w:r>
        <w:rPr>
          <w:spacing w:val="-9"/>
          <w:sz w:val="20"/>
        </w:rPr>
        <w:t xml:space="preserve"> </w:t>
      </w:r>
      <w:r>
        <w:rPr>
          <w:sz w:val="20"/>
        </w:rPr>
        <w:t>students.</w:t>
      </w:r>
    </w:p>
    <w:p w:rsidR="006F2959" w:rsidRDefault="006F2959" w:rsidP="006F2959">
      <w:pPr>
        <w:pStyle w:val="BodyText"/>
        <w:spacing w:before="1"/>
      </w:pPr>
    </w:p>
    <w:p w:rsidR="006F2959" w:rsidRDefault="006F2959" w:rsidP="006F2959">
      <w:pPr>
        <w:pStyle w:val="ListParagraph"/>
        <w:numPr>
          <w:ilvl w:val="2"/>
          <w:numId w:val="64"/>
        </w:numPr>
        <w:tabs>
          <w:tab w:val="left" w:pos="2458"/>
          <w:tab w:val="left" w:pos="2460"/>
        </w:tabs>
        <w:ind w:left="2459"/>
        <w:rPr>
          <w:sz w:val="20"/>
        </w:rPr>
      </w:pPr>
      <w:r>
        <w:rPr>
          <w:sz w:val="20"/>
        </w:rPr>
        <w:t>The</w:t>
      </w:r>
      <w:r>
        <w:rPr>
          <w:spacing w:val="16"/>
          <w:sz w:val="20"/>
        </w:rPr>
        <w:t xml:space="preserve"> </w:t>
      </w:r>
      <w:r>
        <w:rPr>
          <w:sz w:val="20"/>
        </w:rPr>
        <w:t>certification</w:t>
      </w:r>
      <w:r>
        <w:rPr>
          <w:spacing w:val="16"/>
          <w:sz w:val="20"/>
        </w:rPr>
        <w:t xml:space="preserve"> </w:t>
      </w:r>
      <w:r>
        <w:rPr>
          <w:sz w:val="20"/>
        </w:rPr>
        <w:t>course</w:t>
      </w:r>
      <w:r>
        <w:rPr>
          <w:spacing w:val="16"/>
          <w:sz w:val="20"/>
        </w:rPr>
        <w:t xml:space="preserve"> </w:t>
      </w:r>
      <w:r>
        <w:rPr>
          <w:sz w:val="20"/>
        </w:rPr>
        <w:t>shall</w:t>
      </w:r>
      <w:r>
        <w:rPr>
          <w:spacing w:val="16"/>
          <w:sz w:val="20"/>
        </w:rPr>
        <w:t xml:space="preserve"> </w:t>
      </w:r>
      <w:r>
        <w:rPr>
          <w:sz w:val="20"/>
        </w:rPr>
        <w:t>consist</w:t>
      </w:r>
      <w:r>
        <w:rPr>
          <w:spacing w:val="17"/>
          <w:sz w:val="20"/>
        </w:rPr>
        <w:t xml:space="preserve"> </w:t>
      </w:r>
      <w:r>
        <w:rPr>
          <w:sz w:val="20"/>
        </w:rPr>
        <w:t>of</w:t>
      </w:r>
      <w:r>
        <w:rPr>
          <w:spacing w:val="20"/>
          <w:sz w:val="20"/>
        </w:rPr>
        <w:t xml:space="preserve"> </w:t>
      </w:r>
      <w:r>
        <w:rPr>
          <w:sz w:val="20"/>
        </w:rPr>
        <w:t>fourteen</w:t>
      </w:r>
      <w:r>
        <w:rPr>
          <w:spacing w:val="16"/>
          <w:sz w:val="20"/>
        </w:rPr>
        <w:t xml:space="preserve"> </w:t>
      </w:r>
      <w:r>
        <w:rPr>
          <w:sz w:val="20"/>
        </w:rPr>
        <w:t>(14)</w:t>
      </w:r>
      <w:r>
        <w:rPr>
          <w:spacing w:val="20"/>
          <w:sz w:val="20"/>
        </w:rPr>
        <w:t xml:space="preserve"> </w:t>
      </w:r>
      <w:r>
        <w:rPr>
          <w:sz w:val="20"/>
        </w:rPr>
        <w:t>hours</w:t>
      </w:r>
      <w:r>
        <w:rPr>
          <w:spacing w:val="18"/>
          <w:sz w:val="20"/>
        </w:rPr>
        <w:t xml:space="preserve"> </w:t>
      </w:r>
      <w:r>
        <w:rPr>
          <w:sz w:val="20"/>
        </w:rPr>
        <w:t>of</w:t>
      </w:r>
      <w:r>
        <w:rPr>
          <w:spacing w:val="20"/>
          <w:sz w:val="20"/>
        </w:rPr>
        <w:t xml:space="preserve"> </w:t>
      </w:r>
      <w:r>
        <w:rPr>
          <w:sz w:val="20"/>
        </w:rPr>
        <w:t>study</w:t>
      </w:r>
      <w:r>
        <w:rPr>
          <w:spacing w:val="13"/>
          <w:sz w:val="20"/>
        </w:rPr>
        <w:t xml:space="preserve"> </w:t>
      </w:r>
      <w:r>
        <w:rPr>
          <w:sz w:val="20"/>
        </w:rPr>
        <w:t>over</w:t>
      </w:r>
      <w:r>
        <w:rPr>
          <w:spacing w:val="18"/>
          <w:sz w:val="20"/>
        </w:rPr>
        <w:t xml:space="preserve"> </w:t>
      </w:r>
      <w:r>
        <w:rPr>
          <w:sz w:val="20"/>
        </w:rPr>
        <w:t>a</w:t>
      </w:r>
      <w:r>
        <w:rPr>
          <w:spacing w:val="16"/>
          <w:sz w:val="20"/>
        </w:rPr>
        <w:t xml:space="preserve"> </w:t>
      </w:r>
      <w:r>
        <w:rPr>
          <w:sz w:val="20"/>
        </w:rPr>
        <w:t>two</w:t>
      </w:r>
    </w:p>
    <w:p w:rsidR="006F2959" w:rsidRDefault="006F2959" w:rsidP="006F2959">
      <w:pPr>
        <w:pStyle w:val="ListParagraph"/>
        <w:numPr>
          <w:ilvl w:val="0"/>
          <w:numId w:val="63"/>
        </w:numPr>
        <w:tabs>
          <w:tab w:val="left" w:pos="2793"/>
        </w:tabs>
        <w:spacing w:before="1"/>
        <w:ind w:right="120" w:firstLine="0"/>
        <w:jc w:val="left"/>
        <w:rPr>
          <w:sz w:val="20"/>
        </w:rPr>
      </w:pPr>
      <w:r>
        <w:rPr>
          <w:sz w:val="20"/>
        </w:rPr>
        <w:t>day period. The course syllabus must be approved by the Board and meet the following</w:t>
      </w:r>
      <w:r>
        <w:rPr>
          <w:spacing w:val="-3"/>
          <w:sz w:val="20"/>
        </w:rPr>
        <w:t xml:space="preserve"> </w:t>
      </w:r>
      <w:r>
        <w:rPr>
          <w:sz w:val="20"/>
        </w:rPr>
        <w:t>requirements:</w:t>
      </w:r>
    </w:p>
    <w:p w:rsidR="006F2959" w:rsidRDefault="006F2959" w:rsidP="006F2959">
      <w:pPr>
        <w:pStyle w:val="BodyText"/>
        <w:spacing w:before="10"/>
        <w:rPr>
          <w:sz w:val="19"/>
        </w:rPr>
      </w:pPr>
    </w:p>
    <w:p w:rsidR="006F2959" w:rsidRDefault="006F2959" w:rsidP="006F2959">
      <w:pPr>
        <w:pStyle w:val="ListParagraph"/>
        <w:numPr>
          <w:ilvl w:val="0"/>
          <w:numId w:val="62"/>
        </w:numPr>
        <w:tabs>
          <w:tab w:val="left" w:pos="3007"/>
        </w:tabs>
        <w:ind w:right="121" w:hanging="547"/>
        <w:jc w:val="both"/>
        <w:rPr>
          <w:sz w:val="20"/>
        </w:rPr>
      </w:pPr>
      <w:r>
        <w:rPr>
          <w:sz w:val="20"/>
        </w:rPr>
        <w:t>Didactic - The course shall be designed and conducted to provide the student with detailed knowledge of nitrous oxide – oxygen inhalation sedation, its use in dentistry, and the health hazards and abuse potential of nitrous oxide. The didactic portion of the course shall include instruction in all of the following subject matters:</w:t>
      </w:r>
    </w:p>
    <w:p w:rsidR="006F2959" w:rsidRDefault="006F2959" w:rsidP="006F2959">
      <w:pPr>
        <w:pStyle w:val="BodyText"/>
      </w:pPr>
    </w:p>
    <w:p w:rsidR="006F2959" w:rsidRDefault="006F2959" w:rsidP="006F2959">
      <w:pPr>
        <w:pStyle w:val="ListParagraph"/>
        <w:numPr>
          <w:ilvl w:val="1"/>
          <w:numId w:val="62"/>
        </w:numPr>
        <w:tabs>
          <w:tab w:val="left" w:pos="3539"/>
        </w:tabs>
        <w:spacing w:before="1"/>
        <w:ind w:right="121" w:hanging="548"/>
        <w:jc w:val="both"/>
        <w:rPr>
          <w:sz w:val="20"/>
        </w:rPr>
      </w:pPr>
      <w:r>
        <w:rPr>
          <w:sz w:val="20"/>
        </w:rPr>
        <w:t>History, philosophy, psychology of nitrous oxide-oxygen inhalation sedation;</w:t>
      </w:r>
    </w:p>
    <w:p w:rsidR="006F2959" w:rsidRDefault="006F2959" w:rsidP="006F2959">
      <w:pPr>
        <w:pStyle w:val="BodyText"/>
        <w:spacing w:before="1"/>
      </w:pPr>
    </w:p>
    <w:p w:rsidR="006F2959" w:rsidRDefault="006F2959" w:rsidP="006F2959">
      <w:pPr>
        <w:pStyle w:val="ListParagraph"/>
        <w:numPr>
          <w:ilvl w:val="1"/>
          <w:numId w:val="62"/>
        </w:numPr>
        <w:tabs>
          <w:tab w:val="left" w:pos="3539"/>
        </w:tabs>
        <w:ind w:left="3552" w:right="119" w:hanging="547"/>
        <w:jc w:val="both"/>
        <w:rPr>
          <w:sz w:val="20"/>
        </w:rPr>
      </w:pPr>
      <w:r>
        <w:rPr>
          <w:sz w:val="20"/>
        </w:rPr>
        <w:t>Definitions and descriptions of the physiological and psychological aspects of pain and</w:t>
      </w:r>
      <w:r>
        <w:rPr>
          <w:spacing w:val="-2"/>
          <w:sz w:val="20"/>
        </w:rPr>
        <w:t xml:space="preserve"> </w:t>
      </w:r>
      <w:r>
        <w:rPr>
          <w:sz w:val="20"/>
        </w:rPr>
        <w:t>anxiety;</w:t>
      </w:r>
    </w:p>
    <w:p w:rsidR="006F2959" w:rsidRDefault="006F2959" w:rsidP="006F2959">
      <w:pPr>
        <w:pStyle w:val="BodyText"/>
        <w:spacing w:before="11"/>
        <w:rPr>
          <w:sz w:val="19"/>
        </w:rPr>
      </w:pPr>
    </w:p>
    <w:p w:rsidR="006F2959" w:rsidRDefault="006F2959" w:rsidP="006F2959">
      <w:pPr>
        <w:pStyle w:val="ListParagraph"/>
        <w:numPr>
          <w:ilvl w:val="1"/>
          <w:numId w:val="62"/>
        </w:numPr>
        <w:tabs>
          <w:tab w:val="left" w:pos="3539"/>
        </w:tabs>
        <w:ind w:left="3552" w:right="120" w:hanging="547"/>
        <w:jc w:val="both"/>
        <w:rPr>
          <w:sz w:val="20"/>
        </w:rPr>
      </w:pPr>
      <w:r>
        <w:rPr>
          <w:sz w:val="20"/>
        </w:rPr>
        <w:t>Description of the stages of drug induced central nervous system depression, through all levels of consciousness and unconsciousness, with special emphasis on the difference between the conscious and unconscious</w:t>
      </w:r>
      <w:r>
        <w:rPr>
          <w:spacing w:val="-4"/>
          <w:sz w:val="20"/>
        </w:rPr>
        <w:t xml:space="preserve"> </w:t>
      </w:r>
      <w:r>
        <w:rPr>
          <w:sz w:val="20"/>
        </w:rPr>
        <w:t>state;</w:t>
      </w:r>
    </w:p>
    <w:p w:rsidR="006F2959" w:rsidRDefault="006F2959" w:rsidP="006F2959">
      <w:pPr>
        <w:pStyle w:val="BodyText"/>
      </w:pPr>
    </w:p>
    <w:p w:rsidR="006F2959" w:rsidRDefault="006F2959" w:rsidP="006F2959">
      <w:pPr>
        <w:pStyle w:val="ListParagraph"/>
        <w:numPr>
          <w:ilvl w:val="1"/>
          <w:numId w:val="62"/>
        </w:numPr>
        <w:tabs>
          <w:tab w:val="left" w:pos="3538"/>
          <w:tab w:val="left" w:pos="3539"/>
        </w:tabs>
        <w:ind w:left="3538"/>
        <w:rPr>
          <w:sz w:val="20"/>
        </w:rPr>
      </w:pPr>
      <w:r>
        <w:rPr>
          <w:sz w:val="20"/>
        </w:rPr>
        <w:t>Anatomy and physiology of</w:t>
      </w:r>
      <w:r>
        <w:rPr>
          <w:spacing w:val="-9"/>
          <w:sz w:val="20"/>
        </w:rPr>
        <w:t xml:space="preserve"> </w:t>
      </w:r>
      <w:r>
        <w:rPr>
          <w:sz w:val="20"/>
        </w:rPr>
        <w:t>respiration;</w:t>
      </w:r>
    </w:p>
    <w:p w:rsidR="006F2959" w:rsidRDefault="006F2959" w:rsidP="006F2959">
      <w:pPr>
        <w:rPr>
          <w:sz w:val="20"/>
        </w:rPr>
        <w:sectPr w:rsidR="006F2959">
          <w:headerReference w:type="default" r:id="rId68"/>
          <w:pgSz w:w="12240" w:h="15840"/>
          <w:pgMar w:top="1860" w:right="1320" w:bottom="940" w:left="1140" w:header="724" w:footer="746" w:gutter="0"/>
          <w:cols w:space="720"/>
        </w:sectPr>
      </w:pPr>
    </w:p>
    <w:p w:rsidR="006F2959" w:rsidRDefault="006F2959" w:rsidP="006F2959">
      <w:pPr>
        <w:pStyle w:val="ListParagraph"/>
        <w:numPr>
          <w:ilvl w:val="1"/>
          <w:numId w:val="62"/>
        </w:numPr>
        <w:tabs>
          <w:tab w:val="left" w:pos="3540"/>
        </w:tabs>
        <w:ind w:left="3554" w:right="120" w:hanging="547"/>
        <w:jc w:val="both"/>
        <w:rPr>
          <w:sz w:val="20"/>
        </w:rPr>
      </w:pPr>
      <w:r>
        <w:rPr>
          <w:sz w:val="20"/>
        </w:rPr>
        <w:lastRenderedPageBreak/>
        <w:t>Pharmacological and physiological effects of nitrous oxide, including physical properties, action, side effects, absorption, excretion, and toxicity;</w:t>
      </w:r>
    </w:p>
    <w:p w:rsidR="006F2959" w:rsidRDefault="006F2959" w:rsidP="006F2959">
      <w:pPr>
        <w:pStyle w:val="BodyText"/>
        <w:spacing w:before="11"/>
        <w:rPr>
          <w:sz w:val="19"/>
        </w:rPr>
      </w:pPr>
    </w:p>
    <w:p w:rsidR="006F2959" w:rsidRDefault="006F2959" w:rsidP="006F2959">
      <w:pPr>
        <w:pStyle w:val="ListParagraph"/>
        <w:numPr>
          <w:ilvl w:val="1"/>
          <w:numId w:val="62"/>
        </w:numPr>
        <w:tabs>
          <w:tab w:val="left" w:pos="3539"/>
          <w:tab w:val="left" w:pos="3540"/>
        </w:tabs>
        <w:ind w:right="121" w:hanging="547"/>
        <w:rPr>
          <w:sz w:val="20"/>
        </w:rPr>
      </w:pPr>
      <w:r>
        <w:rPr>
          <w:sz w:val="20"/>
        </w:rPr>
        <w:t>Advantages and disadvantages of inhalation sedation with nitrous oxide;</w:t>
      </w:r>
    </w:p>
    <w:p w:rsidR="006F2959" w:rsidRDefault="006F2959" w:rsidP="006F2959">
      <w:pPr>
        <w:pStyle w:val="BodyText"/>
        <w:spacing w:before="1"/>
      </w:pPr>
    </w:p>
    <w:p w:rsidR="006F2959" w:rsidRDefault="006F2959" w:rsidP="006F2959">
      <w:pPr>
        <w:pStyle w:val="ListParagraph"/>
        <w:numPr>
          <w:ilvl w:val="1"/>
          <w:numId w:val="62"/>
        </w:numPr>
        <w:tabs>
          <w:tab w:val="left" w:pos="3540"/>
        </w:tabs>
        <w:spacing w:before="1"/>
        <w:ind w:left="3539"/>
        <w:rPr>
          <w:sz w:val="20"/>
        </w:rPr>
      </w:pPr>
      <w:r>
        <w:rPr>
          <w:sz w:val="20"/>
        </w:rPr>
        <w:t>Discuss and review pediatric and adult</w:t>
      </w:r>
      <w:r>
        <w:rPr>
          <w:spacing w:val="-10"/>
          <w:sz w:val="20"/>
        </w:rPr>
        <w:t xml:space="preserve"> </w:t>
      </w:r>
      <w:r>
        <w:rPr>
          <w:sz w:val="20"/>
        </w:rPr>
        <w:t>respiration;</w:t>
      </w:r>
    </w:p>
    <w:p w:rsidR="006F2959" w:rsidRDefault="006F2959" w:rsidP="006F2959">
      <w:pPr>
        <w:pStyle w:val="BodyText"/>
      </w:pPr>
    </w:p>
    <w:p w:rsidR="006F2959" w:rsidRDefault="006F2959" w:rsidP="006F2959">
      <w:pPr>
        <w:pStyle w:val="ListParagraph"/>
        <w:numPr>
          <w:ilvl w:val="1"/>
          <w:numId w:val="62"/>
        </w:numPr>
        <w:tabs>
          <w:tab w:val="left" w:pos="3540"/>
        </w:tabs>
        <w:spacing w:before="1"/>
        <w:ind w:right="117" w:hanging="547"/>
        <w:rPr>
          <w:sz w:val="20"/>
        </w:rPr>
      </w:pPr>
      <w:r>
        <w:rPr>
          <w:sz w:val="20"/>
        </w:rPr>
        <w:t>Discuss and review circulatory physiology and related anatomy for pediatric and adult</w:t>
      </w:r>
      <w:r>
        <w:rPr>
          <w:spacing w:val="2"/>
          <w:sz w:val="20"/>
        </w:rPr>
        <w:t xml:space="preserve"> </w:t>
      </w:r>
      <w:r>
        <w:rPr>
          <w:sz w:val="20"/>
        </w:rPr>
        <w:t>patients;</w:t>
      </w:r>
    </w:p>
    <w:p w:rsidR="006F2959" w:rsidRDefault="006F2959" w:rsidP="006F2959">
      <w:pPr>
        <w:pStyle w:val="BodyText"/>
        <w:spacing w:before="10"/>
        <w:rPr>
          <w:sz w:val="19"/>
        </w:rPr>
      </w:pPr>
    </w:p>
    <w:p w:rsidR="006F2959" w:rsidRDefault="006F2959" w:rsidP="006F2959">
      <w:pPr>
        <w:pStyle w:val="ListParagraph"/>
        <w:numPr>
          <w:ilvl w:val="1"/>
          <w:numId w:val="62"/>
        </w:numPr>
        <w:tabs>
          <w:tab w:val="left" w:pos="3539"/>
          <w:tab w:val="left" w:pos="3540"/>
        </w:tabs>
        <w:ind w:left="3539"/>
        <w:rPr>
          <w:sz w:val="20"/>
        </w:rPr>
      </w:pPr>
      <w:r>
        <w:rPr>
          <w:sz w:val="20"/>
        </w:rPr>
        <w:t>Management of reaction to, or complications with nitrous</w:t>
      </w:r>
      <w:r>
        <w:rPr>
          <w:spacing w:val="-11"/>
          <w:sz w:val="20"/>
        </w:rPr>
        <w:t xml:space="preserve"> </w:t>
      </w:r>
      <w:r>
        <w:rPr>
          <w:sz w:val="20"/>
        </w:rPr>
        <w:t>oxide;</w:t>
      </w:r>
    </w:p>
    <w:p w:rsidR="006F2959" w:rsidRDefault="006F2959" w:rsidP="006F2959">
      <w:pPr>
        <w:pStyle w:val="BodyText"/>
        <w:spacing w:before="1"/>
      </w:pPr>
    </w:p>
    <w:p w:rsidR="006F2959" w:rsidRDefault="006F2959" w:rsidP="006F2959">
      <w:pPr>
        <w:pStyle w:val="ListParagraph"/>
        <w:numPr>
          <w:ilvl w:val="1"/>
          <w:numId w:val="62"/>
        </w:numPr>
        <w:tabs>
          <w:tab w:val="left" w:pos="3538"/>
          <w:tab w:val="left" w:pos="3540"/>
        </w:tabs>
        <w:ind w:left="3539"/>
        <w:rPr>
          <w:sz w:val="20"/>
        </w:rPr>
      </w:pPr>
      <w:r>
        <w:rPr>
          <w:sz w:val="20"/>
        </w:rPr>
        <w:t>Taking and reviewing a thorough health history</w:t>
      </w:r>
      <w:r>
        <w:rPr>
          <w:spacing w:val="-10"/>
          <w:sz w:val="20"/>
        </w:rPr>
        <w:t xml:space="preserve"> </w:t>
      </w:r>
      <w:r>
        <w:rPr>
          <w:sz w:val="20"/>
        </w:rPr>
        <w:t>including:</w:t>
      </w:r>
    </w:p>
    <w:p w:rsidR="006F2959" w:rsidRDefault="006F2959" w:rsidP="006F2959">
      <w:pPr>
        <w:pStyle w:val="BodyText"/>
        <w:spacing w:before="10"/>
        <w:rPr>
          <w:sz w:val="19"/>
        </w:rPr>
      </w:pPr>
    </w:p>
    <w:p w:rsidR="006F2959" w:rsidRDefault="006F2959" w:rsidP="006F2959">
      <w:pPr>
        <w:pStyle w:val="ListParagraph"/>
        <w:numPr>
          <w:ilvl w:val="2"/>
          <w:numId w:val="62"/>
        </w:numPr>
        <w:tabs>
          <w:tab w:val="left" w:pos="4078"/>
          <w:tab w:val="left" w:pos="4080"/>
        </w:tabs>
        <w:ind w:hanging="540"/>
        <w:rPr>
          <w:sz w:val="20"/>
        </w:rPr>
      </w:pPr>
      <w:r>
        <w:rPr>
          <w:sz w:val="20"/>
        </w:rPr>
        <w:t>Taking and reviewing vital</w:t>
      </w:r>
      <w:r>
        <w:rPr>
          <w:spacing w:val="-3"/>
          <w:sz w:val="20"/>
        </w:rPr>
        <w:t xml:space="preserve"> </w:t>
      </w:r>
      <w:r>
        <w:rPr>
          <w:sz w:val="20"/>
        </w:rPr>
        <w:t>signs;</w:t>
      </w:r>
    </w:p>
    <w:p w:rsidR="006F2959" w:rsidRDefault="006F2959" w:rsidP="006F2959">
      <w:pPr>
        <w:pStyle w:val="BodyText"/>
        <w:spacing w:before="1"/>
      </w:pPr>
    </w:p>
    <w:p w:rsidR="006F2959" w:rsidRDefault="006F2959" w:rsidP="006F2959">
      <w:pPr>
        <w:pStyle w:val="ListParagraph"/>
        <w:numPr>
          <w:ilvl w:val="2"/>
          <w:numId w:val="62"/>
        </w:numPr>
        <w:tabs>
          <w:tab w:val="left" w:pos="4078"/>
          <w:tab w:val="left" w:pos="4080"/>
        </w:tabs>
        <w:ind w:right="121" w:hanging="540"/>
        <w:rPr>
          <w:sz w:val="20"/>
        </w:rPr>
      </w:pPr>
      <w:r>
        <w:rPr>
          <w:sz w:val="20"/>
        </w:rPr>
        <w:t>Evaluating implications of the use of nitrous oxide based upon the patient’s health</w:t>
      </w:r>
      <w:r>
        <w:rPr>
          <w:spacing w:val="-3"/>
          <w:sz w:val="20"/>
        </w:rPr>
        <w:t xml:space="preserve"> </w:t>
      </w:r>
      <w:r>
        <w:rPr>
          <w:sz w:val="20"/>
        </w:rPr>
        <w:t>history;</w:t>
      </w:r>
    </w:p>
    <w:p w:rsidR="006F2959" w:rsidRDefault="006F2959" w:rsidP="006F2959">
      <w:pPr>
        <w:pStyle w:val="BodyText"/>
        <w:spacing w:before="11"/>
        <w:rPr>
          <w:sz w:val="19"/>
        </w:rPr>
      </w:pPr>
    </w:p>
    <w:p w:rsidR="006F2959" w:rsidRDefault="006F2959" w:rsidP="006F2959">
      <w:pPr>
        <w:pStyle w:val="ListParagraph"/>
        <w:numPr>
          <w:ilvl w:val="2"/>
          <w:numId w:val="62"/>
        </w:numPr>
        <w:tabs>
          <w:tab w:val="left" w:pos="4078"/>
          <w:tab w:val="left" w:pos="4079"/>
        </w:tabs>
        <w:ind w:left="4078" w:hanging="539"/>
        <w:rPr>
          <w:sz w:val="20"/>
        </w:rPr>
      </w:pPr>
      <w:r>
        <w:rPr>
          <w:sz w:val="20"/>
        </w:rPr>
        <w:t>Reflexes related to</w:t>
      </w:r>
      <w:r>
        <w:rPr>
          <w:spacing w:val="-1"/>
          <w:sz w:val="20"/>
        </w:rPr>
        <w:t xml:space="preserve"> </w:t>
      </w:r>
      <w:r>
        <w:rPr>
          <w:sz w:val="20"/>
        </w:rPr>
        <w:t>consciousness;</w:t>
      </w:r>
    </w:p>
    <w:p w:rsidR="006F2959" w:rsidRDefault="006F2959" w:rsidP="006F2959">
      <w:pPr>
        <w:pStyle w:val="BodyText"/>
        <w:spacing w:before="1"/>
      </w:pPr>
    </w:p>
    <w:p w:rsidR="006F2959" w:rsidRDefault="006F2959" w:rsidP="006F2959">
      <w:pPr>
        <w:pStyle w:val="ListParagraph"/>
        <w:numPr>
          <w:ilvl w:val="2"/>
          <w:numId w:val="62"/>
        </w:numPr>
        <w:tabs>
          <w:tab w:val="left" w:pos="4078"/>
          <w:tab w:val="left" w:pos="4079"/>
        </w:tabs>
        <w:ind w:left="4078" w:hanging="540"/>
        <w:rPr>
          <w:sz w:val="20"/>
        </w:rPr>
      </w:pPr>
      <w:r>
        <w:rPr>
          <w:sz w:val="20"/>
        </w:rPr>
        <w:t>Possible reactions to nitrous oxide;</w:t>
      </w:r>
      <w:r>
        <w:rPr>
          <w:spacing w:val="-22"/>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2"/>
          <w:numId w:val="62"/>
        </w:numPr>
        <w:tabs>
          <w:tab w:val="left" w:pos="4078"/>
          <w:tab w:val="left" w:pos="4079"/>
        </w:tabs>
        <w:ind w:left="4078" w:hanging="540"/>
        <w:rPr>
          <w:sz w:val="20"/>
        </w:rPr>
      </w:pPr>
      <w:r>
        <w:rPr>
          <w:sz w:val="20"/>
        </w:rPr>
        <w:t>Instruction for post-operative</w:t>
      </w:r>
      <w:r>
        <w:rPr>
          <w:spacing w:val="-20"/>
          <w:sz w:val="20"/>
        </w:rPr>
        <w:t xml:space="preserve"> </w:t>
      </w:r>
      <w:r>
        <w:rPr>
          <w:sz w:val="20"/>
        </w:rPr>
        <w:t>care;</w:t>
      </w:r>
    </w:p>
    <w:p w:rsidR="006F2959" w:rsidRDefault="006F2959" w:rsidP="006F2959">
      <w:pPr>
        <w:pStyle w:val="BodyText"/>
        <w:spacing w:before="10"/>
        <w:rPr>
          <w:sz w:val="19"/>
        </w:rPr>
      </w:pPr>
    </w:p>
    <w:p w:rsidR="006F2959" w:rsidRDefault="006F2959" w:rsidP="006F2959">
      <w:pPr>
        <w:pStyle w:val="ListParagraph"/>
        <w:numPr>
          <w:ilvl w:val="1"/>
          <w:numId w:val="62"/>
        </w:numPr>
        <w:tabs>
          <w:tab w:val="left" w:pos="3538"/>
          <w:tab w:val="left" w:pos="3539"/>
        </w:tabs>
        <w:ind w:left="3552" w:right="120" w:hanging="547"/>
        <w:rPr>
          <w:sz w:val="20"/>
        </w:rPr>
      </w:pPr>
      <w:r>
        <w:rPr>
          <w:sz w:val="20"/>
        </w:rPr>
        <w:t>Recognition, prevention and management of complications and life- threatening situations related to nitrous</w:t>
      </w:r>
      <w:r>
        <w:rPr>
          <w:spacing w:val="-4"/>
          <w:sz w:val="20"/>
        </w:rPr>
        <w:t xml:space="preserve"> </w:t>
      </w:r>
      <w:r>
        <w:rPr>
          <w:sz w:val="20"/>
        </w:rPr>
        <w:t>oxide;</w:t>
      </w:r>
    </w:p>
    <w:p w:rsidR="006F2959" w:rsidRDefault="006F2959" w:rsidP="006F2959">
      <w:pPr>
        <w:pStyle w:val="BodyText"/>
        <w:spacing w:before="1"/>
      </w:pPr>
    </w:p>
    <w:p w:rsidR="006F2959" w:rsidRDefault="006F2959" w:rsidP="006F2959">
      <w:pPr>
        <w:pStyle w:val="ListParagraph"/>
        <w:numPr>
          <w:ilvl w:val="1"/>
          <w:numId w:val="62"/>
        </w:numPr>
        <w:tabs>
          <w:tab w:val="left" w:pos="3539"/>
          <w:tab w:val="left" w:pos="4740"/>
          <w:tab w:val="left" w:pos="5275"/>
          <w:tab w:val="left" w:pos="5801"/>
          <w:tab w:val="left" w:pos="6170"/>
          <w:tab w:val="left" w:pos="7226"/>
          <w:tab w:val="left" w:pos="8186"/>
          <w:tab w:val="left" w:pos="9323"/>
        </w:tabs>
        <w:ind w:left="3552" w:right="120" w:hanging="547"/>
        <w:rPr>
          <w:sz w:val="20"/>
        </w:rPr>
      </w:pPr>
      <w:r>
        <w:rPr>
          <w:sz w:val="20"/>
        </w:rPr>
        <w:t>Description</w:t>
      </w:r>
      <w:r>
        <w:rPr>
          <w:sz w:val="20"/>
        </w:rPr>
        <w:tab/>
        <w:t>and</w:t>
      </w:r>
      <w:r>
        <w:rPr>
          <w:sz w:val="20"/>
        </w:rPr>
        <w:tab/>
        <w:t>use</w:t>
      </w:r>
      <w:r>
        <w:rPr>
          <w:sz w:val="20"/>
        </w:rPr>
        <w:tab/>
        <w:t>of</w:t>
      </w:r>
      <w:r>
        <w:rPr>
          <w:sz w:val="20"/>
        </w:rPr>
        <w:tab/>
        <w:t>inhalation</w:t>
      </w:r>
      <w:r>
        <w:rPr>
          <w:sz w:val="20"/>
        </w:rPr>
        <w:tab/>
        <w:t>sedation</w:t>
      </w:r>
      <w:r>
        <w:rPr>
          <w:sz w:val="20"/>
        </w:rPr>
        <w:tab/>
        <w:t>equipment</w:t>
      </w:r>
      <w:r>
        <w:rPr>
          <w:sz w:val="20"/>
        </w:rPr>
        <w:tab/>
        <w:t>and appropriate physiologic monitoring and administration</w:t>
      </w:r>
      <w:r>
        <w:rPr>
          <w:spacing w:val="-14"/>
          <w:sz w:val="20"/>
        </w:rPr>
        <w:t xml:space="preserve"> </w:t>
      </w:r>
      <w:r>
        <w:rPr>
          <w:sz w:val="20"/>
        </w:rPr>
        <w:t>equipment;</w:t>
      </w:r>
    </w:p>
    <w:p w:rsidR="006F2959" w:rsidRDefault="006F2959" w:rsidP="006F2959">
      <w:pPr>
        <w:pStyle w:val="BodyText"/>
        <w:spacing w:before="11"/>
        <w:rPr>
          <w:sz w:val="19"/>
        </w:rPr>
      </w:pPr>
    </w:p>
    <w:p w:rsidR="006F2959" w:rsidRDefault="006F2959" w:rsidP="006F2959">
      <w:pPr>
        <w:pStyle w:val="ListParagraph"/>
        <w:numPr>
          <w:ilvl w:val="1"/>
          <w:numId w:val="62"/>
        </w:numPr>
        <w:tabs>
          <w:tab w:val="left" w:pos="3539"/>
        </w:tabs>
        <w:ind w:left="3538"/>
        <w:rPr>
          <w:sz w:val="20"/>
        </w:rPr>
      </w:pPr>
      <w:r>
        <w:rPr>
          <w:sz w:val="20"/>
        </w:rPr>
        <w:t>Legal considerations of nitrous oxide</w:t>
      </w:r>
      <w:r>
        <w:rPr>
          <w:spacing w:val="-5"/>
          <w:sz w:val="20"/>
        </w:rPr>
        <w:t xml:space="preserve"> </w:t>
      </w:r>
      <w:r>
        <w:rPr>
          <w:sz w:val="20"/>
        </w:rPr>
        <w:t>use;</w:t>
      </w:r>
    </w:p>
    <w:p w:rsidR="006F2959" w:rsidRDefault="006F2959" w:rsidP="006F2959">
      <w:pPr>
        <w:pStyle w:val="BodyText"/>
        <w:spacing w:before="1"/>
      </w:pPr>
    </w:p>
    <w:p w:rsidR="006F2959" w:rsidRDefault="006F2959" w:rsidP="006F2959">
      <w:pPr>
        <w:pStyle w:val="ListParagraph"/>
        <w:numPr>
          <w:ilvl w:val="1"/>
          <w:numId w:val="62"/>
        </w:numPr>
        <w:tabs>
          <w:tab w:val="left" w:pos="3539"/>
        </w:tabs>
        <w:ind w:left="3552" w:right="122" w:hanging="547"/>
        <w:rPr>
          <w:sz w:val="20"/>
        </w:rPr>
      </w:pPr>
      <w:r>
        <w:rPr>
          <w:sz w:val="20"/>
        </w:rPr>
        <w:t>Discussion of sexual phenomena and hallucinatory effects reported with nitrous oxide;</w:t>
      </w:r>
    </w:p>
    <w:p w:rsidR="006F2959" w:rsidRDefault="006F2959" w:rsidP="006F2959">
      <w:pPr>
        <w:pStyle w:val="BodyText"/>
        <w:spacing w:before="10"/>
        <w:rPr>
          <w:sz w:val="19"/>
        </w:rPr>
      </w:pPr>
    </w:p>
    <w:p w:rsidR="006F2959" w:rsidRDefault="006F2959" w:rsidP="006F2959">
      <w:pPr>
        <w:pStyle w:val="ListParagraph"/>
        <w:numPr>
          <w:ilvl w:val="1"/>
          <w:numId w:val="62"/>
        </w:numPr>
        <w:tabs>
          <w:tab w:val="left" w:pos="3539"/>
        </w:tabs>
        <w:spacing w:before="1"/>
        <w:ind w:left="3538"/>
        <w:rPr>
          <w:sz w:val="20"/>
        </w:rPr>
      </w:pPr>
      <w:r>
        <w:rPr>
          <w:sz w:val="20"/>
        </w:rPr>
        <w:t>Discussion of the potential for abuse of nitrous</w:t>
      </w:r>
      <w:r>
        <w:rPr>
          <w:spacing w:val="-7"/>
          <w:sz w:val="20"/>
        </w:rPr>
        <w:t xml:space="preserve"> </w:t>
      </w:r>
      <w:r>
        <w:rPr>
          <w:sz w:val="20"/>
        </w:rPr>
        <w:t>oxide;</w:t>
      </w:r>
    </w:p>
    <w:p w:rsidR="006F2959" w:rsidRDefault="006F2959" w:rsidP="006F2959">
      <w:pPr>
        <w:pStyle w:val="BodyText"/>
      </w:pPr>
    </w:p>
    <w:p w:rsidR="006F2959" w:rsidRDefault="006F2959" w:rsidP="006F2959">
      <w:pPr>
        <w:pStyle w:val="ListParagraph"/>
        <w:numPr>
          <w:ilvl w:val="1"/>
          <w:numId w:val="62"/>
        </w:numPr>
        <w:tabs>
          <w:tab w:val="left" w:pos="3539"/>
        </w:tabs>
        <w:ind w:left="3552" w:right="120" w:hanging="547"/>
        <w:rPr>
          <w:sz w:val="20"/>
        </w:rPr>
      </w:pPr>
      <w:r>
        <w:rPr>
          <w:sz w:val="20"/>
        </w:rPr>
        <w:t>Recommended techniques for reducing occupational exposure to nitrous oxide; and</w:t>
      </w:r>
    </w:p>
    <w:p w:rsidR="006F2959" w:rsidRDefault="006F2959" w:rsidP="006F2959">
      <w:pPr>
        <w:pStyle w:val="BodyText"/>
        <w:spacing w:before="2"/>
      </w:pPr>
    </w:p>
    <w:p w:rsidR="006F2959" w:rsidRDefault="006F2959" w:rsidP="006F2959">
      <w:pPr>
        <w:pStyle w:val="ListParagraph"/>
        <w:numPr>
          <w:ilvl w:val="1"/>
          <w:numId w:val="62"/>
        </w:numPr>
        <w:tabs>
          <w:tab w:val="left" w:pos="3539"/>
        </w:tabs>
        <w:ind w:left="3552" w:right="116" w:hanging="547"/>
        <w:jc w:val="both"/>
        <w:rPr>
          <w:sz w:val="20"/>
        </w:rPr>
      </w:pPr>
      <w:r>
        <w:rPr>
          <w:sz w:val="20"/>
        </w:rPr>
        <w:t>An introduction of potential health hazards of trace anesthetics and proposed techniques for elimination thereof, including, but not limited to, recommendations and guidelines from the Centers for Disease Control (CDC) or the Occupational, Health, and Safety Administration</w:t>
      </w:r>
      <w:r>
        <w:rPr>
          <w:spacing w:val="-2"/>
          <w:sz w:val="20"/>
        </w:rPr>
        <w:t xml:space="preserve"> </w:t>
      </w:r>
      <w:r>
        <w:rPr>
          <w:sz w:val="20"/>
        </w:rPr>
        <w:t>(OSHA).</w:t>
      </w:r>
    </w:p>
    <w:p w:rsidR="006F2959" w:rsidRDefault="006F2959" w:rsidP="006F2959">
      <w:pPr>
        <w:pStyle w:val="BodyText"/>
      </w:pPr>
    </w:p>
    <w:p w:rsidR="006F2959" w:rsidRDefault="006F2959" w:rsidP="006F2959">
      <w:pPr>
        <w:pStyle w:val="ListParagraph"/>
        <w:numPr>
          <w:ilvl w:val="0"/>
          <w:numId w:val="62"/>
        </w:numPr>
        <w:tabs>
          <w:tab w:val="left" w:pos="3006"/>
        </w:tabs>
        <w:spacing w:before="1"/>
        <w:ind w:right="120" w:hanging="547"/>
        <w:jc w:val="both"/>
        <w:rPr>
          <w:sz w:val="20"/>
        </w:rPr>
      </w:pPr>
      <w:r>
        <w:rPr>
          <w:sz w:val="20"/>
        </w:rPr>
        <w:t>Clinical - The certification course shall afford participants with sufficient clinical experience to enable them to achieve competency. This  experience must be provided under the supervision of qualified faculty, and the participants must be evaluated for competency. The clinical portion of the course shall be at least two (2) hours, including at least one (1) hour</w:t>
      </w:r>
      <w:r>
        <w:rPr>
          <w:spacing w:val="45"/>
          <w:sz w:val="20"/>
        </w:rPr>
        <w:t xml:space="preserve"> </w:t>
      </w:r>
      <w:r>
        <w:rPr>
          <w:sz w:val="20"/>
        </w:rPr>
        <w:t>of</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ind w:left="3007" w:right="119"/>
        <w:jc w:val="both"/>
      </w:pPr>
      <w:r>
        <w:lastRenderedPageBreak/>
        <w:t>demonstration by an instructor and hands on participation  by students. The clinical experience shall include all significant portions of the didactic instruction including:</w:t>
      </w:r>
    </w:p>
    <w:p w:rsidR="006F2959" w:rsidRDefault="006F2959" w:rsidP="006F2959">
      <w:pPr>
        <w:pStyle w:val="BodyText"/>
        <w:spacing w:before="11"/>
        <w:rPr>
          <w:sz w:val="19"/>
        </w:rPr>
      </w:pPr>
    </w:p>
    <w:p w:rsidR="006F2959" w:rsidRDefault="006F2959" w:rsidP="006F2959">
      <w:pPr>
        <w:pStyle w:val="ListParagraph"/>
        <w:numPr>
          <w:ilvl w:val="1"/>
          <w:numId w:val="62"/>
        </w:numPr>
        <w:tabs>
          <w:tab w:val="left" w:pos="3539"/>
          <w:tab w:val="left" w:pos="3540"/>
        </w:tabs>
        <w:ind w:left="3554" w:hanging="547"/>
        <w:rPr>
          <w:sz w:val="20"/>
        </w:rPr>
      </w:pPr>
      <w:r>
        <w:rPr>
          <w:sz w:val="20"/>
        </w:rPr>
        <w:t>Patient status assessment;</w:t>
      </w:r>
    </w:p>
    <w:p w:rsidR="006F2959" w:rsidRDefault="006F2959" w:rsidP="006F2959">
      <w:pPr>
        <w:pStyle w:val="BodyText"/>
        <w:spacing w:before="1"/>
      </w:pPr>
    </w:p>
    <w:p w:rsidR="006F2959" w:rsidRDefault="006F2959" w:rsidP="006F2959">
      <w:pPr>
        <w:pStyle w:val="ListParagraph"/>
        <w:numPr>
          <w:ilvl w:val="1"/>
          <w:numId w:val="62"/>
        </w:numPr>
        <w:tabs>
          <w:tab w:val="left" w:pos="3539"/>
          <w:tab w:val="left" w:pos="3540"/>
        </w:tabs>
        <w:ind w:left="3554" w:right="124" w:hanging="547"/>
        <w:rPr>
          <w:sz w:val="20"/>
        </w:rPr>
      </w:pPr>
      <w:r>
        <w:rPr>
          <w:sz w:val="20"/>
        </w:rPr>
        <w:t>Use of various equipment in the administration and monitoring of nitrous</w:t>
      </w:r>
      <w:r>
        <w:rPr>
          <w:spacing w:val="1"/>
          <w:sz w:val="20"/>
        </w:rPr>
        <w:t xml:space="preserve"> </w:t>
      </w:r>
      <w:r>
        <w:rPr>
          <w:sz w:val="20"/>
        </w:rPr>
        <w:t>oxide;</w:t>
      </w:r>
    </w:p>
    <w:p w:rsidR="006F2959" w:rsidRDefault="006F2959" w:rsidP="006F2959">
      <w:pPr>
        <w:pStyle w:val="BodyText"/>
        <w:spacing w:before="1"/>
      </w:pPr>
    </w:p>
    <w:p w:rsidR="006F2959" w:rsidRDefault="006F2959" w:rsidP="006F2959">
      <w:pPr>
        <w:pStyle w:val="ListParagraph"/>
        <w:numPr>
          <w:ilvl w:val="1"/>
          <w:numId w:val="62"/>
        </w:numPr>
        <w:tabs>
          <w:tab w:val="left" w:pos="3539"/>
          <w:tab w:val="left" w:pos="3540"/>
        </w:tabs>
        <w:spacing w:before="1"/>
        <w:ind w:left="3554" w:hanging="547"/>
        <w:rPr>
          <w:sz w:val="20"/>
        </w:rPr>
      </w:pPr>
      <w:r>
        <w:rPr>
          <w:sz w:val="20"/>
        </w:rPr>
        <w:t>Introduction of sedation to a patient;</w:t>
      </w:r>
    </w:p>
    <w:p w:rsidR="006F2959" w:rsidRDefault="006F2959" w:rsidP="006F2959">
      <w:pPr>
        <w:pStyle w:val="BodyText"/>
        <w:spacing w:before="9"/>
        <w:rPr>
          <w:sz w:val="19"/>
        </w:rPr>
      </w:pPr>
    </w:p>
    <w:p w:rsidR="006F2959" w:rsidRDefault="006F2959" w:rsidP="006F2959">
      <w:pPr>
        <w:pStyle w:val="ListParagraph"/>
        <w:numPr>
          <w:ilvl w:val="1"/>
          <w:numId w:val="62"/>
        </w:numPr>
        <w:tabs>
          <w:tab w:val="left" w:pos="3539"/>
          <w:tab w:val="left" w:pos="3540"/>
        </w:tabs>
        <w:spacing w:before="1"/>
        <w:ind w:left="3539" w:hanging="532"/>
        <w:rPr>
          <w:sz w:val="20"/>
        </w:rPr>
      </w:pPr>
      <w:r>
        <w:rPr>
          <w:sz w:val="20"/>
        </w:rPr>
        <w:t>Monitoring of the patient; and</w:t>
      </w:r>
    </w:p>
    <w:p w:rsidR="006F2959" w:rsidRDefault="006F2959" w:rsidP="006F2959">
      <w:pPr>
        <w:pStyle w:val="BodyText"/>
      </w:pPr>
    </w:p>
    <w:p w:rsidR="006F2959" w:rsidRDefault="006F2959" w:rsidP="006F2959">
      <w:pPr>
        <w:pStyle w:val="ListParagraph"/>
        <w:numPr>
          <w:ilvl w:val="1"/>
          <w:numId w:val="62"/>
        </w:numPr>
        <w:tabs>
          <w:tab w:val="left" w:pos="3539"/>
          <w:tab w:val="left" w:pos="3540"/>
        </w:tabs>
        <w:spacing w:before="1"/>
        <w:ind w:right="122" w:hanging="547"/>
        <w:rPr>
          <w:sz w:val="20"/>
        </w:rPr>
      </w:pPr>
      <w:r>
        <w:rPr>
          <w:sz w:val="20"/>
        </w:rPr>
        <w:t>Post-operative care of the patient and provision of instruction to the patient.</w:t>
      </w:r>
    </w:p>
    <w:p w:rsidR="006F2959" w:rsidRDefault="006F2959" w:rsidP="006F2959">
      <w:pPr>
        <w:pStyle w:val="BodyText"/>
        <w:spacing w:before="10"/>
        <w:rPr>
          <w:sz w:val="19"/>
        </w:rPr>
      </w:pPr>
    </w:p>
    <w:p w:rsidR="006F2959" w:rsidRDefault="006F2959" w:rsidP="006F2959">
      <w:pPr>
        <w:pStyle w:val="ListParagraph"/>
        <w:numPr>
          <w:ilvl w:val="1"/>
          <w:numId w:val="64"/>
        </w:numPr>
        <w:tabs>
          <w:tab w:val="left" w:pos="1927"/>
        </w:tabs>
        <w:ind w:left="1926" w:right="116" w:hanging="547"/>
        <w:jc w:val="both"/>
        <w:rPr>
          <w:sz w:val="20"/>
        </w:rPr>
      </w:pPr>
      <w:r>
        <w:rPr>
          <w:sz w:val="20"/>
        </w:rPr>
        <w:t>The instructor shall provide a copy of the syllabus to the student before or at the beginning of each course, setting forth the materials to be presented in the course and the evaluation criteria to be utilized by the clinical instructor to determine successful completion of the certification</w:t>
      </w:r>
      <w:r>
        <w:rPr>
          <w:spacing w:val="-2"/>
          <w:sz w:val="20"/>
        </w:rPr>
        <w:t xml:space="preserve"> </w:t>
      </w:r>
      <w:r>
        <w:rPr>
          <w:sz w:val="20"/>
        </w:rPr>
        <w:t>course.</w:t>
      </w:r>
    </w:p>
    <w:p w:rsidR="006F2959" w:rsidRDefault="006F2959" w:rsidP="006F2959">
      <w:pPr>
        <w:pStyle w:val="BodyText"/>
      </w:pPr>
    </w:p>
    <w:p w:rsidR="006F2959" w:rsidRDefault="006F2959" w:rsidP="006F2959">
      <w:pPr>
        <w:pStyle w:val="ListParagraph"/>
        <w:numPr>
          <w:ilvl w:val="1"/>
          <w:numId w:val="64"/>
        </w:numPr>
        <w:tabs>
          <w:tab w:val="left" w:pos="1927"/>
        </w:tabs>
        <w:ind w:left="1926" w:right="118" w:hanging="547"/>
        <w:jc w:val="both"/>
        <w:rPr>
          <w:sz w:val="20"/>
        </w:rPr>
      </w:pPr>
      <w:r>
        <w:rPr>
          <w:sz w:val="20"/>
        </w:rPr>
        <w:t>Upon completion of the course, students shall be evaluated by written examination. The examination shall cover the didactic portion of the course. The passing grade is  set at 75%. If the student initially fails the written examination, the exam may be taken no more than two (2) additional times before the course must be retaken and the exam retaken. The examination shall be developed and administered by the course director/instructor in such a manner as to determine competency for the administration and monitoring of nitrous oxide.</w:t>
      </w:r>
    </w:p>
    <w:p w:rsidR="006F2959" w:rsidRDefault="006F2959" w:rsidP="006F2959">
      <w:pPr>
        <w:pStyle w:val="BodyText"/>
        <w:spacing w:before="2"/>
      </w:pPr>
    </w:p>
    <w:p w:rsidR="006F2959" w:rsidRDefault="006F2959" w:rsidP="006F2959">
      <w:pPr>
        <w:pStyle w:val="ListParagraph"/>
        <w:numPr>
          <w:ilvl w:val="1"/>
          <w:numId w:val="64"/>
        </w:numPr>
        <w:tabs>
          <w:tab w:val="left" w:pos="1927"/>
        </w:tabs>
        <w:ind w:left="1926" w:right="116" w:hanging="547"/>
        <w:jc w:val="both"/>
        <w:rPr>
          <w:sz w:val="20"/>
        </w:rPr>
      </w:pPr>
      <w:r>
        <w:rPr>
          <w:sz w:val="20"/>
        </w:rPr>
        <w:t>The director/instructor of the certification course shall, within thirty (30) days after course completion or upon graduation from the dental hygiene school, complete a  form, provided by the Board, for each student to attest to the student’s successful completion of the course and the student’s examination grade. The completed forms shall be submitted directly to the Board’s Office by the</w:t>
      </w:r>
      <w:r>
        <w:rPr>
          <w:spacing w:val="-19"/>
          <w:sz w:val="20"/>
        </w:rPr>
        <w:t xml:space="preserve"> </w:t>
      </w:r>
      <w:r>
        <w:rPr>
          <w:sz w:val="20"/>
        </w:rPr>
        <w:t>Instructor/Director.</w:t>
      </w:r>
    </w:p>
    <w:p w:rsidR="006F2959" w:rsidRDefault="006F2959" w:rsidP="006F2959">
      <w:pPr>
        <w:pStyle w:val="BodyText"/>
      </w:pPr>
    </w:p>
    <w:p w:rsidR="006F2959" w:rsidRDefault="006F2959" w:rsidP="006F2959">
      <w:pPr>
        <w:pStyle w:val="ListParagraph"/>
        <w:numPr>
          <w:ilvl w:val="1"/>
          <w:numId w:val="64"/>
        </w:numPr>
        <w:tabs>
          <w:tab w:val="left" w:pos="1927"/>
        </w:tabs>
        <w:ind w:left="1926" w:right="122" w:hanging="547"/>
        <w:jc w:val="both"/>
        <w:rPr>
          <w:sz w:val="20"/>
        </w:rPr>
      </w:pPr>
      <w:r>
        <w:rPr>
          <w:sz w:val="20"/>
        </w:rPr>
        <w:t>The certification course, or dental hygiene school, will issue continuing education credit hours for the</w:t>
      </w:r>
      <w:r>
        <w:rPr>
          <w:spacing w:val="-2"/>
          <w:sz w:val="20"/>
        </w:rPr>
        <w:t xml:space="preserve"> </w:t>
      </w:r>
      <w:r>
        <w:rPr>
          <w:sz w:val="20"/>
        </w:rPr>
        <w:t>course.</w:t>
      </w:r>
    </w:p>
    <w:p w:rsidR="006F2959" w:rsidRDefault="006F2959" w:rsidP="006F2959">
      <w:pPr>
        <w:pStyle w:val="BodyText"/>
        <w:spacing w:before="11"/>
        <w:rPr>
          <w:sz w:val="19"/>
        </w:rPr>
      </w:pPr>
    </w:p>
    <w:p w:rsidR="006F2959" w:rsidRDefault="006F2959" w:rsidP="006F2959">
      <w:pPr>
        <w:pStyle w:val="ListParagraph"/>
        <w:numPr>
          <w:ilvl w:val="1"/>
          <w:numId w:val="64"/>
        </w:numPr>
        <w:tabs>
          <w:tab w:val="left" w:pos="1927"/>
        </w:tabs>
        <w:ind w:left="1926" w:right="117" w:hanging="547"/>
        <w:jc w:val="both"/>
        <w:rPr>
          <w:sz w:val="20"/>
        </w:rPr>
      </w:pPr>
      <w:r>
        <w:rPr>
          <w:sz w:val="20"/>
        </w:rPr>
        <w:t>Failure to adhere to the rules governing the certification course or to provide access to inspection, pursuant to Rule 0460-05-.02 (2) (b), may subject the course provider and students to invalidation of the course results and withdrawal of course approval issued by the</w:t>
      </w:r>
      <w:r>
        <w:rPr>
          <w:spacing w:val="-4"/>
          <w:sz w:val="20"/>
        </w:rPr>
        <w:t xml:space="preserve"> </w:t>
      </w:r>
      <w:r>
        <w:rPr>
          <w:sz w:val="20"/>
        </w:rPr>
        <w:t>Board.</w:t>
      </w:r>
    </w:p>
    <w:p w:rsidR="006F2959" w:rsidRDefault="006F2959" w:rsidP="006F2959">
      <w:pPr>
        <w:pStyle w:val="BodyText"/>
        <w:spacing w:before="2"/>
      </w:pPr>
    </w:p>
    <w:p w:rsidR="006F2959" w:rsidRDefault="006F2959" w:rsidP="006F2959">
      <w:pPr>
        <w:pStyle w:val="ListParagraph"/>
        <w:numPr>
          <w:ilvl w:val="0"/>
          <w:numId w:val="63"/>
        </w:numPr>
        <w:tabs>
          <w:tab w:val="left" w:pos="1379"/>
          <w:tab w:val="left" w:pos="1380"/>
        </w:tabs>
        <w:ind w:left="1379" w:hanging="533"/>
        <w:jc w:val="left"/>
        <w:rPr>
          <w:sz w:val="20"/>
        </w:rPr>
      </w:pPr>
      <w:r>
        <w:rPr>
          <w:sz w:val="20"/>
        </w:rPr>
        <w:t>Certification Course in Restorative</w:t>
      </w:r>
      <w:r>
        <w:rPr>
          <w:spacing w:val="-5"/>
          <w:sz w:val="20"/>
        </w:rPr>
        <w:t xml:space="preserve"> </w:t>
      </w:r>
      <w:r>
        <w:rPr>
          <w:sz w:val="20"/>
        </w:rPr>
        <w:t>Functions</w:t>
      </w:r>
    </w:p>
    <w:p w:rsidR="006F2959" w:rsidRDefault="006F2959" w:rsidP="006F2959">
      <w:pPr>
        <w:pStyle w:val="BodyText"/>
        <w:spacing w:before="10"/>
        <w:rPr>
          <w:sz w:val="19"/>
        </w:rPr>
      </w:pPr>
    </w:p>
    <w:p w:rsidR="006F2959" w:rsidRDefault="006F2959" w:rsidP="006F2959">
      <w:pPr>
        <w:pStyle w:val="ListParagraph"/>
        <w:numPr>
          <w:ilvl w:val="1"/>
          <w:numId w:val="63"/>
        </w:numPr>
        <w:tabs>
          <w:tab w:val="left" w:pos="1927"/>
        </w:tabs>
        <w:spacing w:before="1"/>
        <w:ind w:right="118" w:hanging="547"/>
        <w:jc w:val="both"/>
        <w:rPr>
          <w:sz w:val="20"/>
        </w:rPr>
      </w:pPr>
      <w:r>
        <w:rPr>
          <w:sz w:val="20"/>
        </w:rPr>
        <w:t>Application for Board Approval – The director of a certification course in restorative functions shall make application for approval to operate that course of study on forms to be provided by the Board. The completed application must be received in the Board’s Office at least thirty (30) days prior to the next regularly scheduled Board meeting in order for the Board to review the application. The director of the certification course will be notified in writing of the Board’s</w:t>
      </w:r>
      <w:r>
        <w:rPr>
          <w:spacing w:val="-3"/>
          <w:sz w:val="20"/>
        </w:rPr>
        <w:t xml:space="preserve"> </w:t>
      </w:r>
      <w:r>
        <w:rPr>
          <w:sz w:val="20"/>
        </w:rPr>
        <w:t>action(s).</w:t>
      </w:r>
    </w:p>
    <w:p w:rsidR="006F2959" w:rsidRDefault="006F2959" w:rsidP="006F2959">
      <w:pPr>
        <w:pStyle w:val="BodyText"/>
      </w:pPr>
    </w:p>
    <w:p w:rsidR="006F2959" w:rsidRDefault="006F2959" w:rsidP="006F2959">
      <w:pPr>
        <w:pStyle w:val="ListParagraph"/>
        <w:numPr>
          <w:ilvl w:val="1"/>
          <w:numId w:val="63"/>
        </w:numPr>
        <w:tabs>
          <w:tab w:val="left" w:pos="1926"/>
          <w:tab w:val="left" w:pos="1927"/>
        </w:tabs>
        <w:spacing w:before="1"/>
        <w:ind w:hanging="547"/>
        <w:rPr>
          <w:sz w:val="20"/>
        </w:rPr>
      </w:pPr>
      <w:r>
        <w:rPr>
          <w:sz w:val="20"/>
        </w:rPr>
        <w:t>Retention of</w:t>
      </w:r>
      <w:r>
        <w:rPr>
          <w:spacing w:val="-1"/>
          <w:sz w:val="20"/>
        </w:rPr>
        <w:t xml:space="preserve"> </w:t>
      </w:r>
      <w:r>
        <w:rPr>
          <w:sz w:val="20"/>
        </w:rPr>
        <w:t>Approval.</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2"/>
          <w:numId w:val="63"/>
        </w:numPr>
        <w:tabs>
          <w:tab w:val="left" w:pos="2460"/>
        </w:tabs>
        <w:ind w:right="117" w:hanging="547"/>
        <w:jc w:val="both"/>
        <w:rPr>
          <w:sz w:val="20"/>
        </w:rPr>
      </w:pPr>
      <w:r>
        <w:rPr>
          <w:sz w:val="20"/>
        </w:rPr>
        <w:lastRenderedPageBreak/>
        <w:t>The certification course must be taught at an educational institution as defined in part (3) (c) 2. of this rule and shall maintain strict compliance with all minimum standards for admissions, facilities, instructor(s), equipment, and curriculum as set forth in this rule, as amended/may be amended, in order to obtain and/or retain Board approval.</w:t>
      </w:r>
    </w:p>
    <w:p w:rsidR="006F2959" w:rsidRDefault="006F2959" w:rsidP="006F2959">
      <w:pPr>
        <w:pStyle w:val="BodyText"/>
      </w:pPr>
    </w:p>
    <w:p w:rsidR="006F2959" w:rsidRDefault="006F2959" w:rsidP="006F2959">
      <w:pPr>
        <w:pStyle w:val="ListParagraph"/>
        <w:numPr>
          <w:ilvl w:val="2"/>
          <w:numId w:val="63"/>
        </w:numPr>
        <w:tabs>
          <w:tab w:val="left" w:pos="2460"/>
        </w:tabs>
        <w:spacing w:before="1"/>
        <w:ind w:right="120" w:hanging="547"/>
        <w:jc w:val="both"/>
        <w:rPr>
          <w:sz w:val="20"/>
        </w:rPr>
      </w:pPr>
      <w:r>
        <w:rPr>
          <w:sz w:val="20"/>
        </w:rPr>
        <w:t>The certification course shall be subject to on-site inspections by representatives of the Board and/or required to complete such paper surveys, as</w:t>
      </w:r>
      <w:r>
        <w:rPr>
          <w:spacing w:val="-22"/>
          <w:sz w:val="20"/>
        </w:rPr>
        <w:t xml:space="preserve"> </w:t>
      </w:r>
      <w:r>
        <w:rPr>
          <w:sz w:val="20"/>
        </w:rPr>
        <w:t>requested.</w:t>
      </w:r>
    </w:p>
    <w:p w:rsidR="006F2959" w:rsidRDefault="006F2959" w:rsidP="006F2959">
      <w:pPr>
        <w:pStyle w:val="BodyText"/>
        <w:spacing w:before="1"/>
      </w:pPr>
    </w:p>
    <w:p w:rsidR="006F2959" w:rsidRDefault="006F2959" w:rsidP="006F2959">
      <w:pPr>
        <w:pStyle w:val="ListParagraph"/>
        <w:numPr>
          <w:ilvl w:val="2"/>
          <w:numId w:val="63"/>
        </w:numPr>
        <w:tabs>
          <w:tab w:val="left" w:pos="2460"/>
        </w:tabs>
        <w:ind w:left="2473" w:right="120" w:hanging="547"/>
        <w:jc w:val="both"/>
        <w:rPr>
          <w:sz w:val="20"/>
        </w:rPr>
      </w:pPr>
      <w:r>
        <w:rPr>
          <w:sz w:val="20"/>
        </w:rPr>
        <w:t>The Board shall be notified immediately of any changes made in the operation of the certification course, such as change of location, directorship, and/or instructors. A new certificate of approval will be issued in the event of change in directorship of the course.</w:t>
      </w:r>
    </w:p>
    <w:p w:rsidR="006F2959" w:rsidRDefault="006F2959" w:rsidP="006F2959">
      <w:pPr>
        <w:pStyle w:val="BodyText"/>
      </w:pPr>
    </w:p>
    <w:p w:rsidR="006F2959" w:rsidRDefault="006F2959" w:rsidP="006F2959">
      <w:pPr>
        <w:pStyle w:val="ListParagraph"/>
        <w:numPr>
          <w:ilvl w:val="2"/>
          <w:numId w:val="63"/>
        </w:numPr>
        <w:tabs>
          <w:tab w:val="left" w:pos="2460"/>
        </w:tabs>
        <w:ind w:left="2473" w:right="119" w:hanging="547"/>
        <w:jc w:val="both"/>
        <w:rPr>
          <w:sz w:val="20"/>
        </w:rPr>
      </w:pPr>
      <w:r>
        <w:rPr>
          <w:sz w:val="20"/>
        </w:rPr>
        <w:t>Certificates of approval shall be issued for two (2) years and shall expire on December 31st every two (2)</w:t>
      </w:r>
      <w:r>
        <w:rPr>
          <w:spacing w:val="-5"/>
          <w:sz w:val="20"/>
        </w:rPr>
        <w:t xml:space="preserve"> </w:t>
      </w:r>
      <w:r>
        <w:rPr>
          <w:sz w:val="20"/>
        </w:rPr>
        <w:t>years.</w:t>
      </w:r>
    </w:p>
    <w:p w:rsidR="006F2959" w:rsidRDefault="006F2959" w:rsidP="006F2959">
      <w:pPr>
        <w:pStyle w:val="BodyText"/>
        <w:spacing w:before="11"/>
        <w:rPr>
          <w:sz w:val="19"/>
        </w:rPr>
      </w:pPr>
    </w:p>
    <w:p w:rsidR="006F2959" w:rsidRDefault="006F2959" w:rsidP="006F2959">
      <w:pPr>
        <w:pStyle w:val="ListParagraph"/>
        <w:numPr>
          <w:ilvl w:val="1"/>
          <w:numId w:val="63"/>
        </w:numPr>
        <w:tabs>
          <w:tab w:val="left" w:pos="1926"/>
          <w:tab w:val="left" w:pos="1927"/>
          <w:tab w:val="left" w:pos="2939"/>
          <w:tab w:val="left" w:pos="4045"/>
          <w:tab w:val="left" w:pos="4481"/>
          <w:tab w:val="left" w:pos="6792"/>
        </w:tabs>
        <w:ind w:right="119" w:hanging="547"/>
        <w:rPr>
          <w:sz w:val="20"/>
        </w:rPr>
      </w:pPr>
      <w:r>
        <w:rPr>
          <w:sz w:val="20"/>
        </w:rPr>
        <w:t>Minimum</w:t>
      </w:r>
      <w:r>
        <w:rPr>
          <w:sz w:val="20"/>
        </w:rPr>
        <w:tab/>
        <w:t>Standards</w:t>
      </w:r>
      <w:r>
        <w:rPr>
          <w:sz w:val="20"/>
        </w:rPr>
        <w:tab/>
        <w:t>for</w:t>
      </w:r>
      <w:r>
        <w:rPr>
          <w:sz w:val="20"/>
        </w:rPr>
        <w:tab/>
        <w:t xml:space="preserve">Admissions,  </w:t>
      </w:r>
      <w:r>
        <w:rPr>
          <w:spacing w:val="23"/>
          <w:sz w:val="20"/>
        </w:rPr>
        <w:t xml:space="preserve"> </w:t>
      </w:r>
      <w:r>
        <w:rPr>
          <w:sz w:val="20"/>
        </w:rPr>
        <w:t>Facilities,</w:t>
      </w:r>
      <w:r>
        <w:rPr>
          <w:sz w:val="20"/>
        </w:rPr>
        <w:tab/>
        <w:t>Instructor(s), Equipment, and Curriculum.</w:t>
      </w:r>
    </w:p>
    <w:p w:rsidR="006F2959" w:rsidRDefault="006F2959" w:rsidP="006F2959">
      <w:pPr>
        <w:pStyle w:val="BodyText"/>
        <w:spacing w:before="1"/>
      </w:pPr>
    </w:p>
    <w:p w:rsidR="006F2959" w:rsidRDefault="006F2959" w:rsidP="006F2959">
      <w:pPr>
        <w:pStyle w:val="ListParagraph"/>
        <w:numPr>
          <w:ilvl w:val="2"/>
          <w:numId w:val="63"/>
        </w:numPr>
        <w:tabs>
          <w:tab w:val="left" w:pos="2460"/>
        </w:tabs>
        <w:ind w:left="2473" w:right="118" w:hanging="547"/>
        <w:jc w:val="both"/>
        <w:rPr>
          <w:sz w:val="20"/>
        </w:rPr>
      </w:pPr>
      <w:r>
        <w:rPr>
          <w:sz w:val="20"/>
        </w:rPr>
        <w:t>The certification course shall admit only those dental hygienists who are currently licensed, pursuant to Rule 0460-03-.01, .02, or .03, and who submit proof of a minimum</w:t>
      </w:r>
      <w:r>
        <w:rPr>
          <w:spacing w:val="15"/>
          <w:sz w:val="20"/>
        </w:rPr>
        <w:t xml:space="preserve"> </w:t>
      </w:r>
      <w:r>
        <w:rPr>
          <w:sz w:val="20"/>
        </w:rPr>
        <w:t>of</w:t>
      </w:r>
      <w:r>
        <w:rPr>
          <w:spacing w:val="12"/>
          <w:sz w:val="20"/>
        </w:rPr>
        <w:t xml:space="preserve"> </w:t>
      </w:r>
      <w:r>
        <w:rPr>
          <w:sz w:val="20"/>
        </w:rPr>
        <w:t>two</w:t>
      </w:r>
      <w:r>
        <w:rPr>
          <w:spacing w:val="10"/>
          <w:sz w:val="20"/>
        </w:rPr>
        <w:t xml:space="preserve"> </w:t>
      </w:r>
      <w:r>
        <w:rPr>
          <w:sz w:val="20"/>
        </w:rPr>
        <w:t>(2)</w:t>
      </w:r>
      <w:r>
        <w:rPr>
          <w:spacing w:val="13"/>
          <w:sz w:val="20"/>
        </w:rPr>
        <w:t xml:space="preserve"> </w:t>
      </w:r>
      <w:r>
        <w:rPr>
          <w:sz w:val="20"/>
        </w:rPr>
        <w:t>years</w:t>
      </w:r>
      <w:r>
        <w:rPr>
          <w:spacing w:val="11"/>
          <w:sz w:val="20"/>
        </w:rPr>
        <w:t xml:space="preserve"> </w:t>
      </w:r>
      <w:r>
        <w:rPr>
          <w:sz w:val="20"/>
        </w:rPr>
        <w:t>continuous</w:t>
      </w:r>
      <w:r>
        <w:rPr>
          <w:spacing w:val="11"/>
          <w:sz w:val="20"/>
        </w:rPr>
        <w:t xml:space="preserve"> </w:t>
      </w:r>
      <w:r>
        <w:rPr>
          <w:sz w:val="20"/>
        </w:rPr>
        <w:t>full-time</w:t>
      </w:r>
      <w:r>
        <w:rPr>
          <w:spacing w:val="10"/>
          <w:sz w:val="20"/>
        </w:rPr>
        <w:t xml:space="preserve"> </w:t>
      </w:r>
      <w:r>
        <w:rPr>
          <w:sz w:val="20"/>
        </w:rPr>
        <w:t>employment</w:t>
      </w:r>
      <w:r>
        <w:rPr>
          <w:spacing w:val="10"/>
          <w:sz w:val="20"/>
        </w:rPr>
        <w:t xml:space="preserve"> </w:t>
      </w:r>
      <w:r>
        <w:rPr>
          <w:sz w:val="20"/>
        </w:rPr>
        <w:t>within</w:t>
      </w:r>
      <w:r>
        <w:rPr>
          <w:spacing w:val="10"/>
          <w:sz w:val="20"/>
        </w:rPr>
        <w:t xml:space="preserve"> </w:t>
      </w:r>
      <w:r>
        <w:rPr>
          <w:sz w:val="20"/>
        </w:rPr>
        <w:t>the</w:t>
      </w:r>
      <w:r>
        <w:rPr>
          <w:spacing w:val="10"/>
          <w:sz w:val="20"/>
        </w:rPr>
        <w:t xml:space="preserve"> </w:t>
      </w:r>
      <w:r>
        <w:rPr>
          <w:sz w:val="20"/>
        </w:rPr>
        <w:t>past</w:t>
      </w:r>
      <w:r>
        <w:rPr>
          <w:spacing w:val="10"/>
          <w:sz w:val="20"/>
        </w:rPr>
        <w:t xml:space="preserve"> </w:t>
      </w:r>
      <w:r>
        <w:rPr>
          <w:sz w:val="20"/>
        </w:rPr>
        <w:t>three</w:t>
      </w:r>
    </w:p>
    <w:p w:rsidR="006F2959" w:rsidRDefault="006F2959" w:rsidP="006F2959">
      <w:pPr>
        <w:pStyle w:val="ListParagraph"/>
        <w:numPr>
          <w:ilvl w:val="0"/>
          <w:numId w:val="61"/>
        </w:numPr>
        <w:tabs>
          <w:tab w:val="left" w:pos="2776"/>
        </w:tabs>
        <w:spacing w:line="229" w:lineRule="exact"/>
        <w:ind w:hanging="302"/>
        <w:jc w:val="left"/>
        <w:rPr>
          <w:sz w:val="20"/>
        </w:rPr>
      </w:pPr>
      <w:r>
        <w:rPr>
          <w:sz w:val="20"/>
        </w:rPr>
        <w:t>years in a dental practice as a dental</w:t>
      </w:r>
      <w:r>
        <w:rPr>
          <w:spacing w:val="-5"/>
          <w:sz w:val="20"/>
        </w:rPr>
        <w:t xml:space="preserve"> </w:t>
      </w:r>
      <w:r>
        <w:rPr>
          <w:sz w:val="20"/>
        </w:rPr>
        <w:t>hygienist.</w:t>
      </w:r>
    </w:p>
    <w:p w:rsidR="006F2959" w:rsidRDefault="006F2959" w:rsidP="006F2959">
      <w:pPr>
        <w:pStyle w:val="BodyText"/>
        <w:spacing w:before="1"/>
      </w:pPr>
    </w:p>
    <w:p w:rsidR="006F2959" w:rsidRDefault="006F2959" w:rsidP="006F2959">
      <w:pPr>
        <w:pStyle w:val="ListParagraph"/>
        <w:numPr>
          <w:ilvl w:val="2"/>
          <w:numId w:val="63"/>
        </w:numPr>
        <w:tabs>
          <w:tab w:val="left" w:pos="2459"/>
        </w:tabs>
        <w:ind w:left="2473" w:right="116" w:hanging="547"/>
        <w:jc w:val="both"/>
        <w:rPr>
          <w:sz w:val="20"/>
        </w:rPr>
      </w:pPr>
      <w:r>
        <w:rPr>
          <w:sz w:val="20"/>
        </w:rPr>
        <w:t>The course shall be taught at an educational institution, defined as a school of dentistry or a school which offers a specialty program in a recognized specialty branch of</w:t>
      </w:r>
      <w:r>
        <w:rPr>
          <w:spacing w:val="-1"/>
          <w:sz w:val="20"/>
        </w:rPr>
        <w:t xml:space="preserve"> </w:t>
      </w:r>
      <w:r>
        <w:rPr>
          <w:sz w:val="20"/>
        </w:rPr>
        <w:t>dentistry.</w:t>
      </w:r>
    </w:p>
    <w:p w:rsidR="006F2959" w:rsidRDefault="006F2959" w:rsidP="006F2959">
      <w:pPr>
        <w:pStyle w:val="BodyText"/>
      </w:pPr>
    </w:p>
    <w:p w:rsidR="006F2959" w:rsidRDefault="006F2959" w:rsidP="006F2959">
      <w:pPr>
        <w:pStyle w:val="ListParagraph"/>
        <w:numPr>
          <w:ilvl w:val="2"/>
          <w:numId w:val="63"/>
        </w:numPr>
        <w:tabs>
          <w:tab w:val="left" w:pos="2459"/>
        </w:tabs>
        <w:ind w:left="2473" w:right="119" w:hanging="547"/>
        <w:jc w:val="both"/>
        <w:rPr>
          <w:sz w:val="20"/>
        </w:rPr>
      </w:pPr>
      <w:r>
        <w:rPr>
          <w:sz w:val="20"/>
        </w:rPr>
        <w:t>The certification course shall be taught by one (1) or more Tennessee licensed dentists who are faculty members at an accredited school of</w:t>
      </w:r>
      <w:r>
        <w:rPr>
          <w:spacing w:val="-13"/>
          <w:sz w:val="20"/>
        </w:rPr>
        <w:t xml:space="preserve"> </w:t>
      </w:r>
      <w:r>
        <w:rPr>
          <w:sz w:val="20"/>
        </w:rPr>
        <w:t>dentistry.</w:t>
      </w:r>
    </w:p>
    <w:p w:rsidR="006F2959" w:rsidRDefault="006F2959" w:rsidP="006F2959">
      <w:pPr>
        <w:pStyle w:val="BodyText"/>
        <w:spacing w:before="1"/>
      </w:pPr>
    </w:p>
    <w:p w:rsidR="006F2959" w:rsidRDefault="006F2959" w:rsidP="006F2959">
      <w:pPr>
        <w:pStyle w:val="ListParagraph"/>
        <w:numPr>
          <w:ilvl w:val="2"/>
          <w:numId w:val="63"/>
        </w:numPr>
        <w:tabs>
          <w:tab w:val="left" w:pos="2459"/>
        </w:tabs>
        <w:ind w:left="2472" w:right="122" w:hanging="547"/>
        <w:jc w:val="both"/>
        <w:rPr>
          <w:sz w:val="20"/>
        </w:rPr>
      </w:pPr>
      <w:r>
        <w:rPr>
          <w:sz w:val="20"/>
        </w:rPr>
        <w:t>The clinical instructor-to-student ratio must be one (1) instructor to eight (8) students</w:t>
      </w:r>
      <w:r>
        <w:rPr>
          <w:spacing w:val="-1"/>
          <w:sz w:val="20"/>
        </w:rPr>
        <w:t xml:space="preserve"> </w:t>
      </w:r>
      <w:r>
        <w:rPr>
          <w:sz w:val="20"/>
        </w:rPr>
        <w:t>(1:8).</w:t>
      </w:r>
    </w:p>
    <w:p w:rsidR="006F2959" w:rsidRDefault="006F2959" w:rsidP="006F2959">
      <w:pPr>
        <w:pStyle w:val="BodyText"/>
        <w:spacing w:before="11"/>
        <w:rPr>
          <w:sz w:val="19"/>
        </w:rPr>
      </w:pPr>
    </w:p>
    <w:p w:rsidR="006F2959" w:rsidRDefault="006F2959" w:rsidP="006F2959">
      <w:pPr>
        <w:pStyle w:val="ListParagraph"/>
        <w:numPr>
          <w:ilvl w:val="2"/>
          <w:numId w:val="63"/>
        </w:numPr>
        <w:tabs>
          <w:tab w:val="left" w:pos="2459"/>
        </w:tabs>
        <w:ind w:left="2472" w:right="122" w:hanging="547"/>
        <w:jc w:val="both"/>
        <w:rPr>
          <w:sz w:val="20"/>
        </w:rPr>
      </w:pPr>
      <w:r>
        <w:rPr>
          <w:sz w:val="20"/>
        </w:rPr>
        <w:t>The certification course shall consist of a minimum of ninety-six (96) hours of study over a three (3) week</w:t>
      </w:r>
      <w:r>
        <w:rPr>
          <w:spacing w:val="-1"/>
          <w:sz w:val="20"/>
        </w:rPr>
        <w:t xml:space="preserve"> </w:t>
      </w:r>
      <w:r>
        <w:rPr>
          <w:sz w:val="20"/>
        </w:rPr>
        <w:t>period.</w:t>
      </w:r>
    </w:p>
    <w:p w:rsidR="006F2959" w:rsidRDefault="006F2959" w:rsidP="006F2959">
      <w:pPr>
        <w:pStyle w:val="BodyText"/>
        <w:spacing w:before="10"/>
        <w:rPr>
          <w:sz w:val="19"/>
        </w:rPr>
      </w:pPr>
    </w:p>
    <w:p w:rsidR="006F2959" w:rsidRDefault="006F2959" w:rsidP="006F2959">
      <w:pPr>
        <w:pStyle w:val="ListParagraph"/>
        <w:numPr>
          <w:ilvl w:val="2"/>
          <w:numId w:val="63"/>
        </w:numPr>
        <w:tabs>
          <w:tab w:val="left" w:pos="2458"/>
        </w:tabs>
        <w:ind w:left="2472" w:right="120" w:hanging="547"/>
        <w:jc w:val="both"/>
        <w:rPr>
          <w:sz w:val="20"/>
        </w:rPr>
      </w:pPr>
      <w:r>
        <w:rPr>
          <w:sz w:val="20"/>
        </w:rPr>
        <w:t>The course syllabus shall be approved by the Board and the course shall be designed and conducted to provide the student with detailed knowledge of restorative functions. The clinical experience must be provided under the supervision of qualified faculty, and the students must be evaluated for competency. The didactic and clinical portions of the course shall include instruction in all of the following subject</w:t>
      </w:r>
      <w:r>
        <w:rPr>
          <w:spacing w:val="-3"/>
          <w:sz w:val="20"/>
        </w:rPr>
        <w:t xml:space="preserve"> </w:t>
      </w:r>
      <w:r>
        <w:rPr>
          <w:sz w:val="20"/>
        </w:rPr>
        <w:t>matters:</w:t>
      </w:r>
    </w:p>
    <w:p w:rsidR="006F2959" w:rsidRDefault="006F2959" w:rsidP="006F2959">
      <w:pPr>
        <w:pStyle w:val="BodyText"/>
        <w:spacing w:before="1"/>
      </w:pPr>
    </w:p>
    <w:p w:rsidR="006F2959" w:rsidRDefault="006F2959" w:rsidP="006F2959">
      <w:pPr>
        <w:pStyle w:val="ListParagraph"/>
        <w:numPr>
          <w:ilvl w:val="3"/>
          <w:numId w:val="63"/>
        </w:numPr>
        <w:tabs>
          <w:tab w:val="left" w:pos="3006"/>
        </w:tabs>
        <w:ind w:right="119"/>
        <w:jc w:val="both"/>
        <w:rPr>
          <w:sz w:val="20"/>
        </w:rPr>
      </w:pPr>
      <w:r>
        <w:rPr>
          <w:sz w:val="20"/>
        </w:rPr>
        <w:t>First Week – The first (1st) week of the course must be a minimum of thirty-two (32) hours in length and a written and/or clinical competency examination is to be administered at the end of the week</w:t>
      </w:r>
      <w:r>
        <w:rPr>
          <w:spacing w:val="-13"/>
          <w:sz w:val="20"/>
        </w:rPr>
        <w:t xml:space="preserve"> </w:t>
      </w:r>
      <w:r>
        <w:rPr>
          <w:sz w:val="20"/>
        </w:rPr>
        <w:t>regarding:</w:t>
      </w:r>
    </w:p>
    <w:p w:rsidR="006F2959" w:rsidRDefault="006F2959" w:rsidP="006F2959">
      <w:pPr>
        <w:pStyle w:val="BodyText"/>
        <w:spacing w:before="2"/>
      </w:pPr>
    </w:p>
    <w:p w:rsidR="006F2959" w:rsidRDefault="006F2959" w:rsidP="006F2959">
      <w:pPr>
        <w:pStyle w:val="ListParagraph"/>
        <w:numPr>
          <w:ilvl w:val="4"/>
          <w:numId w:val="63"/>
        </w:numPr>
        <w:tabs>
          <w:tab w:val="left" w:pos="3537"/>
          <w:tab w:val="left" w:pos="3538"/>
        </w:tabs>
        <w:ind w:hanging="549"/>
        <w:rPr>
          <w:sz w:val="20"/>
        </w:rPr>
      </w:pPr>
      <w:r>
        <w:rPr>
          <w:sz w:val="20"/>
        </w:rPr>
        <w:t>Dental morphology and</w:t>
      </w:r>
      <w:r>
        <w:rPr>
          <w:spacing w:val="-8"/>
          <w:sz w:val="20"/>
        </w:rPr>
        <w:t xml:space="preserve"> </w:t>
      </w:r>
      <w:r>
        <w:rPr>
          <w:sz w:val="20"/>
        </w:rPr>
        <w:t>occulusion;</w:t>
      </w:r>
    </w:p>
    <w:p w:rsidR="006F2959" w:rsidRDefault="006F2959" w:rsidP="006F2959">
      <w:pPr>
        <w:pStyle w:val="BodyText"/>
        <w:spacing w:before="10"/>
        <w:rPr>
          <w:sz w:val="19"/>
        </w:rPr>
      </w:pPr>
    </w:p>
    <w:p w:rsidR="006F2959" w:rsidRDefault="006F2959" w:rsidP="006F2959">
      <w:pPr>
        <w:pStyle w:val="ListParagraph"/>
        <w:numPr>
          <w:ilvl w:val="4"/>
          <w:numId w:val="63"/>
        </w:numPr>
        <w:tabs>
          <w:tab w:val="left" w:pos="3537"/>
          <w:tab w:val="left" w:pos="3538"/>
        </w:tabs>
        <w:spacing w:before="1"/>
        <w:ind w:hanging="549"/>
        <w:rPr>
          <w:sz w:val="20"/>
        </w:rPr>
      </w:pPr>
      <w:r>
        <w:rPr>
          <w:sz w:val="20"/>
        </w:rPr>
        <w:t>Dental materials, hazardous materials and product</w:t>
      </w:r>
      <w:r>
        <w:rPr>
          <w:spacing w:val="-10"/>
          <w:sz w:val="20"/>
        </w:rPr>
        <w:t xml:space="preserve"> </w:t>
      </w:r>
      <w:r>
        <w:rPr>
          <w:sz w:val="20"/>
        </w:rPr>
        <w:t>safety;</w:t>
      </w:r>
    </w:p>
    <w:p w:rsidR="006F2959" w:rsidRDefault="006F2959" w:rsidP="006F2959">
      <w:pPr>
        <w:pStyle w:val="BodyText"/>
      </w:pPr>
    </w:p>
    <w:p w:rsidR="006F2959" w:rsidRDefault="006F2959" w:rsidP="006F2959">
      <w:pPr>
        <w:pStyle w:val="ListParagraph"/>
        <w:numPr>
          <w:ilvl w:val="5"/>
          <w:numId w:val="63"/>
        </w:numPr>
        <w:tabs>
          <w:tab w:val="left" w:pos="4077"/>
          <w:tab w:val="left" w:pos="4078"/>
        </w:tabs>
        <w:spacing w:before="1"/>
        <w:ind w:hanging="540"/>
        <w:rPr>
          <w:sz w:val="20"/>
        </w:rPr>
      </w:pPr>
      <w:r>
        <w:rPr>
          <w:sz w:val="20"/>
        </w:rPr>
        <w:t>Amalgam;</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BodyText"/>
        <w:rPr>
          <w:sz w:val="12"/>
        </w:rPr>
      </w:pPr>
    </w:p>
    <w:p w:rsidR="006F2959" w:rsidRDefault="006F2959" w:rsidP="006F2959">
      <w:pPr>
        <w:pStyle w:val="ListParagraph"/>
        <w:numPr>
          <w:ilvl w:val="5"/>
          <w:numId w:val="63"/>
        </w:numPr>
        <w:tabs>
          <w:tab w:val="left" w:pos="4079"/>
          <w:tab w:val="left" w:pos="4081"/>
        </w:tabs>
        <w:spacing w:before="92"/>
        <w:ind w:left="4080" w:hanging="540"/>
        <w:rPr>
          <w:sz w:val="20"/>
        </w:rPr>
      </w:pPr>
      <w:r>
        <w:rPr>
          <w:sz w:val="20"/>
        </w:rPr>
        <w:t>Composite;</w:t>
      </w:r>
    </w:p>
    <w:p w:rsidR="006F2959" w:rsidRDefault="006F2959" w:rsidP="006F2959">
      <w:pPr>
        <w:pStyle w:val="BodyText"/>
        <w:spacing w:before="1"/>
      </w:pPr>
    </w:p>
    <w:p w:rsidR="006F2959" w:rsidRDefault="006F2959" w:rsidP="006F2959">
      <w:pPr>
        <w:pStyle w:val="ListParagraph"/>
        <w:numPr>
          <w:ilvl w:val="5"/>
          <w:numId w:val="63"/>
        </w:numPr>
        <w:tabs>
          <w:tab w:val="left" w:pos="4079"/>
          <w:tab w:val="left" w:pos="4080"/>
        </w:tabs>
        <w:ind w:left="4079" w:hanging="539"/>
        <w:rPr>
          <w:sz w:val="20"/>
        </w:rPr>
      </w:pPr>
      <w:r>
        <w:rPr>
          <w:sz w:val="20"/>
        </w:rPr>
        <w:t>Glass Ionomer;</w:t>
      </w:r>
      <w:r>
        <w:rPr>
          <w:spacing w:val="-2"/>
          <w:sz w:val="20"/>
        </w:rPr>
        <w:t xml:space="preserve"> </w:t>
      </w:r>
      <w:r>
        <w:rPr>
          <w:sz w:val="20"/>
        </w:rPr>
        <w:t>and</w:t>
      </w:r>
    </w:p>
    <w:p w:rsidR="006F2959" w:rsidRDefault="006F2959" w:rsidP="006F2959">
      <w:pPr>
        <w:pStyle w:val="BodyText"/>
        <w:spacing w:before="10"/>
        <w:rPr>
          <w:sz w:val="19"/>
        </w:rPr>
      </w:pPr>
    </w:p>
    <w:p w:rsidR="006F2959" w:rsidRDefault="006F2959" w:rsidP="006F2959">
      <w:pPr>
        <w:pStyle w:val="ListParagraph"/>
        <w:numPr>
          <w:ilvl w:val="5"/>
          <w:numId w:val="63"/>
        </w:numPr>
        <w:tabs>
          <w:tab w:val="left" w:pos="4079"/>
          <w:tab w:val="left" w:pos="4080"/>
        </w:tabs>
        <w:spacing w:before="1"/>
        <w:ind w:left="4079" w:hanging="540"/>
        <w:rPr>
          <w:sz w:val="20"/>
        </w:rPr>
      </w:pPr>
      <w:r>
        <w:rPr>
          <w:sz w:val="20"/>
        </w:rPr>
        <w:t>Mercury.</w:t>
      </w:r>
    </w:p>
    <w:p w:rsidR="006F2959" w:rsidRDefault="006F2959" w:rsidP="006F2959">
      <w:pPr>
        <w:pStyle w:val="BodyText"/>
      </w:pPr>
    </w:p>
    <w:p w:rsidR="006F2959" w:rsidRDefault="006F2959" w:rsidP="006F2959">
      <w:pPr>
        <w:pStyle w:val="ListParagraph"/>
        <w:numPr>
          <w:ilvl w:val="4"/>
          <w:numId w:val="63"/>
        </w:numPr>
        <w:tabs>
          <w:tab w:val="left" w:pos="3539"/>
          <w:tab w:val="left" w:pos="3540"/>
        </w:tabs>
        <w:spacing w:before="1"/>
        <w:ind w:right="118" w:hanging="547"/>
        <w:rPr>
          <w:sz w:val="20"/>
        </w:rPr>
      </w:pPr>
      <w:r>
        <w:rPr>
          <w:sz w:val="20"/>
        </w:rPr>
        <w:t>Principles of cavity preparation on anterior and posterior class I, II, III, IV, and V</w:t>
      </w:r>
      <w:r>
        <w:rPr>
          <w:spacing w:val="-4"/>
          <w:sz w:val="20"/>
        </w:rPr>
        <w:t xml:space="preserve"> </w:t>
      </w:r>
      <w:r>
        <w:rPr>
          <w:sz w:val="20"/>
        </w:rPr>
        <w:t>teeth;</w:t>
      </w:r>
    </w:p>
    <w:p w:rsidR="006F2959" w:rsidRDefault="006F2959" w:rsidP="006F2959">
      <w:pPr>
        <w:pStyle w:val="BodyText"/>
        <w:spacing w:before="10"/>
        <w:rPr>
          <w:sz w:val="19"/>
        </w:rPr>
      </w:pPr>
    </w:p>
    <w:p w:rsidR="006F2959" w:rsidRDefault="006F2959" w:rsidP="006F2959">
      <w:pPr>
        <w:pStyle w:val="ListParagraph"/>
        <w:numPr>
          <w:ilvl w:val="4"/>
          <w:numId w:val="63"/>
        </w:numPr>
        <w:tabs>
          <w:tab w:val="left" w:pos="3539"/>
          <w:tab w:val="left" w:pos="3540"/>
        </w:tabs>
        <w:ind w:left="3539" w:hanging="532"/>
        <w:rPr>
          <w:sz w:val="20"/>
        </w:rPr>
      </w:pPr>
      <w:r>
        <w:rPr>
          <w:sz w:val="20"/>
        </w:rPr>
        <w:t>Instrumentation for all</w:t>
      </w:r>
      <w:r>
        <w:rPr>
          <w:spacing w:val="-1"/>
          <w:sz w:val="20"/>
        </w:rPr>
        <w:t xml:space="preserve"> </w:t>
      </w:r>
      <w:r>
        <w:rPr>
          <w:sz w:val="20"/>
        </w:rPr>
        <w:t>restorations;</w:t>
      </w:r>
    </w:p>
    <w:p w:rsidR="006F2959" w:rsidRDefault="006F2959" w:rsidP="006F2959">
      <w:pPr>
        <w:pStyle w:val="BodyText"/>
        <w:spacing w:before="1"/>
      </w:pPr>
    </w:p>
    <w:p w:rsidR="006F2959" w:rsidRDefault="006F2959" w:rsidP="006F2959">
      <w:pPr>
        <w:pStyle w:val="ListParagraph"/>
        <w:numPr>
          <w:ilvl w:val="4"/>
          <w:numId w:val="63"/>
        </w:numPr>
        <w:tabs>
          <w:tab w:val="left" w:pos="3539"/>
          <w:tab w:val="left" w:pos="3540"/>
        </w:tabs>
        <w:ind w:left="3539"/>
        <w:rPr>
          <w:sz w:val="20"/>
        </w:rPr>
      </w:pPr>
      <w:r>
        <w:rPr>
          <w:sz w:val="20"/>
        </w:rPr>
        <w:t>Liners and bases, types and</w:t>
      </w:r>
      <w:r>
        <w:rPr>
          <w:spacing w:val="-3"/>
          <w:sz w:val="20"/>
        </w:rPr>
        <w:t xml:space="preserve"> </w:t>
      </w:r>
      <w:r>
        <w:rPr>
          <w:sz w:val="20"/>
        </w:rPr>
        <w:t>placement;</w:t>
      </w:r>
    </w:p>
    <w:p w:rsidR="006F2959" w:rsidRDefault="006F2959" w:rsidP="006F2959">
      <w:pPr>
        <w:pStyle w:val="BodyText"/>
        <w:spacing w:before="1"/>
      </w:pPr>
    </w:p>
    <w:p w:rsidR="006F2959" w:rsidRDefault="006F2959" w:rsidP="006F2959">
      <w:pPr>
        <w:pStyle w:val="ListParagraph"/>
        <w:numPr>
          <w:ilvl w:val="3"/>
          <w:numId w:val="63"/>
        </w:numPr>
        <w:tabs>
          <w:tab w:val="left" w:pos="3007"/>
        </w:tabs>
        <w:ind w:left="3006" w:right="118" w:hanging="547"/>
        <w:jc w:val="both"/>
        <w:rPr>
          <w:sz w:val="20"/>
        </w:rPr>
      </w:pPr>
      <w:r>
        <w:rPr>
          <w:sz w:val="20"/>
        </w:rPr>
        <w:t>Second Week – The second (2nd) week of the course must be a minimum of thirty-two (32) hours in length and a written and/or clinical competency examination regarding items (I) through (V) is to be administered at the end of the week. No high-speed handpiece is to be used in the course, only a slow-speed</w:t>
      </w:r>
      <w:r>
        <w:rPr>
          <w:spacing w:val="-3"/>
          <w:sz w:val="20"/>
        </w:rPr>
        <w:t xml:space="preserve"> </w:t>
      </w:r>
      <w:r>
        <w:rPr>
          <w:sz w:val="20"/>
        </w:rPr>
        <w:t>handpiece:</w:t>
      </w:r>
    </w:p>
    <w:p w:rsidR="006F2959" w:rsidRDefault="006F2959" w:rsidP="006F2959">
      <w:pPr>
        <w:pStyle w:val="BodyText"/>
      </w:pPr>
    </w:p>
    <w:p w:rsidR="006F2959" w:rsidRDefault="006F2959" w:rsidP="006F2959">
      <w:pPr>
        <w:pStyle w:val="ListParagraph"/>
        <w:numPr>
          <w:ilvl w:val="4"/>
          <w:numId w:val="63"/>
        </w:numPr>
        <w:tabs>
          <w:tab w:val="left" w:pos="3539"/>
          <w:tab w:val="left" w:pos="3540"/>
        </w:tabs>
        <w:spacing w:before="1"/>
        <w:ind w:left="3539"/>
        <w:rPr>
          <w:sz w:val="20"/>
        </w:rPr>
      </w:pPr>
      <w:r>
        <w:rPr>
          <w:sz w:val="20"/>
        </w:rPr>
        <w:t>Isolation and rubber dam</w:t>
      </w:r>
      <w:r>
        <w:rPr>
          <w:spacing w:val="1"/>
          <w:sz w:val="20"/>
        </w:rPr>
        <w:t xml:space="preserve"> </w:t>
      </w:r>
      <w:r>
        <w:rPr>
          <w:sz w:val="20"/>
        </w:rPr>
        <w:t>placement;</w:t>
      </w:r>
    </w:p>
    <w:p w:rsidR="006F2959" w:rsidRDefault="006F2959" w:rsidP="006F2959">
      <w:pPr>
        <w:pStyle w:val="BodyText"/>
        <w:spacing w:before="10"/>
        <w:rPr>
          <w:sz w:val="19"/>
        </w:rPr>
      </w:pPr>
    </w:p>
    <w:p w:rsidR="006F2959" w:rsidRDefault="006F2959" w:rsidP="006F2959">
      <w:pPr>
        <w:pStyle w:val="ListParagraph"/>
        <w:numPr>
          <w:ilvl w:val="4"/>
          <w:numId w:val="63"/>
        </w:numPr>
        <w:tabs>
          <w:tab w:val="left" w:pos="3539"/>
          <w:tab w:val="left" w:pos="3540"/>
        </w:tabs>
        <w:ind w:left="3539"/>
        <w:rPr>
          <w:sz w:val="20"/>
        </w:rPr>
      </w:pPr>
      <w:r>
        <w:rPr>
          <w:sz w:val="20"/>
        </w:rPr>
        <w:t>Caries;</w:t>
      </w:r>
    </w:p>
    <w:p w:rsidR="006F2959" w:rsidRDefault="006F2959" w:rsidP="006F2959">
      <w:pPr>
        <w:pStyle w:val="BodyText"/>
        <w:spacing w:before="1"/>
      </w:pPr>
    </w:p>
    <w:p w:rsidR="006F2959" w:rsidRDefault="006F2959" w:rsidP="006F2959">
      <w:pPr>
        <w:pStyle w:val="ListParagraph"/>
        <w:numPr>
          <w:ilvl w:val="4"/>
          <w:numId w:val="63"/>
        </w:numPr>
        <w:tabs>
          <w:tab w:val="left" w:pos="3539"/>
          <w:tab w:val="left" w:pos="3540"/>
        </w:tabs>
        <w:ind w:left="3539"/>
        <w:rPr>
          <w:sz w:val="20"/>
        </w:rPr>
      </w:pPr>
      <w:r>
        <w:rPr>
          <w:sz w:val="20"/>
        </w:rPr>
        <w:t>Selection and placement of matrix</w:t>
      </w:r>
      <w:r>
        <w:rPr>
          <w:spacing w:val="-3"/>
          <w:sz w:val="20"/>
        </w:rPr>
        <w:t xml:space="preserve"> </w:t>
      </w:r>
      <w:r>
        <w:rPr>
          <w:sz w:val="20"/>
        </w:rPr>
        <w:t>retainers;</w:t>
      </w:r>
    </w:p>
    <w:p w:rsidR="006F2959" w:rsidRDefault="006F2959" w:rsidP="006F2959">
      <w:pPr>
        <w:pStyle w:val="BodyText"/>
        <w:spacing w:before="1"/>
      </w:pPr>
    </w:p>
    <w:p w:rsidR="006F2959" w:rsidRDefault="006F2959" w:rsidP="006F2959">
      <w:pPr>
        <w:pStyle w:val="ListParagraph"/>
        <w:numPr>
          <w:ilvl w:val="4"/>
          <w:numId w:val="63"/>
        </w:numPr>
        <w:tabs>
          <w:tab w:val="left" w:pos="3539"/>
          <w:tab w:val="left" w:pos="3540"/>
        </w:tabs>
        <w:ind w:left="3539"/>
        <w:rPr>
          <w:sz w:val="20"/>
        </w:rPr>
      </w:pPr>
      <w:r>
        <w:rPr>
          <w:sz w:val="20"/>
        </w:rPr>
        <w:t>Laboratory on insertion, packing and carving (finishing) of</w:t>
      </w:r>
      <w:r>
        <w:rPr>
          <w:spacing w:val="-22"/>
          <w:sz w:val="20"/>
        </w:rPr>
        <w:t xml:space="preserve"> </w:t>
      </w:r>
      <w:r>
        <w:rPr>
          <w:sz w:val="20"/>
        </w:rPr>
        <w:t>amalgam;</w:t>
      </w:r>
    </w:p>
    <w:p w:rsidR="006F2959" w:rsidRDefault="006F2959" w:rsidP="006F2959">
      <w:pPr>
        <w:pStyle w:val="BodyText"/>
        <w:spacing w:before="10"/>
        <w:rPr>
          <w:sz w:val="19"/>
        </w:rPr>
      </w:pPr>
    </w:p>
    <w:p w:rsidR="006F2959" w:rsidRDefault="006F2959" w:rsidP="006F2959">
      <w:pPr>
        <w:pStyle w:val="ListParagraph"/>
        <w:numPr>
          <w:ilvl w:val="4"/>
          <w:numId w:val="63"/>
        </w:numPr>
        <w:tabs>
          <w:tab w:val="left" w:pos="3538"/>
          <w:tab w:val="left" w:pos="3540"/>
        </w:tabs>
        <w:ind w:left="3539"/>
        <w:rPr>
          <w:sz w:val="20"/>
        </w:rPr>
      </w:pPr>
      <w:r>
        <w:rPr>
          <w:sz w:val="20"/>
        </w:rPr>
        <w:t>Insertion, packing and carving (finishing) of</w:t>
      </w:r>
      <w:r>
        <w:rPr>
          <w:spacing w:val="-4"/>
          <w:sz w:val="20"/>
        </w:rPr>
        <w:t xml:space="preserve"> </w:t>
      </w:r>
      <w:r>
        <w:rPr>
          <w:sz w:val="20"/>
        </w:rPr>
        <w:t>amalgam;</w:t>
      </w:r>
    </w:p>
    <w:p w:rsidR="006F2959" w:rsidRDefault="006F2959" w:rsidP="006F2959">
      <w:pPr>
        <w:pStyle w:val="BodyText"/>
        <w:spacing w:before="1"/>
      </w:pPr>
    </w:p>
    <w:p w:rsidR="006F2959" w:rsidRDefault="006F2959" w:rsidP="006F2959">
      <w:pPr>
        <w:pStyle w:val="ListParagraph"/>
        <w:numPr>
          <w:ilvl w:val="3"/>
          <w:numId w:val="63"/>
        </w:numPr>
        <w:tabs>
          <w:tab w:val="left" w:pos="3007"/>
        </w:tabs>
        <w:ind w:left="3006" w:right="118"/>
        <w:jc w:val="both"/>
        <w:rPr>
          <w:sz w:val="20"/>
        </w:rPr>
      </w:pPr>
      <w:r>
        <w:rPr>
          <w:sz w:val="20"/>
        </w:rPr>
        <w:t>Third Week – The third (3rd) week of the course must be a minimum of thirty-two (32) hours in length and a written and/or clinical competency examination regarding items (I) through (III) is to be administered at the end of the week. No high-speed handpiece is to be used in the course, only a slow-speed</w:t>
      </w:r>
      <w:r>
        <w:rPr>
          <w:spacing w:val="-3"/>
          <w:sz w:val="20"/>
        </w:rPr>
        <w:t xml:space="preserve"> </w:t>
      </w:r>
      <w:r>
        <w:rPr>
          <w:sz w:val="20"/>
        </w:rPr>
        <w:t>handpiece:</w:t>
      </w:r>
    </w:p>
    <w:p w:rsidR="006F2959" w:rsidRDefault="006F2959" w:rsidP="006F2959">
      <w:pPr>
        <w:pStyle w:val="BodyText"/>
      </w:pPr>
    </w:p>
    <w:p w:rsidR="006F2959" w:rsidRDefault="006F2959" w:rsidP="006F2959">
      <w:pPr>
        <w:pStyle w:val="ListParagraph"/>
        <w:numPr>
          <w:ilvl w:val="4"/>
          <w:numId w:val="63"/>
        </w:numPr>
        <w:tabs>
          <w:tab w:val="left" w:pos="3538"/>
          <w:tab w:val="left" w:pos="3540"/>
        </w:tabs>
        <w:ind w:left="3553" w:hanging="547"/>
        <w:rPr>
          <w:sz w:val="20"/>
        </w:rPr>
      </w:pPr>
      <w:r>
        <w:rPr>
          <w:sz w:val="20"/>
        </w:rPr>
        <w:t>Insertion, packing and carving (finishing) of</w:t>
      </w:r>
      <w:r>
        <w:rPr>
          <w:spacing w:val="-4"/>
          <w:sz w:val="20"/>
        </w:rPr>
        <w:t xml:space="preserve"> </w:t>
      </w:r>
      <w:r>
        <w:rPr>
          <w:sz w:val="20"/>
        </w:rPr>
        <w:t>amalgam;</w:t>
      </w:r>
    </w:p>
    <w:p w:rsidR="006F2959" w:rsidRDefault="006F2959" w:rsidP="006F2959">
      <w:pPr>
        <w:pStyle w:val="BodyText"/>
        <w:spacing w:before="10"/>
        <w:rPr>
          <w:sz w:val="19"/>
        </w:rPr>
      </w:pPr>
    </w:p>
    <w:p w:rsidR="006F2959" w:rsidRDefault="006F2959" w:rsidP="006F2959">
      <w:pPr>
        <w:pStyle w:val="ListParagraph"/>
        <w:numPr>
          <w:ilvl w:val="4"/>
          <w:numId w:val="63"/>
        </w:numPr>
        <w:tabs>
          <w:tab w:val="left" w:pos="3538"/>
          <w:tab w:val="left" w:pos="3540"/>
        </w:tabs>
        <w:spacing w:before="1"/>
        <w:ind w:left="3553" w:right="117" w:hanging="547"/>
        <w:rPr>
          <w:sz w:val="20"/>
        </w:rPr>
      </w:pPr>
      <w:r>
        <w:rPr>
          <w:sz w:val="20"/>
        </w:rPr>
        <w:t>Laboratory on insertion, packing and carving (finishing) of composite and glass ionomers;</w:t>
      </w:r>
    </w:p>
    <w:p w:rsidR="006F2959" w:rsidRDefault="006F2959" w:rsidP="006F2959">
      <w:pPr>
        <w:pStyle w:val="BodyText"/>
        <w:spacing w:before="1"/>
      </w:pPr>
    </w:p>
    <w:p w:rsidR="006F2959" w:rsidRDefault="006F2959" w:rsidP="006F2959">
      <w:pPr>
        <w:pStyle w:val="ListParagraph"/>
        <w:numPr>
          <w:ilvl w:val="4"/>
          <w:numId w:val="63"/>
        </w:numPr>
        <w:tabs>
          <w:tab w:val="left" w:pos="3538"/>
          <w:tab w:val="left" w:pos="3540"/>
        </w:tabs>
        <w:ind w:left="3553" w:right="121" w:hanging="547"/>
        <w:rPr>
          <w:sz w:val="20"/>
        </w:rPr>
      </w:pPr>
      <w:r>
        <w:rPr>
          <w:sz w:val="20"/>
        </w:rPr>
        <w:t>Insertion, packing and carving (finishing) of composite and glass ionomers;</w:t>
      </w:r>
    </w:p>
    <w:p w:rsidR="006F2959" w:rsidRDefault="006F2959" w:rsidP="006F2959">
      <w:pPr>
        <w:pStyle w:val="BodyText"/>
        <w:spacing w:before="10"/>
        <w:rPr>
          <w:sz w:val="19"/>
        </w:rPr>
      </w:pPr>
    </w:p>
    <w:p w:rsidR="006F2959" w:rsidRDefault="006F2959" w:rsidP="006F2959">
      <w:pPr>
        <w:pStyle w:val="ListParagraph"/>
        <w:numPr>
          <w:ilvl w:val="3"/>
          <w:numId w:val="63"/>
        </w:numPr>
        <w:tabs>
          <w:tab w:val="left" w:pos="3007"/>
        </w:tabs>
        <w:spacing w:before="1"/>
        <w:ind w:left="3006" w:right="120"/>
        <w:jc w:val="both"/>
        <w:rPr>
          <w:sz w:val="20"/>
        </w:rPr>
      </w:pPr>
      <w:r>
        <w:rPr>
          <w:sz w:val="20"/>
        </w:rPr>
        <w:t>In addition to the weekly competency examinations required by subparts (i), (ii) and (iii), each student must pass a clinical examination regarding insertion, packing and carving (finishing) of amalgam prior to taking the comprehensive competency examination required by subpart</w:t>
      </w:r>
      <w:r>
        <w:rPr>
          <w:spacing w:val="-15"/>
          <w:sz w:val="20"/>
        </w:rPr>
        <w:t xml:space="preserve"> </w:t>
      </w:r>
      <w:r>
        <w:rPr>
          <w:sz w:val="20"/>
        </w:rPr>
        <w:t>(vi).</w:t>
      </w:r>
    </w:p>
    <w:p w:rsidR="006F2959" w:rsidRDefault="006F2959" w:rsidP="006F2959">
      <w:pPr>
        <w:pStyle w:val="BodyText"/>
        <w:spacing w:before="2"/>
      </w:pPr>
    </w:p>
    <w:p w:rsidR="006F2959" w:rsidRDefault="006F2959" w:rsidP="006F2959">
      <w:pPr>
        <w:pStyle w:val="ListParagraph"/>
        <w:numPr>
          <w:ilvl w:val="3"/>
          <w:numId w:val="63"/>
        </w:numPr>
        <w:tabs>
          <w:tab w:val="left" w:pos="3007"/>
        </w:tabs>
        <w:ind w:left="3006" w:right="119"/>
        <w:jc w:val="both"/>
        <w:rPr>
          <w:sz w:val="20"/>
        </w:rPr>
      </w:pPr>
      <w:r>
        <w:rPr>
          <w:sz w:val="20"/>
        </w:rPr>
        <w:t>Each student must pass the competency examination on the material covered each week before continuing to the material for the next week. Students who do not pass the competency examination may be offered remediation before the start of the next</w:t>
      </w:r>
      <w:r>
        <w:rPr>
          <w:spacing w:val="-3"/>
          <w:sz w:val="20"/>
        </w:rPr>
        <w:t xml:space="preserve"> </w:t>
      </w:r>
      <w:r>
        <w:rPr>
          <w:sz w:val="20"/>
        </w:rPr>
        <w:t>week.</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3"/>
          <w:numId w:val="63"/>
        </w:numPr>
        <w:tabs>
          <w:tab w:val="left" w:pos="3008"/>
        </w:tabs>
        <w:ind w:left="3007" w:right="117" w:hanging="547"/>
        <w:jc w:val="both"/>
        <w:rPr>
          <w:sz w:val="20"/>
        </w:rPr>
      </w:pPr>
      <w:r>
        <w:rPr>
          <w:sz w:val="20"/>
        </w:rPr>
        <w:lastRenderedPageBreak/>
        <w:t>Passage of a comprehensive competency examination on all material covered in the course is required at the end of the course. This examination shall be both written and</w:t>
      </w:r>
      <w:r>
        <w:rPr>
          <w:spacing w:val="-4"/>
          <w:sz w:val="20"/>
        </w:rPr>
        <w:t xml:space="preserve"> </w:t>
      </w:r>
      <w:r>
        <w:rPr>
          <w:sz w:val="20"/>
        </w:rPr>
        <w:t>clinical.</w:t>
      </w:r>
    </w:p>
    <w:p w:rsidR="006F2959" w:rsidRDefault="006F2959" w:rsidP="006F2959">
      <w:pPr>
        <w:pStyle w:val="BodyText"/>
        <w:spacing w:before="11"/>
        <w:rPr>
          <w:sz w:val="19"/>
        </w:rPr>
      </w:pPr>
    </w:p>
    <w:p w:rsidR="006F2959" w:rsidRDefault="006F2959" w:rsidP="006F2959">
      <w:pPr>
        <w:pStyle w:val="ListParagraph"/>
        <w:numPr>
          <w:ilvl w:val="1"/>
          <w:numId w:val="63"/>
        </w:numPr>
        <w:tabs>
          <w:tab w:val="left" w:pos="1928"/>
        </w:tabs>
        <w:ind w:left="1927" w:right="115"/>
        <w:jc w:val="both"/>
        <w:rPr>
          <w:sz w:val="20"/>
        </w:rPr>
      </w:pPr>
      <w:r>
        <w:rPr>
          <w:sz w:val="20"/>
        </w:rPr>
        <w:t>The instructor shall provide a copy of the syllabus to the student before or at the beginning of each course, setting forth the materials to be presented in the course and the evaluation criteria to be utilized by the clinical instructor to determine successful completion of the certification</w:t>
      </w:r>
      <w:r>
        <w:rPr>
          <w:spacing w:val="-2"/>
          <w:sz w:val="20"/>
        </w:rPr>
        <w:t xml:space="preserve"> </w:t>
      </w:r>
      <w:r>
        <w:rPr>
          <w:sz w:val="20"/>
        </w:rPr>
        <w:t>course.</w:t>
      </w:r>
    </w:p>
    <w:p w:rsidR="006F2959" w:rsidRDefault="006F2959" w:rsidP="006F2959">
      <w:pPr>
        <w:pStyle w:val="BodyText"/>
        <w:spacing w:before="2"/>
      </w:pPr>
    </w:p>
    <w:p w:rsidR="006F2959" w:rsidRDefault="006F2959" w:rsidP="006F2959">
      <w:pPr>
        <w:pStyle w:val="ListParagraph"/>
        <w:numPr>
          <w:ilvl w:val="1"/>
          <w:numId w:val="63"/>
        </w:numPr>
        <w:tabs>
          <w:tab w:val="left" w:pos="1928"/>
        </w:tabs>
        <w:spacing w:before="1"/>
        <w:ind w:right="118" w:hanging="547"/>
        <w:jc w:val="both"/>
        <w:rPr>
          <w:sz w:val="20"/>
        </w:rPr>
      </w:pPr>
      <w:r>
        <w:rPr>
          <w:sz w:val="20"/>
        </w:rPr>
        <w:t>The passing grade on each competency examination is set at seventy-five percent (75%). If the student initially fails any competency examination, the exam  may be taken no more than one (1) additional time before the entire course must be retaken and the exam retaken. The examination shall be developed and administered by the course instructors in such a manner as to determine competency for the restorative functions.</w:t>
      </w:r>
    </w:p>
    <w:p w:rsidR="006F2959" w:rsidRDefault="006F2959" w:rsidP="006F2959">
      <w:pPr>
        <w:pStyle w:val="BodyText"/>
        <w:spacing w:before="10"/>
        <w:rPr>
          <w:sz w:val="19"/>
        </w:rPr>
      </w:pPr>
    </w:p>
    <w:p w:rsidR="006F2959" w:rsidRDefault="006F2959" w:rsidP="006F2959">
      <w:pPr>
        <w:pStyle w:val="ListParagraph"/>
        <w:numPr>
          <w:ilvl w:val="1"/>
          <w:numId w:val="63"/>
        </w:numPr>
        <w:tabs>
          <w:tab w:val="left" w:pos="1927"/>
        </w:tabs>
        <w:ind w:right="119" w:hanging="547"/>
        <w:jc w:val="both"/>
        <w:rPr>
          <w:sz w:val="20"/>
        </w:rPr>
      </w:pPr>
      <w:r>
        <w:rPr>
          <w:sz w:val="20"/>
        </w:rPr>
        <w:t>The director/instructor of the certification course shall, within thirty (30) days after course completion, complete a form, provided by the Board, for each student to attest to the student’s successful completion of the course and the student’s examination grade. The completed forms shall be submitted directly to the Board’s Office by the director/instructor.</w:t>
      </w:r>
    </w:p>
    <w:p w:rsidR="006F2959" w:rsidRDefault="006F2959" w:rsidP="006F2959">
      <w:pPr>
        <w:pStyle w:val="BodyText"/>
      </w:pPr>
    </w:p>
    <w:p w:rsidR="006F2959" w:rsidRDefault="006F2959" w:rsidP="006F2959">
      <w:pPr>
        <w:pStyle w:val="ListParagraph"/>
        <w:numPr>
          <w:ilvl w:val="1"/>
          <w:numId w:val="63"/>
        </w:numPr>
        <w:tabs>
          <w:tab w:val="left" w:pos="1926"/>
          <w:tab w:val="left" w:pos="1927"/>
        </w:tabs>
        <w:ind w:hanging="547"/>
        <w:rPr>
          <w:sz w:val="20"/>
        </w:rPr>
      </w:pPr>
      <w:r>
        <w:rPr>
          <w:sz w:val="20"/>
        </w:rPr>
        <w:t>The certification course will issue continuing education credit hours for the</w:t>
      </w:r>
      <w:r>
        <w:rPr>
          <w:spacing w:val="-23"/>
          <w:sz w:val="20"/>
        </w:rPr>
        <w:t xml:space="preserve"> </w:t>
      </w:r>
      <w:r>
        <w:rPr>
          <w:sz w:val="20"/>
        </w:rPr>
        <w:t>course.</w:t>
      </w:r>
    </w:p>
    <w:p w:rsidR="006F2959" w:rsidRDefault="006F2959" w:rsidP="006F2959">
      <w:pPr>
        <w:pStyle w:val="BodyText"/>
        <w:spacing w:before="1"/>
      </w:pPr>
    </w:p>
    <w:p w:rsidR="006F2959" w:rsidRDefault="006F2959" w:rsidP="006F2959">
      <w:pPr>
        <w:pStyle w:val="ListParagraph"/>
        <w:numPr>
          <w:ilvl w:val="1"/>
          <w:numId w:val="63"/>
        </w:numPr>
        <w:tabs>
          <w:tab w:val="left" w:pos="1927"/>
        </w:tabs>
        <w:ind w:right="118" w:hanging="547"/>
        <w:jc w:val="both"/>
        <w:rPr>
          <w:sz w:val="20"/>
        </w:rPr>
      </w:pPr>
      <w:r>
        <w:rPr>
          <w:sz w:val="20"/>
        </w:rPr>
        <w:t>Failure to adhere to the rules governing the certification course or to provide access to inspection, pursuant to Rule 0460-05-.02 (3) (b), may subject the course provider and students to invalidation of the course results and withdrawal of course approval issued by the</w:t>
      </w:r>
      <w:r>
        <w:rPr>
          <w:spacing w:val="-4"/>
          <w:sz w:val="20"/>
        </w:rPr>
        <w:t xml:space="preserve"> </w:t>
      </w:r>
      <w:r>
        <w:rPr>
          <w:sz w:val="20"/>
        </w:rPr>
        <w:t>Board.</w:t>
      </w:r>
    </w:p>
    <w:p w:rsidR="006F2959" w:rsidRDefault="006F2959" w:rsidP="006F2959">
      <w:pPr>
        <w:pStyle w:val="BodyText"/>
      </w:pPr>
    </w:p>
    <w:p w:rsidR="006F2959" w:rsidRDefault="006F2959" w:rsidP="006F2959">
      <w:pPr>
        <w:pStyle w:val="ListParagraph"/>
        <w:numPr>
          <w:ilvl w:val="0"/>
          <w:numId w:val="61"/>
        </w:numPr>
        <w:tabs>
          <w:tab w:val="left" w:pos="1379"/>
          <w:tab w:val="left" w:pos="1380"/>
        </w:tabs>
        <w:ind w:left="1379" w:hanging="533"/>
        <w:jc w:val="left"/>
        <w:rPr>
          <w:sz w:val="20"/>
        </w:rPr>
      </w:pPr>
      <w:r>
        <w:rPr>
          <w:sz w:val="20"/>
        </w:rPr>
        <w:t>Certification Course in Prosthetic</w:t>
      </w:r>
      <w:r>
        <w:rPr>
          <w:spacing w:val="-3"/>
          <w:sz w:val="20"/>
        </w:rPr>
        <w:t xml:space="preserve"> </w:t>
      </w:r>
      <w:r>
        <w:rPr>
          <w:sz w:val="20"/>
        </w:rPr>
        <w:t>Functions</w:t>
      </w:r>
    </w:p>
    <w:p w:rsidR="006F2959" w:rsidRDefault="006F2959" w:rsidP="006F2959">
      <w:pPr>
        <w:pStyle w:val="BodyText"/>
        <w:spacing w:before="1"/>
      </w:pPr>
    </w:p>
    <w:p w:rsidR="006F2959" w:rsidRDefault="006F2959" w:rsidP="006F2959">
      <w:pPr>
        <w:pStyle w:val="ListParagraph"/>
        <w:numPr>
          <w:ilvl w:val="1"/>
          <w:numId w:val="61"/>
        </w:numPr>
        <w:tabs>
          <w:tab w:val="left" w:pos="1927"/>
        </w:tabs>
        <w:ind w:right="117" w:hanging="547"/>
        <w:jc w:val="both"/>
        <w:rPr>
          <w:sz w:val="20"/>
        </w:rPr>
      </w:pPr>
      <w:r>
        <w:rPr>
          <w:sz w:val="20"/>
        </w:rPr>
        <w:t>Application for Board Approval – The director of a certification course in prosthetic functions shall make application for approval to operate that course of study on forms to be provided by the Board. The completed application must be received in the Board’s Office at least thirty (30) days prior to the next regularly scheduled Board meeting in order for the Board to review the application. The director of the certification course will be notified in writing of the Board’s</w:t>
      </w:r>
      <w:r>
        <w:rPr>
          <w:spacing w:val="-3"/>
          <w:sz w:val="20"/>
        </w:rPr>
        <w:t xml:space="preserve"> </w:t>
      </w:r>
      <w:r>
        <w:rPr>
          <w:sz w:val="20"/>
        </w:rPr>
        <w:t>action(s).</w:t>
      </w:r>
    </w:p>
    <w:p w:rsidR="006F2959" w:rsidRDefault="006F2959" w:rsidP="006F2959">
      <w:pPr>
        <w:pStyle w:val="BodyText"/>
        <w:spacing w:before="10"/>
        <w:rPr>
          <w:sz w:val="19"/>
        </w:rPr>
      </w:pPr>
    </w:p>
    <w:p w:rsidR="006F2959" w:rsidRDefault="006F2959" w:rsidP="006F2959">
      <w:pPr>
        <w:pStyle w:val="ListParagraph"/>
        <w:numPr>
          <w:ilvl w:val="1"/>
          <w:numId w:val="61"/>
        </w:numPr>
        <w:tabs>
          <w:tab w:val="left" w:pos="1926"/>
          <w:tab w:val="left" w:pos="1927"/>
        </w:tabs>
        <w:spacing w:before="1"/>
        <w:ind w:hanging="547"/>
        <w:rPr>
          <w:sz w:val="20"/>
        </w:rPr>
      </w:pPr>
      <w:r>
        <w:rPr>
          <w:sz w:val="20"/>
        </w:rPr>
        <w:t>Retention of</w:t>
      </w:r>
      <w:r>
        <w:rPr>
          <w:spacing w:val="-1"/>
          <w:sz w:val="20"/>
        </w:rPr>
        <w:t xml:space="preserve"> </w:t>
      </w:r>
      <w:r>
        <w:rPr>
          <w:sz w:val="20"/>
        </w:rPr>
        <w:t>Approval.</w:t>
      </w:r>
    </w:p>
    <w:p w:rsidR="006F2959" w:rsidRDefault="006F2959" w:rsidP="006F2959">
      <w:pPr>
        <w:pStyle w:val="BodyText"/>
      </w:pPr>
    </w:p>
    <w:p w:rsidR="006F2959" w:rsidRDefault="006F2959" w:rsidP="006F2959">
      <w:pPr>
        <w:pStyle w:val="ListParagraph"/>
        <w:numPr>
          <w:ilvl w:val="2"/>
          <w:numId w:val="61"/>
        </w:numPr>
        <w:tabs>
          <w:tab w:val="left" w:pos="2460"/>
        </w:tabs>
        <w:spacing w:before="1"/>
        <w:ind w:right="118" w:hanging="547"/>
        <w:jc w:val="both"/>
        <w:rPr>
          <w:sz w:val="20"/>
        </w:rPr>
      </w:pPr>
      <w:r>
        <w:rPr>
          <w:sz w:val="20"/>
        </w:rPr>
        <w:t>The certification course must be taught at an educational institution as defined in part (4) (c) 2. of this rule and shall maintain strict compliance with all minimum standards for admissions, facilities, instructor(s), equipment, and curriculum as set forth in this rule, as amended/may be amended, in order to obtain and/or retain Board approval.</w:t>
      </w:r>
    </w:p>
    <w:p w:rsidR="006F2959" w:rsidRDefault="006F2959" w:rsidP="006F2959">
      <w:pPr>
        <w:pStyle w:val="BodyText"/>
      </w:pPr>
    </w:p>
    <w:p w:rsidR="006F2959" w:rsidRDefault="006F2959" w:rsidP="006F2959">
      <w:pPr>
        <w:pStyle w:val="ListParagraph"/>
        <w:numPr>
          <w:ilvl w:val="2"/>
          <w:numId w:val="61"/>
        </w:numPr>
        <w:tabs>
          <w:tab w:val="left" w:pos="2460"/>
        </w:tabs>
        <w:ind w:right="120" w:hanging="547"/>
        <w:jc w:val="both"/>
        <w:rPr>
          <w:sz w:val="20"/>
        </w:rPr>
      </w:pPr>
      <w:r>
        <w:rPr>
          <w:sz w:val="20"/>
        </w:rPr>
        <w:t>The certification course shall be subject to on-site inspections by representatives of the Board and/or required to complete such paper surveys, as</w:t>
      </w:r>
      <w:r>
        <w:rPr>
          <w:spacing w:val="-22"/>
          <w:sz w:val="20"/>
        </w:rPr>
        <w:t xml:space="preserve"> </w:t>
      </w:r>
      <w:r>
        <w:rPr>
          <w:sz w:val="20"/>
        </w:rPr>
        <w:t>requested.</w:t>
      </w:r>
    </w:p>
    <w:p w:rsidR="006F2959" w:rsidRDefault="006F2959" w:rsidP="006F2959">
      <w:pPr>
        <w:pStyle w:val="BodyText"/>
        <w:spacing w:before="1"/>
      </w:pPr>
    </w:p>
    <w:p w:rsidR="006F2959" w:rsidRDefault="006F2959" w:rsidP="006F2959">
      <w:pPr>
        <w:pStyle w:val="ListParagraph"/>
        <w:numPr>
          <w:ilvl w:val="2"/>
          <w:numId w:val="61"/>
        </w:numPr>
        <w:tabs>
          <w:tab w:val="left" w:pos="2460"/>
        </w:tabs>
        <w:spacing w:before="1"/>
        <w:ind w:right="120" w:hanging="547"/>
        <w:jc w:val="both"/>
        <w:rPr>
          <w:sz w:val="20"/>
        </w:rPr>
      </w:pPr>
      <w:r>
        <w:rPr>
          <w:sz w:val="20"/>
        </w:rPr>
        <w:t>The Board shall be notified immediately of any changes made in the operation of the certification course, such as change of location, directorship, and/or instructors. A new certificate of approval will be issued in the event of change in directorship of the course.</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2"/>
          <w:numId w:val="61"/>
        </w:numPr>
        <w:tabs>
          <w:tab w:val="left" w:pos="2460"/>
        </w:tabs>
        <w:ind w:left="2474" w:right="119" w:hanging="547"/>
        <w:jc w:val="both"/>
        <w:rPr>
          <w:sz w:val="20"/>
        </w:rPr>
      </w:pPr>
      <w:r>
        <w:rPr>
          <w:sz w:val="20"/>
        </w:rPr>
        <w:lastRenderedPageBreak/>
        <w:t>Certificates of approval shall be issued for two (2) years and shall expire on December 31st every two (2)</w:t>
      </w:r>
      <w:r>
        <w:rPr>
          <w:spacing w:val="-5"/>
          <w:sz w:val="20"/>
        </w:rPr>
        <w:t xml:space="preserve"> </w:t>
      </w:r>
      <w:r>
        <w:rPr>
          <w:sz w:val="20"/>
        </w:rPr>
        <w:t>years.</w:t>
      </w:r>
    </w:p>
    <w:p w:rsidR="006F2959" w:rsidRDefault="006F2959" w:rsidP="006F2959">
      <w:pPr>
        <w:pStyle w:val="BodyText"/>
        <w:spacing w:before="1"/>
      </w:pPr>
    </w:p>
    <w:p w:rsidR="006F2959" w:rsidRDefault="006F2959" w:rsidP="006F2959">
      <w:pPr>
        <w:pStyle w:val="ListParagraph"/>
        <w:numPr>
          <w:ilvl w:val="1"/>
          <w:numId w:val="61"/>
        </w:numPr>
        <w:tabs>
          <w:tab w:val="left" w:pos="1926"/>
          <w:tab w:val="left" w:pos="1927"/>
          <w:tab w:val="left" w:pos="2939"/>
          <w:tab w:val="left" w:pos="4045"/>
          <w:tab w:val="left" w:pos="4482"/>
          <w:tab w:val="left" w:pos="6793"/>
        </w:tabs>
        <w:ind w:left="1927" w:right="118"/>
        <w:rPr>
          <w:sz w:val="20"/>
        </w:rPr>
      </w:pPr>
      <w:r>
        <w:rPr>
          <w:sz w:val="20"/>
        </w:rPr>
        <w:t>Minimum</w:t>
      </w:r>
      <w:r>
        <w:rPr>
          <w:sz w:val="20"/>
        </w:rPr>
        <w:tab/>
        <w:t>Standards</w:t>
      </w:r>
      <w:r>
        <w:rPr>
          <w:sz w:val="20"/>
        </w:rPr>
        <w:tab/>
        <w:t>for</w:t>
      </w:r>
      <w:r>
        <w:rPr>
          <w:sz w:val="20"/>
        </w:rPr>
        <w:tab/>
        <w:t xml:space="preserve">Admissions,  </w:t>
      </w:r>
      <w:r>
        <w:rPr>
          <w:spacing w:val="23"/>
          <w:sz w:val="20"/>
        </w:rPr>
        <w:t xml:space="preserve"> </w:t>
      </w:r>
      <w:r>
        <w:rPr>
          <w:sz w:val="20"/>
        </w:rPr>
        <w:t>Facilities,</w:t>
      </w:r>
      <w:r>
        <w:rPr>
          <w:sz w:val="20"/>
        </w:rPr>
        <w:tab/>
        <w:t>Instructor(s), Equipment, and Curriculum.</w:t>
      </w:r>
    </w:p>
    <w:p w:rsidR="006F2959" w:rsidRDefault="006F2959" w:rsidP="006F2959">
      <w:pPr>
        <w:pStyle w:val="BodyText"/>
        <w:spacing w:before="11"/>
        <w:rPr>
          <w:sz w:val="19"/>
        </w:rPr>
      </w:pPr>
    </w:p>
    <w:p w:rsidR="006F2959" w:rsidRDefault="006F2959" w:rsidP="006F2959">
      <w:pPr>
        <w:pStyle w:val="ListParagraph"/>
        <w:numPr>
          <w:ilvl w:val="2"/>
          <w:numId w:val="61"/>
        </w:numPr>
        <w:tabs>
          <w:tab w:val="left" w:pos="2460"/>
        </w:tabs>
        <w:ind w:left="2474" w:right="118" w:hanging="547"/>
        <w:jc w:val="both"/>
        <w:rPr>
          <w:sz w:val="20"/>
        </w:rPr>
      </w:pPr>
      <w:r>
        <w:rPr>
          <w:sz w:val="20"/>
        </w:rPr>
        <w:t>The certification course shall admit only those dental hygienists who are currently licensed, pursuant to Rule 0460-03-.01, .02, or .03, and who submit proof of a minimum</w:t>
      </w:r>
      <w:r>
        <w:rPr>
          <w:spacing w:val="15"/>
          <w:sz w:val="20"/>
        </w:rPr>
        <w:t xml:space="preserve"> </w:t>
      </w:r>
      <w:r>
        <w:rPr>
          <w:sz w:val="20"/>
        </w:rPr>
        <w:t>of</w:t>
      </w:r>
      <w:r>
        <w:rPr>
          <w:spacing w:val="12"/>
          <w:sz w:val="20"/>
        </w:rPr>
        <w:t xml:space="preserve"> </w:t>
      </w:r>
      <w:r>
        <w:rPr>
          <w:sz w:val="20"/>
        </w:rPr>
        <w:t>two</w:t>
      </w:r>
      <w:r>
        <w:rPr>
          <w:spacing w:val="10"/>
          <w:sz w:val="20"/>
        </w:rPr>
        <w:t xml:space="preserve"> </w:t>
      </w:r>
      <w:r>
        <w:rPr>
          <w:sz w:val="20"/>
        </w:rPr>
        <w:t>(2)</w:t>
      </w:r>
      <w:r>
        <w:rPr>
          <w:spacing w:val="13"/>
          <w:sz w:val="20"/>
        </w:rPr>
        <w:t xml:space="preserve"> </w:t>
      </w:r>
      <w:r>
        <w:rPr>
          <w:sz w:val="20"/>
        </w:rPr>
        <w:t>years</w:t>
      </w:r>
      <w:r>
        <w:rPr>
          <w:spacing w:val="11"/>
          <w:sz w:val="20"/>
        </w:rPr>
        <w:t xml:space="preserve"> </w:t>
      </w:r>
      <w:r>
        <w:rPr>
          <w:sz w:val="20"/>
        </w:rPr>
        <w:t>continuous</w:t>
      </w:r>
      <w:r>
        <w:rPr>
          <w:spacing w:val="11"/>
          <w:sz w:val="20"/>
        </w:rPr>
        <w:t xml:space="preserve"> </w:t>
      </w:r>
      <w:r>
        <w:rPr>
          <w:sz w:val="20"/>
        </w:rPr>
        <w:t>full-time</w:t>
      </w:r>
      <w:r>
        <w:rPr>
          <w:spacing w:val="10"/>
          <w:sz w:val="20"/>
        </w:rPr>
        <w:t xml:space="preserve"> </w:t>
      </w:r>
      <w:r>
        <w:rPr>
          <w:sz w:val="20"/>
        </w:rPr>
        <w:t>employment</w:t>
      </w:r>
      <w:r>
        <w:rPr>
          <w:spacing w:val="10"/>
          <w:sz w:val="20"/>
        </w:rPr>
        <w:t xml:space="preserve"> </w:t>
      </w:r>
      <w:r>
        <w:rPr>
          <w:sz w:val="20"/>
        </w:rPr>
        <w:t>within</w:t>
      </w:r>
      <w:r>
        <w:rPr>
          <w:spacing w:val="10"/>
          <w:sz w:val="20"/>
        </w:rPr>
        <w:t xml:space="preserve"> </w:t>
      </w:r>
      <w:r>
        <w:rPr>
          <w:sz w:val="20"/>
        </w:rPr>
        <w:t>the</w:t>
      </w:r>
      <w:r>
        <w:rPr>
          <w:spacing w:val="10"/>
          <w:sz w:val="20"/>
        </w:rPr>
        <w:t xml:space="preserve"> </w:t>
      </w:r>
      <w:r>
        <w:rPr>
          <w:sz w:val="20"/>
        </w:rPr>
        <w:t>past</w:t>
      </w:r>
      <w:r>
        <w:rPr>
          <w:spacing w:val="10"/>
          <w:sz w:val="20"/>
        </w:rPr>
        <w:t xml:space="preserve"> </w:t>
      </w:r>
      <w:r>
        <w:rPr>
          <w:sz w:val="20"/>
        </w:rPr>
        <w:t>three</w:t>
      </w:r>
    </w:p>
    <w:p w:rsidR="006F2959" w:rsidRDefault="006F2959" w:rsidP="006F2959">
      <w:pPr>
        <w:pStyle w:val="BodyText"/>
        <w:spacing w:before="2"/>
        <w:ind w:left="2474"/>
      </w:pPr>
      <w:r>
        <w:t>(3) years in a dental practice as a dental hygienist.</w:t>
      </w:r>
    </w:p>
    <w:p w:rsidR="006F2959" w:rsidRDefault="006F2959" w:rsidP="006F2959">
      <w:pPr>
        <w:pStyle w:val="BodyText"/>
        <w:spacing w:before="9"/>
        <w:rPr>
          <w:sz w:val="19"/>
        </w:rPr>
      </w:pPr>
    </w:p>
    <w:p w:rsidR="006F2959" w:rsidRDefault="006F2959" w:rsidP="006F2959">
      <w:pPr>
        <w:pStyle w:val="ListParagraph"/>
        <w:numPr>
          <w:ilvl w:val="2"/>
          <w:numId w:val="61"/>
        </w:numPr>
        <w:tabs>
          <w:tab w:val="left" w:pos="2460"/>
        </w:tabs>
        <w:spacing w:before="1"/>
        <w:ind w:right="116" w:hanging="547"/>
        <w:jc w:val="both"/>
        <w:rPr>
          <w:sz w:val="20"/>
        </w:rPr>
      </w:pPr>
      <w:r>
        <w:rPr>
          <w:sz w:val="20"/>
        </w:rPr>
        <w:t>The course shall be taught at an educational institution, defined as a school of dentistry or a school which offers a specialty program in a recognized specialty branch of</w:t>
      </w:r>
      <w:r>
        <w:rPr>
          <w:spacing w:val="-1"/>
          <w:sz w:val="20"/>
        </w:rPr>
        <w:t xml:space="preserve"> </w:t>
      </w:r>
      <w:r>
        <w:rPr>
          <w:sz w:val="20"/>
        </w:rPr>
        <w:t>dentistry.</w:t>
      </w:r>
    </w:p>
    <w:p w:rsidR="006F2959" w:rsidRDefault="006F2959" w:rsidP="006F2959">
      <w:pPr>
        <w:pStyle w:val="BodyText"/>
        <w:spacing w:before="1"/>
      </w:pPr>
    </w:p>
    <w:p w:rsidR="006F2959" w:rsidRDefault="006F2959" w:rsidP="006F2959">
      <w:pPr>
        <w:pStyle w:val="ListParagraph"/>
        <w:numPr>
          <w:ilvl w:val="2"/>
          <w:numId w:val="61"/>
        </w:numPr>
        <w:tabs>
          <w:tab w:val="left" w:pos="2460"/>
        </w:tabs>
        <w:spacing w:before="1"/>
        <w:ind w:right="119" w:hanging="547"/>
        <w:jc w:val="both"/>
        <w:rPr>
          <w:sz w:val="20"/>
        </w:rPr>
      </w:pPr>
      <w:r>
        <w:rPr>
          <w:sz w:val="20"/>
        </w:rPr>
        <w:t>The certification course shall be taught by one (1) or more Tennessee licensed dentists who are faculty members at an accredited school of</w:t>
      </w:r>
      <w:r>
        <w:rPr>
          <w:spacing w:val="-13"/>
          <w:sz w:val="20"/>
        </w:rPr>
        <w:t xml:space="preserve"> </w:t>
      </w:r>
      <w:r>
        <w:rPr>
          <w:sz w:val="20"/>
        </w:rPr>
        <w:t>dentistry.</w:t>
      </w:r>
    </w:p>
    <w:p w:rsidR="006F2959" w:rsidRDefault="006F2959" w:rsidP="006F2959">
      <w:pPr>
        <w:pStyle w:val="BodyText"/>
        <w:spacing w:before="10"/>
        <w:rPr>
          <w:sz w:val="19"/>
        </w:rPr>
      </w:pPr>
    </w:p>
    <w:p w:rsidR="006F2959" w:rsidRDefault="006F2959" w:rsidP="006F2959">
      <w:pPr>
        <w:pStyle w:val="ListParagraph"/>
        <w:numPr>
          <w:ilvl w:val="2"/>
          <w:numId w:val="61"/>
        </w:numPr>
        <w:tabs>
          <w:tab w:val="left" w:pos="2460"/>
        </w:tabs>
        <w:ind w:right="121" w:hanging="547"/>
        <w:jc w:val="both"/>
        <w:rPr>
          <w:sz w:val="20"/>
        </w:rPr>
      </w:pPr>
      <w:r>
        <w:rPr>
          <w:sz w:val="20"/>
        </w:rPr>
        <w:t>The clinical instructor-to-student ratio must be one (1) instructor to eight (8) students</w:t>
      </w:r>
      <w:r>
        <w:rPr>
          <w:spacing w:val="-1"/>
          <w:sz w:val="20"/>
        </w:rPr>
        <w:t xml:space="preserve"> </w:t>
      </w:r>
      <w:r>
        <w:rPr>
          <w:sz w:val="20"/>
        </w:rPr>
        <w:t>(1:8).</w:t>
      </w:r>
    </w:p>
    <w:p w:rsidR="006F2959" w:rsidRDefault="006F2959" w:rsidP="006F2959">
      <w:pPr>
        <w:pStyle w:val="BodyText"/>
        <w:spacing w:before="11"/>
        <w:rPr>
          <w:sz w:val="19"/>
        </w:rPr>
      </w:pPr>
    </w:p>
    <w:p w:rsidR="006F2959" w:rsidRDefault="006F2959" w:rsidP="006F2959">
      <w:pPr>
        <w:pStyle w:val="ListParagraph"/>
        <w:numPr>
          <w:ilvl w:val="2"/>
          <w:numId w:val="61"/>
        </w:numPr>
        <w:tabs>
          <w:tab w:val="left" w:pos="2459"/>
        </w:tabs>
        <w:ind w:right="122" w:hanging="547"/>
        <w:jc w:val="both"/>
        <w:rPr>
          <w:sz w:val="20"/>
        </w:rPr>
      </w:pPr>
      <w:r>
        <w:rPr>
          <w:sz w:val="20"/>
        </w:rPr>
        <w:t>The certification course shall consist of a minimum of sixty-four (64) hours of study over a two (2) week</w:t>
      </w:r>
      <w:r>
        <w:rPr>
          <w:spacing w:val="-1"/>
          <w:sz w:val="20"/>
        </w:rPr>
        <w:t xml:space="preserve"> </w:t>
      </w:r>
      <w:r>
        <w:rPr>
          <w:sz w:val="20"/>
        </w:rPr>
        <w:t>period.</w:t>
      </w:r>
    </w:p>
    <w:p w:rsidR="006F2959" w:rsidRDefault="006F2959" w:rsidP="006F2959">
      <w:pPr>
        <w:pStyle w:val="BodyText"/>
        <w:spacing w:before="1"/>
      </w:pPr>
    </w:p>
    <w:p w:rsidR="006F2959" w:rsidRDefault="006F2959" w:rsidP="006F2959">
      <w:pPr>
        <w:pStyle w:val="ListParagraph"/>
        <w:numPr>
          <w:ilvl w:val="2"/>
          <w:numId w:val="61"/>
        </w:numPr>
        <w:tabs>
          <w:tab w:val="left" w:pos="2459"/>
        </w:tabs>
        <w:ind w:right="119" w:hanging="547"/>
        <w:jc w:val="both"/>
        <w:rPr>
          <w:sz w:val="20"/>
        </w:rPr>
      </w:pPr>
      <w:r>
        <w:rPr>
          <w:sz w:val="20"/>
        </w:rPr>
        <w:t>The course syllabus shall be approved by the Board and the course shall be designed and conducted to provide the student with detailed knowledge of prosthetic functions. The clinical experience must be provided under the supervision of qualified faculty, and the students must be evaluated for competency. The didactic and clinical portion of the course shall include instruction in all of the following subject</w:t>
      </w:r>
      <w:r>
        <w:rPr>
          <w:spacing w:val="-3"/>
          <w:sz w:val="20"/>
        </w:rPr>
        <w:t xml:space="preserve"> </w:t>
      </w:r>
      <w:r>
        <w:rPr>
          <w:sz w:val="20"/>
        </w:rPr>
        <w:t>matters:</w:t>
      </w:r>
    </w:p>
    <w:p w:rsidR="006F2959" w:rsidRDefault="006F2959" w:rsidP="006F2959">
      <w:pPr>
        <w:pStyle w:val="BodyText"/>
        <w:spacing w:before="1"/>
      </w:pPr>
    </w:p>
    <w:p w:rsidR="006F2959" w:rsidRDefault="006F2959" w:rsidP="006F2959">
      <w:pPr>
        <w:pStyle w:val="ListParagraph"/>
        <w:numPr>
          <w:ilvl w:val="3"/>
          <w:numId w:val="61"/>
        </w:numPr>
        <w:tabs>
          <w:tab w:val="left" w:pos="3006"/>
        </w:tabs>
        <w:ind w:right="119" w:hanging="547"/>
        <w:jc w:val="both"/>
        <w:rPr>
          <w:sz w:val="20"/>
        </w:rPr>
      </w:pPr>
      <w:r>
        <w:rPr>
          <w:sz w:val="20"/>
        </w:rPr>
        <w:t>First Week – The first (1st) week of the course must be a minimum of thirty-two (32) hours in length and a competency examination is to be administered at the end of the week regarding:</w:t>
      </w:r>
    </w:p>
    <w:p w:rsidR="006F2959" w:rsidRDefault="006F2959" w:rsidP="006F2959">
      <w:pPr>
        <w:pStyle w:val="BodyText"/>
      </w:pPr>
    </w:p>
    <w:p w:rsidR="006F2959" w:rsidRDefault="006F2959" w:rsidP="006F2959">
      <w:pPr>
        <w:pStyle w:val="ListParagraph"/>
        <w:numPr>
          <w:ilvl w:val="4"/>
          <w:numId w:val="61"/>
        </w:numPr>
        <w:tabs>
          <w:tab w:val="left" w:pos="3538"/>
          <w:tab w:val="left" w:pos="3539"/>
        </w:tabs>
        <w:ind w:hanging="548"/>
        <w:rPr>
          <w:sz w:val="20"/>
        </w:rPr>
      </w:pPr>
      <w:r>
        <w:rPr>
          <w:sz w:val="20"/>
        </w:rPr>
        <w:t>Anatomy and</w:t>
      </w:r>
      <w:r>
        <w:rPr>
          <w:spacing w:val="-7"/>
          <w:sz w:val="20"/>
        </w:rPr>
        <w:t xml:space="preserve"> </w:t>
      </w:r>
      <w:r>
        <w:rPr>
          <w:sz w:val="20"/>
        </w:rPr>
        <w:t>physiology;</w:t>
      </w:r>
    </w:p>
    <w:p w:rsidR="006F2959" w:rsidRDefault="006F2959" w:rsidP="006F2959">
      <w:pPr>
        <w:pStyle w:val="BodyText"/>
        <w:spacing w:before="1"/>
      </w:pPr>
    </w:p>
    <w:p w:rsidR="006F2959" w:rsidRDefault="006F2959" w:rsidP="006F2959">
      <w:pPr>
        <w:pStyle w:val="ListParagraph"/>
        <w:numPr>
          <w:ilvl w:val="4"/>
          <w:numId w:val="61"/>
        </w:numPr>
        <w:tabs>
          <w:tab w:val="left" w:pos="3538"/>
          <w:tab w:val="left" w:pos="3539"/>
        </w:tabs>
        <w:ind w:right="123" w:hanging="548"/>
        <w:rPr>
          <w:sz w:val="20"/>
        </w:rPr>
      </w:pPr>
      <w:r>
        <w:rPr>
          <w:sz w:val="20"/>
        </w:rPr>
        <w:t>Dentulous soft tissue including the gingival sulcus and its management;</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38"/>
          <w:tab w:val="left" w:pos="3539"/>
        </w:tabs>
        <w:spacing w:before="1"/>
        <w:ind w:hanging="548"/>
        <w:rPr>
          <w:sz w:val="20"/>
        </w:rPr>
      </w:pPr>
      <w:r>
        <w:rPr>
          <w:sz w:val="20"/>
        </w:rPr>
        <w:t>Edentulous soft</w:t>
      </w:r>
      <w:r>
        <w:rPr>
          <w:spacing w:val="-2"/>
          <w:sz w:val="20"/>
        </w:rPr>
        <w:t xml:space="preserve"> </w:t>
      </w:r>
      <w:r>
        <w:rPr>
          <w:sz w:val="20"/>
        </w:rPr>
        <w:t>tissue;</w:t>
      </w:r>
    </w:p>
    <w:p w:rsidR="006F2959" w:rsidRDefault="006F2959" w:rsidP="006F2959">
      <w:pPr>
        <w:pStyle w:val="BodyText"/>
      </w:pPr>
    </w:p>
    <w:p w:rsidR="006F2959" w:rsidRDefault="006F2959" w:rsidP="006F2959">
      <w:pPr>
        <w:pStyle w:val="ListParagraph"/>
        <w:numPr>
          <w:ilvl w:val="4"/>
          <w:numId w:val="61"/>
        </w:numPr>
        <w:tabs>
          <w:tab w:val="left" w:pos="3538"/>
          <w:tab w:val="left" w:pos="3539"/>
        </w:tabs>
        <w:ind w:left="3552" w:right="120" w:hanging="547"/>
        <w:rPr>
          <w:sz w:val="20"/>
        </w:rPr>
      </w:pPr>
      <w:r>
        <w:rPr>
          <w:sz w:val="20"/>
        </w:rPr>
        <w:t>Physiologic function of these tissues and the principles of soft tissue management;</w:t>
      </w:r>
    </w:p>
    <w:p w:rsidR="006F2959" w:rsidRDefault="006F2959" w:rsidP="006F2959">
      <w:pPr>
        <w:pStyle w:val="BodyText"/>
        <w:spacing w:before="11"/>
        <w:rPr>
          <w:sz w:val="19"/>
        </w:rPr>
      </w:pPr>
    </w:p>
    <w:p w:rsidR="006F2959" w:rsidRDefault="006F2959" w:rsidP="006F2959">
      <w:pPr>
        <w:pStyle w:val="ListParagraph"/>
        <w:numPr>
          <w:ilvl w:val="4"/>
          <w:numId w:val="61"/>
        </w:numPr>
        <w:tabs>
          <w:tab w:val="left" w:pos="3538"/>
          <w:tab w:val="left" w:pos="3539"/>
        </w:tabs>
        <w:ind w:left="3538"/>
        <w:rPr>
          <w:sz w:val="20"/>
        </w:rPr>
      </w:pPr>
      <w:r>
        <w:rPr>
          <w:sz w:val="20"/>
        </w:rPr>
        <w:t>Occlusion for fixed and removable</w:t>
      </w:r>
      <w:r>
        <w:rPr>
          <w:spacing w:val="-6"/>
          <w:sz w:val="20"/>
        </w:rPr>
        <w:t xml:space="preserve"> </w:t>
      </w:r>
      <w:r>
        <w:rPr>
          <w:sz w:val="20"/>
        </w:rPr>
        <w:t>appliances;</w:t>
      </w:r>
    </w:p>
    <w:p w:rsidR="006F2959" w:rsidRDefault="006F2959" w:rsidP="006F2959">
      <w:pPr>
        <w:pStyle w:val="BodyText"/>
        <w:spacing w:before="1"/>
      </w:pPr>
    </w:p>
    <w:p w:rsidR="006F2959" w:rsidRDefault="006F2959" w:rsidP="006F2959">
      <w:pPr>
        <w:pStyle w:val="ListParagraph"/>
        <w:numPr>
          <w:ilvl w:val="4"/>
          <w:numId w:val="61"/>
        </w:numPr>
        <w:tabs>
          <w:tab w:val="left" w:pos="3538"/>
          <w:tab w:val="left" w:pos="3539"/>
        </w:tabs>
        <w:ind w:left="3538"/>
        <w:rPr>
          <w:sz w:val="20"/>
        </w:rPr>
      </w:pPr>
      <w:r>
        <w:rPr>
          <w:sz w:val="20"/>
        </w:rPr>
        <w:t>Tray selection and impression materials of</w:t>
      </w:r>
      <w:r>
        <w:rPr>
          <w:spacing w:val="-11"/>
          <w:sz w:val="20"/>
        </w:rPr>
        <w:t xml:space="preserve"> </w:t>
      </w:r>
      <w:r>
        <w:rPr>
          <w:sz w:val="20"/>
        </w:rPr>
        <w:t>models;</w:t>
      </w:r>
    </w:p>
    <w:p w:rsidR="006F2959" w:rsidRDefault="006F2959" w:rsidP="006F2959">
      <w:pPr>
        <w:pStyle w:val="BodyText"/>
        <w:spacing w:before="1"/>
      </w:pPr>
    </w:p>
    <w:p w:rsidR="006F2959" w:rsidRDefault="006F2959" w:rsidP="006F2959">
      <w:pPr>
        <w:pStyle w:val="ListParagraph"/>
        <w:numPr>
          <w:ilvl w:val="4"/>
          <w:numId w:val="61"/>
        </w:numPr>
        <w:tabs>
          <w:tab w:val="left" w:pos="3539"/>
        </w:tabs>
        <w:ind w:left="3552" w:right="122" w:hanging="547"/>
        <w:rPr>
          <w:sz w:val="20"/>
        </w:rPr>
      </w:pPr>
      <w:r>
        <w:rPr>
          <w:sz w:val="20"/>
        </w:rPr>
        <w:t>Border molding and master impressions, including a live patient experience;</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39"/>
        </w:tabs>
        <w:spacing w:before="1"/>
        <w:ind w:left="3538"/>
        <w:rPr>
          <w:sz w:val="20"/>
        </w:rPr>
      </w:pPr>
      <w:r>
        <w:rPr>
          <w:sz w:val="20"/>
        </w:rPr>
        <w:t>Tray</w:t>
      </w:r>
      <w:r>
        <w:rPr>
          <w:spacing w:val="-8"/>
          <w:sz w:val="20"/>
        </w:rPr>
        <w:t xml:space="preserve"> </w:t>
      </w:r>
      <w:r>
        <w:rPr>
          <w:sz w:val="20"/>
        </w:rPr>
        <w:t>selection;</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5"/>
          <w:numId w:val="61"/>
        </w:numPr>
        <w:tabs>
          <w:tab w:val="left" w:pos="4079"/>
          <w:tab w:val="left" w:pos="4081"/>
        </w:tabs>
        <w:ind w:hanging="540"/>
        <w:rPr>
          <w:sz w:val="20"/>
        </w:rPr>
      </w:pPr>
      <w:r>
        <w:rPr>
          <w:sz w:val="20"/>
        </w:rPr>
        <w:lastRenderedPageBreak/>
        <w:t>Custom;</w:t>
      </w:r>
    </w:p>
    <w:p w:rsidR="006F2959" w:rsidRDefault="006F2959" w:rsidP="006F2959">
      <w:pPr>
        <w:pStyle w:val="BodyText"/>
        <w:spacing w:before="1"/>
      </w:pPr>
    </w:p>
    <w:p w:rsidR="006F2959" w:rsidRDefault="006F2959" w:rsidP="006F2959">
      <w:pPr>
        <w:pStyle w:val="ListParagraph"/>
        <w:numPr>
          <w:ilvl w:val="5"/>
          <w:numId w:val="61"/>
        </w:numPr>
        <w:tabs>
          <w:tab w:val="left" w:pos="4079"/>
          <w:tab w:val="left" w:pos="4081"/>
        </w:tabs>
        <w:ind w:hanging="540"/>
        <w:rPr>
          <w:sz w:val="20"/>
        </w:rPr>
      </w:pPr>
      <w:r>
        <w:rPr>
          <w:sz w:val="20"/>
        </w:rPr>
        <w:t>Stock;</w:t>
      </w:r>
    </w:p>
    <w:p w:rsidR="006F2959" w:rsidRDefault="006F2959" w:rsidP="006F2959">
      <w:pPr>
        <w:pStyle w:val="BodyText"/>
        <w:spacing w:before="10"/>
        <w:rPr>
          <w:sz w:val="19"/>
        </w:rPr>
      </w:pPr>
    </w:p>
    <w:p w:rsidR="006F2959" w:rsidRDefault="006F2959" w:rsidP="006F2959">
      <w:pPr>
        <w:pStyle w:val="ListParagraph"/>
        <w:numPr>
          <w:ilvl w:val="5"/>
          <w:numId w:val="61"/>
        </w:numPr>
        <w:tabs>
          <w:tab w:val="left" w:pos="4079"/>
          <w:tab w:val="left" w:pos="4080"/>
        </w:tabs>
        <w:ind w:left="4079" w:hanging="539"/>
        <w:rPr>
          <w:sz w:val="20"/>
        </w:rPr>
      </w:pPr>
      <w:r>
        <w:rPr>
          <w:sz w:val="20"/>
        </w:rPr>
        <w:t>Triple tray;</w:t>
      </w:r>
      <w:r>
        <w:rPr>
          <w:spacing w:val="-1"/>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5"/>
          <w:numId w:val="61"/>
        </w:numPr>
        <w:tabs>
          <w:tab w:val="left" w:pos="4079"/>
          <w:tab w:val="left" w:pos="4080"/>
        </w:tabs>
        <w:ind w:left="4079" w:hanging="540"/>
        <w:rPr>
          <w:sz w:val="20"/>
        </w:rPr>
      </w:pPr>
      <w:r>
        <w:rPr>
          <w:sz w:val="20"/>
        </w:rPr>
        <w:t>Construction and</w:t>
      </w:r>
      <w:r>
        <w:rPr>
          <w:spacing w:val="-3"/>
          <w:sz w:val="20"/>
        </w:rPr>
        <w:t xml:space="preserve"> </w:t>
      </w:r>
      <w:r>
        <w:rPr>
          <w:sz w:val="20"/>
        </w:rPr>
        <w:t>fitting.</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0"/>
        </w:tabs>
        <w:ind w:left="3539"/>
        <w:rPr>
          <w:sz w:val="20"/>
        </w:rPr>
      </w:pPr>
      <w:r>
        <w:rPr>
          <w:sz w:val="20"/>
        </w:rPr>
        <w:t>Fixed prosthodontic</w:t>
      </w:r>
      <w:r>
        <w:rPr>
          <w:spacing w:val="-2"/>
          <w:sz w:val="20"/>
        </w:rPr>
        <w:t xml:space="preserve"> </w:t>
      </w:r>
      <w:r>
        <w:rPr>
          <w:sz w:val="20"/>
        </w:rPr>
        <w:t>impressions;</w:t>
      </w:r>
    </w:p>
    <w:p w:rsidR="006F2959" w:rsidRDefault="006F2959" w:rsidP="006F2959">
      <w:pPr>
        <w:pStyle w:val="BodyText"/>
        <w:spacing w:before="10"/>
        <w:rPr>
          <w:sz w:val="19"/>
        </w:rPr>
      </w:pPr>
    </w:p>
    <w:p w:rsidR="006F2959" w:rsidRDefault="006F2959" w:rsidP="006F2959">
      <w:pPr>
        <w:pStyle w:val="ListParagraph"/>
        <w:numPr>
          <w:ilvl w:val="5"/>
          <w:numId w:val="61"/>
        </w:numPr>
        <w:tabs>
          <w:tab w:val="left" w:pos="4079"/>
          <w:tab w:val="left" w:pos="4080"/>
        </w:tabs>
        <w:ind w:left="4079" w:hanging="540"/>
        <w:rPr>
          <w:sz w:val="20"/>
        </w:rPr>
      </w:pPr>
      <w:r>
        <w:rPr>
          <w:sz w:val="20"/>
        </w:rPr>
        <w:t>Full</w:t>
      </w:r>
      <w:r>
        <w:rPr>
          <w:spacing w:val="-3"/>
          <w:sz w:val="20"/>
        </w:rPr>
        <w:t xml:space="preserve"> </w:t>
      </w:r>
      <w:r>
        <w:rPr>
          <w:sz w:val="20"/>
        </w:rPr>
        <w:t>mouth;</w:t>
      </w:r>
    </w:p>
    <w:p w:rsidR="006F2959" w:rsidRDefault="006F2959" w:rsidP="006F2959">
      <w:pPr>
        <w:pStyle w:val="BodyText"/>
        <w:spacing w:before="1"/>
      </w:pPr>
    </w:p>
    <w:p w:rsidR="006F2959" w:rsidRDefault="006F2959" w:rsidP="006F2959">
      <w:pPr>
        <w:pStyle w:val="ListParagraph"/>
        <w:numPr>
          <w:ilvl w:val="5"/>
          <w:numId w:val="61"/>
        </w:numPr>
        <w:tabs>
          <w:tab w:val="left" w:pos="4079"/>
          <w:tab w:val="left" w:pos="4080"/>
        </w:tabs>
        <w:ind w:left="4079" w:hanging="540"/>
        <w:rPr>
          <w:sz w:val="20"/>
        </w:rPr>
      </w:pPr>
      <w:r>
        <w:rPr>
          <w:sz w:val="20"/>
        </w:rPr>
        <w:t>Quadrant;</w:t>
      </w:r>
      <w:r>
        <w:rPr>
          <w:spacing w:val="-2"/>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5"/>
          <w:numId w:val="61"/>
        </w:numPr>
        <w:tabs>
          <w:tab w:val="left" w:pos="4079"/>
          <w:tab w:val="left" w:pos="4080"/>
        </w:tabs>
        <w:ind w:left="4079" w:hanging="540"/>
        <w:rPr>
          <w:sz w:val="20"/>
        </w:rPr>
      </w:pPr>
      <w:r>
        <w:rPr>
          <w:sz w:val="20"/>
        </w:rPr>
        <w:t>Individual.</w:t>
      </w:r>
    </w:p>
    <w:p w:rsidR="006F2959" w:rsidRDefault="006F2959" w:rsidP="006F2959">
      <w:pPr>
        <w:pStyle w:val="BodyText"/>
        <w:spacing w:before="10"/>
        <w:rPr>
          <w:sz w:val="19"/>
        </w:rPr>
      </w:pPr>
    </w:p>
    <w:p w:rsidR="006F2959" w:rsidRDefault="006F2959" w:rsidP="006F2959">
      <w:pPr>
        <w:pStyle w:val="ListParagraph"/>
        <w:numPr>
          <w:ilvl w:val="3"/>
          <w:numId w:val="61"/>
        </w:numPr>
        <w:tabs>
          <w:tab w:val="left" w:pos="3007"/>
        </w:tabs>
        <w:ind w:left="3006" w:right="121" w:hanging="547"/>
        <w:jc w:val="both"/>
        <w:rPr>
          <w:sz w:val="20"/>
        </w:rPr>
      </w:pPr>
      <w:r>
        <w:rPr>
          <w:sz w:val="20"/>
        </w:rPr>
        <w:t>Second Week – The second (2nd) week of the course must be a minimum of thirty-two (32) hours in length and a competency examination is to be administered at the end of the week regarding:</w:t>
      </w:r>
    </w:p>
    <w:p w:rsidR="006F2959" w:rsidRDefault="006F2959" w:rsidP="006F2959">
      <w:pPr>
        <w:pStyle w:val="BodyText"/>
        <w:spacing w:before="2"/>
      </w:pPr>
    </w:p>
    <w:p w:rsidR="006F2959" w:rsidRDefault="006F2959" w:rsidP="006F2959">
      <w:pPr>
        <w:pStyle w:val="ListParagraph"/>
        <w:numPr>
          <w:ilvl w:val="4"/>
          <w:numId w:val="61"/>
        </w:numPr>
        <w:tabs>
          <w:tab w:val="left" w:pos="3538"/>
          <w:tab w:val="left" w:pos="3540"/>
        </w:tabs>
        <w:ind w:hanging="547"/>
        <w:rPr>
          <w:sz w:val="20"/>
        </w:rPr>
      </w:pPr>
      <w:r>
        <w:rPr>
          <w:sz w:val="20"/>
        </w:rPr>
        <w:t>Gingival</w:t>
      </w:r>
      <w:r>
        <w:rPr>
          <w:spacing w:val="-3"/>
          <w:sz w:val="20"/>
        </w:rPr>
        <w:t xml:space="preserve"> </w:t>
      </w:r>
      <w:r>
        <w:rPr>
          <w:sz w:val="20"/>
        </w:rPr>
        <w:t>retraction;</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39"/>
          <w:tab w:val="left" w:pos="3540"/>
        </w:tabs>
        <w:ind w:left="3539"/>
        <w:rPr>
          <w:sz w:val="20"/>
        </w:rPr>
      </w:pPr>
      <w:r>
        <w:rPr>
          <w:sz w:val="20"/>
        </w:rPr>
        <w:t>Mechanisms of gingival</w:t>
      </w:r>
      <w:r>
        <w:rPr>
          <w:spacing w:val="-2"/>
          <w:sz w:val="20"/>
        </w:rPr>
        <w:t xml:space="preserve"> </w:t>
      </w:r>
      <w:r>
        <w:rPr>
          <w:sz w:val="20"/>
        </w:rPr>
        <w:t>retraction;</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0"/>
        </w:tabs>
        <w:ind w:left="3539"/>
        <w:rPr>
          <w:sz w:val="20"/>
        </w:rPr>
      </w:pPr>
      <w:r>
        <w:rPr>
          <w:sz w:val="20"/>
        </w:rPr>
        <w:t>Types and size of cord;</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0"/>
        </w:tabs>
        <w:ind w:right="120" w:hanging="547"/>
        <w:rPr>
          <w:sz w:val="20"/>
        </w:rPr>
      </w:pPr>
      <w:r>
        <w:rPr>
          <w:sz w:val="20"/>
        </w:rPr>
        <w:t>Pharmacology of medicaments used and the techniques for placement;</w:t>
      </w:r>
    </w:p>
    <w:p w:rsidR="006F2959" w:rsidRDefault="006F2959" w:rsidP="006F2959">
      <w:pPr>
        <w:pStyle w:val="BodyText"/>
        <w:spacing w:before="11"/>
        <w:rPr>
          <w:sz w:val="19"/>
        </w:rPr>
      </w:pPr>
    </w:p>
    <w:p w:rsidR="006F2959" w:rsidRDefault="006F2959" w:rsidP="006F2959">
      <w:pPr>
        <w:pStyle w:val="ListParagraph"/>
        <w:numPr>
          <w:ilvl w:val="4"/>
          <w:numId w:val="61"/>
        </w:numPr>
        <w:tabs>
          <w:tab w:val="left" w:pos="3539"/>
          <w:tab w:val="left" w:pos="3540"/>
        </w:tabs>
        <w:ind w:left="3539"/>
        <w:rPr>
          <w:sz w:val="20"/>
        </w:rPr>
      </w:pPr>
      <w:r>
        <w:rPr>
          <w:sz w:val="20"/>
        </w:rPr>
        <w:t>Practice placement;</w:t>
      </w:r>
    </w:p>
    <w:p w:rsidR="006F2959" w:rsidRDefault="006F2959" w:rsidP="006F2959">
      <w:pPr>
        <w:pStyle w:val="BodyText"/>
        <w:spacing w:before="1"/>
      </w:pPr>
    </w:p>
    <w:p w:rsidR="006F2959" w:rsidRDefault="006F2959" w:rsidP="006F2959">
      <w:pPr>
        <w:pStyle w:val="ListParagraph"/>
        <w:numPr>
          <w:ilvl w:val="4"/>
          <w:numId w:val="61"/>
        </w:numPr>
        <w:tabs>
          <w:tab w:val="left" w:pos="3538"/>
          <w:tab w:val="left" w:pos="3540"/>
        </w:tabs>
        <w:ind w:left="3539"/>
        <w:rPr>
          <w:sz w:val="20"/>
        </w:rPr>
      </w:pPr>
      <w:r>
        <w:rPr>
          <w:sz w:val="20"/>
        </w:rPr>
        <w:t>Techniques of making</w:t>
      </w:r>
      <w:r>
        <w:rPr>
          <w:spacing w:val="-1"/>
          <w:sz w:val="20"/>
        </w:rPr>
        <w:t xml:space="preserve"> </w:t>
      </w:r>
      <w:r>
        <w:rPr>
          <w:sz w:val="20"/>
        </w:rPr>
        <w:t>impressions;</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40"/>
        </w:tabs>
        <w:ind w:hanging="547"/>
        <w:rPr>
          <w:sz w:val="20"/>
        </w:rPr>
      </w:pPr>
      <w:r>
        <w:rPr>
          <w:sz w:val="20"/>
        </w:rPr>
        <w:t>Laboratory practice for fixed impressions including infection</w:t>
      </w:r>
      <w:r>
        <w:rPr>
          <w:spacing w:val="-21"/>
          <w:sz w:val="20"/>
        </w:rPr>
        <w:t xml:space="preserve"> </w:t>
      </w:r>
      <w:r>
        <w:rPr>
          <w:sz w:val="20"/>
        </w:rPr>
        <w:t>control;</w:t>
      </w:r>
    </w:p>
    <w:p w:rsidR="006F2959" w:rsidRDefault="006F2959" w:rsidP="006F2959">
      <w:pPr>
        <w:pStyle w:val="BodyText"/>
        <w:spacing w:before="1"/>
      </w:pPr>
    </w:p>
    <w:p w:rsidR="006F2959" w:rsidRDefault="006F2959" w:rsidP="006F2959">
      <w:pPr>
        <w:pStyle w:val="ListParagraph"/>
        <w:numPr>
          <w:ilvl w:val="4"/>
          <w:numId w:val="61"/>
        </w:numPr>
        <w:tabs>
          <w:tab w:val="left" w:pos="3540"/>
        </w:tabs>
        <w:ind w:left="3539"/>
        <w:rPr>
          <w:sz w:val="20"/>
        </w:rPr>
      </w:pPr>
      <w:r>
        <w:rPr>
          <w:sz w:val="20"/>
        </w:rPr>
        <w:t>Temporary restorations and laboratory technique for</w:t>
      </w:r>
      <w:r>
        <w:rPr>
          <w:spacing w:val="-16"/>
          <w:sz w:val="20"/>
        </w:rPr>
        <w:t xml:space="preserve"> </w:t>
      </w:r>
      <w:r>
        <w:rPr>
          <w:sz w:val="20"/>
        </w:rPr>
        <w:t>each;</w:t>
      </w:r>
    </w:p>
    <w:p w:rsidR="006F2959" w:rsidRDefault="006F2959" w:rsidP="006F2959">
      <w:pPr>
        <w:pStyle w:val="BodyText"/>
        <w:spacing w:before="1"/>
      </w:pPr>
    </w:p>
    <w:p w:rsidR="006F2959" w:rsidRDefault="006F2959" w:rsidP="006F2959">
      <w:pPr>
        <w:pStyle w:val="ListParagraph"/>
        <w:numPr>
          <w:ilvl w:val="5"/>
          <w:numId w:val="61"/>
        </w:numPr>
        <w:tabs>
          <w:tab w:val="left" w:pos="4078"/>
          <w:tab w:val="left" w:pos="4080"/>
        </w:tabs>
        <w:ind w:left="4079" w:hanging="540"/>
        <w:rPr>
          <w:sz w:val="20"/>
        </w:rPr>
      </w:pPr>
      <w:r>
        <w:rPr>
          <w:sz w:val="20"/>
        </w:rPr>
        <w:t>Aluminum;</w:t>
      </w:r>
    </w:p>
    <w:p w:rsidR="006F2959" w:rsidRDefault="006F2959" w:rsidP="006F2959">
      <w:pPr>
        <w:pStyle w:val="BodyText"/>
        <w:spacing w:before="10"/>
        <w:rPr>
          <w:sz w:val="19"/>
        </w:rPr>
      </w:pPr>
    </w:p>
    <w:p w:rsidR="006F2959" w:rsidRDefault="006F2959" w:rsidP="006F2959">
      <w:pPr>
        <w:pStyle w:val="ListParagraph"/>
        <w:numPr>
          <w:ilvl w:val="5"/>
          <w:numId w:val="61"/>
        </w:numPr>
        <w:tabs>
          <w:tab w:val="left" w:pos="4078"/>
          <w:tab w:val="left" w:pos="4080"/>
        </w:tabs>
        <w:ind w:left="4079" w:hanging="540"/>
        <w:rPr>
          <w:sz w:val="20"/>
        </w:rPr>
      </w:pPr>
      <w:r>
        <w:rPr>
          <w:sz w:val="20"/>
        </w:rPr>
        <w:t>Polycarbonate;</w:t>
      </w:r>
      <w:r>
        <w:rPr>
          <w:spacing w:val="-2"/>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5"/>
          <w:numId w:val="61"/>
        </w:numPr>
        <w:tabs>
          <w:tab w:val="left" w:pos="4078"/>
          <w:tab w:val="left" w:pos="4080"/>
        </w:tabs>
        <w:ind w:left="4079" w:hanging="540"/>
        <w:rPr>
          <w:sz w:val="20"/>
        </w:rPr>
      </w:pPr>
      <w:r>
        <w:rPr>
          <w:sz w:val="20"/>
        </w:rPr>
        <w:t>Custom.</w:t>
      </w:r>
    </w:p>
    <w:p w:rsidR="006F2959" w:rsidRDefault="006F2959" w:rsidP="006F2959">
      <w:pPr>
        <w:pStyle w:val="BodyText"/>
        <w:spacing w:before="1"/>
      </w:pPr>
    </w:p>
    <w:p w:rsidR="006F2959" w:rsidRDefault="006F2959" w:rsidP="006F2959">
      <w:pPr>
        <w:pStyle w:val="ListParagraph"/>
        <w:numPr>
          <w:ilvl w:val="4"/>
          <w:numId w:val="61"/>
        </w:numPr>
        <w:tabs>
          <w:tab w:val="left" w:pos="3538"/>
          <w:tab w:val="left" w:pos="3539"/>
        </w:tabs>
        <w:ind w:left="3538" w:hanging="532"/>
        <w:rPr>
          <w:sz w:val="20"/>
        </w:rPr>
      </w:pPr>
      <w:r>
        <w:rPr>
          <w:sz w:val="20"/>
        </w:rPr>
        <w:t>Fabrication, polishing and placement of temporary</w:t>
      </w:r>
      <w:r>
        <w:rPr>
          <w:spacing w:val="-17"/>
          <w:sz w:val="20"/>
        </w:rPr>
        <w:t xml:space="preserve"> </w:t>
      </w:r>
      <w:r>
        <w:rPr>
          <w:sz w:val="20"/>
        </w:rPr>
        <w:t>restorations;</w:t>
      </w:r>
    </w:p>
    <w:p w:rsidR="006F2959" w:rsidRDefault="006F2959" w:rsidP="006F2959">
      <w:pPr>
        <w:pStyle w:val="BodyText"/>
        <w:spacing w:before="10"/>
        <w:rPr>
          <w:sz w:val="19"/>
        </w:rPr>
      </w:pPr>
    </w:p>
    <w:p w:rsidR="006F2959" w:rsidRDefault="006F2959" w:rsidP="006F2959">
      <w:pPr>
        <w:pStyle w:val="ListParagraph"/>
        <w:numPr>
          <w:ilvl w:val="5"/>
          <w:numId w:val="61"/>
        </w:numPr>
        <w:tabs>
          <w:tab w:val="left" w:pos="4078"/>
          <w:tab w:val="left" w:pos="4079"/>
        </w:tabs>
        <w:ind w:left="4078" w:hanging="540"/>
        <w:rPr>
          <w:sz w:val="20"/>
        </w:rPr>
      </w:pPr>
      <w:r>
        <w:rPr>
          <w:sz w:val="20"/>
        </w:rPr>
        <w:t>Anterior;</w:t>
      </w:r>
      <w:r>
        <w:rPr>
          <w:spacing w:val="-2"/>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5"/>
          <w:numId w:val="61"/>
        </w:numPr>
        <w:tabs>
          <w:tab w:val="left" w:pos="4078"/>
          <w:tab w:val="left" w:pos="4079"/>
        </w:tabs>
        <w:ind w:left="4078" w:hanging="540"/>
        <w:rPr>
          <w:sz w:val="20"/>
        </w:rPr>
      </w:pPr>
      <w:r>
        <w:rPr>
          <w:sz w:val="20"/>
        </w:rPr>
        <w:t>Posterior.</w:t>
      </w:r>
    </w:p>
    <w:p w:rsidR="006F2959" w:rsidRDefault="006F2959" w:rsidP="006F2959">
      <w:pPr>
        <w:pStyle w:val="BodyText"/>
        <w:spacing w:before="1"/>
      </w:pPr>
    </w:p>
    <w:p w:rsidR="006F2959" w:rsidRDefault="006F2959" w:rsidP="006F2959">
      <w:pPr>
        <w:pStyle w:val="ListParagraph"/>
        <w:numPr>
          <w:ilvl w:val="3"/>
          <w:numId w:val="61"/>
        </w:numPr>
        <w:tabs>
          <w:tab w:val="left" w:pos="3006"/>
        </w:tabs>
        <w:ind w:right="122" w:hanging="547"/>
        <w:jc w:val="both"/>
        <w:rPr>
          <w:sz w:val="20"/>
        </w:rPr>
      </w:pPr>
      <w:r>
        <w:rPr>
          <w:sz w:val="20"/>
        </w:rPr>
        <w:t>Each student must pass the competency examination on the material covered before continuing to the material for the next week. Students who do not pass the competency examination may be offered remediation;</w:t>
      </w:r>
      <w:r>
        <w:rPr>
          <w:spacing w:val="-27"/>
          <w:sz w:val="20"/>
        </w:rPr>
        <w:t xml:space="preserve"> </w:t>
      </w:r>
      <w:r>
        <w:rPr>
          <w:sz w:val="20"/>
        </w:rPr>
        <w:t>and</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3"/>
          <w:numId w:val="61"/>
        </w:numPr>
        <w:tabs>
          <w:tab w:val="left" w:pos="3007"/>
          <w:tab w:val="left" w:pos="3008"/>
        </w:tabs>
        <w:ind w:left="3007" w:right="120" w:hanging="547"/>
        <w:rPr>
          <w:sz w:val="20"/>
        </w:rPr>
      </w:pPr>
      <w:r>
        <w:rPr>
          <w:sz w:val="20"/>
        </w:rPr>
        <w:lastRenderedPageBreak/>
        <w:t>Passage of a comprehensive competency examination on all material covered in the course is required at the end of the</w:t>
      </w:r>
      <w:r>
        <w:rPr>
          <w:spacing w:val="-9"/>
          <w:sz w:val="20"/>
        </w:rPr>
        <w:t xml:space="preserve"> </w:t>
      </w:r>
      <w:r>
        <w:rPr>
          <w:sz w:val="20"/>
        </w:rPr>
        <w:t>course.</w:t>
      </w:r>
    </w:p>
    <w:p w:rsidR="006F2959" w:rsidRDefault="006F2959" w:rsidP="006F2959">
      <w:pPr>
        <w:pStyle w:val="BodyText"/>
        <w:spacing w:before="1"/>
      </w:pPr>
    </w:p>
    <w:p w:rsidR="006F2959" w:rsidRDefault="006F2959" w:rsidP="006F2959">
      <w:pPr>
        <w:pStyle w:val="ListParagraph"/>
        <w:numPr>
          <w:ilvl w:val="1"/>
          <w:numId w:val="61"/>
        </w:numPr>
        <w:tabs>
          <w:tab w:val="left" w:pos="1928"/>
        </w:tabs>
        <w:ind w:left="1927" w:right="115" w:hanging="547"/>
        <w:jc w:val="both"/>
        <w:rPr>
          <w:sz w:val="20"/>
        </w:rPr>
      </w:pPr>
      <w:r>
        <w:rPr>
          <w:sz w:val="20"/>
        </w:rPr>
        <w:t>The instructor shall provide a copy of the syllabus to the student before or at the beginning of each course, setting forth the materials to be presented in the course and the evaluation criteria to be utilized by the clinical instructor to determine successful completion of the certification</w:t>
      </w:r>
      <w:r>
        <w:rPr>
          <w:spacing w:val="-2"/>
          <w:sz w:val="20"/>
        </w:rPr>
        <w:t xml:space="preserve"> </w:t>
      </w:r>
      <w:r>
        <w:rPr>
          <w:sz w:val="20"/>
        </w:rPr>
        <w:t>course.</w:t>
      </w:r>
    </w:p>
    <w:p w:rsidR="006F2959" w:rsidRDefault="006F2959" w:rsidP="006F2959">
      <w:pPr>
        <w:pStyle w:val="BodyText"/>
      </w:pPr>
    </w:p>
    <w:p w:rsidR="006F2959" w:rsidRDefault="006F2959" w:rsidP="006F2959">
      <w:pPr>
        <w:pStyle w:val="ListParagraph"/>
        <w:numPr>
          <w:ilvl w:val="1"/>
          <w:numId w:val="61"/>
        </w:numPr>
        <w:tabs>
          <w:tab w:val="left" w:pos="1928"/>
        </w:tabs>
        <w:spacing w:before="1"/>
        <w:ind w:left="1927" w:right="120" w:hanging="547"/>
        <w:jc w:val="both"/>
        <w:rPr>
          <w:sz w:val="20"/>
        </w:rPr>
      </w:pPr>
      <w:r>
        <w:rPr>
          <w:sz w:val="20"/>
        </w:rPr>
        <w:t>The passing grade on each competency examination is set at seventy-five percent (75%). If the student initially fails any competency examination, the exam  may be taken no more than one (1) additional time before the entire course must be retaken and the exam retaken. The examination shall be developed and administered by the course instructors in such a manner as to determine competency for the prosthetic functions.</w:t>
      </w:r>
    </w:p>
    <w:p w:rsidR="006F2959" w:rsidRDefault="006F2959" w:rsidP="006F2959">
      <w:pPr>
        <w:pStyle w:val="BodyText"/>
      </w:pPr>
    </w:p>
    <w:p w:rsidR="006F2959" w:rsidRDefault="006F2959" w:rsidP="006F2959">
      <w:pPr>
        <w:pStyle w:val="ListParagraph"/>
        <w:numPr>
          <w:ilvl w:val="1"/>
          <w:numId w:val="61"/>
        </w:numPr>
        <w:tabs>
          <w:tab w:val="left" w:pos="1928"/>
        </w:tabs>
        <w:spacing w:before="1"/>
        <w:ind w:left="1927" w:right="119"/>
        <w:jc w:val="both"/>
        <w:rPr>
          <w:sz w:val="20"/>
        </w:rPr>
      </w:pPr>
      <w:r>
        <w:rPr>
          <w:sz w:val="20"/>
        </w:rPr>
        <w:t>The director/instructor of the certification course shall, within thirty (30) days after course completion, complete a form, provided by the Board, for each student to attest to the student’s successful completion of the course and the student’s examination grade. The completed forms shall be submitted directly to the Board’s Office by the director/instructor.</w:t>
      </w:r>
    </w:p>
    <w:p w:rsidR="006F2959" w:rsidRDefault="006F2959" w:rsidP="006F2959">
      <w:pPr>
        <w:pStyle w:val="BodyText"/>
        <w:spacing w:before="9"/>
        <w:rPr>
          <w:sz w:val="19"/>
        </w:rPr>
      </w:pPr>
    </w:p>
    <w:p w:rsidR="006F2959" w:rsidRDefault="006F2959" w:rsidP="006F2959">
      <w:pPr>
        <w:pStyle w:val="ListParagraph"/>
        <w:numPr>
          <w:ilvl w:val="1"/>
          <w:numId w:val="61"/>
        </w:numPr>
        <w:tabs>
          <w:tab w:val="left" w:pos="1927"/>
          <w:tab w:val="left" w:pos="1928"/>
        </w:tabs>
        <w:ind w:left="1927"/>
        <w:rPr>
          <w:sz w:val="20"/>
        </w:rPr>
      </w:pPr>
      <w:r>
        <w:rPr>
          <w:sz w:val="20"/>
        </w:rPr>
        <w:t>The certification course will issue continuing education credit hours for the</w:t>
      </w:r>
      <w:r>
        <w:rPr>
          <w:spacing w:val="-23"/>
          <w:sz w:val="20"/>
        </w:rPr>
        <w:t xml:space="preserve"> </w:t>
      </w:r>
      <w:r>
        <w:rPr>
          <w:sz w:val="20"/>
        </w:rPr>
        <w:t>course.</w:t>
      </w:r>
    </w:p>
    <w:p w:rsidR="006F2959" w:rsidRDefault="006F2959" w:rsidP="006F2959">
      <w:pPr>
        <w:pStyle w:val="BodyText"/>
        <w:spacing w:before="1"/>
      </w:pPr>
    </w:p>
    <w:p w:rsidR="006F2959" w:rsidRDefault="006F2959" w:rsidP="006F2959">
      <w:pPr>
        <w:pStyle w:val="ListParagraph"/>
        <w:numPr>
          <w:ilvl w:val="1"/>
          <w:numId w:val="61"/>
        </w:numPr>
        <w:tabs>
          <w:tab w:val="left" w:pos="1928"/>
        </w:tabs>
        <w:ind w:right="116" w:hanging="547"/>
        <w:jc w:val="both"/>
        <w:rPr>
          <w:sz w:val="20"/>
        </w:rPr>
      </w:pPr>
      <w:r>
        <w:rPr>
          <w:sz w:val="20"/>
        </w:rPr>
        <w:t>Failure to adhere to the rules governing the certification course or to provide access to inspection, pursuant to Rule 0460-05-.02 (4) (b), may subject the course provider and students to invalidation of the course results and withdrawal of course approval issued by the</w:t>
      </w:r>
      <w:r>
        <w:rPr>
          <w:spacing w:val="-4"/>
          <w:sz w:val="20"/>
        </w:rPr>
        <w:t xml:space="preserve"> </w:t>
      </w:r>
      <w:r>
        <w:rPr>
          <w:sz w:val="20"/>
        </w:rPr>
        <w:t>Board.</w:t>
      </w:r>
    </w:p>
    <w:p w:rsidR="006F2959" w:rsidRDefault="006F2959" w:rsidP="006F2959">
      <w:pPr>
        <w:pStyle w:val="BodyText"/>
      </w:pPr>
    </w:p>
    <w:p w:rsidR="006F2959" w:rsidRDefault="006F2959" w:rsidP="006F2959">
      <w:pPr>
        <w:pStyle w:val="ListParagraph"/>
        <w:numPr>
          <w:ilvl w:val="0"/>
          <w:numId w:val="61"/>
        </w:numPr>
        <w:tabs>
          <w:tab w:val="left" w:pos="1379"/>
          <w:tab w:val="left" w:pos="1380"/>
        </w:tabs>
        <w:ind w:left="1379" w:hanging="533"/>
        <w:jc w:val="left"/>
        <w:rPr>
          <w:sz w:val="20"/>
        </w:rPr>
      </w:pPr>
      <w:r>
        <w:rPr>
          <w:sz w:val="20"/>
        </w:rPr>
        <w:t>Certification Course in Administration of Local</w:t>
      </w:r>
      <w:r>
        <w:rPr>
          <w:spacing w:val="-6"/>
          <w:sz w:val="20"/>
        </w:rPr>
        <w:t xml:space="preserve"> </w:t>
      </w:r>
      <w:r>
        <w:rPr>
          <w:sz w:val="20"/>
        </w:rPr>
        <w:t>Anesthesia</w:t>
      </w:r>
    </w:p>
    <w:p w:rsidR="006F2959" w:rsidRDefault="006F2959" w:rsidP="006F2959">
      <w:pPr>
        <w:pStyle w:val="BodyText"/>
        <w:spacing w:before="1"/>
      </w:pPr>
    </w:p>
    <w:p w:rsidR="006F2959" w:rsidRDefault="006F2959" w:rsidP="006F2959">
      <w:pPr>
        <w:pStyle w:val="ListParagraph"/>
        <w:numPr>
          <w:ilvl w:val="1"/>
          <w:numId w:val="61"/>
        </w:numPr>
        <w:tabs>
          <w:tab w:val="left" w:pos="1928"/>
        </w:tabs>
        <w:ind w:right="118" w:hanging="547"/>
        <w:jc w:val="both"/>
        <w:rPr>
          <w:sz w:val="20"/>
        </w:rPr>
      </w:pPr>
      <w:r>
        <w:rPr>
          <w:sz w:val="20"/>
        </w:rPr>
        <w:t>Application for Board Approval – The director of a certification course in administration of local anesthesia shall make application for approval to operate that course of study on forms to be provided by the Board. The completed application must be received in the Board’s Office at least thirty (30) days prior to the next regularly scheduled Board meeting in order for the Board to review the application. The director of the certification course will be notified in writing of the Board’s</w:t>
      </w:r>
      <w:r>
        <w:rPr>
          <w:spacing w:val="-3"/>
          <w:sz w:val="20"/>
        </w:rPr>
        <w:t xml:space="preserve"> </w:t>
      </w:r>
      <w:r>
        <w:rPr>
          <w:sz w:val="20"/>
        </w:rPr>
        <w:t>action(s).</w:t>
      </w:r>
    </w:p>
    <w:p w:rsidR="006F2959" w:rsidRDefault="006F2959" w:rsidP="006F2959">
      <w:pPr>
        <w:pStyle w:val="BodyText"/>
        <w:spacing w:before="1"/>
      </w:pPr>
    </w:p>
    <w:p w:rsidR="006F2959" w:rsidRDefault="006F2959" w:rsidP="006F2959">
      <w:pPr>
        <w:pStyle w:val="ListParagraph"/>
        <w:numPr>
          <w:ilvl w:val="1"/>
          <w:numId w:val="61"/>
        </w:numPr>
        <w:tabs>
          <w:tab w:val="left" w:pos="1927"/>
        </w:tabs>
        <w:ind w:right="118" w:hanging="547"/>
        <w:jc w:val="both"/>
        <w:rPr>
          <w:sz w:val="20"/>
        </w:rPr>
      </w:pPr>
      <w:r>
        <w:rPr>
          <w:sz w:val="20"/>
        </w:rPr>
        <w:t>Exemption from Board Approval – Dental hygiene programs accredited by the American Dental Association (ADA) Commission on Dental Accreditation which teach administration of local anesthesia to the level of clinical competency to the students enrolled in the associate, bachelor, or master degree program are exempt from obtaining Board</w:t>
      </w:r>
      <w:r>
        <w:rPr>
          <w:spacing w:val="-1"/>
          <w:sz w:val="20"/>
        </w:rPr>
        <w:t xml:space="preserve"> </w:t>
      </w:r>
      <w:r>
        <w:rPr>
          <w:sz w:val="20"/>
        </w:rPr>
        <w:t>approval.</w:t>
      </w:r>
    </w:p>
    <w:p w:rsidR="006F2959" w:rsidRDefault="006F2959" w:rsidP="006F2959">
      <w:pPr>
        <w:pStyle w:val="BodyText"/>
        <w:spacing w:before="1"/>
      </w:pPr>
    </w:p>
    <w:p w:rsidR="006F2959" w:rsidRDefault="006F2959" w:rsidP="006F2959">
      <w:pPr>
        <w:pStyle w:val="ListParagraph"/>
        <w:numPr>
          <w:ilvl w:val="2"/>
          <w:numId w:val="61"/>
        </w:numPr>
        <w:tabs>
          <w:tab w:val="left" w:pos="2460"/>
        </w:tabs>
        <w:ind w:right="120" w:hanging="547"/>
        <w:jc w:val="both"/>
        <w:rPr>
          <w:sz w:val="20"/>
        </w:rPr>
      </w:pPr>
      <w:r>
        <w:rPr>
          <w:sz w:val="20"/>
        </w:rPr>
        <w:t>Students who complete a course taught within their associate, bachelor, or master degree program shall have the program send an original letter on school letterhead signed by the program director attesting to successful completion of the course to the level of clinical</w:t>
      </w:r>
      <w:r>
        <w:rPr>
          <w:spacing w:val="-6"/>
          <w:sz w:val="20"/>
        </w:rPr>
        <w:t xml:space="preserve"> </w:t>
      </w:r>
      <w:r>
        <w:rPr>
          <w:sz w:val="20"/>
        </w:rPr>
        <w:t>competency.</w:t>
      </w:r>
    </w:p>
    <w:p w:rsidR="006F2959" w:rsidRDefault="006F2959" w:rsidP="006F2959">
      <w:pPr>
        <w:pStyle w:val="BodyText"/>
      </w:pPr>
    </w:p>
    <w:p w:rsidR="006F2959" w:rsidRDefault="006F2959" w:rsidP="006F2959">
      <w:pPr>
        <w:pStyle w:val="ListParagraph"/>
        <w:numPr>
          <w:ilvl w:val="2"/>
          <w:numId w:val="61"/>
        </w:numPr>
        <w:tabs>
          <w:tab w:val="left" w:pos="2459"/>
          <w:tab w:val="left" w:pos="2460"/>
        </w:tabs>
        <w:ind w:left="2459"/>
        <w:rPr>
          <w:sz w:val="20"/>
        </w:rPr>
      </w:pPr>
      <w:r>
        <w:rPr>
          <w:sz w:val="20"/>
        </w:rPr>
        <w:t>Students shall submit the certification application and</w:t>
      </w:r>
      <w:r>
        <w:rPr>
          <w:spacing w:val="-9"/>
          <w:sz w:val="20"/>
        </w:rPr>
        <w:t xml:space="preserve"> </w:t>
      </w:r>
      <w:r>
        <w:rPr>
          <w:sz w:val="20"/>
        </w:rPr>
        <w:t>fee.</w:t>
      </w:r>
    </w:p>
    <w:p w:rsidR="006F2959" w:rsidRDefault="006F2959" w:rsidP="006F2959">
      <w:pPr>
        <w:pStyle w:val="BodyText"/>
        <w:spacing w:before="10"/>
        <w:rPr>
          <w:sz w:val="19"/>
        </w:rPr>
      </w:pPr>
    </w:p>
    <w:p w:rsidR="006F2959" w:rsidRDefault="006F2959" w:rsidP="006F2959">
      <w:pPr>
        <w:pStyle w:val="ListParagraph"/>
        <w:numPr>
          <w:ilvl w:val="2"/>
          <w:numId w:val="61"/>
        </w:numPr>
        <w:tabs>
          <w:tab w:val="left" w:pos="2460"/>
        </w:tabs>
        <w:ind w:right="122" w:hanging="547"/>
        <w:jc w:val="both"/>
        <w:rPr>
          <w:sz w:val="20"/>
        </w:rPr>
      </w:pPr>
      <w:r>
        <w:rPr>
          <w:sz w:val="20"/>
        </w:rPr>
        <w:t>The certification will not be issued until the required information is received and the dental hygiene license has been</w:t>
      </w:r>
      <w:r>
        <w:rPr>
          <w:spacing w:val="-1"/>
          <w:sz w:val="20"/>
        </w:rPr>
        <w:t xml:space="preserve"> </w:t>
      </w:r>
      <w:r>
        <w:rPr>
          <w:sz w:val="20"/>
        </w:rPr>
        <w:t>issued.</w:t>
      </w:r>
    </w:p>
    <w:p w:rsidR="006F2959" w:rsidRDefault="006F2959" w:rsidP="006F2959">
      <w:pPr>
        <w:pStyle w:val="BodyText"/>
        <w:spacing w:before="1"/>
      </w:pPr>
    </w:p>
    <w:p w:rsidR="006F2959" w:rsidRDefault="006F2959" w:rsidP="006F2959">
      <w:pPr>
        <w:pStyle w:val="ListParagraph"/>
        <w:numPr>
          <w:ilvl w:val="1"/>
          <w:numId w:val="61"/>
        </w:numPr>
        <w:tabs>
          <w:tab w:val="left" w:pos="1926"/>
          <w:tab w:val="left" w:pos="1927"/>
        </w:tabs>
        <w:spacing w:before="1"/>
        <w:ind w:hanging="547"/>
        <w:rPr>
          <w:sz w:val="20"/>
        </w:rPr>
      </w:pPr>
      <w:r>
        <w:rPr>
          <w:sz w:val="20"/>
        </w:rPr>
        <w:t>Retention of</w:t>
      </w:r>
      <w:r>
        <w:rPr>
          <w:spacing w:val="-1"/>
          <w:sz w:val="20"/>
        </w:rPr>
        <w:t xml:space="preserve"> </w:t>
      </w:r>
      <w:r>
        <w:rPr>
          <w:sz w:val="20"/>
        </w:rPr>
        <w:t>Approval.</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BodyText"/>
        <w:rPr>
          <w:sz w:val="12"/>
        </w:rPr>
      </w:pPr>
    </w:p>
    <w:p w:rsidR="006F2959" w:rsidRDefault="006F2959" w:rsidP="006F2959">
      <w:pPr>
        <w:pStyle w:val="ListParagraph"/>
        <w:numPr>
          <w:ilvl w:val="2"/>
          <w:numId w:val="61"/>
        </w:numPr>
        <w:tabs>
          <w:tab w:val="left" w:pos="2460"/>
        </w:tabs>
        <w:spacing w:before="92"/>
        <w:ind w:left="2474" w:right="113" w:hanging="547"/>
        <w:jc w:val="both"/>
        <w:rPr>
          <w:sz w:val="20"/>
        </w:rPr>
      </w:pPr>
      <w:r>
        <w:rPr>
          <w:sz w:val="20"/>
        </w:rPr>
        <w:t>The certification course must be taught at an educational institution and shall maintain strict compliance with all minimum standards for admissions, facilities, instructor(s), equipment, and curriculum as set forth in this rule, as amended/may be amended, in order to obtain and/or retain Board</w:t>
      </w:r>
      <w:r>
        <w:rPr>
          <w:spacing w:val="-7"/>
          <w:sz w:val="20"/>
        </w:rPr>
        <w:t xml:space="preserve"> </w:t>
      </w:r>
      <w:r>
        <w:rPr>
          <w:sz w:val="20"/>
        </w:rPr>
        <w:t>approval.</w:t>
      </w:r>
    </w:p>
    <w:p w:rsidR="006F2959" w:rsidRDefault="006F2959" w:rsidP="006F2959">
      <w:pPr>
        <w:pStyle w:val="BodyText"/>
      </w:pPr>
    </w:p>
    <w:p w:rsidR="006F2959" w:rsidRDefault="006F2959" w:rsidP="006F2959">
      <w:pPr>
        <w:pStyle w:val="ListParagraph"/>
        <w:numPr>
          <w:ilvl w:val="2"/>
          <w:numId w:val="61"/>
        </w:numPr>
        <w:tabs>
          <w:tab w:val="left" w:pos="2460"/>
        </w:tabs>
        <w:spacing w:before="1"/>
        <w:ind w:left="2474" w:right="119" w:hanging="547"/>
        <w:jc w:val="both"/>
        <w:rPr>
          <w:sz w:val="20"/>
        </w:rPr>
      </w:pPr>
      <w:r>
        <w:rPr>
          <w:sz w:val="20"/>
        </w:rPr>
        <w:t>The certification course shall be subject to on-site inspections by representatives of the Board and/or required to complete such paper surveys, as</w:t>
      </w:r>
      <w:r>
        <w:rPr>
          <w:spacing w:val="-22"/>
          <w:sz w:val="20"/>
        </w:rPr>
        <w:t xml:space="preserve"> </w:t>
      </w:r>
      <w:r>
        <w:rPr>
          <w:sz w:val="20"/>
        </w:rPr>
        <w:t>requested.</w:t>
      </w:r>
    </w:p>
    <w:p w:rsidR="006F2959" w:rsidRDefault="006F2959" w:rsidP="006F2959">
      <w:pPr>
        <w:pStyle w:val="BodyText"/>
        <w:spacing w:before="1"/>
      </w:pPr>
    </w:p>
    <w:p w:rsidR="006F2959" w:rsidRDefault="006F2959" w:rsidP="006F2959">
      <w:pPr>
        <w:pStyle w:val="ListParagraph"/>
        <w:numPr>
          <w:ilvl w:val="2"/>
          <w:numId w:val="61"/>
        </w:numPr>
        <w:tabs>
          <w:tab w:val="left" w:pos="2460"/>
        </w:tabs>
        <w:ind w:right="120" w:hanging="546"/>
        <w:jc w:val="both"/>
        <w:rPr>
          <w:sz w:val="20"/>
        </w:rPr>
      </w:pPr>
      <w:r>
        <w:rPr>
          <w:sz w:val="20"/>
        </w:rPr>
        <w:t>The Board shall be notified immediately of any changes made in the operation of the certification course, such as change of location, directorship, and/or instructors. A new certificate of approval will be issued in the event of change in directorship of the course.</w:t>
      </w:r>
    </w:p>
    <w:p w:rsidR="006F2959" w:rsidRDefault="006F2959" w:rsidP="006F2959">
      <w:pPr>
        <w:pStyle w:val="BodyText"/>
      </w:pPr>
    </w:p>
    <w:p w:rsidR="006F2959" w:rsidRDefault="006F2959" w:rsidP="006F2959">
      <w:pPr>
        <w:pStyle w:val="ListParagraph"/>
        <w:numPr>
          <w:ilvl w:val="2"/>
          <w:numId w:val="61"/>
        </w:numPr>
        <w:tabs>
          <w:tab w:val="left" w:pos="2460"/>
        </w:tabs>
        <w:ind w:right="119" w:hanging="547"/>
        <w:jc w:val="both"/>
        <w:rPr>
          <w:sz w:val="20"/>
        </w:rPr>
      </w:pPr>
      <w:r>
        <w:rPr>
          <w:sz w:val="20"/>
        </w:rPr>
        <w:t>Certificates of approval shall be issued for two (2) years and shall expire on December 31st every two (2)</w:t>
      </w:r>
      <w:r>
        <w:rPr>
          <w:spacing w:val="-5"/>
          <w:sz w:val="20"/>
        </w:rPr>
        <w:t xml:space="preserve"> </w:t>
      </w:r>
      <w:r>
        <w:rPr>
          <w:sz w:val="20"/>
        </w:rPr>
        <w:t>years.</w:t>
      </w:r>
    </w:p>
    <w:p w:rsidR="006F2959" w:rsidRDefault="006F2959" w:rsidP="006F2959">
      <w:pPr>
        <w:pStyle w:val="BodyText"/>
        <w:spacing w:before="11"/>
        <w:rPr>
          <w:sz w:val="19"/>
        </w:rPr>
      </w:pPr>
    </w:p>
    <w:p w:rsidR="006F2959" w:rsidRDefault="006F2959" w:rsidP="006F2959">
      <w:pPr>
        <w:pStyle w:val="ListParagraph"/>
        <w:numPr>
          <w:ilvl w:val="1"/>
          <w:numId w:val="61"/>
        </w:numPr>
        <w:tabs>
          <w:tab w:val="left" w:pos="1926"/>
          <w:tab w:val="left" w:pos="1927"/>
          <w:tab w:val="left" w:pos="2939"/>
          <w:tab w:val="left" w:pos="4045"/>
          <w:tab w:val="left" w:pos="4482"/>
          <w:tab w:val="left" w:pos="6793"/>
        </w:tabs>
        <w:ind w:right="118" w:hanging="547"/>
        <w:rPr>
          <w:sz w:val="20"/>
        </w:rPr>
      </w:pPr>
      <w:r>
        <w:rPr>
          <w:sz w:val="20"/>
        </w:rPr>
        <w:t>Minimum</w:t>
      </w:r>
      <w:r>
        <w:rPr>
          <w:sz w:val="20"/>
        </w:rPr>
        <w:tab/>
        <w:t>Standards</w:t>
      </w:r>
      <w:r>
        <w:rPr>
          <w:sz w:val="20"/>
        </w:rPr>
        <w:tab/>
        <w:t>for</w:t>
      </w:r>
      <w:r>
        <w:rPr>
          <w:sz w:val="20"/>
        </w:rPr>
        <w:tab/>
        <w:t xml:space="preserve">Admissions,  </w:t>
      </w:r>
      <w:r>
        <w:rPr>
          <w:spacing w:val="23"/>
          <w:sz w:val="20"/>
        </w:rPr>
        <w:t xml:space="preserve"> </w:t>
      </w:r>
      <w:r>
        <w:rPr>
          <w:sz w:val="20"/>
        </w:rPr>
        <w:t>Facilities,</w:t>
      </w:r>
      <w:r>
        <w:rPr>
          <w:sz w:val="20"/>
        </w:rPr>
        <w:tab/>
        <w:t>Instructor(s), Equipment, and Curriculum.</w:t>
      </w:r>
    </w:p>
    <w:p w:rsidR="006F2959" w:rsidRDefault="006F2959" w:rsidP="006F2959">
      <w:pPr>
        <w:pStyle w:val="BodyText"/>
        <w:spacing w:before="1"/>
      </w:pPr>
    </w:p>
    <w:p w:rsidR="006F2959" w:rsidRDefault="006F2959" w:rsidP="006F2959">
      <w:pPr>
        <w:pStyle w:val="ListParagraph"/>
        <w:numPr>
          <w:ilvl w:val="2"/>
          <w:numId w:val="61"/>
        </w:numPr>
        <w:tabs>
          <w:tab w:val="left" w:pos="2460"/>
        </w:tabs>
        <w:ind w:right="119" w:hanging="547"/>
        <w:jc w:val="both"/>
        <w:rPr>
          <w:sz w:val="20"/>
        </w:rPr>
      </w:pPr>
      <w:r>
        <w:rPr>
          <w:sz w:val="20"/>
        </w:rPr>
        <w:t>The certification course shall admit only those dental hygienists who are currently licensed, pursuant to Rule 0460-03-.01, .02, or</w:t>
      </w:r>
      <w:r>
        <w:rPr>
          <w:spacing w:val="-5"/>
          <w:sz w:val="20"/>
        </w:rPr>
        <w:t xml:space="preserve"> </w:t>
      </w:r>
      <w:r>
        <w:rPr>
          <w:sz w:val="20"/>
        </w:rPr>
        <w:t>.03.</w:t>
      </w:r>
    </w:p>
    <w:p w:rsidR="006F2959" w:rsidRDefault="006F2959" w:rsidP="006F2959">
      <w:pPr>
        <w:pStyle w:val="BodyText"/>
        <w:spacing w:before="11"/>
        <w:rPr>
          <w:sz w:val="19"/>
        </w:rPr>
      </w:pPr>
    </w:p>
    <w:p w:rsidR="006F2959" w:rsidRDefault="006F2959" w:rsidP="006F2959">
      <w:pPr>
        <w:pStyle w:val="ListParagraph"/>
        <w:numPr>
          <w:ilvl w:val="2"/>
          <w:numId w:val="61"/>
        </w:numPr>
        <w:tabs>
          <w:tab w:val="left" w:pos="2458"/>
          <w:tab w:val="left" w:pos="2460"/>
        </w:tabs>
        <w:ind w:left="2459"/>
        <w:rPr>
          <w:sz w:val="20"/>
        </w:rPr>
      </w:pPr>
      <w:r>
        <w:rPr>
          <w:sz w:val="20"/>
        </w:rPr>
        <w:t>The certification course may only be taught</w:t>
      </w:r>
      <w:r>
        <w:rPr>
          <w:spacing w:val="-11"/>
          <w:sz w:val="20"/>
        </w:rPr>
        <w:t xml:space="preserve"> </w:t>
      </w:r>
      <w:r>
        <w:rPr>
          <w:sz w:val="20"/>
        </w:rPr>
        <w:t>by:</w:t>
      </w:r>
    </w:p>
    <w:p w:rsidR="006F2959" w:rsidRDefault="006F2959" w:rsidP="006F2959">
      <w:pPr>
        <w:pStyle w:val="BodyText"/>
        <w:spacing w:before="1"/>
      </w:pPr>
    </w:p>
    <w:p w:rsidR="006F2959" w:rsidRDefault="006F2959" w:rsidP="006F2959">
      <w:pPr>
        <w:pStyle w:val="ListParagraph"/>
        <w:numPr>
          <w:ilvl w:val="3"/>
          <w:numId w:val="61"/>
        </w:numPr>
        <w:tabs>
          <w:tab w:val="left" w:pos="3007"/>
        </w:tabs>
        <w:ind w:left="3006" w:right="119" w:hanging="547"/>
        <w:jc w:val="both"/>
        <w:rPr>
          <w:sz w:val="20"/>
        </w:rPr>
      </w:pPr>
      <w:r>
        <w:rPr>
          <w:sz w:val="20"/>
        </w:rPr>
        <w:t>Tennessee licensed dentists who are faculty members at an accredited school of dentistry or dental hygiene and who have experience teaching the administration of local anesthesia;</w:t>
      </w:r>
      <w:r>
        <w:rPr>
          <w:spacing w:val="-3"/>
          <w:sz w:val="20"/>
        </w:rPr>
        <w:t xml:space="preserve"> </w:t>
      </w:r>
      <w:r>
        <w:rPr>
          <w:sz w:val="20"/>
        </w:rPr>
        <w:t>or</w:t>
      </w:r>
    </w:p>
    <w:p w:rsidR="006F2959" w:rsidRDefault="006F2959" w:rsidP="006F2959">
      <w:pPr>
        <w:pStyle w:val="BodyText"/>
        <w:spacing w:before="11"/>
        <w:rPr>
          <w:sz w:val="19"/>
        </w:rPr>
      </w:pPr>
    </w:p>
    <w:p w:rsidR="006F2959" w:rsidRDefault="006F2959" w:rsidP="006F2959">
      <w:pPr>
        <w:pStyle w:val="ListParagraph"/>
        <w:numPr>
          <w:ilvl w:val="3"/>
          <w:numId w:val="61"/>
        </w:numPr>
        <w:tabs>
          <w:tab w:val="left" w:pos="3007"/>
        </w:tabs>
        <w:ind w:left="3006" w:right="115" w:hanging="547"/>
        <w:jc w:val="both"/>
        <w:rPr>
          <w:sz w:val="20"/>
        </w:rPr>
      </w:pPr>
      <w:r>
        <w:rPr>
          <w:sz w:val="20"/>
        </w:rPr>
        <w:t>Tennessee licensed dental hygienists with certification in the administration of local anesthesia who are faculty members at an accredited school of dentistry or dental hygiene and who have experience teaching the administration of local anesthesia. Such dental hygienist instructors may only teach the certification course while under the direct supervision of a qualified instructor-dentist.</w:t>
      </w:r>
    </w:p>
    <w:p w:rsidR="006F2959" w:rsidRDefault="006F2959" w:rsidP="006F2959">
      <w:pPr>
        <w:pStyle w:val="BodyText"/>
        <w:spacing w:before="1"/>
      </w:pPr>
    </w:p>
    <w:p w:rsidR="006F2959" w:rsidRDefault="006F2959" w:rsidP="006F2959">
      <w:pPr>
        <w:pStyle w:val="ListParagraph"/>
        <w:numPr>
          <w:ilvl w:val="2"/>
          <w:numId w:val="61"/>
        </w:numPr>
        <w:tabs>
          <w:tab w:val="left" w:pos="2460"/>
        </w:tabs>
        <w:ind w:right="121" w:hanging="547"/>
        <w:jc w:val="both"/>
        <w:rPr>
          <w:sz w:val="20"/>
        </w:rPr>
      </w:pPr>
      <w:r>
        <w:rPr>
          <w:sz w:val="20"/>
        </w:rPr>
        <w:t>The clinical instructor-to-student ratio must be one (1) instructor to six (6) students</w:t>
      </w:r>
      <w:r>
        <w:rPr>
          <w:spacing w:val="-1"/>
          <w:sz w:val="20"/>
        </w:rPr>
        <w:t xml:space="preserve"> </w:t>
      </w:r>
      <w:r>
        <w:rPr>
          <w:sz w:val="20"/>
        </w:rPr>
        <w:t>(1:6).</w:t>
      </w:r>
    </w:p>
    <w:p w:rsidR="006F2959" w:rsidRDefault="006F2959" w:rsidP="006F2959">
      <w:pPr>
        <w:pStyle w:val="BodyText"/>
        <w:spacing w:before="10"/>
        <w:rPr>
          <w:sz w:val="19"/>
        </w:rPr>
      </w:pPr>
    </w:p>
    <w:p w:rsidR="006F2959" w:rsidRDefault="006F2959" w:rsidP="006F2959">
      <w:pPr>
        <w:pStyle w:val="ListParagraph"/>
        <w:numPr>
          <w:ilvl w:val="2"/>
          <w:numId w:val="61"/>
        </w:numPr>
        <w:tabs>
          <w:tab w:val="left" w:pos="2459"/>
        </w:tabs>
        <w:spacing w:before="1"/>
        <w:ind w:right="120" w:hanging="547"/>
        <w:jc w:val="both"/>
        <w:rPr>
          <w:sz w:val="20"/>
        </w:rPr>
      </w:pPr>
      <w:r>
        <w:rPr>
          <w:sz w:val="20"/>
        </w:rPr>
        <w:t>The certification course shall consist of a didactic section of twenty-four (24) hours and a clinical section of no less than eight (8) hours for a total of at least thirty-two (32) hours of study in administration of local</w:t>
      </w:r>
      <w:r>
        <w:rPr>
          <w:spacing w:val="-11"/>
          <w:sz w:val="20"/>
        </w:rPr>
        <w:t xml:space="preserve"> </w:t>
      </w:r>
      <w:r>
        <w:rPr>
          <w:sz w:val="20"/>
        </w:rPr>
        <w:t>anesthesia.</w:t>
      </w:r>
    </w:p>
    <w:p w:rsidR="006F2959" w:rsidRDefault="006F2959" w:rsidP="006F2959">
      <w:pPr>
        <w:pStyle w:val="BodyText"/>
        <w:spacing w:before="1"/>
      </w:pPr>
    </w:p>
    <w:p w:rsidR="006F2959" w:rsidRDefault="006F2959" w:rsidP="006F2959">
      <w:pPr>
        <w:pStyle w:val="ListParagraph"/>
        <w:numPr>
          <w:ilvl w:val="3"/>
          <w:numId w:val="61"/>
        </w:numPr>
        <w:tabs>
          <w:tab w:val="left" w:pos="3006"/>
        </w:tabs>
        <w:ind w:right="119" w:hanging="547"/>
        <w:jc w:val="both"/>
        <w:rPr>
          <w:sz w:val="20"/>
        </w:rPr>
      </w:pPr>
      <w:r>
        <w:rPr>
          <w:sz w:val="20"/>
        </w:rPr>
        <w:t>Each student must pass a competency examination on the material covered in the didactic section before continuing to the clinical section of the course. Students who do not pass the competency examination may be offered remediation before the start of the clinical</w:t>
      </w:r>
      <w:r>
        <w:rPr>
          <w:spacing w:val="-14"/>
          <w:sz w:val="20"/>
        </w:rPr>
        <w:t xml:space="preserve"> </w:t>
      </w:r>
      <w:r>
        <w:rPr>
          <w:sz w:val="20"/>
        </w:rPr>
        <w:t>experience.</w:t>
      </w:r>
    </w:p>
    <w:p w:rsidR="006F2959" w:rsidRDefault="006F2959" w:rsidP="006F2959">
      <w:pPr>
        <w:pStyle w:val="BodyText"/>
      </w:pPr>
    </w:p>
    <w:p w:rsidR="006F2959" w:rsidRDefault="006F2959" w:rsidP="006F2959">
      <w:pPr>
        <w:pStyle w:val="ListParagraph"/>
        <w:numPr>
          <w:ilvl w:val="3"/>
          <w:numId w:val="61"/>
        </w:numPr>
        <w:tabs>
          <w:tab w:val="left" w:pos="3006"/>
        </w:tabs>
        <w:spacing w:before="1"/>
        <w:ind w:right="118" w:hanging="547"/>
        <w:jc w:val="both"/>
        <w:rPr>
          <w:sz w:val="20"/>
        </w:rPr>
      </w:pPr>
      <w:r>
        <w:rPr>
          <w:sz w:val="20"/>
        </w:rPr>
        <w:t>Passage of a clinical competency examination, including satisfactorily performing</w:t>
      </w:r>
      <w:r>
        <w:rPr>
          <w:spacing w:val="-2"/>
          <w:sz w:val="20"/>
        </w:rPr>
        <w:t xml:space="preserve"> </w:t>
      </w:r>
      <w:r>
        <w:rPr>
          <w:sz w:val="20"/>
        </w:rPr>
        <w:t>injections.</w:t>
      </w:r>
    </w:p>
    <w:p w:rsidR="006F2959" w:rsidRDefault="006F2959" w:rsidP="006F2959">
      <w:pPr>
        <w:pStyle w:val="BodyText"/>
        <w:spacing w:before="10"/>
        <w:rPr>
          <w:sz w:val="19"/>
        </w:rPr>
      </w:pPr>
    </w:p>
    <w:p w:rsidR="006F2959" w:rsidRDefault="006F2959" w:rsidP="006F2959">
      <w:pPr>
        <w:pStyle w:val="ListParagraph"/>
        <w:numPr>
          <w:ilvl w:val="3"/>
          <w:numId w:val="61"/>
        </w:numPr>
        <w:tabs>
          <w:tab w:val="left" w:pos="3006"/>
        </w:tabs>
        <w:ind w:right="122" w:hanging="547"/>
        <w:jc w:val="both"/>
        <w:rPr>
          <w:sz w:val="20"/>
        </w:rPr>
      </w:pPr>
      <w:r>
        <w:rPr>
          <w:sz w:val="20"/>
        </w:rPr>
        <w:t>Upon successful completion of the course, the certification application and fee must be submitted by the</w:t>
      </w:r>
      <w:r>
        <w:rPr>
          <w:spacing w:val="-13"/>
          <w:sz w:val="20"/>
        </w:rPr>
        <w:t xml:space="preserve"> </w:t>
      </w:r>
      <w:r>
        <w:rPr>
          <w:sz w:val="20"/>
        </w:rPr>
        <w:t>student.</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3"/>
          <w:numId w:val="61"/>
        </w:numPr>
        <w:tabs>
          <w:tab w:val="left" w:pos="3008"/>
        </w:tabs>
        <w:ind w:left="3007" w:right="116" w:hanging="547"/>
        <w:jc w:val="both"/>
        <w:rPr>
          <w:sz w:val="20"/>
        </w:rPr>
      </w:pPr>
      <w:r>
        <w:rPr>
          <w:sz w:val="20"/>
        </w:rPr>
        <w:lastRenderedPageBreak/>
        <w:t>The director/instructor of the certification course shall, within ten (10) days after course completion submit a letter, on school letterhead, for each student which attests to the student’s successful completion of the course and the student’s examination grades. The completed forms shall be submitted directly to the Board’s Administrative Office by the director/instructor.</w:t>
      </w:r>
    </w:p>
    <w:p w:rsidR="006F2959" w:rsidRDefault="006F2959" w:rsidP="006F2959">
      <w:pPr>
        <w:pStyle w:val="BodyText"/>
        <w:spacing w:before="1"/>
      </w:pPr>
    </w:p>
    <w:p w:rsidR="006F2959" w:rsidRDefault="006F2959" w:rsidP="006F2959">
      <w:pPr>
        <w:pStyle w:val="ListParagraph"/>
        <w:numPr>
          <w:ilvl w:val="3"/>
          <w:numId w:val="61"/>
        </w:numPr>
        <w:tabs>
          <w:tab w:val="left" w:pos="3008"/>
        </w:tabs>
        <w:ind w:left="3007" w:right="118" w:hanging="547"/>
        <w:jc w:val="both"/>
        <w:rPr>
          <w:sz w:val="20"/>
        </w:rPr>
      </w:pPr>
      <w:r>
        <w:rPr>
          <w:sz w:val="20"/>
        </w:rPr>
        <w:t>The student will be issued a temporary local anesthesia certification to complete a ninety (90) day extern in the office of the employer dentist(s). During the extern the following injections must be successfully</w:t>
      </w:r>
      <w:r>
        <w:rPr>
          <w:spacing w:val="-28"/>
          <w:sz w:val="20"/>
        </w:rPr>
        <w:t xml:space="preserve"> </w:t>
      </w:r>
      <w:r>
        <w:rPr>
          <w:sz w:val="20"/>
        </w:rPr>
        <w:t>completed:</w:t>
      </w:r>
    </w:p>
    <w:p w:rsidR="006F2959" w:rsidRDefault="006F2959" w:rsidP="006F2959">
      <w:pPr>
        <w:pStyle w:val="BodyText"/>
        <w:spacing w:before="11"/>
        <w:rPr>
          <w:sz w:val="19"/>
        </w:rPr>
      </w:pPr>
    </w:p>
    <w:p w:rsidR="006F2959" w:rsidRDefault="006F2959" w:rsidP="006F2959">
      <w:pPr>
        <w:pStyle w:val="ListParagraph"/>
        <w:numPr>
          <w:ilvl w:val="4"/>
          <w:numId w:val="61"/>
        </w:numPr>
        <w:tabs>
          <w:tab w:val="left" w:pos="3539"/>
          <w:tab w:val="left" w:pos="3540"/>
        </w:tabs>
        <w:ind w:left="3539" w:hanging="532"/>
        <w:rPr>
          <w:sz w:val="20"/>
        </w:rPr>
      </w:pPr>
      <w:r>
        <w:rPr>
          <w:sz w:val="20"/>
        </w:rPr>
        <w:t>Minimum of fifteen (15) inferior alveolar</w:t>
      </w:r>
      <w:r>
        <w:rPr>
          <w:spacing w:val="-1"/>
          <w:sz w:val="20"/>
        </w:rPr>
        <w:t xml:space="preserve"> </w:t>
      </w:r>
      <w:r>
        <w:rPr>
          <w:sz w:val="20"/>
        </w:rPr>
        <w:t>blocks:</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0"/>
        </w:tabs>
        <w:ind w:left="3539" w:hanging="532"/>
        <w:rPr>
          <w:sz w:val="20"/>
        </w:rPr>
      </w:pPr>
      <w:r>
        <w:rPr>
          <w:sz w:val="20"/>
        </w:rPr>
        <w:t>Minimum of fifteen (15) posterior superior</w:t>
      </w:r>
      <w:r>
        <w:rPr>
          <w:spacing w:val="-2"/>
          <w:sz w:val="20"/>
        </w:rPr>
        <w:t xml:space="preserve"> </w:t>
      </w:r>
      <w:r>
        <w:rPr>
          <w:sz w:val="20"/>
        </w:rPr>
        <w:t>alveolar;</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1"/>
        </w:tabs>
        <w:ind w:left="3540"/>
        <w:rPr>
          <w:sz w:val="20"/>
        </w:rPr>
      </w:pPr>
      <w:r>
        <w:rPr>
          <w:sz w:val="20"/>
        </w:rPr>
        <w:t>Minimum of two (2) each of the following:</w:t>
      </w:r>
    </w:p>
    <w:p w:rsidR="006F2959" w:rsidRDefault="006F2959" w:rsidP="006F2959">
      <w:pPr>
        <w:pStyle w:val="BodyText"/>
        <w:spacing w:before="10"/>
        <w:rPr>
          <w:sz w:val="19"/>
        </w:rPr>
      </w:pPr>
    </w:p>
    <w:p w:rsidR="006F2959" w:rsidRDefault="006F2959" w:rsidP="006F2959">
      <w:pPr>
        <w:pStyle w:val="ListParagraph"/>
        <w:numPr>
          <w:ilvl w:val="5"/>
          <w:numId w:val="61"/>
        </w:numPr>
        <w:tabs>
          <w:tab w:val="left" w:pos="4079"/>
          <w:tab w:val="left" w:pos="4081"/>
        </w:tabs>
        <w:ind w:hanging="540"/>
        <w:rPr>
          <w:sz w:val="20"/>
        </w:rPr>
      </w:pPr>
      <w:r>
        <w:rPr>
          <w:sz w:val="20"/>
        </w:rPr>
        <w:t>Middle superior</w:t>
      </w:r>
      <w:r>
        <w:rPr>
          <w:spacing w:val="-14"/>
          <w:sz w:val="20"/>
        </w:rPr>
        <w:t xml:space="preserve"> </w:t>
      </w:r>
      <w:r>
        <w:rPr>
          <w:sz w:val="20"/>
        </w:rPr>
        <w:t>alveolar;</w:t>
      </w:r>
    </w:p>
    <w:p w:rsidR="006F2959" w:rsidRDefault="006F2959" w:rsidP="006F2959">
      <w:pPr>
        <w:pStyle w:val="BodyText"/>
        <w:spacing w:before="1"/>
      </w:pPr>
    </w:p>
    <w:p w:rsidR="006F2959" w:rsidRDefault="006F2959" w:rsidP="006F2959">
      <w:pPr>
        <w:pStyle w:val="ListParagraph"/>
        <w:numPr>
          <w:ilvl w:val="5"/>
          <w:numId w:val="61"/>
        </w:numPr>
        <w:tabs>
          <w:tab w:val="left" w:pos="4079"/>
          <w:tab w:val="left" w:pos="4081"/>
        </w:tabs>
        <w:ind w:hanging="540"/>
        <w:rPr>
          <w:sz w:val="20"/>
        </w:rPr>
      </w:pPr>
      <w:r>
        <w:rPr>
          <w:sz w:val="20"/>
        </w:rPr>
        <w:t>Anterior superior</w:t>
      </w:r>
      <w:r>
        <w:rPr>
          <w:spacing w:val="-18"/>
          <w:sz w:val="20"/>
        </w:rPr>
        <w:t xml:space="preserve"> </w:t>
      </w:r>
      <w:r>
        <w:rPr>
          <w:sz w:val="20"/>
        </w:rPr>
        <w:t>alveolar;</w:t>
      </w:r>
    </w:p>
    <w:p w:rsidR="006F2959" w:rsidRDefault="006F2959" w:rsidP="006F2959">
      <w:pPr>
        <w:pStyle w:val="BodyText"/>
        <w:spacing w:before="10"/>
        <w:rPr>
          <w:sz w:val="19"/>
        </w:rPr>
      </w:pPr>
    </w:p>
    <w:p w:rsidR="006F2959" w:rsidRDefault="006F2959" w:rsidP="006F2959">
      <w:pPr>
        <w:pStyle w:val="ListParagraph"/>
        <w:numPr>
          <w:ilvl w:val="5"/>
          <w:numId w:val="61"/>
        </w:numPr>
        <w:tabs>
          <w:tab w:val="left" w:pos="4079"/>
          <w:tab w:val="left" w:pos="4080"/>
        </w:tabs>
        <w:ind w:left="4079" w:hanging="539"/>
        <w:rPr>
          <w:sz w:val="20"/>
        </w:rPr>
      </w:pPr>
      <w:r>
        <w:rPr>
          <w:sz w:val="20"/>
        </w:rPr>
        <w:t>Nasopalatine;</w:t>
      </w:r>
    </w:p>
    <w:p w:rsidR="006F2959" w:rsidRDefault="006F2959" w:rsidP="006F2959">
      <w:pPr>
        <w:pStyle w:val="BodyText"/>
        <w:spacing w:before="1"/>
      </w:pPr>
    </w:p>
    <w:p w:rsidR="006F2959" w:rsidRDefault="006F2959" w:rsidP="006F2959">
      <w:pPr>
        <w:pStyle w:val="ListParagraph"/>
        <w:numPr>
          <w:ilvl w:val="5"/>
          <w:numId w:val="61"/>
        </w:numPr>
        <w:tabs>
          <w:tab w:val="left" w:pos="4079"/>
          <w:tab w:val="left" w:pos="4081"/>
        </w:tabs>
        <w:ind w:hanging="540"/>
        <w:rPr>
          <w:sz w:val="20"/>
        </w:rPr>
      </w:pPr>
      <w:r>
        <w:rPr>
          <w:sz w:val="20"/>
        </w:rPr>
        <w:t>Greater</w:t>
      </w:r>
      <w:r>
        <w:rPr>
          <w:spacing w:val="-1"/>
          <w:sz w:val="20"/>
        </w:rPr>
        <w:t xml:space="preserve"> </w:t>
      </w:r>
      <w:r>
        <w:rPr>
          <w:sz w:val="20"/>
        </w:rPr>
        <w:t>palatine;</w:t>
      </w:r>
    </w:p>
    <w:p w:rsidR="006F2959" w:rsidRDefault="006F2959" w:rsidP="006F2959">
      <w:pPr>
        <w:pStyle w:val="BodyText"/>
        <w:spacing w:before="1"/>
      </w:pPr>
    </w:p>
    <w:p w:rsidR="006F2959" w:rsidRDefault="006F2959" w:rsidP="006F2959">
      <w:pPr>
        <w:pStyle w:val="ListParagraph"/>
        <w:numPr>
          <w:ilvl w:val="5"/>
          <w:numId w:val="61"/>
        </w:numPr>
        <w:tabs>
          <w:tab w:val="left" w:pos="4079"/>
          <w:tab w:val="left" w:pos="4081"/>
        </w:tabs>
        <w:ind w:hanging="540"/>
        <w:rPr>
          <w:sz w:val="20"/>
        </w:rPr>
      </w:pPr>
      <w:r>
        <w:rPr>
          <w:sz w:val="20"/>
        </w:rPr>
        <w:t>Long buccal;</w:t>
      </w:r>
    </w:p>
    <w:p w:rsidR="006F2959" w:rsidRDefault="006F2959" w:rsidP="006F2959">
      <w:pPr>
        <w:pStyle w:val="BodyText"/>
        <w:spacing w:before="10"/>
        <w:rPr>
          <w:sz w:val="19"/>
        </w:rPr>
      </w:pPr>
    </w:p>
    <w:p w:rsidR="006F2959" w:rsidRDefault="006F2959" w:rsidP="006F2959">
      <w:pPr>
        <w:pStyle w:val="ListParagraph"/>
        <w:numPr>
          <w:ilvl w:val="5"/>
          <w:numId w:val="61"/>
        </w:numPr>
        <w:tabs>
          <w:tab w:val="left" w:pos="4079"/>
          <w:tab w:val="left" w:pos="4081"/>
        </w:tabs>
        <w:ind w:hanging="540"/>
        <w:rPr>
          <w:sz w:val="20"/>
        </w:rPr>
      </w:pPr>
      <w:r>
        <w:rPr>
          <w:sz w:val="20"/>
        </w:rPr>
        <w:t>Mental block;</w:t>
      </w:r>
      <w:r>
        <w:rPr>
          <w:spacing w:val="-1"/>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5"/>
          <w:numId w:val="61"/>
        </w:numPr>
        <w:tabs>
          <w:tab w:val="left" w:pos="4079"/>
          <w:tab w:val="left" w:pos="4081"/>
        </w:tabs>
        <w:ind w:hanging="540"/>
        <w:rPr>
          <w:sz w:val="20"/>
        </w:rPr>
      </w:pPr>
      <w:r>
        <w:rPr>
          <w:sz w:val="20"/>
        </w:rPr>
        <w:t>Lingual</w:t>
      </w:r>
      <w:r>
        <w:rPr>
          <w:spacing w:val="-3"/>
          <w:sz w:val="20"/>
        </w:rPr>
        <w:t xml:space="preserve"> </w:t>
      </w:r>
      <w:r>
        <w:rPr>
          <w:sz w:val="20"/>
        </w:rPr>
        <w:t>block.</w:t>
      </w:r>
    </w:p>
    <w:p w:rsidR="006F2959" w:rsidRDefault="006F2959" w:rsidP="006F2959">
      <w:pPr>
        <w:pStyle w:val="BodyText"/>
        <w:spacing w:before="1"/>
      </w:pPr>
    </w:p>
    <w:p w:rsidR="006F2959" w:rsidRDefault="006F2959" w:rsidP="006F2959">
      <w:pPr>
        <w:pStyle w:val="ListParagraph"/>
        <w:numPr>
          <w:ilvl w:val="3"/>
          <w:numId w:val="61"/>
        </w:numPr>
        <w:tabs>
          <w:tab w:val="left" w:pos="3008"/>
        </w:tabs>
        <w:ind w:left="3007" w:right="114" w:hanging="547"/>
        <w:jc w:val="both"/>
        <w:rPr>
          <w:sz w:val="20"/>
        </w:rPr>
      </w:pPr>
      <w:r>
        <w:rPr>
          <w:sz w:val="20"/>
        </w:rPr>
        <w:t>The employer/supervising dentist(s) must submit, on a form provided by the board, proof of successful completion of the injections required by subpart (5) (d) 4 (v) of this</w:t>
      </w:r>
      <w:r>
        <w:rPr>
          <w:spacing w:val="-2"/>
          <w:sz w:val="20"/>
        </w:rPr>
        <w:t xml:space="preserve"> </w:t>
      </w:r>
      <w:r>
        <w:rPr>
          <w:sz w:val="20"/>
        </w:rPr>
        <w:t>rule.</w:t>
      </w:r>
    </w:p>
    <w:p w:rsidR="006F2959" w:rsidRDefault="006F2959" w:rsidP="006F2959">
      <w:pPr>
        <w:pStyle w:val="BodyText"/>
      </w:pPr>
    </w:p>
    <w:p w:rsidR="006F2959" w:rsidRDefault="006F2959" w:rsidP="006F2959">
      <w:pPr>
        <w:pStyle w:val="ListParagraph"/>
        <w:numPr>
          <w:ilvl w:val="3"/>
          <w:numId w:val="61"/>
        </w:numPr>
        <w:tabs>
          <w:tab w:val="left" w:pos="3008"/>
        </w:tabs>
        <w:ind w:left="3007" w:right="120" w:hanging="547"/>
        <w:jc w:val="both"/>
        <w:rPr>
          <w:sz w:val="20"/>
        </w:rPr>
      </w:pPr>
      <w:r>
        <w:rPr>
          <w:sz w:val="20"/>
        </w:rPr>
        <w:t>Upon receipt of proof of successful completion of the injections, the certification for administration of local anesthesia will be</w:t>
      </w:r>
      <w:r>
        <w:rPr>
          <w:spacing w:val="-11"/>
          <w:sz w:val="20"/>
        </w:rPr>
        <w:t xml:space="preserve"> </w:t>
      </w:r>
      <w:r>
        <w:rPr>
          <w:sz w:val="20"/>
        </w:rPr>
        <w:t>issued.</w:t>
      </w:r>
    </w:p>
    <w:p w:rsidR="006F2959" w:rsidRDefault="006F2959" w:rsidP="006F2959">
      <w:pPr>
        <w:pStyle w:val="BodyText"/>
        <w:spacing w:before="10"/>
        <w:rPr>
          <w:sz w:val="19"/>
        </w:rPr>
      </w:pPr>
    </w:p>
    <w:p w:rsidR="006F2959" w:rsidRDefault="006F2959" w:rsidP="006F2959">
      <w:pPr>
        <w:pStyle w:val="ListParagraph"/>
        <w:numPr>
          <w:ilvl w:val="3"/>
          <w:numId w:val="61"/>
        </w:numPr>
        <w:tabs>
          <w:tab w:val="left" w:pos="3008"/>
        </w:tabs>
        <w:spacing w:before="1"/>
        <w:ind w:left="3007" w:right="115" w:hanging="547"/>
        <w:jc w:val="both"/>
        <w:rPr>
          <w:sz w:val="20"/>
        </w:rPr>
      </w:pPr>
      <w:r>
        <w:rPr>
          <w:sz w:val="20"/>
        </w:rPr>
        <w:t>Extensions of the ninety (90) day temporary permit will be considered on a case-by-case basis upon receipt of written documentation stating the reason an extension is requested. The board consultant has the authority to grant or deny the</w:t>
      </w:r>
      <w:r>
        <w:rPr>
          <w:spacing w:val="-8"/>
          <w:sz w:val="20"/>
        </w:rPr>
        <w:t xml:space="preserve"> </w:t>
      </w:r>
      <w:r>
        <w:rPr>
          <w:sz w:val="20"/>
        </w:rPr>
        <w:t>request.</w:t>
      </w:r>
    </w:p>
    <w:p w:rsidR="006F2959" w:rsidRDefault="006F2959" w:rsidP="006F2959">
      <w:pPr>
        <w:pStyle w:val="BodyText"/>
        <w:spacing w:before="2"/>
      </w:pPr>
    </w:p>
    <w:p w:rsidR="006F2959" w:rsidRDefault="006F2959" w:rsidP="006F2959">
      <w:pPr>
        <w:pStyle w:val="ListParagraph"/>
        <w:numPr>
          <w:ilvl w:val="2"/>
          <w:numId w:val="61"/>
        </w:numPr>
        <w:tabs>
          <w:tab w:val="left" w:pos="2459"/>
          <w:tab w:val="left" w:pos="2460"/>
        </w:tabs>
        <w:ind w:left="2474" w:right="121" w:hanging="547"/>
        <w:rPr>
          <w:sz w:val="20"/>
        </w:rPr>
      </w:pPr>
      <w:r>
        <w:rPr>
          <w:sz w:val="20"/>
        </w:rPr>
        <w:t>The course syllabus must be approved by the Board and meet the following requirements:</w:t>
      </w:r>
    </w:p>
    <w:p w:rsidR="006F2959" w:rsidRDefault="006F2959" w:rsidP="006F2959">
      <w:pPr>
        <w:pStyle w:val="BodyText"/>
        <w:spacing w:before="10"/>
        <w:rPr>
          <w:sz w:val="19"/>
        </w:rPr>
      </w:pPr>
    </w:p>
    <w:p w:rsidR="006F2959" w:rsidRDefault="006F2959" w:rsidP="006F2959">
      <w:pPr>
        <w:pStyle w:val="ListParagraph"/>
        <w:numPr>
          <w:ilvl w:val="3"/>
          <w:numId w:val="61"/>
        </w:numPr>
        <w:tabs>
          <w:tab w:val="left" w:pos="3008"/>
        </w:tabs>
        <w:spacing w:before="1"/>
        <w:ind w:left="3007" w:right="118"/>
        <w:jc w:val="both"/>
        <w:rPr>
          <w:sz w:val="20"/>
        </w:rPr>
      </w:pPr>
      <w:r>
        <w:rPr>
          <w:sz w:val="20"/>
        </w:rPr>
        <w:t>Didactic Section - The didactic section shall be designed and conducted to provide the student with detailed knowledge of administration of local anesthesia, including didactic studies and clinical experience in the administration of posterior superior alveolar, middle superior alveolar, anterior superior alveolar, nasopalatine, greater palatine, long buccal, mental block, lingual block, inferior alveolar block and infiltration techniques, medical history and physical evaluation of the patient, and the prevention, diagnosis, and management of medical emergencies</w:t>
      </w:r>
      <w:r>
        <w:rPr>
          <w:spacing w:val="-5"/>
          <w:sz w:val="20"/>
        </w:rPr>
        <w:t xml:space="preserve"> </w:t>
      </w:r>
      <w:r>
        <w:rPr>
          <w:sz w:val="20"/>
        </w:rPr>
        <w:t>which</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tabs>
          <w:tab w:val="left" w:pos="7168"/>
        </w:tabs>
        <w:ind w:left="3007" w:right="169"/>
      </w:pPr>
      <w:r>
        <w:lastRenderedPageBreak/>
        <w:t>can</w:t>
      </w:r>
      <w:r>
        <w:rPr>
          <w:spacing w:val="36"/>
        </w:rPr>
        <w:t xml:space="preserve"> </w:t>
      </w:r>
      <w:r>
        <w:t>be</w:t>
      </w:r>
      <w:r>
        <w:rPr>
          <w:spacing w:val="38"/>
        </w:rPr>
        <w:t xml:space="preserve"> </w:t>
      </w:r>
      <w:r>
        <w:t>encountered</w:t>
      </w:r>
      <w:r>
        <w:rPr>
          <w:spacing w:val="38"/>
        </w:rPr>
        <w:t xml:space="preserve"> </w:t>
      </w:r>
      <w:r>
        <w:t>in</w:t>
      </w:r>
      <w:r>
        <w:rPr>
          <w:spacing w:val="38"/>
        </w:rPr>
        <w:t xml:space="preserve"> </w:t>
      </w:r>
      <w:r>
        <w:t>the</w:t>
      </w:r>
      <w:r>
        <w:rPr>
          <w:spacing w:val="36"/>
        </w:rPr>
        <w:t xml:space="preserve"> </w:t>
      </w:r>
      <w:r>
        <w:t>dental</w:t>
      </w:r>
      <w:r>
        <w:rPr>
          <w:spacing w:val="38"/>
        </w:rPr>
        <w:t xml:space="preserve"> </w:t>
      </w:r>
      <w:r>
        <w:t>patient.</w:t>
      </w:r>
      <w:r>
        <w:tab/>
        <w:t>The didactic section of the course shall include instruction in all of the following subject</w:t>
      </w:r>
      <w:r>
        <w:rPr>
          <w:spacing w:val="-17"/>
        </w:rPr>
        <w:t xml:space="preserve"> </w:t>
      </w:r>
      <w:r>
        <w:t>matters:</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1"/>
        </w:tabs>
        <w:ind w:left="3554" w:hanging="547"/>
        <w:rPr>
          <w:sz w:val="20"/>
        </w:rPr>
      </w:pPr>
      <w:r>
        <w:rPr>
          <w:sz w:val="20"/>
        </w:rPr>
        <w:t>Medical history evaluation</w:t>
      </w:r>
      <w:r>
        <w:rPr>
          <w:spacing w:val="-4"/>
          <w:sz w:val="20"/>
        </w:rPr>
        <w:t xml:space="preserve"> </w:t>
      </w:r>
      <w:r>
        <w:rPr>
          <w:sz w:val="20"/>
        </w:rPr>
        <w:t>procedures;</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39"/>
          <w:tab w:val="left" w:pos="3541"/>
        </w:tabs>
        <w:spacing w:before="1"/>
        <w:ind w:left="3554" w:hanging="547"/>
        <w:rPr>
          <w:sz w:val="20"/>
        </w:rPr>
      </w:pPr>
      <w:r>
        <w:rPr>
          <w:sz w:val="20"/>
        </w:rPr>
        <w:t>Physical</w:t>
      </w:r>
      <w:r>
        <w:rPr>
          <w:spacing w:val="-1"/>
          <w:sz w:val="20"/>
        </w:rPr>
        <w:t xml:space="preserve"> </w:t>
      </w:r>
      <w:r>
        <w:rPr>
          <w:sz w:val="20"/>
        </w:rPr>
        <w:t>evaluation;</w:t>
      </w:r>
    </w:p>
    <w:p w:rsidR="006F2959" w:rsidRDefault="006F2959" w:rsidP="006F2959">
      <w:pPr>
        <w:pStyle w:val="BodyText"/>
      </w:pPr>
    </w:p>
    <w:p w:rsidR="006F2959" w:rsidRDefault="006F2959" w:rsidP="006F2959">
      <w:pPr>
        <w:pStyle w:val="ListParagraph"/>
        <w:numPr>
          <w:ilvl w:val="4"/>
          <w:numId w:val="61"/>
        </w:numPr>
        <w:tabs>
          <w:tab w:val="left" w:pos="3539"/>
          <w:tab w:val="left" w:pos="3541"/>
          <w:tab w:val="left" w:pos="5176"/>
          <w:tab w:val="left" w:pos="6769"/>
          <w:tab w:val="left" w:pos="7273"/>
          <w:tab w:val="left" w:pos="8020"/>
          <w:tab w:val="left" w:pos="9325"/>
        </w:tabs>
        <w:spacing w:before="1"/>
        <w:ind w:left="3554" w:right="121" w:hanging="547"/>
        <w:rPr>
          <w:sz w:val="20"/>
        </w:rPr>
      </w:pPr>
      <w:r>
        <w:rPr>
          <w:sz w:val="20"/>
        </w:rPr>
        <w:t>Understanding</w:t>
      </w:r>
      <w:r>
        <w:rPr>
          <w:sz w:val="20"/>
        </w:rPr>
        <w:tab/>
        <w:t>pharmacology</w:t>
      </w:r>
      <w:r>
        <w:rPr>
          <w:sz w:val="20"/>
        </w:rPr>
        <w:tab/>
        <w:t>of</w:t>
      </w:r>
      <w:r>
        <w:rPr>
          <w:sz w:val="20"/>
        </w:rPr>
        <w:tab/>
        <w:t>local</w:t>
      </w:r>
      <w:r>
        <w:rPr>
          <w:sz w:val="20"/>
        </w:rPr>
        <w:tab/>
        <w:t>anesthesia</w:t>
      </w:r>
      <w:r>
        <w:rPr>
          <w:sz w:val="20"/>
        </w:rPr>
        <w:tab/>
      </w:r>
      <w:r>
        <w:rPr>
          <w:w w:val="95"/>
          <w:sz w:val="20"/>
        </w:rPr>
        <w:t xml:space="preserve">and </w:t>
      </w:r>
      <w:r>
        <w:rPr>
          <w:sz w:val="20"/>
        </w:rPr>
        <w:t>vasoconstrictors;</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39"/>
          <w:tab w:val="left" w:pos="3540"/>
        </w:tabs>
        <w:ind w:left="3554" w:right="121" w:hanging="547"/>
        <w:rPr>
          <w:sz w:val="20"/>
        </w:rPr>
      </w:pPr>
      <w:r>
        <w:rPr>
          <w:sz w:val="20"/>
        </w:rPr>
        <w:t>Anatomy of head, neck and oral cavity as it relates to administering local anesthetic</w:t>
      </w:r>
      <w:r>
        <w:rPr>
          <w:spacing w:val="-1"/>
          <w:sz w:val="20"/>
        </w:rPr>
        <w:t xml:space="preserve"> </w:t>
      </w:r>
      <w:r>
        <w:rPr>
          <w:sz w:val="20"/>
        </w:rPr>
        <w:t>agents;</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0"/>
          <w:tab w:val="left" w:pos="4705"/>
          <w:tab w:val="left" w:pos="5250"/>
          <w:tab w:val="left" w:pos="6963"/>
          <w:tab w:val="left" w:pos="7410"/>
          <w:tab w:val="left" w:pos="8869"/>
          <w:tab w:val="left" w:pos="9248"/>
        </w:tabs>
        <w:spacing w:before="1"/>
        <w:ind w:left="3554" w:right="118" w:hanging="547"/>
        <w:rPr>
          <w:sz w:val="20"/>
        </w:rPr>
      </w:pPr>
      <w:r>
        <w:rPr>
          <w:sz w:val="20"/>
        </w:rPr>
        <w:t>Indications</w:t>
      </w:r>
      <w:r>
        <w:rPr>
          <w:sz w:val="20"/>
        </w:rPr>
        <w:tab/>
        <w:t>and</w:t>
      </w:r>
      <w:r>
        <w:rPr>
          <w:sz w:val="20"/>
        </w:rPr>
        <w:tab/>
        <w:t>contraindications</w:t>
      </w:r>
      <w:r>
        <w:rPr>
          <w:sz w:val="20"/>
        </w:rPr>
        <w:tab/>
        <w:t>for</w:t>
      </w:r>
      <w:r>
        <w:rPr>
          <w:sz w:val="20"/>
        </w:rPr>
        <w:tab/>
        <w:t>administration</w:t>
      </w:r>
      <w:r>
        <w:rPr>
          <w:sz w:val="20"/>
        </w:rPr>
        <w:tab/>
        <w:t>of</w:t>
      </w:r>
      <w:r>
        <w:rPr>
          <w:sz w:val="20"/>
        </w:rPr>
        <w:tab/>
        <w:t>local anesthesia;</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39"/>
          <w:tab w:val="left" w:pos="3540"/>
        </w:tabs>
        <w:ind w:right="121" w:hanging="547"/>
        <w:rPr>
          <w:sz w:val="20"/>
        </w:rPr>
      </w:pPr>
      <w:r>
        <w:rPr>
          <w:sz w:val="20"/>
        </w:rPr>
        <w:t>Selection and preparation of the armamentaria and record keeping for administering various local anesthetic</w:t>
      </w:r>
      <w:r>
        <w:rPr>
          <w:spacing w:val="-3"/>
          <w:sz w:val="20"/>
        </w:rPr>
        <w:t xml:space="preserve"> </w:t>
      </w:r>
      <w:r>
        <w:rPr>
          <w:sz w:val="20"/>
        </w:rPr>
        <w:t>agents;</w:t>
      </w:r>
    </w:p>
    <w:p w:rsidR="006F2959" w:rsidRDefault="006F2959" w:rsidP="006F2959">
      <w:pPr>
        <w:pStyle w:val="BodyText"/>
        <w:spacing w:before="1"/>
      </w:pPr>
    </w:p>
    <w:p w:rsidR="006F2959" w:rsidRDefault="006F2959" w:rsidP="006F2959">
      <w:pPr>
        <w:pStyle w:val="ListParagraph"/>
        <w:numPr>
          <w:ilvl w:val="4"/>
          <w:numId w:val="61"/>
        </w:numPr>
        <w:tabs>
          <w:tab w:val="left" w:pos="3540"/>
        </w:tabs>
        <w:spacing w:before="1"/>
        <w:ind w:left="3539"/>
        <w:rPr>
          <w:sz w:val="20"/>
        </w:rPr>
      </w:pPr>
      <w:r>
        <w:rPr>
          <w:sz w:val="20"/>
        </w:rPr>
        <w:t>Medical and legal management</w:t>
      </w:r>
      <w:r>
        <w:rPr>
          <w:spacing w:val="-3"/>
          <w:sz w:val="20"/>
        </w:rPr>
        <w:t xml:space="preserve"> </w:t>
      </w:r>
      <w:r>
        <w:rPr>
          <w:sz w:val="20"/>
        </w:rPr>
        <w:t>complications;</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40"/>
        </w:tabs>
        <w:ind w:right="118" w:hanging="547"/>
        <w:rPr>
          <w:sz w:val="20"/>
        </w:rPr>
      </w:pPr>
      <w:r>
        <w:rPr>
          <w:sz w:val="20"/>
        </w:rPr>
        <w:t>Recognition and management of post-injection complications and management of reactions to</w:t>
      </w:r>
      <w:r>
        <w:rPr>
          <w:spacing w:val="-3"/>
          <w:sz w:val="20"/>
        </w:rPr>
        <w:t xml:space="preserve"> </w:t>
      </w:r>
      <w:r>
        <w:rPr>
          <w:sz w:val="20"/>
        </w:rPr>
        <w:t>injections;</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0"/>
        </w:tabs>
        <w:ind w:right="119" w:hanging="547"/>
        <w:rPr>
          <w:sz w:val="20"/>
        </w:rPr>
      </w:pPr>
      <w:r>
        <w:rPr>
          <w:sz w:val="20"/>
        </w:rPr>
        <w:t>Proper infection control techniques with regard to local anesthesia and proper disposal of</w:t>
      </w:r>
      <w:r>
        <w:rPr>
          <w:spacing w:val="1"/>
          <w:sz w:val="20"/>
        </w:rPr>
        <w:t xml:space="preserve"> </w:t>
      </w:r>
      <w:r>
        <w:rPr>
          <w:sz w:val="20"/>
        </w:rPr>
        <w:t>sharps;</w:t>
      </w:r>
    </w:p>
    <w:p w:rsidR="006F2959" w:rsidRDefault="006F2959" w:rsidP="006F2959">
      <w:pPr>
        <w:pStyle w:val="BodyText"/>
        <w:spacing w:before="11"/>
        <w:rPr>
          <w:sz w:val="19"/>
        </w:rPr>
      </w:pPr>
    </w:p>
    <w:p w:rsidR="006F2959" w:rsidRDefault="006F2959" w:rsidP="006F2959">
      <w:pPr>
        <w:pStyle w:val="ListParagraph"/>
        <w:numPr>
          <w:ilvl w:val="4"/>
          <w:numId w:val="61"/>
        </w:numPr>
        <w:tabs>
          <w:tab w:val="left" w:pos="3538"/>
          <w:tab w:val="left" w:pos="3540"/>
        </w:tabs>
        <w:ind w:left="3539"/>
        <w:rPr>
          <w:sz w:val="20"/>
        </w:rPr>
      </w:pPr>
      <w:r>
        <w:rPr>
          <w:sz w:val="20"/>
        </w:rPr>
        <w:t>Methods of administering local anesthetic agents with emphasis</w:t>
      </w:r>
      <w:r>
        <w:rPr>
          <w:spacing w:val="-22"/>
          <w:sz w:val="20"/>
        </w:rPr>
        <w:t xml:space="preserve"> </w:t>
      </w:r>
      <w:r>
        <w:rPr>
          <w:sz w:val="20"/>
        </w:rPr>
        <w:t>on:</w:t>
      </w:r>
    </w:p>
    <w:p w:rsidR="006F2959" w:rsidRDefault="006F2959" w:rsidP="006F2959">
      <w:pPr>
        <w:pStyle w:val="BodyText"/>
        <w:spacing w:before="1"/>
      </w:pPr>
    </w:p>
    <w:p w:rsidR="006F2959" w:rsidRDefault="006F2959" w:rsidP="006F2959">
      <w:pPr>
        <w:pStyle w:val="ListParagraph"/>
        <w:numPr>
          <w:ilvl w:val="5"/>
          <w:numId w:val="61"/>
        </w:numPr>
        <w:tabs>
          <w:tab w:val="left" w:pos="4078"/>
          <w:tab w:val="left" w:pos="4080"/>
        </w:tabs>
        <w:ind w:left="4079" w:hanging="540"/>
        <w:rPr>
          <w:sz w:val="20"/>
        </w:rPr>
      </w:pPr>
      <w:r>
        <w:rPr>
          <w:sz w:val="20"/>
        </w:rPr>
        <w:t>Technique;</w:t>
      </w:r>
    </w:p>
    <w:p w:rsidR="006F2959" w:rsidRDefault="006F2959" w:rsidP="006F2959">
      <w:pPr>
        <w:pStyle w:val="BodyText"/>
        <w:spacing w:before="1"/>
      </w:pPr>
    </w:p>
    <w:p w:rsidR="006F2959" w:rsidRDefault="006F2959" w:rsidP="006F2959">
      <w:pPr>
        <w:pStyle w:val="ListParagraph"/>
        <w:numPr>
          <w:ilvl w:val="5"/>
          <w:numId w:val="61"/>
        </w:numPr>
        <w:tabs>
          <w:tab w:val="left" w:pos="4078"/>
          <w:tab w:val="left" w:pos="4080"/>
        </w:tabs>
        <w:ind w:left="4079" w:hanging="540"/>
        <w:rPr>
          <w:sz w:val="20"/>
        </w:rPr>
      </w:pPr>
      <w:r>
        <w:rPr>
          <w:sz w:val="20"/>
        </w:rPr>
        <w:t>Aspiration;</w:t>
      </w:r>
    </w:p>
    <w:p w:rsidR="006F2959" w:rsidRDefault="006F2959" w:rsidP="006F2959">
      <w:pPr>
        <w:pStyle w:val="BodyText"/>
        <w:spacing w:before="10"/>
        <w:rPr>
          <w:sz w:val="19"/>
        </w:rPr>
      </w:pPr>
    </w:p>
    <w:p w:rsidR="006F2959" w:rsidRDefault="006F2959" w:rsidP="006F2959">
      <w:pPr>
        <w:pStyle w:val="ListParagraph"/>
        <w:numPr>
          <w:ilvl w:val="5"/>
          <w:numId w:val="61"/>
        </w:numPr>
        <w:tabs>
          <w:tab w:val="left" w:pos="4078"/>
          <w:tab w:val="left" w:pos="4079"/>
        </w:tabs>
        <w:ind w:left="4078" w:hanging="539"/>
        <w:rPr>
          <w:sz w:val="20"/>
        </w:rPr>
      </w:pPr>
      <w:r>
        <w:rPr>
          <w:sz w:val="20"/>
        </w:rPr>
        <w:t>Slow injection;</w:t>
      </w:r>
      <w:r>
        <w:rPr>
          <w:spacing w:val="-3"/>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5"/>
          <w:numId w:val="61"/>
        </w:numPr>
        <w:tabs>
          <w:tab w:val="left" w:pos="4078"/>
          <w:tab w:val="left" w:pos="4080"/>
        </w:tabs>
        <w:ind w:left="4079" w:hanging="540"/>
        <w:rPr>
          <w:sz w:val="20"/>
        </w:rPr>
      </w:pPr>
      <w:r>
        <w:rPr>
          <w:sz w:val="20"/>
        </w:rPr>
        <w:t>Minimum effective</w:t>
      </w:r>
      <w:r>
        <w:rPr>
          <w:spacing w:val="1"/>
          <w:sz w:val="20"/>
        </w:rPr>
        <w:t xml:space="preserve"> </w:t>
      </w:r>
      <w:r>
        <w:rPr>
          <w:sz w:val="20"/>
        </w:rPr>
        <w:t>dosage;</w:t>
      </w:r>
    </w:p>
    <w:p w:rsidR="006F2959" w:rsidRDefault="006F2959" w:rsidP="006F2959">
      <w:pPr>
        <w:pStyle w:val="BodyText"/>
        <w:spacing w:before="1"/>
      </w:pPr>
    </w:p>
    <w:p w:rsidR="006F2959" w:rsidRDefault="006F2959" w:rsidP="006F2959">
      <w:pPr>
        <w:pStyle w:val="ListParagraph"/>
        <w:numPr>
          <w:ilvl w:val="4"/>
          <w:numId w:val="61"/>
        </w:numPr>
        <w:tabs>
          <w:tab w:val="left" w:pos="3538"/>
          <w:tab w:val="left" w:pos="3539"/>
        </w:tabs>
        <w:ind w:left="3538" w:hanging="532"/>
        <w:rPr>
          <w:sz w:val="20"/>
        </w:rPr>
      </w:pPr>
      <w:r>
        <w:rPr>
          <w:sz w:val="20"/>
        </w:rPr>
        <w:t>Medical emergency, prevention, diagnosis, and</w:t>
      </w:r>
      <w:r>
        <w:rPr>
          <w:spacing w:val="-8"/>
          <w:sz w:val="20"/>
        </w:rPr>
        <w:t xml:space="preserve"> </w:t>
      </w:r>
      <w:r>
        <w:rPr>
          <w:sz w:val="20"/>
        </w:rPr>
        <w:t>management;</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40"/>
        </w:tabs>
        <w:ind w:right="122" w:hanging="547"/>
        <w:rPr>
          <w:sz w:val="20"/>
        </w:rPr>
      </w:pPr>
      <w:r>
        <w:rPr>
          <w:sz w:val="20"/>
        </w:rPr>
        <w:t>Instruction in the philosophy and psychology of the use of local anesthesia;</w:t>
      </w:r>
    </w:p>
    <w:p w:rsidR="006F2959" w:rsidRDefault="006F2959" w:rsidP="006F2959">
      <w:pPr>
        <w:pStyle w:val="BodyText"/>
        <w:spacing w:before="1"/>
      </w:pPr>
    </w:p>
    <w:p w:rsidR="006F2959" w:rsidRDefault="006F2959" w:rsidP="006F2959">
      <w:pPr>
        <w:pStyle w:val="ListParagraph"/>
        <w:numPr>
          <w:ilvl w:val="4"/>
          <w:numId w:val="61"/>
        </w:numPr>
        <w:tabs>
          <w:tab w:val="left" w:pos="3540"/>
        </w:tabs>
        <w:ind w:left="3539"/>
        <w:rPr>
          <w:sz w:val="20"/>
        </w:rPr>
      </w:pPr>
      <w:r>
        <w:rPr>
          <w:sz w:val="20"/>
        </w:rPr>
        <w:t>A review of the physiology of nerve</w:t>
      </w:r>
      <w:r>
        <w:rPr>
          <w:spacing w:val="-7"/>
          <w:sz w:val="20"/>
        </w:rPr>
        <w:t xml:space="preserve"> </w:t>
      </w:r>
      <w:r>
        <w:rPr>
          <w:sz w:val="20"/>
        </w:rPr>
        <w:t>conduction;</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40"/>
        </w:tabs>
        <w:spacing w:before="1"/>
        <w:ind w:left="3539"/>
        <w:rPr>
          <w:sz w:val="20"/>
        </w:rPr>
      </w:pPr>
      <w:r>
        <w:rPr>
          <w:sz w:val="20"/>
        </w:rPr>
        <w:t>A review of regional</w:t>
      </w:r>
      <w:r>
        <w:rPr>
          <w:spacing w:val="-5"/>
          <w:sz w:val="20"/>
        </w:rPr>
        <w:t xml:space="preserve"> </w:t>
      </w:r>
      <w:r>
        <w:rPr>
          <w:sz w:val="20"/>
        </w:rPr>
        <w:t>anatomy;</w:t>
      </w:r>
    </w:p>
    <w:p w:rsidR="006F2959" w:rsidRDefault="006F2959" w:rsidP="006F2959">
      <w:pPr>
        <w:pStyle w:val="BodyText"/>
      </w:pPr>
    </w:p>
    <w:p w:rsidR="006F2959" w:rsidRDefault="006F2959" w:rsidP="006F2959">
      <w:pPr>
        <w:pStyle w:val="ListParagraph"/>
        <w:numPr>
          <w:ilvl w:val="4"/>
          <w:numId w:val="61"/>
        </w:numPr>
        <w:tabs>
          <w:tab w:val="left" w:pos="3540"/>
        </w:tabs>
        <w:spacing w:before="1"/>
        <w:ind w:left="3539"/>
        <w:rPr>
          <w:sz w:val="20"/>
        </w:rPr>
      </w:pPr>
      <w:r>
        <w:rPr>
          <w:sz w:val="20"/>
        </w:rPr>
        <w:t>A survey of local anesthetic agents on nerve</w:t>
      </w:r>
      <w:r>
        <w:rPr>
          <w:spacing w:val="-10"/>
          <w:sz w:val="20"/>
        </w:rPr>
        <w:t xml:space="preserve"> </w:t>
      </w:r>
      <w:r>
        <w:rPr>
          <w:sz w:val="20"/>
        </w:rPr>
        <w:t>conduction;</w:t>
      </w:r>
    </w:p>
    <w:p w:rsidR="006F2959" w:rsidRDefault="006F2959" w:rsidP="006F2959">
      <w:pPr>
        <w:pStyle w:val="BodyText"/>
      </w:pPr>
    </w:p>
    <w:p w:rsidR="006F2959" w:rsidRDefault="006F2959" w:rsidP="006F2959">
      <w:pPr>
        <w:pStyle w:val="ListParagraph"/>
        <w:numPr>
          <w:ilvl w:val="4"/>
          <w:numId w:val="61"/>
        </w:numPr>
        <w:tabs>
          <w:tab w:val="left" w:pos="3540"/>
        </w:tabs>
        <w:spacing w:before="1"/>
        <w:ind w:left="3539"/>
        <w:rPr>
          <w:sz w:val="20"/>
        </w:rPr>
      </w:pPr>
      <w:r>
        <w:rPr>
          <w:sz w:val="20"/>
        </w:rPr>
        <w:t>A review of the metabolism and excretion of local</w:t>
      </w:r>
      <w:r>
        <w:rPr>
          <w:spacing w:val="-14"/>
          <w:sz w:val="20"/>
        </w:rPr>
        <w:t xml:space="preserve"> </w:t>
      </w:r>
      <w:r>
        <w:rPr>
          <w:sz w:val="20"/>
        </w:rPr>
        <w:t>anesthetics;</w:t>
      </w:r>
    </w:p>
    <w:p w:rsidR="006F2959" w:rsidRDefault="006F2959" w:rsidP="006F2959">
      <w:pPr>
        <w:pStyle w:val="BodyText"/>
        <w:spacing w:before="9"/>
        <w:rPr>
          <w:sz w:val="19"/>
        </w:rPr>
      </w:pPr>
    </w:p>
    <w:p w:rsidR="006F2959" w:rsidRDefault="006F2959" w:rsidP="006F2959">
      <w:pPr>
        <w:pStyle w:val="ListParagraph"/>
        <w:numPr>
          <w:ilvl w:val="4"/>
          <w:numId w:val="61"/>
        </w:numPr>
        <w:tabs>
          <w:tab w:val="left" w:pos="3573"/>
        </w:tabs>
        <w:spacing w:before="1"/>
        <w:ind w:left="3572" w:hanging="566"/>
        <w:rPr>
          <w:sz w:val="20"/>
        </w:rPr>
      </w:pPr>
      <w:r>
        <w:rPr>
          <w:sz w:val="20"/>
        </w:rPr>
        <w:t>Instruction on toxicity of local anesthetic</w:t>
      </w:r>
      <w:r>
        <w:rPr>
          <w:spacing w:val="-4"/>
          <w:sz w:val="20"/>
        </w:rPr>
        <w:t xml:space="preserve"> </w:t>
      </w:r>
      <w:r>
        <w:rPr>
          <w:sz w:val="20"/>
        </w:rPr>
        <w:t>drugs;</w:t>
      </w:r>
    </w:p>
    <w:p w:rsidR="006F2959" w:rsidRDefault="006F2959" w:rsidP="006F2959">
      <w:pPr>
        <w:pStyle w:val="BodyText"/>
      </w:pPr>
    </w:p>
    <w:p w:rsidR="006F2959" w:rsidRDefault="006F2959" w:rsidP="006F2959">
      <w:pPr>
        <w:pStyle w:val="ListParagraph"/>
        <w:numPr>
          <w:ilvl w:val="4"/>
          <w:numId w:val="61"/>
        </w:numPr>
        <w:tabs>
          <w:tab w:val="left" w:pos="3628"/>
        </w:tabs>
        <w:spacing w:before="1"/>
        <w:ind w:left="3627" w:hanging="621"/>
        <w:rPr>
          <w:sz w:val="20"/>
        </w:rPr>
      </w:pPr>
      <w:r>
        <w:rPr>
          <w:sz w:val="20"/>
        </w:rPr>
        <w:t>Instruction on the clinical manifestations of toxic</w:t>
      </w:r>
      <w:r>
        <w:rPr>
          <w:spacing w:val="-9"/>
          <w:sz w:val="20"/>
        </w:rPr>
        <w:t xml:space="preserve"> </w:t>
      </w:r>
      <w:r>
        <w:rPr>
          <w:sz w:val="20"/>
        </w:rPr>
        <w:t>reactions;</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4"/>
          <w:numId w:val="61"/>
        </w:numPr>
        <w:tabs>
          <w:tab w:val="left" w:pos="3541"/>
        </w:tabs>
        <w:ind w:left="3554" w:hanging="547"/>
        <w:rPr>
          <w:sz w:val="20"/>
        </w:rPr>
      </w:pPr>
      <w:r>
        <w:rPr>
          <w:sz w:val="20"/>
        </w:rPr>
        <w:lastRenderedPageBreak/>
        <w:t>Instruction on the treatment of toxic reactions;</w:t>
      </w:r>
    </w:p>
    <w:p w:rsidR="006F2959" w:rsidRDefault="006F2959" w:rsidP="006F2959">
      <w:pPr>
        <w:pStyle w:val="BodyText"/>
        <w:spacing w:before="1"/>
      </w:pPr>
    </w:p>
    <w:p w:rsidR="006F2959" w:rsidRDefault="006F2959" w:rsidP="006F2959">
      <w:pPr>
        <w:pStyle w:val="ListParagraph"/>
        <w:numPr>
          <w:ilvl w:val="4"/>
          <w:numId w:val="61"/>
        </w:numPr>
        <w:tabs>
          <w:tab w:val="left" w:pos="3541"/>
        </w:tabs>
        <w:ind w:left="3554" w:hanging="547"/>
        <w:rPr>
          <w:sz w:val="20"/>
        </w:rPr>
      </w:pPr>
      <w:r>
        <w:rPr>
          <w:sz w:val="20"/>
        </w:rPr>
        <w:t>Instruction on allergic reactions to local anesthetic</w:t>
      </w:r>
      <w:r>
        <w:rPr>
          <w:spacing w:val="-31"/>
          <w:sz w:val="20"/>
        </w:rPr>
        <w:t xml:space="preserve"> </w:t>
      </w:r>
      <w:r>
        <w:rPr>
          <w:sz w:val="20"/>
        </w:rPr>
        <w:t>drugs;</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41"/>
        </w:tabs>
        <w:ind w:left="3554" w:hanging="547"/>
        <w:rPr>
          <w:sz w:val="20"/>
        </w:rPr>
      </w:pPr>
      <w:r>
        <w:rPr>
          <w:sz w:val="20"/>
        </w:rPr>
        <w:t>Instruction on the clinical manifestations of allergic</w:t>
      </w:r>
      <w:r>
        <w:rPr>
          <w:spacing w:val="-38"/>
          <w:sz w:val="20"/>
        </w:rPr>
        <w:t xml:space="preserve"> </w:t>
      </w:r>
      <w:r>
        <w:rPr>
          <w:sz w:val="20"/>
        </w:rPr>
        <w:t>reactions;</w:t>
      </w:r>
    </w:p>
    <w:p w:rsidR="006F2959" w:rsidRDefault="006F2959" w:rsidP="006F2959">
      <w:pPr>
        <w:pStyle w:val="BodyText"/>
        <w:spacing w:before="1"/>
      </w:pPr>
    </w:p>
    <w:p w:rsidR="006F2959" w:rsidRDefault="006F2959" w:rsidP="006F2959">
      <w:pPr>
        <w:pStyle w:val="ListParagraph"/>
        <w:numPr>
          <w:ilvl w:val="4"/>
          <w:numId w:val="61"/>
        </w:numPr>
        <w:tabs>
          <w:tab w:val="left" w:pos="3576"/>
        </w:tabs>
        <w:ind w:left="3575" w:hanging="568"/>
        <w:rPr>
          <w:sz w:val="20"/>
        </w:rPr>
      </w:pPr>
      <w:r>
        <w:rPr>
          <w:sz w:val="20"/>
        </w:rPr>
        <w:t>Instruction on the treatment of allergic reactions to local</w:t>
      </w:r>
      <w:r>
        <w:rPr>
          <w:spacing w:val="-27"/>
          <w:sz w:val="20"/>
        </w:rPr>
        <w:t xml:space="preserve"> </w:t>
      </w:r>
      <w:r>
        <w:rPr>
          <w:sz w:val="20"/>
        </w:rPr>
        <w:t>anesthetics;</w:t>
      </w:r>
    </w:p>
    <w:p w:rsidR="006F2959" w:rsidRDefault="006F2959" w:rsidP="006F2959">
      <w:pPr>
        <w:pStyle w:val="BodyText"/>
        <w:spacing w:before="1"/>
      </w:pPr>
    </w:p>
    <w:p w:rsidR="006F2959" w:rsidRDefault="006F2959" w:rsidP="006F2959">
      <w:pPr>
        <w:pStyle w:val="ListParagraph"/>
        <w:numPr>
          <w:ilvl w:val="4"/>
          <w:numId w:val="61"/>
        </w:numPr>
        <w:tabs>
          <w:tab w:val="left" w:pos="3787"/>
          <w:tab w:val="left" w:pos="3788"/>
          <w:tab w:val="left" w:pos="4917"/>
          <w:tab w:val="left" w:pos="5973"/>
          <w:tab w:val="left" w:pos="7528"/>
          <w:tab w:val="left" w:pos="8240"/>
          <w:tab w:val="left" w:pos="8883"/>
          <w:tab w:val="left" w:pos="9248"/>
        </w:tabs>
        <w:ind w:left="3554" w:right="118" w:hanging="547"/>
        <w:rPr>
          <w:sz w:val="20"/>
        </w:rPr>
      </w:pPr>
      <w:r>
        <w:rPr>
          <w:sz w:val="20"/>
        </w:rPr>
        <w:t>Instruction</w:t>
      </w:r>
      <w:r>
        <w:rPr>
          <w:sz w:val="20"/>
        </w:rPr>
        <w:tab/>
        <w:t>regarding</w:t>
      </w:r>
      <w:r>
        <w:rPr>
          <w:sz w:val="20"/>
        </w:rPr>
        <w:tab/>
        <w:t>vasoconstrictor</w:t>
      </w:r>
      <w:r>
        <w:rPr>
          <w:sz w:val="20"/>
        </w:rPr>
        <w:tab/>
        <w:t>drugs</w:t>
      </w:r>
      <w:r>
        <w:rPr>
          <w:sz w:val="20"/>
        </w:rPr>
        <w:tab/>
        <w:t>used</w:t>
      </w:r>
      <w:r>
        <w:rPr>
          <w:sz w:val="20"/>
        </w:rPr>
        <w:tab/>
        <w:t>in</w:t>
      </w:r>
      <w:r>
        <w:rPr>
          <w:sz w:val="20"/>
        </w:rPr>
        <w:tab/>
        <w:t>local anesthetics;</w:t>
      </w:r>
    </w:p>
    <w:p w:rsidR="006F2959" w:rsidRDefault="006F2959" w:rsidP="006F2959">
      <w:pPr>
        <w:pStyle w:val="BodyText"/>
        <w:spacing w:before="10"/>
        <w:rPr>
          <w:sz w:val="19"/>
        </w:rPr>
      </w:pPr>
    </w:p>
    <w:p w:rsidR="006F2959" w:rsidRDefault="006F2959" w:rsidP="006F2959">
      <w:pPr>
        <w:pStyle w:val="BodyText"/>
        <w:spacing w:before="1"/>
        <w:ind w:left="3554" w:hanging="548"/>
      </w:pPr>
      <w:r>
        <w:t>(XXIV)Instruction on the clinical manifestations of toxic reactions to vasoconstrictor drugs used in local anesthesia;</w:t>
      </w:r>
    </w:p>
    <w:p w:rsidR="006F2959" w:rsidRDefault="006F2959" w:rsidP="006F2959">
      <w:pPr>
        <w:pStyle w:val="BodyText"/>
        <w:spacing w:before="1"/>
      </w:pPr>
    </w:p>
    <w:p w:rsidR="006F2959" w:rsidRDefault="006F2959" w:rsidP="006F2959">
      <w:pPr>
        <w:pStyle w:val="ListParagraph"/>
        <w:numPr>
          <w:ilvl w:val="0"/>
          <w:numId w:val="60"/>
        </w:numPr>
        <w:tabs>
          <w:tab w:val="left" w:pos="3637"/>
        </w:tabs>
        <w:ind w:right="119" w:hanging="547"/>
        <w:rPr>
          <w:sz w:val="20"/>
        </w:rPr>
      </w:pPr>
      <w:r>
        <w:rPr>
          <w:sz w:val="20"/>
        </w:rPr>
        <w:t>Instruction on the treatment of toxic reactions to vasoconstrictors used in local</w:t>
      </w:r>
      <w:r>
        <w:rPr>
          <w:spacing w:val="-2"/>
          <w:sz w:val="20"/>
        </w:rPr>
        <w:t xml:space="preserve"> </w:t>
      </w:r>
      <w:r>
        <w:rPr>
          <w:sz w:val="20"/>
        </w:rPr>
        <w:t>anesthesia;</w:t>
      </w:r>
    </w:p>
    <w:p w:rsidR="006F2959" w:rsidRDefault="006F2959" w:rsidP="006F2959">
      <w:pPr>
        <w:pStyle w:val="BodyText"/>
        <w:spacing w:before="11"/>
        <w:rPr>
          <w:sz w:val="19"/>
        </w:rPr>
      </w:pPr>
    </w:p>
    <w:p w:rsidR="006F2959" w:rsidRDefault="006F2959" w:rsidP="006F2959">
      <w:pPr>
        <w:pStyle w:val="ListParagraph"/>
        <w:numPr>
          <w:ilvl w:val="0"/>
          <w:numId w:val="60"/>
        </w:numPr>
        <w:tabs>
          <w:tab w:val="left" w:pos="3653"/>
        </w:tabs>
        <w:spacing w:line="480" w:lineRule="auto"/>
        <w:ind w:left="3007" w:right="959" w:firstLine="0"/>
        <w:rPr>
          <w:sz w:val="20"/>
        </w:rPr>
      </w:pPr>
      <w:r>
        <w:rPr>
          <w:sz w:val="20"/>
        </w:rPr>
        <w:t>Instruction on drug interactions related to local</w:t>
      </w:r>
      <w:r>
        <w:rPr>
          <w:spacing w:val="-32"/>
          <w:sz w:val="20"/>
        </w:rPr>
        <w:t xml:space="preserve"> </w:t>
      </w:r>
      <w:r>
        <w:rPr>
          <w:sz w:val="20"/>
        </w:rPr>
        <w:t>anesthesia; (XXVII)Re-injecting when necessary;</w:t>
      </w:r>
      <w:r>
        <w:rPr>
          <w:spacing w:val="-1"/>
          <w:sz w:val="20"/>
        </w:rPr>
        <w:t xml:space="preserve"> </w:t>
      </w:r>
      <w:r>
        <w:rPr>
          <w:sz w:val="20"/>
        </w:rPr>
        <w:t>and</w:t>
      </w:r>
    </w:p>
    <w:p w:rsidR="006F2959" w:rsidRDefault="006F2959" w:rsidP="006F2959">
      <w:pPr>
        <w:pStyle w:val="BodyText"/>
        <w:ind w:left="3554" w:hanging="548"/>
      </w:pPr>
      <w:r>
        <w:t>(XXVIII)Estimating the highest safe dosage of local anesthesia based upon the weight and/or age of the patient.</w:t>
      </w:r>
    </w:p>
    <w:p w:rsidR="006F2959" w:rsidRDefault="006F2959" w:rsidP="006F2959">
      <w:pPr>
        <w:pStyle w:val="BodyText"/>
        <w:spacing w:before="1"/>
      </w:pPr>
    </w:p>
    <w:p w:rsidR="006F2959" w:rsidRDefault="006F2959" w:rsidP="006F2959">
      <w:pPr>
        <w:pStyle w:val="ListParagraph"/>
        <w:numPr>
          <w:ilvl w:val="3"/>
          <w:numId w:val="61"/>
        </w:numPr>
        <w:tabs>
          <w:tab w:val="left" w:pos="3007"/>
        </w:tabs>
        <w:ind w:left="3007" w:right="120"/>
        <w:jc w:val="both"/>
        <w:rPr>
          <w:sz w:val="20"/>
        </w:rPr>
      </w:pPr>
      <w:r>
        <w:rPr>
          <w:sz w:val="20"/>
        </w:rPr>
        <w:t>Clinical Section - The clinical section must be provided under the supervision of qualified faculty, and the students must be evaluated for competency. The clinical section of the course shall include instruction in all of the following subject matters:</w:t>
      </w:r>
    </w:p>
    <w:p w:rsidR="006F2959" w:rsidRDefault="006F2959" w:rsidP="006F2959">
      <w:pPr>
        <w:pStyle w:val="BodyText"/>
      </w:pPr>
    </w:p>
    <w:p w:rsidR="006F2959" w:rsidRDefault="006F2959" w:rsidP="006F2959">
      <w:pPr>
        <w:pStyle w:val="ListParagraph"/>
        <w:numPr>
          <w:ilvl w:val="4"/>
          <w:numId w:val="61"/>
        </w:numPr>
        <w:tabs>
          <w:tab w:val="left" w:pos="3539"/>
          <w:tab w:val="left" w:pos="3540"/>
        </w:tabs>
        <w:ind w:left="3554" w:hanging="548"/>
        <w:rPr>
          <w:sz w:val="20"/>
        </w:rPr>
      </w:pPr>
      <w:r>
        <w:rPr>
          <w:sz w:val="20"/>
        </w:rPr>
        <w:t>Evaluating the patient’s health</w:t>
      </w:r>
      <w:r>
        <w:rPr>
          <w:spacing w:val="-1"/>
          <w:sz w:val="20"/>
        </w:rPr>
        <w:t xml:space="preserve"> </w:t>
      </w:r>
      <w:r>
        <w:rPr>
          <w:sz w:val="20"/>
        </w:rPr>
        <w:t>status;</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0"/>
        </w:tabs>
        <w:ind w:left="3539" w:hanging="532"/>
        <w:rPr>
          <w:sz w:val="20"/>
        </w:rPr>
      </w:pPr>
      <w:r>
        <w:rPr>
          <w:sz w:val="20"/>
        </w:rPr>
        <w:t>Taking the patient’s vital</w:t>
      </w:r>
      <w:r>
        <w:rPr>
          <w:spacing w:val="-1"/>
          <w:sz w:val="20"/>
        </w:rPr>
        <w:t xml:space="preserve"> </w:t>
      </w:r>
      <w:r>
        <w:rPr>
          <w:sz w:val="20"/>
        </w:rPr>
        <w:t>signs;</w:t>
      </w:r>
    </w:p>
    <w:p w:rsidR="006F2959" w:rsidRDefault="006F2959" w:rsidP="006F2959">
      <w:pPr>
        <w:pStyle w:val="BodyText"/>
        <w:spacing w:before="10"/>
        <w:rPr>
          <w:sz w:val="19"/>
        </w:rPr>
      </w:pPr>
    </w:p>
    <w:p w:rsidR="006F2959" w:rsidRDefault="006F2959" w:rsidP="006F2959">
      <w:pPr>
        <w:pStyle w:val="ListParagraph"/>
        <w:numPr>
          <w:ilvl w:val="4"/>
          <w:numId w:val="61"/>
        </w:numPr>
        <w:tabs>
          <w:tab w:val="left" w:pos="3539"/>
          <w:tab w:val="left" w:pos="3541"/>
        </w:tabs>
        <w:ind w:left="3540"/>
        <w:rPr>
          <w:sz w:val="20"/>
        </w:rPr>
      </w:pPr>
      <w:r>
        <w:rPr>
          <w:sz w:val="20"/>
        </w:rPr>
        <w:t>Administering local anesthetic infiltrations;</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1"/>
        </w:tabs>
        <w:ind w:left="3540"/>
        <w:rPr>
          <w:sz w:val="20"/>
        </w:rPr>
      </w:pPr>
      <w:r>
        <w:rPr>
          <w:sz w:val="20"/>
        </w:rPr>
        <w:t>Administering local anesthetic nerve blocks;</w:t>
      </w:r>
      <w:r>
        <w:rPr>
          <w:spacing w:val="-4"/>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4"/>
          <w:numId w:val="61"/>
        </w:numPr>
        <w:tabs>
          <w:tab w:val="left" w:pos="3539"/>
          <w:tab w:val="left" w:pos="3541"/>
        </w:tabs>
        <w:ind w:left="3554" w:right="118" w:hanging="547"/>
        <w:rPr>
          <w:sz w:val="20"/>
        </w:rPr>
      </w:pPr>
      <w:r>
        <w:rPr>
          <w:sz w:val="20"/>
        </w:rPr>
        <w:t>Monitoring the patient’s physical status while under the effects of local</w:t>
      </w:r>
      <w:r>
        <w:rPr>
          <w:spacing w:val="-1"/>
          <w:sz w:val="20"/>
        </w:rPr>
        <w:t xml:space="preserve"> </w:t>
      </w:r>
      <w:r>
        <w:rPr>
          <w:sz w:val="20"/>
        </w:rPr>
        <w:t>anesthetics.</w:t>
      </w:r>
    </w:p>
    <w:p w:rsidR="006F2959" w:rsidRDefault="006F2959" w:rsidP="006F2959">
      <w:pPr>
        <w:pStyle w:val="BodyText"/>
        <w:spacing w:before="10"/>
        <w:rPr>
          <w:sz w:val="19"/>
        </w:rPr>
      </w:pPr>
    </w:p>
    <w:p w:rsidR="006F2959" w:rsidRDefault="006F2959" w:rsidP="006F2959">
      <w:pPr>
        <w:pStyle w:val="ListParagraph"/>
        <w:numPr>
          <w:ilvl w:val="1"/>
          <w:numId w:val="61"/>
        </w:numPr>
        <w:tabs>
          <w:tab w:val="left" w:pos="1928"/>
        </w:tabs>
        <w:spacing w:before="1"/>
        <w:ind w:left="1927" w:right="115" w:hanging="547"/>
        <w:jc w:val="both"/>
        <w:rPr>
          <w:sz w:val="20"/>
        </w:rPr>
      </w:pPr>
      <w:r>
        <w:rPr>
          <w:sz w:val="20"/>
        </w:rPr>
        <w:t>The instructor shall provide a copy of the syllabus to the student before or at the beginning of each course, setting forth the materials to be presented in the course and the evaluation criteria to be utilized by the clinical instructor to determine successful completion of the certification</w:t>
      </w:r>
      <w:r>
        <w:rPr>
          <w:spacing w:val="-2"/>
          <w:sz w:val="20"/>
        </w:rPr>
        <w:t xml:space="preserve"> </w:t>
      </w:r>
      <w:r>
        <w:rPr>
          <w:sz w:val="20"/>
        </w:rPr>
        <w:t>course.</w:t>
      </w:r>
    </w:p>
    <w:p w:rsidR="006F2959" w:rsidRDefault="006F2959" w:rsidP="006F2959">
      <w:pPr>
        <w:pStyle w:val="BodyText"/>
        <w:spacing w:before="11"/>
        <w:rPr>
          <w:sz w:val="19"/>
        </w:rPr>
      </w:pPr>
    </w:p>
    <w:p w:rsidR="006F2959" w:rsidRDefault="006F2959" w:rsidP="006F2959">
      <w:pPr>
        <w:pStyle w:val="ListParagraph"/>
        <w:numPr>
          <w:ilvl w:val="1"/>
          <w:numId w:val="61"/>
        </w:numPr>
        <w:tabs>
          <w:tab w:val="left" w:pos="1928"/>
        </w:tabs>
        <w:ind w:left="1927" w:right="118" w:hanging="547"/>
        <w:jc w:val="both"/>
        <w:rPr>
          <w:sz w:val="20"/>
        </w:rPr>
      </w:pPr>
      <w:r>
        <w:rPr>
          <w:sz w:val="20"/>
        </w:rPr>
        <w:t>The passing grade on each competency examination is set at seventy per cent (70%). If the student initially fails any competency examination, the exam may be taken no more than one (1) additional time before the entire course must be retaken and the exam retaken. The examination shall be developed and administered by the course instructors in such a manner as to determine competency for the administration of local anesthesia.</w:t>
      </w:r>
    </w:p>
    <w:p w:rsidR="006F2959" w:rsidRDefault="006F2959" w:rsidP="006F2959">
      <w:pPr>
        <w:pStyle w:val="BodyText"/>
        <w:spacing w:before="1"/>
      </w:pPr>
    </w:p>
    <w:p w:rsidR="006F2959" w:rsidRDefault="006F2959" w:rsidP="006F2959">
      <w:pPr>
        <w:pStyle w:val="ListParagraph"/>
        <w:numPr>
          <w:ilvl w:val="1"/>
          <w:numId w:val="61"/>
        </w:numPr>
        <w:tabs>
          <w:tab w:val="left" w:pos="1927"/>
          <w:tab w:val="left" w:pos="1928"/>
        </w:tabs>
        <w:ind w:left="1927" w:hanging="547"/>
        <w:rPr>
          <w:sz w:val="20"/>
        </w:rPr>
      </w:pPr>
      <w:r>
        <w:rPr>
          <w:sz w:val="20"/>
        </w:rPr>
        <w:t>The certification course will issue continuing education credit hours for the</w:t>
      </w:r>
      <w:r>
        <w:rPr>
          <w:spacing w:val="-22"/>
          <w:sz w:val="20"/>
        </w:rPr>
        <w:t xml:space="preserve"> </w:t>
      </w:r>
      <w:r>
        <w:rPr>
          <w:sz w:val="20"/>
        </w:rPr>
        <w:t>course.</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1"/>
          <w:numId w:val="61"/>
        </w:numPr>
        <w:tabs>
          <w:tab w:val="left" w:pos="1928"/>
        </w:tabs>
        <w:ind w:left="1927" w:right="115" w:hanging="547"/>
        <w:jc w:val="both"/>
        <w:rPr>
          <w:sz w:val="20"/>
        </w:rPr>
      </w:pPr>
      <w:r>
        <w:rPr>
          <w:sz w:val="20"/>
        </w:rPr>
        <w:lastRenderedPageBreak/>
        <w:t>Failure to adhere to the rules governing the certification course or to provide access to inspection, pursuant to subparagraph (5) (c) of this rule, may subject the course provider and students to invalidation of the course results and withdrawal of course approval issued by the</w:t>
      </w:r>
      <w:r>
        <w:rPr>
          <w:spacing w:val="-7"/>
          <w:sz w:val="20"/>
        </w:rPr>
        <w:t xml:space="preserve"> </w:t>
      </w:r>
      <w:r>
        <w:rPr>
          <w:sz w:val="20"/>
        </w:rPr>
        <w:t>Board.</w:t>
      </w:r>
    </w:p>
    <w:p w:rsidR="006F2959" w:rsidRDefault="006F2959" w:rsidP="006F2959">
      <w:pPr>
        <w:pStyle w:val="BodyText"/>
        <w:spacing w:before="9"/>
        <w:rPr>
          <w:sz w:val="19"/>
        </w:rPr>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63-5-105,  63-5-107,  63-5-108,  63-5-115,  and  63-5-116.</w:t>
      </w:r>
    </w:p>
    <w:p w:rsidR="006F2959" w:rsidRDefault="006F2959" w:rsidP="006F2959">
      <w:pPr>
        <w:tabs>
          <w:tab w:val="left" w:pos="2775"/>
          <w:tab w:val="left" w:pos="6369"/>
        </w:tabs>
        <w:spacing w:before="1"/>
        <w:ind w:left="298"/>
        <w:rPr>
          <w:i/>
          <w:sz w:val="20"/>
        </w:rPr>
      </w:pPr>
      <w:r>
        <w:rPr>
          <w:rFonts w:ascii="Arial-BoldItalicMT"/>
          <w:b/>
          <w:i/>
          <w:sz w:val="20"/>
        </w:rPr>
        <w:t>Administrative</w:t>
      </w:r>
      <w:r>
        <w:rPr>
          <w:rFonts w:ascii="Arial-BoldItalicMT"/>
          <w:b/>
          <w:i/>
          <w:spacing w:val="45"/>
          <w:sz w:val="20"/>
        </w:rPr>
        <w:t xml:space="preserve"> </w:t>
      </w:r>
      <w:r>
        <w:rPr>
          <w:rFonts w:ascii="Arial-BoldItalicMT"/>
          <w:b/>
          <w:i/>
          <w:sz w:val="20"/>
        </w:rPr>
        <w:t>History:</w:t>
      </w:r>
      <w:r>
        <w:rPr>
          <w:rFonts w:ascii="Arial-BoldItalicMT"/>
          <w:b/>
          <w:i/>
          <w:sz w:val="20"/>
        </w:rPr>
        <w:tab/>
      </w:r>
      <w:r>
        <w:rPr>
          <w:i/>
          <w:sz w:val="20"/>
        </w:rPr>
        <w:t>Original  rule  certified  June</w:t>
      </w:r>
      <w:r>
        <w:rPr>
          <w:i/>
          <w:spacing w:val="36"/>
          <w:sz w:val="20"/>
        </w:rPr>
        <w:t xml:space="preserve"> </w:t>
      </w:r>
      <w:r>
        <w:rPr>
          <w:i/>
          <w:sz w:val="20"/>
        </w:rPr>
        <w:t>7,</w:t>
      </w:r>
      <w:r>
        <w:rPr>
          <w:i/>
          <w:spacing w:val="52"/>
          <w:sz w:val="20"/>
        </w:rPr>
        <w:t xml:space="preserve"> </w:t>
      </w:r>
      <w:r>
        <w:rPr>
          <w:i/>
          <w:sz w:val="20"/>
        </w:rPr>
        <w:t>1974.</w:t>
      </w:r>
      <w:r>
        <w:rPr>
          <w:i/>
          <w:sz w:val="20"/>
        </w:rPr>
        <w:tab/>
        <w:t>Amendment  filed  August  26,</w:t>
      </w:r>
      <w:r>
        <w:rPr>
          <w:i/>
          <w:spacing w:val="36"/>
          <w:sz w:val="20"/>
        </w:rPr>
        <w:t xml:space="preserve"> </w:t>
      </w:r>
      <w:r>
        <w:rPr>
          <w:i/>
          <w:sz w:val="20"/>
        </w:rPr>
        <w:t>1980;</w:t>
      </w:r>
    </w:p>
    <w:p w:rsidR="006F2959" w:rsidRDefault="006F2959" w:rsidP="006F2959">
      <w:pPr>
        <w:ind w:left="298"/>
        <w:rPr>
          <w:i/>
          <w:sz w:val="20"/>
        </w:rPr>
      </w:pPr>
      <w:r>
        <w:rPr>
          <w:i/>
          <w:sz w:val="20"/>
        </w:rPr>
        <w:t>effective December 1, 1980.  Repeal and new rule filed December 11, 1991; effective January 25, 1992.</w:t>
      </w:r>
    </w:p>
    <w:p w:rsidR="006F2959" w:rsidRDefault="006F2959" w:rsidP="006F2959">
      <w:pPr>
        <w:spacing w:before="1"/>
        <w:ind w:left="298"/>
        <w:rPr>
          <w:i/>
          <w:sz w:val="20"/>
        </w:rPr>
      </w:pPr>
      <w:r>
        <w:rPr>
          <w:i/>
          <w:sz w:val="20"/>
        </w:rPr>
        <w:t>Repeal filed February 12, 1996; effective April 27, 1996.  New rule filed September 17, 2003; effective</w:t>
      </w:r>
    </w:p>
    <w:p w:rsidR="006F2959" w:rsidRDefault="006F2959" w:rsidP="006F2959">
      <w:pPr>
        <w:spacing w:line="229" w:lineRule="exact"/>
        <w:ind w:left="298"/>
        <w:rPr>
          <w:i/>
          <w:sz w:val="20"/>
        </w:rPr>
      </w:pPr>
      <w:r>
        <w:rPr>
          <w:i/>
          <w:sz w:val="20"/>
        </w:rPr>
        <w:t xml:space="preserve">December 1, 2003. </w:t>
      </w:r>
      <w:r>
        <w:rPr>
          <w:i/>
          <w:spacing w:val="51"/>
          <w:sz w:val="20"/>
        </w:rPr>
        <w:t xml:space="preserve"> </w:t>
      </w:r>
      <w:r>
        <w:rPr>
          <w:i/>
          <w:sz w:val="20"/>
        </w:rPr>
        <w:t>Amendments filed August 3, 2005; effective October 17, 2005.  Amendment filed</w:t>
      </w:r>
    </w:p>
    <w:p w:rsidR="006F2959" w:rsidRDefault="006F2959" w:rsidP="006F2959">
      <w:pPr>
        <w:tabs>
          <w:tab w:val="left" w:pos="5141"/>
        </w:tabs>
        <w:spacing w:line="229" w:lineRule="exact"/>
        <w:ind w:left="298"/>
        <w:rPr>
          <w:i/>
          <w:sz w:val="20"/>
        </w:rPr>
      </w:pPr>
      <w:r>
        <w:rPr>
          <w:i/>
          <w:sz w:val="20"/>
        </w:rPr>
        <w:t>October  12,  2007;  effective  December</w:t>
      </w:r>
      <w:r>
        <w:rPr>
          <w:i/>
          <w:spacing w:val="50"/>
          <w:sz w:val="20"/>
        </w:rPr>
        <w:t xml:space="preserve"> </w:t>
      </w:r>
      <w:r>
        <w:rPr>
          <w:i/>
          <w:sz w:val="20"/>
        </w:rPr>
        <w:t>26,  2007.</w:t>
      </w:r>
      <w:r>
        <w:rPr>
          <w:i/>
          <w:sz w:val="20"/>
        </w:rPr>
        <w:tab/>
        <w:t>Amendment  filed  September  25,  2008;</w:t>
      </w:r>
      <w:r>
        <w:rPr>
          <w:i/>
          <w:spacing w:val="46"/>
          <w:sz w:val="20"/>
        </w:rPr>
        <w:t xml:space="preserve"> </w:t>
      </w:r>
      <w:r>
        <w:rPr>
          <w:i/>
          <w:sz w:val="20"/>
        </w:rPr>
        <w:t>effective</w:t>
      </w:r>
    </w:p>
    <w:p w:rsidR="006F2959" w:rsidRDefault="006F2959" w:rsidP="006F2959">
      <w:pPr>
        <w:spacing w:before="1"/>
        <w:ind w:left="298"/>
        <w:rPr>
          <w:i/>
          <w:sz w:val="20"/>
        </w:rPr>
      </w:pPr>
      <w:r>
        <w:rPr>
          <w:i/>
          <w:sz w:val="20"/>
        </w:rPr>
        <w:t>December 9, 2008. Amendments filed September 30, 2014; effective December 29, 2014.</w:t>
      </w:r>
    </w:p>
    <w:p w:rsidR="006F2959" w:rsidRDefault="006F2959" w:rsidP="006F2959">
      <w:pPr>
        <w:pStyle w:val="BodyText"/>
        <w:rPr>
          <w:i/>
        </w:rPr>
      </w:pPr>
    </w:p>
    <w:p w:rsidR="006F2959" w:rsidRDefault="006F2959" w:rsidP="006F2959">
      <w:pPr>
        <w:pStyle w:val="Heading1"/>
        <w:tabs>
          <w:tab w:val="left" w:pos="1574"/>
          <w:tab w:val="left" w:pos="2834"/>
          <w:tab w:val="left" w:pos="4231"/>
          <w:tab w:val="left" w:pos="4874"/>
          <w:tab w:val="left" w:pos="6077"/>
          <w:tab w:val="left" w:pos="6715"/>
          <w:tab w:val="left" w:pos="7329"/>
          <w:tab w:val="left" w:pos="8844"/>
        </w:tabs>
        <w:ind w:left="297" w:right="122"/>
      </w:pPr>
      <w:bookmarkStart w:id="33" w:name="0460-05-.03 Schools,_Programs_and_Course"/>
      <w:bookmarkEnd w:id="33"/>
      <w:r>
        <w:t>0460-05-.03</w:t>
      </w:r>
      <w:r>
        <w:tab/>
        <w:t>SCHOOLS,</w:t>
      </w:r>
      <w:r>
        <w:tab/>
        <w:t>PROGRAMS</w:t>
      </w:r>
      <w:r>
        <w:tab/>
        <w:t>AND</w:t>
      </w:r>
      <w:r>
        <w:tab/>
        <w:t>COURSES</w:t>
      </w:r>
      <w:r>
        <w:tab/>
        <w:t>FOR</w:t>
      </w:r>
      <w:r>
        <w:tab/>
        <w:t>THE</w:t>
      </w:r>
      <w:r>
        <w:tab/>
        <w:t>REGISTERED</w:t>
      </w:r>
      <w:r>
        <w:tab/>
        <w:t>DENTAL ASSISTANT.</w:t>
      </w:r>
    </w:p>
    <w:p w:rsidR="006F2959" w:rsidRDefault="006F2959" w:rsidP="006F2959">
      <w:pPr>
        <w:pStyle w:val="BodyText"/>
        <w:spacing w:before="1"/>
        <w:rPr>
          <w:b/>
        </w:rPr>
      </w:pPr>
    </w:p>
    <w:p w:rsidR="006F2959" w:rsidRDefault="006F2959" w:rsidP="006F2959">
      <w:pPr>
        <w:pStyle w:val="ListParagraph"/>
        <w:numPr>
          <w:ilvl w:val="0"/>
          <w:numId w:val="59"/>
        </w:numPr>
        <w:tabs>
          <w:tab w:val="left" w:pos="1377"/>
          <w:tab w:val="left" w:pos="1379"/>
        </w:tabs>
        <w:rPr>
          <w:sz w:val="20"/>
        </w:rPr>
      </w:pPr>
      <w:r>
        <w:rPr>
          <w:sz w:val="20"/>
        </w:rPr>
        <w:t>Registered Dental Assisting</w:t>
      </w:r>
      <w:r>
        <w:rPr>
          <w:spacing w:val="-2"/>
          <w:sz w:val="20"/>
        </w:rPr>
        <w:t xml:space="preserve"> </w:t>
      </w:r>
      <w:r>
        <w:rPr>
          <w:sz w:val="20"/>
        </w:rPr>
        <w:t>Programs.</w:t>
      </w:r>
    </w:p>
    <w:p w:rsidR="006F2959" w:rsidRDefault="006F2959" w:rsidP="006F2959">
      <w:pPr>
        <w:pStyle w:val="BodyText"/>
        <w:spacing w:before="1"/>
      </w:pPr>
    </w:p>
    <w:p w:rsidR="006F2959" w:rsidRDefault="006F2959" w:rsidP="006F2959">
      <w:pPr>
        <w:pStyle w:val="ListParagraph"/>
        <w:numPr>
          <w:ilvl w:val="1"/>
          <w:numId w:val="59"/>
        </w:numPr>
        <w:tabs>
          <w:tab w:val="left" w:pos="1925"/>
          <w:tab w:val="left" w:pos="1926"/>
        </w:tabs>
        <w:ind w:hanging="549"/>
        <w:rPr>
          <w:sz w:val="20"/>
        </w:rPr>
      </w:pPr>
      <w:r>
        <w:rPr>
          <w:sz w:val="20"/>
        </w:rPr>
        <w:t>Approval and Re-approval of</w:t>
      </w:r>
      <w:r>
        <w:rPr>
          <w:spacing w:val="-2"/>
          <w:sz w:val="20"/>
        </w:rPr>
        <w:t xml:space="preserve"> </w:t>
      </w:r>
      <w:r>
        <w:rPr>
          <w:sz w:val="20"/>
        </w:rPr>
        <w:t>Program.</w:t>
      </w:r>
    </w:p>
    <w:p w:rsidR="006F2959" w:rsidRDefault="006F2959" w:rsidP="006F2959">
      <w:pPr>
        <w:pStyle w:val="BodyText"/>
        <w:spacing w:before="1"/>
      </w:pPr>
    </w:p>
    <w:p w:rsidR="006F2959" w:rsidRDefault="006F2959" w:rsidP="006F2959">
      <w:pPr>
        <w:pStyle w:val="ListParagraph"/>
        <w:numPr>
          <w:ilvl w:val="2"/>
          <w:numId w:val="59"/>
        </w:numPr>
        <w:tabs>
          <w:tab w:val="left" w:pos="2458"/>
        </w:tabs>
        <w:ind w:right="117" w:hanging="547"/>
        <w:jc w:val="both"/>
        <w:rPr>
          <w:sz w:val="20"/>
        </w:rPr>
      </w:pPr>
      <w:r>
        <w:rPr>
          <w:sz w:val="20"/>
        </w:rPr>
        <w:t>The owner and/or director of a dental assistant program seeking board approval shall make application for approval to operate a program on forms provided by the Tennessee Board of Dentistry Administrative Office. The completed application along with program information required by this rule must be received by the Board office at least thirty days (30) days prior to the next regularly scheduled meeting in order for the Board to review the application. The owner and/or director of the program will be notified in writing of the Board’s</w:t>
      </w:r>
      <w:r>
        <w:rPr>
          <w:spacing w:val="-30"/>
          <w:sz w:val="20"/>
        </w:rPr>
        <w:t xml:space="preserve"> </w:t>
      </w:r>
      <w:r>
        <w:rPr>
          <w:sz w:val="20"/>
        </w:rPr>
        <w:t>action(s).</w:t>
      </w:r>
    </w:p>
    <w:p w:rsidR="006F2959" w:rsidRDefault="006F2959" w:rsidP="006F2959">
      <w:pPr>
        <w:pStyle w:val="BodyText"/>
        <w:spacing w:before="11"/>
        <w:rPr>
          <w:sz w:val="19"/>
        </w:rPr>
      </w:pPr>
    </w:p>
    <w:p w:rsidR="006F2959" w:rsidRDefault="006F2959" w:rsidP="006F2959">
      <w:pPr>
        <w:pStyle w:val="ListParagraph"/>
        <w:numPr>
          <w:ilvl w:val="2"/>
          <w:numId w:val="59"/>
        </w:numPr>
        <w:tabs>
          <w:tab w:val="left" w:pos="2458"/>
        </w:tabs>
        <w:ind w:right="120" w:hanging="547"/>
        <w:jc w:val="both"/>
        <w:rPr>
          <w:sz w:val="20"/>
        </w:rPr>
      </w:pPr>
      <w:r>
        <w:rPr>
          <w:sz w:val="20"/>
        </w:rPr>
        <w:t>The program shall be subject to on-site inspections by representatives of the Board and/or required to complete paper surveys, as</w:t>
      </w:r>
      <w:r>
        <w:rPr>
          <w:spacing w:val="-8"/>
          <w:sz w:val="20"/>
        </w:rPr>
        <w:t xml:space="preserve"> </w:t>
      </w:r>
      <w:r>
        <w:rPr>
          <w:sz w:val="20"/>
        </w:rPr>
        <w:t>requested.</w:t>
      </w:r>
    </w:p>
    <w:p w:rsidR="006F2959" w:rsidRDefault="006F2959" w:rsidP="006F2959">
      <w:pPr>
        <w:pStyle w:val="BodyText"/>
        <w:spacing w:before="1"/>
      </w:pPr>
    </w:p>
    <w:p w:rsidR="006F2959" w:rsidRDefault="006F2959" w:rsidP="006F2959">
      <w:pPr>
        <w:pStyle w:val="ListParagraph"/>
        <w:numPr>
          <w:ilvl w:val="2"/>
          <w:numId w:val="59"/>
        </w:numPr>
        <w:tabs>
          <w:tab w:val="left" w:pos="2458"/>
        </w:tabs>
        <w:ind w:left="2471" w:right="122" w:hanging="547"/>
        <w:jc w:val="both"/>
        <w:rPr>
          <w:sz w:val="20"/>
        </w:rPr>
      </w:pPr>
      <w:r>
        <w:rPr>
          <w:sz w:val="20"/>
        </w:rPr>
        <w:t>The Board shall be notified immediately of any changes made in the operation of the program, such as changes of location, directorship, and/or</w:t>
      </w:r>
      <w:r>
        <w:rPr>
          <w:spacing w:val="-17"/>
          <w:sz w:val="20"/>
        </w:rPr>
        <w:t xml:space="preserve"> </w:t>
      </w:r>
      <w:r>
        <w:rPr>
          <w:sz w:val="20"/>
        </w:rPr>
        <w:t>instructors.</w:t>
      </w:r>
    </w:p>
    <w:p w:rsidR="006F2959" w:rsidRDefault="006F2959" w:rsidP="006F2959">
      <w:pPr>
        <w:pStyle w:val="BodyText"/>
        <w:spacing w:before="11"/>
        <w:rPr>
          <w:sz w:val="19"/>
        </w:rPr>
      </w:pPr>
    </w:p>
    <w:p w:rsidR="006F2959" w:rsidRDefault="006F2959" w:rsidP="006F2959">
      <w:pPr>
        <w:pStyle w:val="ListParagraph"/>
        <w:numPr>
          <w:ilvl w:val="2"/>
          <w:numId w:val="59"/>
        </w:numPr>
        <w:tabs>
          <w:tab w:val="left" w:pos="2458"/>
        </w:tabs>
        <w:ind w:left="2471" w:right="121" w:hanging="547"/>
        <w:jc w:val="both"/>
        <w:rPr>
          <w:sz w:val="20"/>
        </w:rPr>
      </w:pPr>
      <w:r>
        <w:rPr>
          <w:sz w:val="20"/>
        </w:rPr>
        <w:t>Approval granted by the Board of Dentistry is only valid for two (2) years from the date the approval is granted (ratified) by the</w:t>
      </w:r>
      <w:r>
        <w:rPr>
          <w:spacing w:val="-3"/>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2"/>
          <w:numId w:val="59"/>
        </w:numPr>
        <w:tabs>
          <w:tab w:val="left" w:pos="2458"/>
        </w:tabs>
        <w:ind w:left="2471" w:right="124" w:hanging="547"/>
        <w:jc w:val="both"/>
        <w:rPr>
          <w:sz w:val="20"/>
        </w:rPr>
      </w:pPr>
      <w:r>
        <w:rPr>
          <w:sz w:val="20"/>
        </w:rPr>
        <w:t>Should approval be removed by the Board or not renewed after the expiration of the two (2) year time period, the program shall cease using the language ‘board approved’ on all materials and</w:t>
      </w:r>
      <w:r>
        <w:rPr>
          <w:spacing w:val="-3"/>
          <w:sz w:val="20"/>
        </w:rPr>
        <w:t xml:space="preserve"> </w:t>
      </w:r>
      <w:r>
        <w:rPr>
          <w:sz w:val="20"/>
        </w:rPr>
        <w:t>advertisements.</w:t>
      </w:r>
    </w:p>
    <w:p w:rsidR="006F2959" w:rsidRDefault="006F2959" w:rsidP="006F2959">
      <w:pPr>
        <w:pStyle w:val="BodyText"/>
      </w:pPr>
    </w:p>
    <w:p w:rsidR="006F2959" w:rsidRDefault="006F2959" w:rsidP="006F2959">
      <w:pPr>
        <w:pStyle w:val="ListParagraph"/>
        <w:numPr>
          <w:ilvl w:val="2"/>
          <w:numId w:val="59"/>
        </w:numPr>
        <w:tabs>
          <w:tab w:val="left" w:pos="2456"/>
          <w:tab w:val="left" w:pos="2457"/>
        </w:tabs>
        <w:ind w:left="2456" w:hanging="532"/>
        <w:rPr>
          <w:sz w:val="20"/>
        </w:rPr>
      </w:pPr>
      <w:r>
        <w:rPr>
          <w:sz w:val="20"/>
        </w:rPr>
        <w:t>Resumes must be submitted on each</w:t>
      </w:r>
      <w:r>
        <w:rPr>
          <w:spacing w:val="-5"/>
          <w:sz w:val="20"/>
        </w:rPr>
        <w:t xml:space="preserve"> </w:t>
      </w:r>
      <w:r>
        <w:rPr>
          <w:sz w:val="20"/>
        </w:rPr>
        <w:t>instructor.</w:t>
      </w:r>
    </w:p>
    <w:p w:rsidR="006F2959" w:rsidRDefault="006F2959" w:rsidP="006F2959">
      <w:pPr>
        <w:pStyle w:val="BodyText"/>
        <w:spacing w:before="1"/>
      </w:pPr>
    </w:p>
    <w:p w:rsidR="006F2959" w:rsidRDefault="006F2959" w:rsidP="006F2959">
      <w:pPr>
        <w:pStyle w:val="ListParagraph"/>
        <w:numPr>
          <w:ilvl w:val="2"/>
          <w:numId w:val="59"/>
        </w:numPr>
        <w:tabs>
          <w:tab w:val="left" w:pos="2457"/>
        </w:tabs>
        <w:ind w:left="2471" w:right="125" w:hanging="547"/>
        <w:jc w:val="both"/>
        <w:rPr>
          <w:sz w:val="20"/>
        </w:rPr>
      </w:pPr>
      <w:r>
        <w:rPr>
          <w:sz w:val="20"/>
        </w:rPr>
        <w:t>The application must also include a detailed curriculum which lists the outline of the subjects covered in the program and the learning objectives for each</w:t>
      </w:r>
      <w:r>
        <w:rPr>
          <w:spacing w:val="-33"/>
          <w:sz w:val="20"/>
        </w:rPr>
        <w:t xml:space="preserve"> </w:t>
      </w:r>
      <w:r>
        <w:rPr>
          <w:sz w:val="20"/>
        </w:rPr>
        <w:t>subject.</w:t>
      </w:r>
    </w:p>
    <w:p w:rsidR="006F2959" w:rsidRDefault="006F2959" w:rsidP="006F2959">
      <w:pPr>
        <w:pStyle w:val="BodyText"/>
        <w:spacing w:before="10"/>
        <w:rPr>
          <w:sz w:val="19"/>
        </w:rPr>
      </w:pPr>
    </w:p>
    <w:p w:rsidR="006F2959" w:rsidRDefault="006F2959" w:rsidP="006F2959">
      <w:pPr>
        <w:pStyle w:val="ListParagraph"/>
        <w:numPr>
          <w:ilvl w:val="2"/>
          <w:numId w:val="59"/>
        </w:numPr>
        <w:tabs>
          <w:tab w:val="left" w:pos="2457"/>
        </w:tabs>
        <w:ind w:left="2470" w:right="123" w:hanging="547"/>
        <w:jc w:val="both"/>
        <w:rPr>
          <w:sz w:val="20"/>
        </w:rPr>
      </w:pPr>
      <w:r>
        <w:rPr>
          <w:sz w:val="20"/>
        </w:rPr>
        <w:t>The program must inform the Board if the program will be taught in person or online. If any portion of the program is taught online, the subjects and number of hours taught online must be included with the</w:t>
      </w:r>
      <w:r>
        <w:rPr>
          <w:spacing w:val="-4"/>
          <w:sz w:val="20"/>
        </w:rPr>
        <w:t xml:space="preserve"> </w:t>
      </w:r>
      <w:r>
        <w:rPr>
          <w:sz w:val="20"/>
        </w:rPr>
        <w:t>application.</w:t>
      </w:r>
    </w:p>
    <w:p w:rsidR="006F2959" w:rsidRDefault="006F2959" w:rsidP="006F2959">
      <w:pPr>
        <w:pStyle w:val="BodyText"/>
      </w:pPr>
    </w:p>
    <w:p w:rsidR="006F2959" w:rsidRDefault="006F2959" w:rsidP="006F2959">
      <w:pPr>
        <w:pStyle w:val="ListParagraph"/>
        <w:numPr>
          <w:ilvl w:val="2"/>
          <w:numId w:val="59"/>
        </w:numPr>
        <w:tabs>
          <w:tab w:val="left" w:pos="2457"/>
        </w:tabs>
        <w:ind w:left="2470" w:right="120" w:hanging="547"/>
        <w:jc w:val="both"/>
        <w:rPr>
          <w:sz w:val="20"/>
        </w:rPr>
      </w:pPr>
      <w:r>
        <w:rPr>
          <w:sz w:val="20"/>
        </w:rPr>
        <w:t>In order to obtain and/or retain Board approval, the program shall maintain compliance with all minimum standards for admissions, facilities, instructor(s), equipment, and curriculum that are in effect upon application or re-application for approval.</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rPr>
          <w:sz w:val="12"/>
        </w:rPr>
      </w:pPr>
    </w:p>
    <w:p w:rsidR="006F2959" w:rsidRDefault="006F2959" w:rsidP="006F2959">
      <w:pPr>
        <w:pStyle w:val="ListParagraph"/>
        <w:numPr>
          <w:ilvl w:val="1"/>
          <w:numId w:val="59"/>
        </w:numPr>
        <w:tabs>
          <w:tab w:val="left" w:pos="1927"/>
          <w:tab w:val="left" w:pos="1928"/>
          <w:tab w:val="left" w:pos="2947"/>
          <w:tab w:val="left" w:pos="4062"/>
          <w:tab w:val="left" w:pos="4504"/>
          <w:tab w:val="left" w:pos="5788"/>
          <w:tab w:val="left" w:pos="6832"/>
          <w:tab w:val="left" w:pos="8161"/>
          <w:tab w:val="left" w:pos="9325"/>
        </w:tabs>
        <w:spacing w:before="92"/>
        <w:ind w:right="118" w:hanging="547"/>
        <w:rPr>
          <w:sz w:val="20"/>
        </w:rPr>
      </w:pPr>
      <w:r>
        <w:rPr>
          <w:sz w:val="20"/>
        </w:rPr>
        <w:t>Minimum</w:t>
      </w:r>
      <w:r>
        <w:rPr>
          <w:sz w:val="20"/>
        </w:rPr>
        <w:tab/>
        <w:t>Standards</w:t>
      </w:r>
      <w:r>
        <w:rPr>
          <w:sz w:val="20"/>
        </w:rPr>
        <w:tab/>
        <w:t>for</w:t>
      </w:r>
      <w:r>
        <w:rPr>
          <w:sz w:val="20"/>
        </w:rPr>
        <w:tab/>
        <w:t>Admissions,</w:t>
      </w:r>
      <w:r>
        <w:rPr>
          <w:sz w:val="20"/>
        </w:rPr>
        <w:tab/>
        <w:t>Facilities,</w:t>
      </w:r>
      <w:r>
        <w:rPr>
          <w:sz w:val="20"/>
        </w:rPr>
        <w:tab/>
        <w:t>Instructor(s),</w:t>
      </w:r>
      <w:r>
        <w:rPr>
          <w:sz w:val="20"/>
        </w:rPr>
        <w:tab/>
        <w:t>Equipment</w:t>
      </w:r>
      <w:r>
        <w:rPr>
          <w:sz w:val="20"/>
        </w:rPr>
        <w:tab/>
        <w:t>and Curriculum.</w:t>
      </w:r>
    </w:p>
    <w:p w:rsidR="006F2959" w:rsidRDefault="006F2959" w:rsidP="006F2959">
      <w:pPr>
        <w:pStyle w:val="BodyText"/>
        <w:spacing w:before="11"/>
        <w:rPr>
          <w:sz w:val="19"/>
        </w:rPr>
      </w:pPr>
    </w:p>
    <w:p w:rsidR="006F2959" w:rsidRDefault="006F2959" w:rsidP="006F2959">
      <w:pPr>
        <w:pStyle w:val="ListParagraph"/>
        <w:numPr>
          <w:ilvl w:val="2"/>
          <w:numId w:val="59"/>
        </w:numPr>
        <w:tabs>
          <w:tab w:val="left" w:pos="2460"/>
        </w:tabs>
        <w:ind w:left="2474" w:right="117" w:hanging="547"/>
        <w:jc w:val="both"/>
        <w:rPr>
          <w:sz w:val="20"/>
        </w:rPr>
      </w:pPr>
      <w:r>
        <w:rPr>
          <w:sz w:val="20"/>
        </w:rPr>
        <w:t>The curriculum must be structured on the basis of a minimum of 116 hours instructional hours and must include at least 14 hours in the subject of dental radiology.</w:t>
      </w:r>
    </w:p>
    <w:p w:rsidR="006F2959" w:rsidRDefault="006F2959" w:rsidP="006F2959">
      <w:pPr>
        <w:pStyle w:val="BodyText"/>
        <w:spacing w:before="2"/>
      </w:pPr>
    </w:p>
    <w:p w:rsidR="006F2959" w:rsidRDefault="006F2959" w:rsidP="006F2959">
      <w:pPr>
        <w:pStyle w:val="ListParagraph"/>
        <w:numPr>
          <w:ilvl w:val="2"/>
          <w:numId w:val="59"/>
        </w:numPr>
        <w:tabs>
          <w:tab w:val="left" w:pos="2459"/>
          <w:tab w:val="left" w:pos="2460"/>
        </w:tabs>
        <w:ind w:left="2459"/>
        <w:rPr>
          <w:sz w:val="20"/>
        </w:rPr>
      </w:pPr>
      <w:r>
        <w:rPr>
          <w:sz w:val="20"/>
        </w:rPr>
        <w:t>Instructional hours should include didactic and laboratory</w:t>
      </w:r>
      <w:r>
        <w:rPr>
          <w:spacing w:val="-14"/>
          <w:sz w:val="20"/>
        </w:rPr>
        <w:t xml:space="preserve"> </w:t>
      </w:r>
      <w:r>
        <w:rPr>
          <w:sz w:val="20"/>
        </w:rPr>
        <w:t>instruction.</w:t>
      </w:r>
    </w:p>
    <w:p w:rsidR="006F2959" w:rsidRDefault="006F2959" w:rsidP="006F2959">
      <w:pPr>
        <w:pStyle w:val="BodyText"/>
        <w:spacing w:before="10"/>
        <w:rPr>
          <w:sz w:val="19"/>
        </w:rPr>
      </w:pPr>
    </w:p>
    <w:p w:rsidR="006F2959" w:rsidRDefault="006F2959" w:rsidP="006F2959">
      <w:pPr>
        <w:pStyle w:val="ListParagraph"/>
        <w:numPr>
          <w:ilvl w:val="2"/>
          <w:numId w:val="59"/>
        </w:numPr>
        <w:tabs>
          <w:tab w:val="left" w:pos="2460"/>
        </w:tabs>
        <w:ind w:left="2473" w:right="121" w:hanging="547"/>
        <w:jc w:val="both"/>
        <w:rPr>
          <w:sz w:val="20"/>
        </w:rPr>
      </w:pPr>
      <w:r>
        <w:rPr>
          <w:sz w:val="20"/>
        </w:rPr>
        <w:t>Students should generally be at least 18 years old before admittance to the program; however students must be 18 years old before any exposure to x-rays begins. Students must have high school diploma or</w:t>
      </w:r>
      <w:r>
        <w:rPr>
          <w:spacing w:val="-9"/>
          <w:sz w:val="20"/>
        </w:rPr>
        <w:t xml:space="preserve"> </w:t>
      </w:r>
      <w:r>
        <w:rPr>
          <w:sz w:val="20"/>
        </w:rPr>
        <w:t>equivalent.</w:t>
      </w:r>
    </w:p>
    <w:p w:rsidR="006F2959" w:rsidRDefault="006F2959" w:rsidP="006F2959">
      <w:pPr>
        <w:pStyle w:val="BodyText"/>
        <w:spacing w:before="2"/>
      </w:pPr>
    </w:p>
    <w:p w:rsidR="006F2959" w:rsidRDefault="006F2959" w:rsidP="006F2959">
      <w:pPr>
        <w:pStyle w:val="ListParagraph"/>
        <w:numPr>
          <w:ilvl w:val="2"/>
          <w:numId w:val="59"/>
        </w:numPr>
        <w:tabs>
          <w:tab w:val="left" w:pos="2460"/>
        </w:tabs>
        <w:ind w:left="2473" w:right="118" w:hanging="546"/>
        <w:jc w:val="both"/>
        <w:rPr>
          <w:sz w:val="20"/>
        </w:rPr>
      </w:pPr>
      <w:r>
        <w:rPr>
          <w:sz w:val="20"/>
        </w:rPr>
        <w:t>The program must demonstrate that student enrollment numbers are proportionate to the number of faculty, and to the availability of appropriate classroom, laboratory, and clinical facilities, equipment, instruments, and supplies. Student to instructor ratio should not exceed</w:t>
      </w:r>
      <w:r>
        <w:rPr>
          <w:spacing w:val="-9"/>
          <w:sz w:val="20"/>
        </w:rPr>
        <w:t xml:space="preserve"> </w:t>
      </w:r>
      <w:r>
        <w:rPr>
          <w:sz w:val="20"/>
        </w:rPr>
        <w:t>10/1.</w:t>
      </w:r>
    </w:p>
    <w:p w:rsidR="006F2959" w:rsidRDefault="006F2959" w:rsidP="006F2959">
      <w:pPr>
        <w:pStyle w:val="BodyText"/>
      </w:pPr>
    </w:p>
    <w:p w:rsidR="006F2959" w:rsidRDefault="006F2959" w:rsidP="006F2959">
      <w:pPr>
        <w:pStyle w:val="ListParagraph"/>
        <w:numPr>
          <w:ilvl w:val="2"/>
          <w:numId w:val="59"/>
        </w:numPr>
        <w:tabs>
          <w:tab w:val="left" w:pos="2460"/>
        </w:tabs>
        <w:ind w:left="2473" w:right="117" w:hanging="547"/>
        <w:jc w:val="both"/>
        <w:rPr>
          <w:sz w:val="20"/>
        </w:rPr>
      </w:pPr>
      <w:r>
        <w:rPr>
          <w:sz w:val="20"/>
        </w:rPr>
        <w:t>A program must have access to dental operatories, sterilization equipment, x-ray machines (processing and/or digital equipment), and dental laboratory equipment.</w:t>
      </w:r>
    </w:p>
    <w:p w:rsidR="006F2959" w:rsidRDefault="006F2959" w:rsidP="006F2959">
      <w:pPr>
        <w:pStyle w:val="BodyText"/>
      </w:pPr>
    </w:p>
    <w:p w:rsidR="006F2959" w:rsidRDefault="006F2959" w:rsidP="006F2959">
      <w:pPr>
        <w:pStyle w:val="ListParagraph"/>
        <w:numPr>
          <w:ilvl w:val="2"/>
          <w:numId w:val="59"/>
        </w:numPr>
        <w:tabs>
          <w:tab w:val="left" w:pos="2460"/>
        </w:tabs>
        <w:ind w:left="2473" w:right="118" w:hanging="547"/>
        <w:jc w:val="both"/>
        <w:rPr>
          <w:sz w:val="20"/>
        </w:rPr>
      </w:pPr>
      <w:r>
        <w:rPr>
          <w:sz w:val="20"/>
        </w:rPr>
        <w:t>The students must be provided a program syllabus at the beginning of each program. The syllabus must include a program outline, learning objectives for each topic and the amount of time to be spent on each topic. A sample dental assistant registration applicant form must be included when applying for board approval.</w:t>
      </w:r>
    </w:p>
    <w:p w:rsidR="006F2959" w:rsidRDefault="006F2959" w:rsidP="006F2959">
      <w:pPr>
        <w:pStyle w:val="BodyText"/>
      </w:pPr>
    </w:p>
    <w:p w:rsidR="006F2959" w:rsidRDefault="006F2959" w:rsidP="006F2959">
      <w:pPr>
        <w:pStyle w:val="ListParagraph"/>
        <w:numPr>
          <w:ilvl w:val="2"/>
          <w:numId w:val="59"/>
        </w:numPr>
        <w:tabs>
          <w:tab w:val="left" w:pos="2459"/>
        </w:tabs>
        <w:ind w:left="2473" w:right="121" w:hanging="547"/>
        <w:jc w:val="both"/>
        <w:rPr>
          <w:sz w:val="20"/>
        </w:rPr>
      </w:pPr>
      <w:r>
        <w:rPr>
          <w:sz w:val="20"/>
        </w:rPr>
        <w:t>Program grading policies must be included in the information provided to each student.</w:t>
      </w:r>
    </w:p>
    <w:p w:rsidR="006F2959" w:rsidRDefault="006F2959" w:rsidP="006F2959">
      <w:pPr>
        <w:pStyle w:val="BodyText"/>
        <w:spacing w:before="2"/>
      </w:pPr>
    </w:p>
    <w:p w:rsidR="006F2959" w:rsidRDefault="006F2959" w:rsidP="006F2959">
      <w:pPr>
        <w:pStyle w:val="ListParagraph"/>
        <w:numPr>
          <w:ilvl w:val="2"/>
          <w:numId w:val="59"/>
        </w:numPr>
        <w:tabs>
          <w:tab w:val="left" w:pos="2458"/>
          <w:tab w:val="left" w:pos="2459"/>
        </w:tabs>
        <w:ind w:left="2458" w:hanging="532"/>
        <w:rPr>
          <w:sz w:val="20"/>
        </w:rPr>
      </w:pPr>
      <w:r>
        <w:rPr>
          <w:sz w:val="20"/>
        </w:rPr>
        <w:t>Skills assessments where needed must be</w:t>
      </w:r>
      <w:r>
        <w:rPr>
          <w:spacing w:val="-5"/>
          <w:sz w:val="20"/>
        </w:rPr>
        <w:t xml:space="preserve"> </w:t>
      </w:r>
      <w:r>
        <w:rPr>
          <w:sz w:val="20"/>
        </w:rPr>
        <w:t>performed.</w:t>
      </w:r>
    </w:p>
    <w:p w:rsidR="006F2959" w:rsidRDefault="006F2959" w:rsidP="006F2959">
      <w:pPr>
        <w:pStyle w:val="BodyText"/>
        <w:spacing w:before="10"/>
        <w:rPr>
          <w:sz w:val="19"/>
        </w:rPr>
      </w:pPr>
    </w:p>
    <w:p w:rsidR="006F2959" w:rsidRDefault="006F2959" w:rsidP="006F2959">
      <w:pPr>
        <w:pStyle w:val="ListParagraph"/>
        <w:numPr>
          <w:ilvl w:val="2"/>
          <w:numId w:val="59"/>
        </w:numPr>
        <w:tabs>
          <w:tab w:val="left" w:pos="2459"/>
        </w:tabs>
        <w:ind w:right="119" w:hanging="547"/>
        <w:jc w:val="both"/>
        <w:rPr>
          <w:sz w:val="20"/>
        </w:rPr>
      </w:pPr>
      <w:r>
        <w:rPr>
          <w:sz w:val="20"/>
        </w:rPr>
        <w:t>Students need to be informed that any conviction must be explained to the Board of Dentistry with their application for registration and that all court documents regarding any conviction must be submitted. The Board of Dentistry reviews all court documents required to be submitted with the application for registration and they may deny registration or require an appearance before the Board before deciding to issue or deny the</w:t>
      </w:r>
      <w:r>
        <w:rPr>
          <w:spacing w:val="-4"/>
          <w:sz w:val="20"/>
        </w:rPr>
        <w:t xml:space="preserve"> </w:t>
      </w:r>
      <w:r>
        <w:rPr>
          <w:sz w:val="20"/>
        </w:rPr>
        <w:t>registration.</w:t>
      </w:r>
    </w:p>
    <w:p w:rsidR="006F2959" w:rsidRDefault="006F2959" w:rsidP="006F2959">
      <w:pPr>
        <w:pStyle w:val="BodyText"/>
        <w:spacing w:before="1"/>
      </w:pPr>
    </w:p>
    <w:p w:rsidR="006F2959" w:rsidRDefault="006F2959" w:rsidP="006F2959">
      <w:pPr>
        <w:pStyle w:val="ListParagraph"/>
        <w:numPr>
          <w:ilvl w:val="2"/>
          <w:numId w:val="59"/>
        </w:numPr>
        <w:tabs>
          <w:tab w:val="left" w:pos="2459"/>
        </w:tabs>
        <w:ind w:right="121" w:hanging="547"/>
        <w:jc w:val="both"/>
        <w:rPr>
          <w:sz w:val="20"/>
        </w:rPr>
      </w:pPr>
      <w:r>
        <w:rPr>
          <w:sz w:val="20"/>
        </w:rPr>
        <w:t>Suggested materials to be utilized in the course include but are not limited to, the most recent editions of the following:</w:t>
      </w:r>
    </w:p>
    <w:p w:rsidR="006F2959" w:rsidRDefault="006F2959" w:rsidP="006F2959">
      <w:pPr>
        <w:pStyle w:val="BodyText"/>
        <w:rPr>
          <w:sz w:val="22"/>
        </w:rPr>
      </w:pPr>
    </w:p>
    <w:p w:rsidR="006F2959" w:rsidRDefault="006F2959" w:rsidP="006F2959">
      <w:pPr>
        <w:pStyle w:val="BodyText"/>
        <w:spacing w:before="7"/>
        <w:rPr>
          <w:sz w:val="17"/>
        </w:rPr>
      </w:pPr>
    </w:p>
    <w:p w:rsidR="006F2959" w:rsidRDefault="006F2959" w:rsidP="006F2959">
      <w:pPr>
        <w:pStyle w:val="ListParagraph"/>
        <w:numPr>
          <w:ilvl w:val="3"/>
          <w:numId w:val="59"/>
        </w:numPr>
        <w:tabs>
          <w:tab w:val="left" w:pos="3007"/>
          <w:tab w:val="left" w:pos="3008"/>
        </w:tabs>
        <w:spacing w:before="1"/>
        <w:ind w:hanging="547"/>
        <w:rPr>
          <w:sz w:val="20"/>
        </w:rPr>
      </w:pPr>
      <w:r>
        <w:rPr>
          <w:sz w:val="20"/>
        </w:rPr>
        <w:t>Modern Dental Assisting; Doni L. Bird, CDA, RDA, RDH, MA and</w:t>
      </w:r>
      <w:r>
        <w:rPr>
          <w:spacing w:val="40"/>
          <w:sz w:val="20"/>
        </w:rPr>
        <w:t xml:space="preserve"> </w:t>
      </w:r>
      <w:r>
        <w:rPr>
          <w:sz w:val="20"/>
        </w:rPr>
        <w:t>Debbie</w:t>
      </w:r>
    </w:p>
    <w:p w:rsidR="006F2959" w:rsidRDefault="006F2959" w:rsidP="006F2959">
      <w:pPr>
        <w:pStyle w:val="BodyText"/>
        <w:ind w:left="3007"/>
      </w:pPr>
      <w:r>
        <w:t>S. Robinson, CDA, MS</w:t>
      </w:r>
    </w:p>
    <w:p w:rsidR="006F2959" w:rsidRDefault="006F2959" w:rsidP="006F2959">
      <w:pPr>
        <w:pStyle w:val="BodyText"/>
        <w:spacing w:before="1"/>
      </w:pPr>
    </w:p>
    <w:p w:rsidR="006F2959" w:rsidRDefault="006F2959" w:rsidP="006F2959">
      <w:pPr>
        <w:pStyle w:val="ListParagraph"/>
        <w:numPr>
          <w:ilvl w:val="3"/>
          <w:numId w:val="59"/>
        </w:numPr>
        <w:tabs>
          <w:tab w:val="left" w:pos="3007"/>
          <w:tab w:val="left" w:pos="3008"/>
          <w:tab w:val="left" w:pos="4497"/>
          <w:tab w:val="left" w:pos="5577"/>
          <w:tab w:val="left" w:pos="6798"/>
          <w:tab w:val="left" w:pos="7590"/>
          <w:tab w:val="left" w:pos="8203"/>
          <w:tab w:val="left" w:pos="9494"/>
        </w:tabs>
        <w:ind w:right="118" w:hanging="547"/>
        <w:rPr>
          <w:sz w:val="20"/>
        </w:rPr>
      </w:pPr>
      <w:r>
        <w:rPr>
          <w:sz w:val="20"/>
        </w:rPr>
        <w:t>Tennessee</w:t>
      </w:r>
      <w:r>
        <w:rPr>
          <w:sz w:val="20"/>
        </w:rPr>
        <w:tab/>
        <w:t>Dental</w:t>
      </w:r>
      <w:r>
        <w:rPr>
          <w:sz w:val="20"/>
        </w:rPr>
        <w:tab/>
        <w:t>Practice</w:t>
      </w:r>
      <w:r>
        <w:rPr>
          <w:sz w:val="20"/>
        </w:rPr>
        <w:tab/>
        <w:t>Act</w:t>
      </w:r>
      <w:r>
        <w:rPr>
          <w:sz w:val="20"/>
        </w:rPr>
        <w:tab/>
        <w:t>–</w:t>
      </w:r>
      <w:r>
        <w:rPr>
          <w:sz w:val="20"/>
        </w:rPr>
        <w:tab/>
        <w:t>available</w:t>
      </w:r>
      <w:r>
        <w:rPr>
          <w:sz w:val="20"/>
        </w:rPr>
        <w:tab/>
      </w:r>
      <w:r>
        <w:rPr>
          <w:w w:val="95"/>
          <w:sz w:val="20"/>
        </w:rPr>
        <w:t xml:space="preserve">at </w:t>
      </w:r>
      <w:hyperlink r:id="rId69">
        <w:r>
          <w:rPr>
            <w:sz w:val="20"/>
          </w:rPr>
          <w:t>http://tn.gov/health/article/Dentistry-statutes;</w:t>
        </w:r>
      </w:hyperlink>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6"/>
          <w:tab w:val="left" w:pos="3008"/>
        </w:tabs>
        <w:spacing w:before="1"/>
        <w:ind w:right="117"/>
        <w:rPr>
          <w:sz w:val="20"/>
        </w:rPr>
      </w:pPr>
      <w:r>
        <w:rPr>
          <w:sz w:val="20"/>
        </w:rPr>
        <w:t>Review of Dental Assisting; Betty Ladley Finkbeiner CDA Emeritus RDA BS MS</w:t>
      </w:r>
    </w:p>
    <w:p w:rsidR="006F2959" w:rsidRDefault="006F2959" w:rsidP="006F2959">
      <w:pPr>
        <w:rPr>
          <w:sz w:val="20"/>
        </w:rPr>
        <w:sectPr w:rsidR="006F2959">
          <w:headerReference w:type="default" r:id="rId70"/>
          <w:pgSz w:w="12240" w:h="15840"/>
          <w:pgMar w:top="1860" w:right="1320" w:bottom="940" w:left="1140" w:header="724" w:footer="746" w:gutter="0"/>
          <w:cols w:space="720"/>
        </w:sectPr>
      </w:pPr>
    </w:p>
    <w:p w:rsidR="006F2959" w:rsidRDefault="006F2959" w:rsidP="006F2959">
      <w:pPr>
        <w:pStyle w:val="ListParagraph"/>
        <w:numPr>
          <w:ilvl w:val="3"/>
          <w:numId w:val="59"/>
        </w:numPr>
        <w:tabs>
          <w:tab w:val="left" w:pos="3007"/>
          <w:tab w:val="left" w:pos="3008"/>
        </w:tabs>
        <w:ind w:right="117" w:hanging="547"/>
        <w:rPr>
          <w:sz w:val="20"/>
        </w:rPr>
      </w:pPr>
      <w:r>
        <w:rPr>
          <w:sz w:val="20"/>
        </w:rPr>
        <w:lastRenderedPageBreak/>
        <w:t>The Dental Assisting Workbook; Doni L. Bird, CDA, RDA, RDH, MA and Debbie S. Robinson, CDA, MS</w:t>
      </w:r>
    </w:p>
    <w:p w:rsidR="006F2959" w:rsidRDefault="006F2959" w:rsidP="006F2959">
      <w:pPr>
        <w:pStyle w:val="BodyText"/>
        <w:spacing w:before="1"/>
      </w:pPr>
    </w:p>
    <w:p w:rsidR="006F2959" w:rsidRDefault="006F2959" w:rsidP="006F2959">
      <w:pPr>
        <w:pStyle w:val="ListParagraph"/>
        <w:numPr>
          <w:ilvl w:val="2"/>
          <w:numId w:val="59"/>
        </w:numPr>
        <w:tabs>
          <w:tab w:val="left" w:pos="2461"/>
        </w:tabs>
        <w:ind w:left="2474" w:right="121" w:hanging="547"/>
        <w:jc w:val="both"/>
        <w:rPr>
          <w:sz w:val="20"/>
        </w:rPr>
      </w:pPr>
      <w:r>
        <w:rPr>
          <w:sz w:val="20"/>
        </w:rPr>
        <w:t>The minimum of 14 hours in the subject of dental radiology required to be covered in the curriculum for the dental assistant registration must include, at a minimum, the same subjects as required for the dental radiology certification courses. (see Rule</w:t>
      </w:r>
      <w:r>
        <w:rPr>
          <w:spacing w:val="-4"/>
          <w:sz w:val="20"/>
        </w:rPr>
        <w:t xml:space="preserve"> </w:t>
      </w:r>
      <w:r>
        <w:rPr>
          <w:sz w:val="20"/>
        </w:rPr>
        <w:t>0460-05-.03(7)(d)4.)</w:t>
      </w:r>
    </w:p>
    <w:p w:rsidR="006F2959" w:rsidRDefault="006F2959" w:rsidP="006F2959">
      <w:pPr>
        <w:pStyle w:val="BodyText"/>
      </w:pPr>
    </w:p>
    <w:p w:rsidR="006F2959" w:rsidRDefault="006F2959" w:rsidP="006F2959">
      <w:pPr>
        <w:pStyle w:val="ListParagraph"/>
        <w:numPr>
          <w:ilvl w:val="2"/>
          <w:numId w:val="59"/>
        </w:numPr>
        <w:tabs>
          <w:tab w:val="left" w:pos="2460"/>
        </w:tabs>
        <w:ind w:left="2474" w:right="118" w:hanging="547"/>
        <w:jc w:val="both"/>
        <w:rPr>
          <w:sz w:val="20"/>
        </w:rPr>
      </w:pPr>
      <w:r>
        <w:rPr>
          <w:sz w:val="20"/>
        </w:rPr>
        <w:t>The program syllabus must be approved by the Board and shall include instruction in all of the following subject</w:t>
      </w:r>
      <w:r>
        <w:rPr>
          <w:spacing w:val="-3"/>
          <w:sz w:val="20"/>
        </w:rPr>
        <w:t xml:space="preserve"> </w:t>
      </w:r>
      <w:r>
        <w:rPr>
          <w:sz w:val="20"/>
        </w:rPr>
        <w:t>matters:</w:t>
      </w:r>
    </w:p>
    <w:p w:rsidR="006F2959" w:rsidRDefault="006F2959" w:rsidP="006F2959">
      <w:pPr>
        <w:pStyle w:val="BodyText"/>
        <w:spacing w:before="11"/>
        <w:rPr>
          <w:sz w:val="19"/>
        </w:rPr>
      </w:pPr>
    </w:p>
    <w:p w:rsidR="006F2959" w:rsidRDefault="006F2959" w:rsidP="006F2959">
      <w:pPr>
        <w:pStyle w:val="ListParagraph"/>
        <w:numPr>
          <w:ilvl w:val="3"/>
          <w:numId w:val="59"/>
        </w:numPr>
        <w:tabs>
          <w:tab w:val="left" w:pos="3007"/>
          <w:tab w:val="left" w:pos="3008"/>
        </w:tabs>
        <w:ind w:left="3006" w:hanging="547"/>
        <w:rPr>
          <w:sz w:val="20"/>
        </w:rPr>
      </w:pPr>
      <w:r>
        <w:rPr>
          <w:sz w:val="20"/>
        </w:rPr>
        <w:t>The dental health</w:t>
      </w:r>
      <w:r>
        <w:rPr>
          <w:spacing w:val="-5"/>
          <w:sz w:val="20"/>
        </w:rPr>
        <w:t xml:space="preserve"> </w:t>
      </w:r>
      <w:r>
        <w:rPr>
          <w:sz w:val="20"/>
        </w:rPr>
        <w:t>team;</w:t>
      </w:r>
    </w:p>
    <w:p w:rsidR="006F2959" w:rsidRDefault="006F2959" w:rsidP="006F2959">
      <w:pPr>
        <w:pStyle w:val="BodyText"/>
        <w:spacing w:before="1"/>
      </w:pPr>
    </w:p>
    <w:p w:rsidR="006F2959" w:rsidRDefault="006F2959" w:rsidP="006F2959">
      <w:pPr>
        <w:pStyle w:val="ListParagraph"/>
        <w:numPr>
          <w:ilvl w:val="3"/>
          <w:numId w:val="59"/>
        </w:numPr>
        <w:tabs>
          <w:tab w:val="left" w:pos="3006"/>
          <w:tab w:val="left" w:pos="3007"/>
        </w:tabs>
        <w:ind w:left="3006" w:right="121" w:hanging="547"/>
        <w:rPr>
          <w:sz w:val="20"/>
        </w:rPr>
      </w:pPr>
      <w:r>
        <w:rPr>
          <w:sz w:val="20"/>
        </w:rPr>
        <w:t>The dental office, including a review of equipment commonly found in treatment</w:t>
      </w:r>
      <w:r>
        <w:rPr>
          <w:spacing w:val="-2"/>
          <w:sz w:val="20"/>
        </w:rPr>
        <w:t xml:space="preserve"> </w:t>
      </w:r>
      <w:r>
        <w:rPr>
          <w:sz w:val="20"/>
        </w:rPr>
        <w:t>areas;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6"/>
          <w:tab w:val="left" w:pos="3007"/>
        </w:tabs>
        <w:spacing w:before="1"/>
        <w:ind w:left="3006" w:hanging="547"/>
        <w:rPr>
          <w:sz w:val="20"/>
        </w:rPr>
      </w:pPr>
      <w:r>
        <w:rPr>
          <w:sz w:val="20"/>
        </w:rPr>
        <w:t>Ethics and</w:t>
      </w:r>
      <w:r>
        <w:rPr>
          <w:spacing w:val="-2"/>
          <w:sz w:val="20"/>
        </w:rPr>
        <w:t xml:space="preserve"> </w:t>
      </w:r>
      <w:r>
        <w:rPr>
          <w:sz w:val="20"/>
        </w:rPr>
        <w:t>jurisprudence;</w:t>
      </w:r>
    </w:p>
    <w:p w:rsidR="006F2959" w:rsidRDefault="006F2959" w:rsidP="006F2959">
      <w:pPr>
        <w:pStyle w:val="BodyText"/>
      </w:pPr>
    </w:p>
    <w:p w:rsidR="006F2959" w:rsidRDefault="006F2959" w:rsidP="006F2959">
      <w:pPr>
        <w:pStyle w:val="ListParagraph"/>
        <w:numPr>
          <w:ilvl w:val="3"/>
          <w:numId w:val="59"/>
        </w:numPr>
        <w:tabs>
          <w:tab w:val="left" w:pos="3006"/>
          <w:tab w:val="left" w:pos="3007"/>
        </w:tabs>
        <w:spacing w:before="1"/>
        <w:ind w:left="3006" w:hanging="547"/>
        <w:rPr>
          <w:sz w:val="20"/>
        </w:rPr>
      </w:pPr>
      <w:r>
        <w:rPr>
          <w:sz w:val="20"/>
        </w:rPr>
        <w:t>Applied psychology and communication</w:t>
      </w:r>
      <w:r>
        <w:rPr>
          <w:spacing w:val="-3"/>
          <w:sz w:val="20"/>
        </w:rPr>
        <w:t xml:space="preserve"> </w:t>
      </w:r>
      <w:r>
        <w:rPr>
          <w:sz w:val="20"/>
        </w:rPr>
        <w:t>skills;</w:t>
      </w:r>
    </w:p>
    <w:p w:rsidR="006F2959" w:rsidRDefault="006F2959" w:rsidP="006F2959">
      <w:pPr>
        <w:pStyle w:val="BodyText"/>
      </w:pPr>
    </w:p>
    <w:p w:rsidR="006F2959" w:rsidRDefault="006F2959" w:rsidP="006F2959">
      <w:pPr>
        <w:pStyle w:val="ListParagraph"/>
        <w:numPr>
          <w:ilvl w:val="3"/>
          <w:numId w:val="59"/>
        </w:numPr>
        <w:tabs>
          <w:tab w:val="left" w:pos="3006"/>
          <w:tab w:val="left" w:pos="3007"/>
        </w:tabs>
        <w:spacing w:before="1"/>
        <w:ind w:left="3006" w:hanging="547"/>
        <w:rPr>
          <w:sz w:val="20"/>
        </w:rPr>
      </w:pPr>
      <w:r>
        <w:rPr>
          <w:sz w:val="20"/>
        </w:rPr>
        <w:t>A review of the teeth and supporting</w:t>
      </w:r>
      <w:r>
        <w:rPr>
          <w:spacing w:val="-7"/>
          <w:sz w:val="20"/>
        </w:rPr>
        <w:t xml:space="preserve"> </w:t>
      </w:r>
      <w:r>
        <w:rPr>
          <w:sz w:val="20"/>
        </w:rPr>
        <w:t>tissues;</w:t>
      </w:r>
    </w:p>
    <w:p w:rsidR="006F2959" w:rsidRDefault="006F2959" w:rsidP="006F2959">
      <w:pPr>
        <w:pStyle w:val="BodyText"/>
        <w:spacing w:before="9"/>
        <w:rPr>
          <w:sz w:val="19"/>
        </w:rPr>
      </w:pPr>
    </w:p>
    <w:p w:rsidR="006F2959" w:rsidRDefault="006F2959" w:rsidP="006F2959">
      <w:pPr>
        <w:pStyle w:val="ListParagraph"/>
        <w:numPr>
          <w:ilvl w:val="3"/>
          <w:numId w:val="59"/>
        </w:numPr>
        <w:tabs>
          <w:tab w:val="left" w:pos="3006"/>
          <w:tab w:val="left" w:pos="3007"/>
        </w:tabs>
        <w:spacing w:before="1"/>
        <w:ind w:left="3006" w:hanging="547"/>
        <w:rPr>
          <w:sz w:val="20"/>
        </w:rPr>
      </w:pPr>
      <w:r>
        <w:rPr>
          <w:sz w:val="20"/>
        </w:rPr>
        <w:t>Assisting with soft tissue oral</w:t>
      </w:r>
      <w:r>
        <w:rPr>
          <w:spacing w:val="-1"/>
          <w:sz w:val="20"/>
        </w:rPr>
        <w:t xml:space="preserve"> </w:t>
      </w:r>
      <w:r>
        <w:rPr>
          <w:sz w:val="20"/>
        </w:rPr>
        <w:t>examination;</w:t>
      </w:r>
    </w:p>
    <w:p w:rsidR="006F2959" w:rsidRDefault="006F2959" w:rsidP="006F2959">
      <w:pPr>
        <w:pStyle w:val="BodyText"/>
      </w:pPr>
    </w:p>
    <w:p w:rsidR="006F2959" w:rsidRDefault="006F2959" w:rsidP="006F2959">
      <w:pPr>
        <w:pStyle w:val="ListParagraph"/>
        <w:numPr>
          <w:ilvl w:val="3"/>
          <w:numId w:val="59"/>
        </w:numPr>
        <w:tabs>
          <w:tab w:val="left" w:pos="3006"/>
          <w:tab w:val="left" w:pos="3007"/>
        </w:tabs>
        <w:spacing w:before="1"/>
        <w:ind w:left="3006" w:hanging="547"/>
        <w:rPr>
          <w:sz w:val="20"/>
        </w:rPr>
      </w:pPr>
      <w:r>
        <w:rPr>
          <w:sz w:val="20"/>
        </w:rPr>
        <w:t>Dental</w:t>
      </w:r>
      <w:r>
        <w:rPr>
          <w:spacing w:val="-3"/>
          <w:sz w:val="20"/>
        </w:rPr>
        <w:t xml:space="preserve"> </w:t>
      </w:r>
      <w:r>
        <w:rPr>
          <w:sz w:val="20"/>
        </w:rPr>
        <w:t>charting;</w:t>
      </w:r>
    </w:p>
    <w:p w:rsidR="006F2959" w:rsidRDefault="006F2959" w:rsidP="006F2959">
      <w:pPr>
        <w:pStyle w:val="BodyText"/>
      </w:pPr>
    </w:p>
    <w:p w:rsidR="006F2959" w:rsidRDefault="006F2959" w:rsidP="006F2959">
      <w:pPr>
        <w:pStyle w:val="ListParagraph"/>
        <w:numPr>
          <w:ilvl w:val="3"/>
          <w:numId w:val="59"/>
        </w:numPr>
        <w:tabs>
          <w:tab w:val="left" w:pos="3062"/>
          <w:tab w:val="left" w:pos="3063"/>
        </w:tabs>
        <w:spacing w:before="1"/>
        <w:ind w:left="3062" w:hanging="603"/>
        <w:rPr>
          <w:sz w:val="20"/>
        </w:rPr>
      </w:pPr>
      <w:r>
        <w:rPr>
          <w:sz w:val="20"/>
        </w:rPr>
        <w:t>Microbiology and oral</w:t>
      </w:r>
      <w:r>
        <w:rPr>
          <w:spacing w:val="-4"/>
          <w:sz w:val="20"/>
        </w:rPr>
        <w:t xml:space="preserve"> </w:t>
      </w:r>
      <w:r>
        <w:rPr>
          <w:sz w:val="20"/>
        </w:rPr>
        <w:t>pathology;</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6"/>
          <w:tab w:val="left" w:pos="3007"/>
        </w:tabs>
        <w:ind w:left="3006" w:hanging="547"/>
        <w:rPr>
          <w:sz w:val="20"/>
        </w:rPr>
      </w:pPr>
      <w:r>
        <w:rPr>
          <w:sz w:val="20"/>
        </w:rPr>
        <w:t>Dental</w:t>
      </w:r>
      <w:r>
        <w:rPr>
          <w:spacing w:val="-3"/>
          <w:sz w:val="20"/>
        </w:rPr>
        <w:t xml:space="preserve"> </w:t>
      </w:r>
      <w:r>
        <w:rPr>
          <w:sz w:val="20"/>
        </w:rPr>
        <w:t>materials;</w:t>
      </w:r>
    </w:p>
    <w:p w:rsidR="006F2959" w:rsidRDefault="006F2959" w:rsidP="006F2959">
      <w:pPr>
        <w:pStyle w:val="BodyText"/>
      </w:pPr>
    </w:p>
    <w:p w:rsidR="006F2959" w:rsidRDefault="006F2959" w:rsidP="006F2959">
      <w:pPr>
        <w:pStyle w:val="ListParagraph"/>
        <w:numPr>
          <w:ilvl w:val="3"/>
          <w:numId w:val="59"/>
        </w:numPr>
        <w:tabs>
          <w:tab w:val="left" w:pos="3006"/>
          <w:tab w:val="left" w:pos="3007"/>
        </w:tabs>
        <w:spacing w:before="1"/>
        <w:ind w:left="3006" w:hanging="547"/>
        <w:rPr>
          <w:sz w:val="20"/>
        </w:rPr>
      </w:pPr>
      <w:r>
        <w:rPr>
          <w:sz w:val="20"/>
        </w:rPr>
        <w:t>Preventive</w:t>
      </w:r>
      <w:r>
        <w:rPr>
          <w:spacing w:val="-2"/>
          <w:sz w:val="20"/>
        </w:rPr>
        <w:t xml:space="preserve"> </w:t>
      </w:r>
      <w:r>
        <w:rPr>
          <w:sz w:val="20"/>
        </w:rPr>
        <w:t>dentistry;</w:t>
      </w:r>
    </w:p>
    <w:p w:rsidR="006F2959" w:rsidRDefault="006F2959" w:rsidP="006F2959">
      <w:pPr>
        <w:pStyle w:val="BodyText"/>
      </w:pPr>
    </w:p>
    <w:p w:rsidR="006F2959" w:rsidRDefault="006F2959" w:rsidP="006F2959">
      <w:pPr>
        <w:pStyle w:val="ListParagraph"/>
        <w:numPr>
          <w:ilvl w:val="3"/>
          <w:numId w:val="59"/>
        </w:numPr>
        <w:tabs>
          <w:tab w:val="left" w:pos="3006"/>
          <w:tab w:val="left" w:pos="3007"/>
        </w:tabs>
        <w:spacing w:before="1"/>
        <w:ind w:left="3006" w:hanging="547"/>
        <w:rPr>
          <w:sz w:val="20"/>
        </w:rPr>
      </w:pPr>
      <w:r>
        <w:rPr>
          <w:sz w:val="20"/>
        </w:rPr>
        <w:t>Disease transmission and infection</w:t>
      </w:r>
      <w:r>
        <w:rPr>
          <w:spacing w:val="-4"/>
          <w:sz w:val="20"/>
        </w:rPr>
        <w:t xml:space="preserve"> </w:t>
      </w:r>
      <w:r>
        <w:rPr>
          <w:sz w:val="20"/>
        </w:rPr>
        <w:t>control;</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6"/>
          <w:tab w:val="left" w:pos="3007"/>
        </w:tabs>
        <w:ind w:left="3006" w:hanging="547"/>
        <w:rPr>
          <w:sz w:val="20"/>
        </w:rPr>
      </w:pPr>
      <w:r>
        <w:rPr>
          <w:sz w:val="20"/>
        </w:rPr>
        <w:t>Special and disabled</w:t>
      </w:r>
      <w:r>
        <w:rPr>
          <w:spacing w:val="-1"/>
          <w:sz w:val="20"/>
        </w:rPr>
        <w:t xml:space="preserve"> </w:t>
      </w:r>
      <w:r>
        <w:rPr>
          <w:sz w:val="20"/>
        </w:rPr>
        <w:t>patients;</w:t>
      </w:r>
    </w:p>
    <w:p w:rsidR="006F2959" w:rsidRDefault="006F2959" w:rsidP="006F2959">
      <w:pPr>
        <w:pStyle w:val="BodyText"/>
        <w:spacing w:before="1"/>
      </w:pPr>
    </w:p>
    <w:p w:rsidR="006F2959" w:rsidRDefault="006F2959" w:rsidP="006F2959">
      <w:pPr>
        <w:pStyle w:val="ListParagraph"/>
        <w:numPr>
          <w:ilvl w:val="3"/>
          <w:numId w:val="59"/>
        </w:numPr>
        <w:tabs>
          <w:tab w:val="left" w:pos="3007"/>
        </w:tabs>
        <w:ind w:left="3006" w:hanging="547"/>
        <w:rPr>
          <w:sz w:val="20"/>
        </w:rPr>
      </w:pPr>
      <w:r>
        <w:rPr>
          <w:sz w:val="20"/>
        </w:rPr>
        <w:t>Medical</w:t>
      </w:r>
      <w:r>
        <w:rPr>
          <w:spacing w:val="-1"/>
          <w:sz w:val="20"/>
        </w:rPr>
        <w:t xml:space="preserve"> </w:t>
      </w:r>
      <w:r>
        <w:rPr>
          <w:sz w:val="20"/>
        </w:rPr>
        <w:t>emergencies;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7"/>
        </w:tabs>
        <w:ind w:left="3006" w:hanging="547"/>
        <w:rPr>
          <w:sz w:val="20"/>
        </w:rPr>
      </w:pPr>
      <w:r>
        <w:rPr>
          <w:sz w:val="20"/>
        </w:rPr>
        <w:t>Pharmacology and pain</w:t>
      </w:r>
      <w:r>
        <w:rPr>
          <w:spacing w:val="-7"/>
          <w:sz w:val="20"/>
        </w:rPr>
        <w:t xml:space="preserve"> </w:t>
      </w:r>
      <w:r>
        <w:rPr>
          <w:sz w:val="20"/>
        </w:rPr>
        <w:t>control;</w:t>
      </w:r>
    </w:p>
    <w:p w:rsidR="006F2959" w:rsidRDefault="006F2959" w:rsidP="006F2959">
      <w:pPr>
        <w:pStyle w:val="BodyText"/>
        <w:spacing w:before="1"/>
      </w:pPr>
    </w:p>
    <w:p w:rsidR="006F2959" w:rsidRDefault="006F2959" w:rsidP="006F2959">
      <w:pPr>
        <w:pStyle w:val="ListParagraph"/>
        <w:numPr>
          <w:ilvl w:val="3"/>
          <w:numId w:val="59"/>
        </w:numPr>
        <w:tabs>
          <w:tab w:val="left" w:pos="3006"/>
          <w:tab w:val="left" w:pos="3007"/>
        </w:tabs>
        <w:ind w:left="3006" w:hanging="547"/>
        <w:rPr>
          <w:sz w:val="20"/>
        </w:rPr>
      </w:pPr>
      <w:r>
        <w:rPr>
          <w:sz w:val="20"/>
        </w:rPr>
        <w:t>Dental</w:t>
      </w:r>
      <w:r>
        <w:rPr>
          <w:spacing w:val="-1"/>
          <w:sz w:val="20"/>
        </w:rPr>
        <w:t xml:space="preserve"> </w:t>
      </w:r>
      <w:r>
        <w:rPr>
          <w:sz w:val="20"/>
        </w:rPr>
        <w:t>instruments;</w:t>
      </w:r>
    </w:p>
    <w:p w:rsidR="006F2959" w:rsidRDefault="006F2959" w:rsidP="006F2959">
      <w:pPr>
        <w:pStyle w:val="BodyText"/>
        <w:spacing w:before="1"/>
      </w:pPr>
    </w:p>
    <w:p w:rsidR="006F2959" w:rsidRDefault="006F2959" w:rsidP="006F2959">
      <w:pPr>
        <w:pStyle w:val="ListParagraph"/>
        <w:numPr>
          <w:ilvl w:val="3"/>
          <w:numId w:val="59"/>
        </w:numPr>
        <w:tabs>
          <w:tab w:val="left" w:pos="3007"/>
        </w:tabs>
        <w:ind w:left="3006" w:hanging="547"/>
        <w:rPr>
          <w:sz w:val="20"/>
        </w:rPr>
      </w:pPr>
      <w:r>
        <w:rPr>
          <w:sz w:val="20"/>
        </w:rPr>
        <w:t>Delivering dental care and moisture</w:t>
      </w:r>
      <w:r>
        <w:rPr>
          <w:spacing w:val="-4"/>
          <w:sz w:val="20"/>
        </w:rPr>
        <w:t xml:space="preserve"> </w:t>
      </w:r>
      <w:r>
        <w:rPr>
          <w:sz w:val="20"/>
        </w:rPr>
        <w:t>control;</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7"/>
        </w:tabs>
        <w:ind w:left="3006" w:hanging="547"/>
        <w:rPr>
          <w:sz w:val="20"/>
        </w:rPr>
      </w:pPr>
      <w:r>
        <w:rPr>
          <w:sz w:val="20"/>
        </w:rPr>
        <w:t>The dental</w:t>
      </w:r>
      <w:r>
        <w:rPr>
          <w:spacing w:val="-3"/>
          <w:sz w:val="20"/>
        </w:rPr>
        <w:t xml:space="preserve"> </w:t>
      </w:r>
      <w:r>
        <w:rPr>
          <w:sz w:val="20"/>
        </w:rPr>
        <w:t>dam;</w:t>
      </w:r>
    </w:p>
    <w:p w:rsidR="006F2959" w:rsidRDefault="006F2959" w:rsidP="006F2959">
      <w:pPr>
        <w:pStyle w:val="BodyText"/>
        <w:spacing w:before="1"/>
      </w:pPr>
    </w:p>
    <w:p w:rsidR="006F2959" w:rsidRDefault="006F2959" w:rsidP="006F2959">
      <w:pPr>
        <w:pStyle w:val="ListParagraph"/>
        <w:numPr>
          <w:ilvl w:val="3"/>
          <w:numId w:val="59"/>
        </w:numPr>
        <w:tabs>
          <w:tab w:val="left" w:pos="3007"/>
        </w:tabs>
        <w:ind w:left="3006" w:hanging="547"/>
        <w:rPr>
          <w:sz w:val="20"/>
        </w:rPr>
      </w:pPr>
      <w:r>
        <w:rPr>
          <w:sz w:val="20"/>
        </w:rPr>
        <w:t>Oral diagnosis and treatment</w:t>
      </w:r>
      <w:r>
        <w:rPr>
          <w:spacing w:val="-5"/>
          <w:sz w:val="20"/>
        </w:rPr>
        <w:t xml:space="preserve"> </w:t>
      </w:r>
      <w:r>
        <w:rPr>
          <w:sz w:val="20"/>
        </w:rPr>
        <w:t>planning;</w:t>
      </w:r>
    </w:p>
    <w:p w:rsidR="006F2959" w:rsidRDefault="006F2959" w:rsidP="006F2959">
      <w:pPr>
        <w:pStyle w:val="BodyText"/>
        <w:spacing w:before="1"/>
      </w:pPr>
    </w:p>
    <w:p w:rsidR="006F2959" w:rsidRDefault="006F2959" w:rsidP="006F2959">
      <w:pPr>
        <w:pStyle w:val="ListParagraph"/>
        <w:numPr>
          <w:ilvl w:val="3"/>
          <w:numId w:val="59"/>
        </w:numPr>
        <w:tabs>
          <w:tab w:val="left" w:pos="3007"/>
        </w:tabs>
        <w:ind w:left="3006" w:hanging="547"/>
        <w:rPr>
          <w:sz w:val="20"/>
        </w:rPr>
      </w:pPr>
      <w:r>
        <w:rPr>
          <w:sz w:val="20"/>
        </w:rPr>
        <w:t>General dentistry and</w:t>
      </w:r>
      <w:r>
        <w:rPr>
          <w:spacing w:val="-5"/>
          <w:sz w:val="20"/>
        </w:rPr>
        <w:t xml:space="preserve"> </w:t>
      </w:r>
      <w:r>
        <w:rPr>
          <w:sz w:val="20"/>
        </w:rPr>
        <w:t>restorations;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6"/>
          <w:tab w:val="left" w:pos="3007"/>
        </w:tabs>
        <w:ind w:left="3006" w:hanging="547"/>
        <w:rPr>
          <w:sz w:val="20"/>
        </w:rPr>
      </w:pPr>
      <w:r>
        <w:rPr>
          <w:sz w:val="20"/>
        </w:rPr>
        <w:t>Pediatric</w:t>
      </w:r>
      <w:r>
        <w:rPr>
          <w:spacing w:val="-1"/>
          <w:sz w:val="20"/>
        </w:rPr>
        <w:t xml:space="preserve"> </w:t>
      </w:r>
      <w:r>
        <w:rPr>
          <w:sz w:val="20"/>
        </w:rPr>
        <w:t>dentistry;</w:t>
      </w:r>
    </w:p>
    <w:p w:rsidR="006F2959" w:rsidRDefault="006F2959" w:rsidP="006F2959">
      <w:pPr>
        <w:pStyle w:val="BodyText"/>
        <w:spacing w:before="1"/>
      </w:pPr>
    </w:p>
    <w:p w:rsidR="006F2959" w:rsidRDefault="006F2959" w:rsidP="006F2959">
      <w:pPr>
        <w:pStyle w:val="ListParagraph"/>
        <w:numPr>
          <w:ilvl w:val="3"/>
          <w:numId w:val="59"/>
        </w:numPr>
        <w:tabs>
          <w:tab w:val="left" w:pos="3007"/>
        </w:tabs>
        <w:ind w:left="3006" w:hanging="547"/>
        <w:rPr>
          <w:sz w:val="20"/>
        </w:rPr>
      </w:pPr>
      <w:r>
        <w:rPr>
          <w:sz w:val="20"/>
        </w:rPr>
        <w:t>Orthodontics;</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3"/>
          <w:numId w:val="59"/>
        </w:numPr>
        <w:tabs>
          <w:tab w:val="left" w:pos="3008"/>
        </w:tabs>
        <w:ind w:hanging="547"/>
        <w:rPr>
          <w:sz w:val="20"/>
        </w:rPr>
      </w:pPr>
      <w:r>
        <w:rPr>
          <w:sz w:val="20"/>
        </w:rPr>
        <w:lastRenderedPageBreak/>
        <w:t>Periodontics;</w:t>
      </w:r>
    </w:p>
    <w:p w:rsidR="006F2959" w:rsidRDefault="006F2959" w:rsidP="006F2959">
      <w:pPr>
        <w:pStyle w:val="BodyText"/>
        <w:spacing w:before="1"/>
      </w:pPr>
    </w:p>
    <w:p w:rsidR="006F2959" w:rsidRDefault="006F2959" w:rsidP="006F2959">
      <w:pPr>
        <w:pStyle w:val="ListParagraph"/>
        <w:numPr>
          <w:ilvl w:val="3"/>
          <w:numId w:val="59"/>
        </w:numPr>
        <w:tabs>
          <w:tab w:val="left" w:pos="3008"/>
        </w:tabs>
        <w:ind w:hanging="547"/>
        <w:rPr>
          <w:sz w:val="20"/>
        </w:rPr>
      </w:pPr>
      <w:r>
        <w:rPr>
          <w:sz w:val="20"/>
        </w:rPr>
        <w:t>Endodontics;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8"/>
        </w:tabs>
        <w:ind w:hanging="547"/>
        <w:rPr>
          <w:sz w:val="20"/>
        </w:rPr>
      </w:pPr>
      <w:r>
        <w:rPr>
          <w:sz w:val="20"/>
        </w:rPr>
        <w:t>Fixed</w:t>
      </w:r>
      <w:r>
        <w:rPr>
          <w:spacing w:val="-2"/>
          <w:sz w:val="20"/>
        </w:rPr>
        <w:t xml:space="preserve"> </w:t>
      </w:r>
      <w:r>
        <w:rPr>
          <w:sz w:val="20"/>
        </w:rPr>
        <w:t>prosthodontics;</w:t>
      </w:r>
    </w:p>
    <w:p w:rsidR="006F2959" w:rsidRDefault="006F2959" w:rsidP="006F2959">
      <w:pPr>
        <w:pStyle w:val="BodyText"/>
        <w:spacing w:before="1"/>
      </w:pPr>
    </w:p>
    <w:p w:rsidR="006F2959" w:rsidRDefault="006F2959" w:rsidP="006F2959">
      <w:pPr>
        <w:pStyle w:val="ListParagraph"/>
        <w:numPr>
          <w:ilvl w:val="3"/>
          <w:numId w:val="59"/>
        </w:numPr>
        <w:tabs>
          <w:tab w:val="left" w:pos="3008"/>
        </w:tabs>
        <w:ind w:hanging="547"/>
        <w:rPr>
          <w:sz w:val="20"/>
        </w:rPr>
      </w:pPr>
      <w:r>
        <w:rPr>
          <w:sz w:val="20"/>
        </w:rPr>
        <w:t>Removable prosthodontics;</w:t>
      </w:r>
      <w:r>
        <w:rPr>
          <w:spacing w:val="-1"/>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3"/>
          <w:numId w:val="59"/>
        </w:numPr>
        <w:tabs>
          <w:tab w:val="left" w:pos="3008"/>
        </w:tabs>
        <w:ind w:hanging="547"/>
        <w:rPr>
          <w:sz w:val="20"/>
        </w:rPr>
      </w:pPr>
      <w:r>
        <w:rPr>
          <w:sz w:val="20"/>
        </w:rPr>
        <w:t>Oral</w:t>
      </w:r>
      <w:r>
        <w:rPr>
          <w:spacing w:val="-3"/>
          <w:sz w:val="20"/>
        </w:rPr>
        <w:t xml:space="preserve"> </w:t>
      </w:r>
      <w:r>
        <w:rPr>
          <w:sz w:val="20"/>
        </w:rPr>
        <w:t>surgery.</w:t>
      </w:r>
    </w:p>
    <w:p w:rsidR="006F2959" w:rsidRDefault="006F2959" w:rsidP="006F2959">
      <w:pPr>
        <w:pStyle w:val="BodyText"/>
        <w:spacing w:before="10"/>
        <w:rPr>
          <w:sz w:val="19"/>
        </w:rPr>
      </w:pPr>
    </w:p>
    <w:p w:rsidR="006F2959" w:rsidRDefault="006F2959" w:rsidP="006F2959">
      <w:pPr>
        <w:pStyle w:val="ListParagraph"/>
        <w:numPr>
          <w:ilvl w:val="2"/>
          <w:numId w:val="59"/>
        </w:numPr>
        <w:tabs>
          <w:tab w:val="left" w:pos="2459"/>
          <w:tab w:val="left" w:pos="2460"/>
        </w:tabs>
        <w:ind w:left="2474" w:right="118" w:hanging="547"/>
        <w:rPr>
          <w:sz w:val="20"/>
        </w:rPr>
      </w:pPr>
      <w:r>
        <w:rPr>
          <w:sz w:val="20"/>
        </w:rPr>
        <w:t>The curriculum content must include instruction in the following dental assisting skills and</w:t>
      </w:r>
      <w:r>
        <w:rPr>
          <w:spacing w:val="-2"/>
          <w:sz w:val="20"/>
        </w:rPr>
        <w:t xml:space="preserve"> </w:t>
      </w:r>
      <w:r>
        <w:rPr>
          <w:sz w:val="20"/>
        </w:rPr>
        <w:t>functions:</w:t>
      </w:r>
    </w:p>
    <w:p w:rsidR="006F2959" w:rsidRDefault="006F2959" w:rsidP="006F2959">
      <w:pPr>
        <w:pStyle w:val="BodyText"/>
        <w:spacing w:before="1"/>
      </w:pPr>
    </w:p>
    <w:p w:rsidR="006F2959" w:rsidRDefault="006F2959" w:rsidP="006F2959">
      <w:pPr>
        <w:pStyle w:val="ListParagraph"/>
        <w:numPr>
          <w:ilvl w:val="3"/>
          <w:numId w:val="59"/>
        </w:numPr>
        <w:tabs>
          <w:tab w:val="left" w:pos="3007"/>
          <w:tab w:val="left" w:pos="3008"/>
        </w:tabs>
        <w:spacing w:before="1"/>
        <w:ind w:hanging="547"/>
        <w:rPr>
          <w:sz w:val="20"/>
        </w:rPr>
      </w:pPr>
      <w:r>
        <w:rPr>
          <w:sz w:val="20"/>
        </w:rPr>
        <w:t>Maintaining patient treatment</w:t>
      </w:r>
      <w:r>
        <w:rPr>
          <w:spacing w:val="-2"/>
          <w:sz w:val="20"/>
        </w:rPr>
        <w:t xml:space="preserve"> </w:t>
      </w:r>
      <w:r>
        <w:rPr>
          <w:sz w:val="20"/>
        </w:rPr>
        <w:t>records;</w:t>
      </w:r>
    </w:p>
    <w:p w:rsidR="006F2959" w:rsidRDefault="006F2959" w:rsidP="006F2959">
      <w:pPr>
        <w:pStyle w:val="BodyText"/>
      </w:pPr>
    </w:p>
    <w:p w:rsidR="006F2959" w:rsidRDefault="006F2959" w:rsidP="006F2959">
      <w:pPr>
        <w:pStyle w:val="ListParagraph"/>
        <w:numPr>
          <w:ilvl w:val="3"/>
          <w:numId w:val="59"/>
        </w:numPr>
        <w:tabs>
          <w:tab w:val="left" w:pos="3007"/>
          <w:tab w:val="left" w:pos="3008"/>
        </w:tabs>
        <w:spacing w:before="1"/>
        <w:ind w:hanging="547"/>
        <w:rPr>
          <w:sz w:val="20"/>
        </w:rPr>
      </w:pPr>
      <w:r>
        <w:rPr>
          <w:sz w:val="20"/>
        </w:rPr>
        <w:t>Reviewing and recording medical and dental</w:t>
      </w:r>
      <w:r>
        <w:rPr>
          <w:spacing w:val="-6"/>
          <w:sz w:val="20"/>
        </w:rPr>
        <w:t xml:space="preserve"> </w:t>
      </w:r>
      <w:r>
        <w:rPr>
          <w:sz w:val="20"/>
        </w:rPr>
        <w:t>histories;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7"/>
          <w:tab w:val="left" w:pos="3008"/>
        </w:tabs>
        <w:ind w:hanging="547"/>
        <w:rPr>
          <w:sz w:val="20"/>
        </w:rPr>
      </w:pPr>
      <w:r>
        <w:rPr>
          <w:sz w:val="20"/>
        </w:rPr>
        <w:t>Taking and recording vital</w:t>
      </w:r>
      <w:r>
        <w:rPr>
          <w:spacing w:val="-19"/>
          <w:sz w:val="20"/>
        </w:rPr>
        <w:t xml:space="preserve"> </w:t>
      </w:r>
      <w:r>
        <w:rPr>
          <w:sz w:val="20"/>
        </w:rPr>
        <w:t>signs;</w:t>
      </w:r>
    </w:p>
    <w:p w:rsidR="006F2959" w:rsidRDefault="006F2959" w:rsidP="006F2959">
      <w:pPr>
        <w:pStyle w:val="BodyText"/>
      </w:pPr>
    </w:p>
    <w:p w:rsidR="006F2959" w:rsidRDefault="006F2959" w:rsidP="006F2959">
      <w:pPr>
        <w:pStyle w:val="ListParagraph"/>
        <w:numPr>
          <w:ilvl w:val="3"/>
          <w:numId w:val="59"/>
        </w:numPr>
        <w:tabs>
          <w:tab w:val="left" w:pos="3007"/>
          <w:tab w:val="left" w:pos="3008"/>
        </w:tabs>
        <w:spacing w:before="1"/>
        <w:ind w:hanging="547"/>
        <w:rPr>
          <w:sz w:val="20"/>
        </w:rPr>
      </w:pPr>
      <w:r>
        <w:rPr>
          <w:sz w:val="20"/>
        </w:rPr>
        <w:t>Seating and dismissing</w:t>
      </w:r>
      <w:r>
        <w:rPr>
          <w:spacing w:val="-13"/>
          <w:sz w:val="20"/>
        </w:rPr>
        <w:t xml:space="preserve"> </w:t>
      </w:r>
      <w:r>
        <w:rPr>
          <w:sz w:val="20"/>
        </w:rPr>
        <w:t>patients;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7"/>
          <w:tab w:val="left" w:pos="3008"/>
        </w:tabs>
        <w:ind w:hanging="547"/>
        <w:rPr>
          <w:sz w:val="20"/>
        </w:rPr>
      </w:pPr>
      <w:r>
        <w:rPr>
          <w:sz w:val="20"/>
        </w:rPr>
        <w:t>Preparing tray set-ups for operative</w:t>
      </w:r>
      <w:r>
        <w:rPr>
          <w:spacing w:val="-5"/>
          <w:sz w:val="20"/>
        </w:rPr>
        <w:t xml:space="preserve"> </w:t>
      </w:r>
      <w:r>
        <w:rPr>
          <w:sz w:val="20"/>
        </w:rPr>
        <w:t>procedures;</w:t>
      </w:r>
    </w:p>
    <w:p w:rsidR="006F2959" w:rsidRDefault="006F2959" w:rsidP="006F2959">
      <w:pPr>
        <w:pStyle w:val="BodyText"/>
        <w:spacing w:before="1"/>
      </w:pPr>
    </w:p>
    <w:p w:rsidR="006F2959" w:rsidRDefault="006F2959" w:rsidP="006F2959">
      <w:pPr>
        <w:pStyle w:val="ListParagraph"/>
        <w:numPr>
          <w:ilvl w:val="3"/>
          <w:numId w:val="59"/>
        </w:numPr>
        <w:tabs>
          <w:tab w:val="left" w:pos="3007"/>
          <w:tab w:val="left" w:pos="3008"/>
        </w:tabs>
        <w:ind w:right="118" w:hanging="547"/>
        <w:rPr>
          <w:sz w:val="20"/>
        </w:rPr>
      </w:pPr>
      <w:r>
        <w:rPr>
          <w:sz w:val="20"/>
        </w:rPr>
        <w:t>Managing infection and hazard control protocols consistent with current guidelines;</w:t>
      </w:r>
    </w:p>
    <w:p w:rsidR="006F2959" w:rsidRDefault="006F2959" w:rsidP="006F2959">
      <w:pPr>
        <w:pStyle w:val="BodyText"/>
        <w:spacing w:before="1"/>
      </w:pPr>
    </w:p>
    <w:p w:rsidR="006F2959" w:rsidRDefault="006F2959" w:rsidP="006F2959">
      <w:pPr>
        <w:pStyle w:val="ListParagraph"/>
        <w:numPr>
          <w:ilvl w:val="3"/>
          <w:numId w:val="59"/>
        </w:numPr>
        <w:tabs>
          <w:tab w:val="left" w:pos="3007"/>
          <w:tab w:val="left" w:pos="3008"/>
        </w:tabs>
        <w:ind w:hanging="547"/>
        <w:rPr>
          <w:sz w:val="20"/>
        </w:rPr>
      </w:pPr>
      <w:r>
        <w:rPr>
          <w:sz w:val="20"/>
        </w:rPr>
        <w:t>Operating oral evacuation systems and air/water</w:t>
      </w:r>
      <w:r>
        <w:rPr>
          <w:spacing w:val="-5"/>
          <w:sz w:val="20"/>
        </w:rPr>
        <w:t xml:space="preserve"> </w:t>
      </w:r>
      <w:r>
        <w:rPr>
          <w:sz w:val="20"/>
        </w:rPr>
        <w:t>syringes;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8"/>
        </w:tabs>
        <w:ind w:hanging="547"/>
        <w:rPr>
          <w:sz w:val="20"/>
        </w:rPr>
      </w:pPr>
      <w:r>
        <w:rPr>
          <w:sz w:val="20"/>
        </w:rPr>
        <w:t>Maintaining a clear field of vision including various isolation</w:t>
      </w:r>
      <w:r>
        <w:rPr>
          <w:spacing w:val="-18"/>
          <w:sz w:val="20"/>
        </w:rPr>
        <w:t xml:space="preserve"> </w:t>
      </w:r>
      <w:r>
        <w:rPr>
          <w:sz w:val="20"/>
        </w:rPr>
        <w:t>techniques;</w:t>
      </w:r>
    </w:p>
    <w:p w:rsidR="006F2959" w:rsidRDefault="006F2959" w:rsidP="006F2959">
      <w:pPr>
        <w:pStyle w:val="BodyText"/>
        <w:spacing w:before="1"/>
      </w:pPr>
    </w:p>
    <w:p w:rsidR="006F2959" w:rsidRDefault="006F2959" w:rsidP="006F2959">
      <w:pPr>
        <w:pStyle w:val="ListParagraph"/>
        <w:numPr>
          <w:ilvl w:val="3"/>
          <w:numId w:val="59"/>
        </w:numPr>
        <w:tabs>
          <w:tab w:val="left" w:pos="3007"/>
          <w:tab w:val="left" w:pos="3008"/>
        </w:tabs>
        <w:ind w:hanging="547"/>
        <w:rPr>
          <w:sz w:val="20"/>
        </w:rPr>
      </w:pPr>
      <w:r>
        <w:rPr>
          <w:sz w:val="20"/>
        </w:rPr>
        <w:t>Performing a variety of instrument</w:t>
      </w:r>
      <w:r>
        <w:rPr>
          <w:spacing w:val="-6"/>
          <w:sz w:val="20"/>
        </w:rPr>
        <w:t xml:space="preserve"> </w:t>
      </w:r>
      <w:r>
        <w:rPr>
          <w:sz w:val="20"/>
        </w:rPr>
        <w:t>transfers;</w:t>
      </w:r>
    </w:p>
    <w:p w:rsidR="006F2959" w:rsidRDefault="006F2959" w:rsidP="006F2959">
      <w:pPr>
        <w:pStyle w:val="BodyText"/>
        <w:spacing w:before="1"/>
      </w:pPr>
    </w:p>
    <w:p w:rsidR="006F2959" w:rsidRDefault="006F2959" w:rsidP="006F2959">
      <w:pPr>
        <w:pStyle w:val="ListParagraph"/>
        <w:numPr>
          <w:ilvl w:val="3"/>
          <w:numId w:val="59"/>
        </w:numPr>
        <w:tabs>
          <w:tab w:val="left" w:pos="3007"/>
          <w:tab w:val="left" w:pos="3008"/>
        </w:tabs>
        <w:ind w:hanging="547"/>
        <w:rPr>
          <w:sz w:val="20"/>
        </w:rPr>
      </w:pPr>
      <w:r>
        <w:rPr>
          <w:sz w:val="20"/>
        </w:rPr>
        <w:t>Utilizing appropriate chairside assistant</w:t>
      </w:r>
      <w:r>
        <w:rPr>
          <w:spacing w:val="-6"/>
          <w:sz w:val="20"/>
        </w:rPr>
        <w:t xml:space="preserve"> </w:t>
      </w:r>
      <w:r>
        <w:rPr>
          <w:sz w:val="20"/>
        </w:rPr>
        <w:t>ergonomics;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7"/>
          <w:tab w:val="left" w:pos="3008"/>
        </w:tabs>
        <w:ind w:hanging="547"/>
        <w:rPr>
          <w:sz w:val="20"/>
        </w:rPr>
      </w:pPr>
      <w:r>
        <w:rPr>
          <w:sz w:val="20"/>
        </w:rPr>
        <w:t>Providing patient preventive education and oral hygiene</w:t>
      </w:r>
      <w:r>
        <w:rPr>
          <w:spacing w:val="-10"/>
          <w:sz w:val="20"/>
        </w:rPr>
        <w:t xml:space="preserve"> </w:t>
      </w:r>
      <w:r>
        <w:rPr>
          <w:sz w:val="20"/>
        </w:rPr>
        <w:t>instruction;</w:t>
      </w:r>
    </w:p>
    <w:p w:rsidR="006F2959" w:rsidRDefault="006F2959" w:rsidP="006F2959">
      <w:pPr>
        <w:pStyle w:val="BodyText"/>
        <w:spacing w:before="1"/>
      </w:pPr>
    </w:p>
    <w:p w:rsidR="006F2959" w:rsidRDefault="006F2959" w:rsidP="006F2959">
      <w:pPr>
        <w:pStyle w:val="ListParagraph"/>
        <w:numPr>
          <w:ilvl w:val="3"/>
          <w:numId w:val="59"/>
        </w:numPr>
        <w:tabs>
          <w:tab w:val="left" w:pos="3007"/>
          <w:tab w:val="left" w:pos="3008"/>
        </w:tabs>
        <w:ind w:hanging="547"/>
        <w:rPr>
          <w:sz w:val="20"/>
        </w:rPr>
      </w:pPr>
      <w:r>
        <w:rPr>
          <w:sz w:val="20"/>
        </w:rPr>
        <w:t>Identifying and responding to medical and dental</w:t>
      </w:r>
      <w:r>
        <w:rPr>
          <w:spacing w:val="-9"/>
          <w:sz w:val="20"/>
        </w:rPr>
        <w:t xml:space="preserve"> </w:t>
      </w:r>
      <w:r>
        <w:rPr>
          <w:sz w:val="20"/>
        </w:rPr>
        <w:t>emergencies;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8"/>
        </w:tabs>
        <w:spacing w:before="1"/>
        <w:ind w:hanging="547"/>
        <w:rPr>
          <w:sz w:val="20"/>
        </w:rPr>
      </w:pPr>
      <w:r>
        <w:rPr>
          <w:sz w:val="20"/>
        </w:rPr>
        <w:t>Providing pre and post-operative instructions prescribed by a</w:t>
      </w:r>
      <w:r>
        <w:rPr>
          <w:spacing w:val="-15"/>
          <w:sz w:val="20"/>
        </w:rPr>
        <w:t xml:space="preserve"> </w:t>
      </w:r>
      <w:r>
        <w:rPr>
          <w:sz w:val="20"/>
        </w:rPr>
        <w:t>dentist;</w:t>
      </w:r>
    </w:p>
    <w:p w:rsidR="006F2959" w:rsidRDefault="006F2959" w:rsidP="006F2959">
      <w:pPr>
        <w:pStyle w:val="BodyText"/>
      </w:pPr>
    </w:p>
    <w:p w:rsidR="006F2959" w:rsidRDefault="006F2959" w:rsidP="006F2959">
      <w:pPr>
        <w:pStyle w:val="ListParagraph"/>
        <w:numPr>
          <w:ilvl w:val="3"/>
          <w:numId w:val="59"/>
        </w:numPr>
        <w:tabs>
          <w:tab w:val="left" w:pos="3008"/>
        </w:tabs>
        <w:ind w:hanging="547"/>
        <w:rPr>
          <w:sz w:val="20"/>
        </w:rPr>
      </w:pPr>
      <w:r>
        <w:rPr>
          <w:sz w:val="20"/>
        </w:rPr>
        <w:t>Applying topical anesthetic and desensitizing</w:t>
      </w:r>
      <w:r>
        <w:rPr>
          <w:spacing w:val="-1"/>
          <w:sz w:val="20"/>
        </w:rPr>
        <w:t xml:space="preserve"> </w:t>
      </w:r>
      <w:r>
        <w:rPr>
          <w:sz w:val="20"/>
        </w:rPr>
        <w:t>agents;</w:t>
      </w:r>
    </w:p>
    <w:p w:rsidR="006F2959" w:rsidRDefault="006F2959" w:rsidP="006F2959">
      <w:pPr>
        <w:pStyle w:val="BodyText"/>
        <w:spacing w:before="1"/>
      </w:pPr>
    </w:p>
    <w:p w:rsidR="006F2959" w:rsidRDefault="006F2959" w:rsidP="006F2959">
      <w:pPr>
        <w:pStyle w:val="ListParagraph"/>
        <w:numPr>
          <w:ilvl w:val="3"/>
          <w:numId w:val="59"/>
        </w:numPr>
        <w:tabs>
          <w:tab w:val="left" w:pos="3007"/>
          <w:tab w:val="left" w:pos="3008"/>
        </w:tabs>
        <w:ind w:hanging="547"/>
        <w:rPr>
          <w:sz w:val="20"/>
        </w:rPr>
      </w:pPr>
      <w:r>
        <w:rPr>
          <w:sz w:val="20"/>
        </w:rPr>
        <w:t>Placing and removing a rubber dental</w:t>
      </w:r>
      <w:r>
        <w:rPr>
          <w:spacing w:val="51"/>
          <w:sz w:val="20"/>
        </w:rPr>
        <w:t xml:space="preserve"> </w:t>
      </w:r>
      <w:r>
        <w:rPr>
          <w:sz w:val="20"/>
        </w:rPr>
        <w:t>dam;</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8"/>
        </w:tabs>
        <w:spacing w:before="1"/>
        <w:ind w:hanging="547"/>
        <w:rPr>
          <w:sz w:val="20"/>
        </w:rPr>
      </w:pPr>
      <w:r>
        <w:rPr>
          <w:sz w:val="20"/>
        </w:rPr>
        <w:t>Applying fluoride</w:t>
      </w:r>
      <w:r>
        <w:rPr>
          <w:spacing w:val="-1"/>
          <w:sz w:val="20"/>
        </w:rPr>
        <w:t xml:space="preserve"> </w:t>
      </w:r>
      <w:r>
        <w:rPr>
          <w:sz w:val="20"/>
        </w:rPr>
        <w:t>agents;</w:t>
      </w:r>
    </w:p>
    <w:p w:rsidR="006F2959" w:rsidRDefault="006F2959" w:rsidP="006F2959">
      <w:pPr>
        <w:pStyle w:val="BodyText"/>
      </w:pPr>
    </w:p>
    <w:p w:rsidR="006F2959" w:rsidRDefault="006F2959" w:rsidP="006F2959">
      <w:pPr>
        <w:pStyle w:val="ListParagraph"/>
        <w:numPr>
          <w:ilvl w:val="3"/>
          <w:numId w:val="59"/>
        </w:numPr>
        <w:tabs>
          <w:tab w:val="left" w:pos="3008"/>
        </w:tabs>
        <w:spacing w:before="1"/>
        <w:ind w:hanging="547"/>
        <w:rPr>
          <w:sz w:val="20"/>
        </w:rPr>
      </w:pPr>
      <w:r>
        <w:rPr>
          <w:sz w:val="20"/>
        </w:rPr>
        <w:t>Applying bases, liners, and bonding</w:t>
      </w:r>
      <w:r>
        <w:rPr>
          <w:spacing w:val="-5"/>
          <w:sz w:val="20"/>
        </w:rPr>
        <w:t xml:space="preserve"> </w:t>
      </w:r>
      <w:r>
        <w:rPr>
          <w:sz w:val="20"/>
        </w:rPr>
        <w:t>agents;</w:t>
      </w:r>
    </w:p>
    <w:p w:rsidR="006F2959" w:rsidRDefault="006F2959" w:rsidP="006F2959">
      <w:pPr>
        <w:pStyle w:val="BodyText"/>
      </w:pPr>
    </w:p>
    <w:p w:rsidR="006F2959" w:rsidRDefault="006F2959" w:rsidP="006F2959">
      <w:pPr>
        <w:pStyle w:val="ListParagraph"/>
        <w:numPr>
          <w:ilvl w:val="3"/>
          <w:numId w:val="59"/>
        </w:numPr>
        <w:tabs>
          <w:tab w:val="left" w:pos="3008"/>
        </w:tabs>
        <w:spacing w:before="1"/>
        <w:ind w:hanging="547"/>
        <w:rPr>
          <w:sz w:val="20"/>
        </w:rPr>
      </w:pPr>
      <w:r>
        <w:rPr>
          <w:sz w:val="20"/>
        </w:rPr>
        <w:t>Fabricating, placing and removing provisional</w:t>
      </w:r>
      <w:r>
        <w:rPr>
          <w:spacing w:val="-9"/>
          <w:sz w:val="20"/>
        </w:rPr>
        <w:t xml:space="preserve"> </w:t>
      </w:r>
      <w:r>
        <w:rPr>
          <w:sz w:val="20"/>
        </w:rPr>
        <w:t>restorations;</w:t>
      </w:r>
    </w:p>
    <w:p w:rsidR="006F2959" w:rsidRDefault="006F2959" w:rsidP="006F2959">
      <w:pPr>
        <w:pStyle w:val="BodyText"/>
        <w:spacing w:before="9"/>
        <w:rPr>
          <w:sz w:val="19"/>
        </w:rPr>
      </w:pPr>
    </w:p>
    <w:p w:rsidR="006F2959" w:rsidRDefault="006F2959" w:rsidP="006F2959">
      <w:pPr>
        <w:pStyle w:val="ListParagraph"/>
        <w:numPr>
          <w:ilvl w:val="3"/>
          <w:numId w:val="59"/>
        </w:numPr>
        <w:tabs>
          <w:tab w:val="left" w:pos="3008"/>
        </w:tabs>
        <w:spacing w:before="1"/>
        <w:ind w:hanging="547"/>
        <w:rPr>
          <w:sz w:val="20"/>
        </w:rPr>
      </w:pPr>
      <w:r>
        <w:rPr>
          <w:sz w:val="20"/>
        </w:rPr>
        <w:t>Placing and selecting matrix retainers, matrix bands, and</w:t>
      </w:r>
      <w:r>
        <w:rPr>
          <w:spacing w:val="-13"/>
          <w:sz w:val="20"/>
        </w:rPr>
        <w:t xml:space="preserve"> </w:t>
      </w:r>
      <w:r>
        <w:rPr>
          <w:sz w:val="20"/>
        </w:rPr>
        <w:t>wedges;</w:t>
      </w:r>
    </w:p>
    <w:p w:rsidR="006F2959" w:rsidRDefault="006F2959" w:rsidP="006F2959">
      <w:pPr>
        <w:pStyle w:val="BodyText"/>
      </w:pPr>
    </w:p>
    <w:p w:rsidR="006F2959" w:rsidRDefault="006F2959" w:rsidP="006F2959">
      <w:pPr>
        <w:pStyle w:val="ListParagraph"/>
        <w:numPr>
          <w:ilvl w:val="3"/>
          <w:numId w:val="59"/>
        </w:numPr>
        <w:tabs>
          <w:tab w:val="left" w:pos="3007"/>
          <w:tab w:val="left" w:pos="3008"/>
        </w:tabs>
        <w:spacing w:before="1"/>
        <w:ind w:hanging="547"/>
        <w:rPr>
          <w:sz w:val="20"/>
        </w:rPr>
      </w:pPr>
      <w:r>
        <w:rPr>
          <w:sz w:val="20"/>
        </w:rPr>
        <w:t>Removing of excess cement;</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3"/>
          <w:numId w:val="59"/>
        </w:numPr>
        <w:tabs>
          <w:tab w:val="left" w:pos="3008"/>
        </w:tabs>
        <w:ind w:hanging="547"/>
        <w:rPr>
          <w:sz w:val="20"/>
        </w:rPr>
      </w:pPr>
      <w:r>
        <w:rPr>
          <w:sz w:val="20"/>
        </w:rPr>
        <w:lastRenderedPageBreak/>
        <w:t>Fabricating bleaching trays, mouth guards, and custom</w:t>
      </w:r>
      <w:r>
        <w:rPr>
          <w:spacing w:val="-4"/>
          <w:sz w:val="20"/>
        </w:rPr>
        <w:t xml:space="preserve"> </w:t>
      </w:r>
      <w:r>
        <w:rPr>
          <w:sz w:val="20"/>
        </w:rPr>
        <w:t>trays;</w:t>
      </w:r>
    </w:p>
    <w:p w:rsidR="006F2959" w:rsidRDefault="006F2959" w:rsidP="006F2959">
      <w:pPr>
        <w:pStyle w:val="BodyText"/>
        <w:spacing w:before="1"/>
      </w:pPr>
    </w:p>
    <w:p w:rsidR="006F2959" w:rsidRDefault="006F2959" w:rsidP="006F2959">
      <w:pPr>
        <w:pStyle w:val="ListParagraph"/>
        <w:numPr>
          <w:ilvl w:val="3"/>
          <w:numId w:val="59"/>
        </w:numPr>
        <w:tabs>
          <w:tab w:val="left" w:pos="3008"/>
        </w:tabs>
        <w:ind w:hanging="547"/>
        <w:rPr>
          <w:sz w:val="20"/>
        </w:rPr>
      </w:pPr>
      <w:r>
        <w:rPr>
          <w:sz w:val="20"/>
        </w:rPr>
        <w:t>Taking preliminary impressions (alginate</w:t>
      </w:r>
      <w:r>
        <w:rPr>
          <w:spacing w:val="-5"/>
          <w:sz w:val="20"/>
        </w:rPr>
        <w:t xml:space="preserve"> </w:t>
      </w:r>
      <w:r>
        <w:rPr>
          <w:sz w:val="20"/>
        </w:rPr>
        <w:t>impressions);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8"/>
        </w:tabs>
        <w:ind w:hanging="547"/>
        <w:rPr>
          <w:sz w:val="20"/>
        </w:rPr>
      </w:pPr>
      <w:r>
        <w:rPr>
          <w:sz w:val="20"/>
        </w:rPr>
        <w:t>Placing and removing retraction</w:t>
      </w:r>
      <w:r>
        <w:rPr>
          <w:spacing w:val="-2"/>
          <w:sz w:val="20"/>
        </w:rPr>
        <w:t xml:space="preserve"> </w:t>
      </w:r>
      <w:r>
        <w:rPr>
          <w:sz w:val="20"/>
        </w:rPr>
        <w:t>materials;</w:t>
      </w:r>
    </w:p>
    <w:p w:rsidR="006F2959" w:rsidRDefault="006F2959" w:rsidP="006F2959">
      <w:pPr>
        <w:pStyle w:val="BodyText"/>
        <w:spacing w:before="1"/>
      </w:pPr>
    </w:p>
    <w:p w:rsidR="006F2959" w:rsidRDefault="006F2959" w:rsidP="006F2959">
      <w:pPr>
        <w:pStyle w:val="ListParagraph"/>
        <w:numPr>
          <w:ilvl w:val="3"/>
          <w:numId w:val="59"/>
        </w:numPr>
        <w:tabs>
          <w:tab w:val="left" w:pos="3008"/>
        </w:tabs>
        <w:ind w:hanging="547"/>
        <w:rPr>
          <w:sz w:val="20"/>
        </w:rPr>
      </w:pPr>
      <w:r>
        <w:rPr>
          <w:sz w:val="20"/>
        </w:rPr>
        <w:t>Removing</w:t>
      </w:r>
      <w:r>
        <w:rPr>
          <w:spacing w:val="-2"/>
          <w:sz w:val="20"/>
        </w:rPr>
        <w:t xml:space="preserve"> </w:t>
      </w:r>
      <w:r>
        <w:rPr>
          <w:sz w:val="20"/>
        </w:rPr>
        <w:t>sutures;</w:t>
      </w:r>
    </w:p>
    <w:p w:rsidR="006F2959" w:rsidRDefault="006F2959" w:rsidP="006F2959">
      <w:pPr>
        <w:pStyle w:val="BodyText"/>
        <w:spacing w:before="1"/>
      </w:pPr>
    </w:p>
    <w:p w:rsidR="006F2959" w:rsidRDefault="006F2959" w:rsidP="006F2959">
      <w:pPr>
        <w:pStyle w:val="ListParagraph"/>
        <w:numPr>
          <w:ilvl w:val="3"/>
          <w:numId w:val="59"/>
        </w:numPr>
        <w:tabs>
          <w:tab w:val="left" w:pos="3008"/>
        </w:tabs>
        <w:ind w:hanging="547"/>
        <w:rPr>
          <w:sz w:val="20"/>
        </w:rPr>
      </w:pPr>
      <w:r>
        <w:rPr>
          <w:sz w:val="20"/>
        </w:rPr>
        <w:t>Performing pulp vitality</w:t>
      </w:r>
      <w:r>
        <w:rPr>
          <w:spacing w:val="-5"/>
          <w:sz w:val="20"/>
        </w:rPr>
        <w:t xml:space="preserve"> </w:t>
      </w:r>
      <w:r>
        <w:rPr>
          <w:sz w:val="20"/>
        </w:rPr>
        <w:t>tests;</w:t>
      </w:r>
    </w:p>
    <w:p w:rsidR="006F2959" w:rsidRDefault="006F2959" w:rsidP="006F2959">
      <w:pPr>
        <w:pStyle w:val="BodyText"/>
        <w:spacing w:before="10"/>
        <w:rPr>
          <w:sz w:val="19"/>
        </w:rPr>
      </w:pPr>
    </w:p>
    <w:p w:rsidR="006F2959" w:rsidRDefault="006F2959" w:rsidP="006F2959">
      <w:pPr>
        <w:pStyle w:val="ListParagraph"/>
        <w:numPr>
          <w:ilvl w:val="3"/>
          <w:numId w:val="59"/>
        </w:numPr>
        <w:tabs>
          <w:tab w:val="left" w:pos="3008"/>
        </w:tabs>
        <w:ind w:hanging="547"/>
        <w:rPr>
          <w:sz w:val="20"/>
        </w:rPr>
      </w:pPr>
      <w:r>
        <w:rPr>
          <w:sz w:val="20"/>
        </w:rPr>
        <w:t>Placing and removing periodontal dressing; and</w:t>
      </w:r>
    </w:p>
    <w:p w:rsidR="006F2959" w:rsidRDefault="006F2959" w:rsidP="006F2959">
      <w:pPr>
        <w:pStyle w:val="BodyText"/>
        <w:spacing w:before="1"/>
      </w:pPr>
    </w:p>
    <w:p w:rsidR="006F2959" w:rsidRDefault="006F2959" w:rsidP="006F2959">
      <w:pPr>
        <w:pStyle w:val="ListParagraph"/>
        <w:numPr>
          <w:ilvl w:val="3"/>
          <w:numId w:val="59"/>
        </w:numPr>
        <w:tabs>
          <w:tab w:val="left" w:pos="3008"/>
        </w:tabs>
        <w:ind w:hanging="547"/>
        <w:rPr>
          <w:sz w:val="20"/>
        </w:rPr>
      </w:pPr>
      <w:r>
        <w:rPr>
          <w:sz w:val="20"/>
        </w:rPr>
        <w:t>Performing orthodontic functions as stated in Rule</w:t>
      </w:r>
      <w:r>
        <w:rPr>
          <w:spacing w:val="-10"/>
          <w:sz w:val="20"/>
        </w:rPr>
        <w:t xml:space="preserve"> </w:t>
      </w:r>
      <w:r>
        <w:rPr>
          <w:sz w:val="20"/>
        </w:rPr>
        <w:t>0460-04-.08.</w:t>
      </w:r>
    </w:p>
    <w:p w:rsidR="006F2959" w:rsidRDefault="006F2959" w:rsidP="006F2959">
      <w:pPr>
        <w:pStyle w:val="BodyText"/>
        <w:spacing w:before="1"/>
      </w:pPr>
    </w:p>
    <w:p w:rsidR="006F2959" w:rsidRDefault="006F2959" w:rsidP="006F2959">
      <w:pPr>
        <w:pStyle w:val="ListParagraph"/>
        <w:numPr>
          <w:ilvl w:val="2"/>
          <w:numId w:val="59"/>
        </w:numPr>
        <w:tabs>
          <w:tab w:val="left" w:pos="2461"/>
        </w:tabs>
        <w:ind w:left="2474" w:right="118" w:hanging="547"/>
        <w:jc w:val="both"/>
        <w:rPr>
          <w:sz w:val="20"/>
        </w:rPr>
      </w:pPr>
      <w:r>
        <w:rPr>
          <w:sz w:val="20"/>
        </w:rPr>
        <w:t>Time and attendance records must be kept on each student. The student must make up any missed hours. Usually, each program has extra hours added to the 116 total hours to facilitate makeup</w:t>
      </w:r>
      <w:r>
        <w:rPr>
          <w:spacing w:val="-6"/>
          <w:sz w:val="20"/>
        </w:rPr>
        <w:t xml:space="preserve"> </w:t>
      </w:r>
      <w:r>
        <w:rPr>
          <w:sz w:val="20"/>
        </w:rPr>
        <w:t>lessons.</w:t>
      </w:r>
    </w:p>
    <w:p w:rsidR="006F2959" w:rsidRDefault="006F2959" w:rsidP="006F2959">
      <w:pPr>
        <w:pStyle w:val="BodyText"/>
        <w:spacing w:before="11"/>
        <w:rPr>
          <w:sz w:val="19"/>
        </w:rPr>
      </w:pPr>
    </w:p>
    <w:p w:rsidR="006F2959" w:rsidRDefault="006F2959" w:rsidP="006F2959">
      <w:pPr>
        <w:pStyle w:val="ListParagraph"/>
        <w:numPr>
          <w:ilvl w:val="2"/>
          <w:numId w:val="59"/>
        </w:numPr>
        <w:tabs>
          <w:tab w:val="left" w:pos="2461"/>
        </w:tabs>
        <w:ind w:left="2474" w:right="118" w:hanging="547"/>
        <w:jc w:val="both"/>
        <w:rPr>
          <w:sz w:val="20"/>
        </w:rPr>
      </w:pPr>
      <w:r>
        <w:rPr>
          <w:sz w:val="20"/>
        </w:rPr>
        <w:t>Each program must have at least two (2) examinations during the program; one mid-term examination and a final</w:t>
      </w:r>
      <w:r>
        <w:rPr>
          <w:spacing w:val="5"/>
          <w:sz w:val="20"/>
        </w:rPr>
        <w:t xml:space="preserve"> </w:t>
      </w:r>
      <w:r>
        <w:rPr>
          <w:sz w:val="20"/>
        </w:rPr>
        <w:t>examination.</w:t>
      </w:r>
    </w:p>
    <w:p w:rsidR="006F2959" w:rsidRDefault="006F2959" w:rsidP="006F2959">
      <w:pPr>
        <w:pStyle w:val="BodyText"/>
        <w:spacing w:before="11"/>
        <w:rPr>
          <w:sz w:val="19"/>
        </w:rPr>
      </w:pPr>
    </w:p>
    <w:p w:rsidR="006F2959" w:rsidRDefault="006F2959" w:rsidP="006F2959">
      <w:pPr>
        <w:pStyle w:val="ListParagraph"/>
        <w:numPr>
          <w:ilvl w:val="2"/>
          <w:numId w:val="59"/>
        </w:numPr>
        <w:tabs>
          <w:tab w:val="left" w:pos="2460"/>
          <w:tab w:val="left" w:pos="2461"/>
        </w:tabs>
        <w:ind w:left="2460"/>
        <w:rPr>
          <w:sz w:val="20"/>
        </w:rPr>
      </w:pPr>
      <w:r>
        <w:rPr>
          <w:sz w:val="20"/>
        </w:rPr>
        <w:t>Examinations must have a passing score of at least</w:t>
      </w:r>
      <w:r>
        <w:rPr>
          <w:spacing w:val="-3"/>
          <w:sz w:val="20"/>
        </w:rPr>
        <w:t xml:space="preserve"> </w:t>
      </w:r>
      <w:r>
        <w:rPr>
          <w:sz w:val="20"/>
        </w:rPr>
        <w:t>75%.</w:t>
      </w:r>
    </w:p>
    <w:p w:rsidR="006F2959" w:rsidRDefault="006F2959" w:rsidP="006F2959">
      <w:pPr>
        <w:pStyle w:val="BodyText"/>
        <w:spacing w:before="1"/>
      </w:pPr>
    </w:p>
    <w:p w:rsidR="006F2959" w:rsidRDefault="006F2959" w:rsidP="006F2959">
      <w:pPr>
        <w:pStyle w:val="ListParagraph"/>
        <w:numPr>
          <w:ilvl w:val="2"/>
          <w:numId w:val="59"/>
        </w:numPr>
        <w:tabs>
          <w:tab w:val="left" w:pos="2461"/>
        </w:tabs>
        <w:ind w:left="2474" w:right="121" w:hanging="547"/>
        <w:jc w:val="both"/>
        <w:rPr>
          <w:sz w:val="20"/>
        </w:rPr>
      </w:pPr>
      <w:r>
        <w:rPr>
          <w:sz w:val="20"/>
        </w:rPr>
        <w:t>Within thirty (30) days of program completion, the program director must certify in writing to the Board office that the student has completed all program requirements, including the requirements for the dental radiology</w:t>
      </w:r>
      <w:r>
        <w:rPr>
          <w:spacing w:val="-26"/>
          <w:sz w:val="20"/>
        </w:rPr>
        <w:t xml:space="preserve"> </w:t>
      </w:r>
      <w:r>
        <w:rPr>
          <w:sz w:val="20"/>
        </w:rPr>
        <w:t>certification.</w:t>
      </w:r>
    </w:p>
    <w:p w:rsidR="006F2959" w:rsidRDefault="006F2959" w:rsidP="006F2959">
      <w:pPr>
        <w:pStyle w:val="BodyText"/>
        <w:spacing w:before="11"/>
        <w:rPr>
          <w:sz w:val="19"/>
        </w:rPr>
      </w:pPr>
    </w:p>
    <w:p w:rsidR="006F2959" w:rsidRDefault="006F2959" w:rsidP="006F2959">
      <w:pPr>
        <w:pStyle w:val="ListParagraph"/>
        <w:numPr>
          <w:ilvl w:val="2"/>
          <w:numId w:val="59"/>
        </w:numPr>
        <w:tabs>
          <w:tab w:val="left" w:pos="2461"/>
        </w:tabs>
        <w:ind w:left="2474" w:right="118" w:hanging="547"/>
        <w:jc w:val="both"/>
        <w:rPr>
          <w:sz w:val="20"/>
        </w:rPr>
      </w:pPr>
      <w:r>
        <w:rPr>
          <w:sz w:val="20"/>
        </w:rPr>
        <w:t>Within thirty (30) days of program completion, a list of students must be submitted to the Board office along with the program completion letter for each student.</w:t>
      </w:r>
    </w:p>
    <w:p w:rsidR="006F2959" w:rsidRDefault="006F2959" w:rsidP="006F2959">
      <w:pPr>
        <w:pStyle w:val="BodyText"/>
        <w:spacing w:before="2"/>
      </w:pPr>
    </w:p>
    <w:p w:rsidR="006F2959" w:rsidRDefault="006F2959" w:rsidP="006F2959">
      <w:pPr>
        <w:pStyle w:val="ListParagraph"/>
        <w:numPr>
          <w:ilvl w:val="0"/>
          <w:numId w:val="59"/>
        </w:numPr>
        <w:tabs>
          <w:tab w:val="left" w:pos="1380"/>
          <w:tab w:val="left" w:pos="1381"/>
        </w:tabs>
        <w:ind w:left="1380"/>
        <w:rPr>
          <w:sz w:val="20"/>
        </w:rPr>
      </w:pPr>
      <w:r>
        <w:rPr>
          <w:sz w:val="20"/>
        </w:rPr>
        <w:t>Certification Course in Coronal</w:t>
      </w:r>
      <w:r>
        <w:rPr>
          <w:spacing w:val="-6"/>
          <w:sz w:val="20"/>
        </w:rPr>
        <w:t xml:space="preserve"> </w:t>
      </w:r>
      <w:r>
        <w:rPr>
          <w:sz w:val="20"/>
        </w:rPr>
        <w:t>Polishing</w:t>
      </w:r>
    </w:p>
    <w:p w:rsidR="006F2959" w:rsidRDefault="006F2959" w:rsidP="006F2959">
      <w:pPr>
        <w:pStyle w:val="BodyText"/>
        <w:spacing w:before="10"/>
        <w:rPr>
          <w:sz w:val="19"/>
        </w:rPr>
      </w:pPr>
    </w:p>
    <w:p w:rsidR="006F2959" w:rsidRDefault="006F2959" w:rsidP="006F2959">
      <w:pPr>
        <w:pStyle w:val="ListParagraph"/>
        <w:numPr>
          <w:ilvl w:val="1"/>
          <w:numId w:val="59"/>
        </w:numPr>
        <w:tabs>
          <w:tab w:val="left" w:pos="1928"/>
        </w:tabs>
        <w:ind w:right="119" w:hanging="547"/>
        <w:jc w:val="both"/>
        <w:rPr>
          <w:sz w:val="20"/>
        </w:rPr>
      </w:pPr>
      <w:r>
        <w:rPr>
          <w:sz w:val="20"/>
        </w:rPr>
        <w:t>Application for Board Approval – The owner and/or director of a certification course in coronal polishing shall make application for approval to operate that course of study on forms to be provided by the Board. The completed application must be received by the Board’s office at least thirty (30) days prior to the next regularly scheduled meeting of the Board in order for the Board to review the application. The owner and/or director of the certification course will be notified in writing of the Board’s action(s). This section shall also apply to ADA accredited dental assisting</w:t>
      </w:r>
      <w:r>
        <w:rPr>
          <w:spacing w:val="-4"/>
          <w:sz w:val="20"/>
        </w:rPr>
        <w:t xml:space="preserve"> </w:t>
      </w:r>
      <w:r>
        <w:rPr>
          <w:sz w:val="20"/>
        </w:rPr>
        <w:t>programs.</w:t>
      </w:r>
    </w:p>
    <w:p w:rsidR="006F2959" w:rsidRDefault="006F2959" w:rsidP="006F2959">
      <w:pPr>
        <w:pStyle w:val="BodyText"/>
        <w:spacing w:before="1"/>
      </w:pPr>
    </w:p>
    <w:p w:rsidR="006F2959" w:rsidRDefault="006F2959" w:rsidP="006F2959">
      <w:pPr>
        <w:pStyle w:val="ListParagraph"/>
        <w:numPr>
          <w:ilvl w:val="1"/>
          <w:numId w:val="59"/>
        </w:numPr>
        <w:tabs>
          <w:tab w:val="left" w:pos="1927"/>
          <w:tab w:val="left" w:pos="1928"/>
        </w:tabs>
        <w:rPr>
          <w:sz w:val="20"/>
        </w:rPr>
      </w:pPr>
      <w:r>
        <w:rPr>
          <w:sz w:val="20"/>
        </w:rPr>
        <w:t>Retention of</w:t>
      </w:r>
      <w:r>
        <w:rPr>
          <w:spacing w:val="-1"/>
          <w:sz w:val="20"/>
        </w:rPr>
        <w:t xml:space="preserve"> </w:t>
      </w:r>
      <w:r>
        <w:rPr>
          <w:sz w:val="20"/>
        </w:rPr>
        <w:t>Approval.</w:t>
      </w:r>
    </w:p>
    <w:p w:rsidR="006F2959" w:rsidRDefault="006F2959" w:rsidP="006F2959">
      <w:pPr>
        <w:pStyle w:val="BodyText"/>
        <w:spacing w:before="1"/>
      </w:pPr>
    </w:p>
    <w:p w:rsidR="006F2959" w:rsidRDefault="006F2959" w:rsidP="006F2959">
      <w:pPr>
        <w:pStyle w:val="ListParagraph"/>
        <w:numPr>
          <w:ilvl w:val="2"/>
          <w:numId w:val="59"/>
        </w:numPr>
        <w:tabs>
          <w:tab w:val="left" w:pos="2460"/>
        </w:tabs>
        <w:ind w:left="2474" w:right="121" w:hanging="547"/>
        <w:jc w:val="both"/>
        <w:rPr>
          <w:sz w:val="20"/>
        </w:rPr>
      </w:pPr>
      <w:r>
        <w:rPr>
          <w:sz w:val="20"/>
        </w:rPr>
        <w:t>In order to obtain and/or retain Board approval, the certification course shall maintain strict compliance with all minimum standards for admissions, facilities, instructor(s), equipment, and curriculum as set forth in the Board’s</w:t>
      </w:r>
      <w:r>
        <w:rPr>
          <w:spacing w:val="-16"/>
          <w:sz w:val="20"/>
        </w:rPr>
        <w:t xml:space="preserve"> </w:t>
      </w:r>
      <w:r>
        <w:rPr>
          <w:sz w:val="20"/>
        </w:rPr>
        <w:t>rules.</w:t>
      </w:r>
    </w:p>
    <w:p w:rsidR="006F2959" w:rsidRDefault="006F2959" w:rsidP="006F2959">
      <w:pPr>
        <w:pStyle w:val="BodyText"/>
      </w:pPr>
    </w:p>
    <w:p w:rsidR="006F2959" w:rsidRDefault="006F2959" w:rsidP="006F2959">
      <w:pPr>
        <w:pStyle w:val="ListParagraph"/>
        <w:numPr>
          <w:ilvl w:val="2"/>
          <w:numId w:val="59"/>
        </w:numPr>
        <w:tabs>
          <w:tab w:val="left" w:pos="2460"/>
        </w:tabs>
        <w:ind w:left="2474" w:right="120" w:hanging="548"/>
        <w:jc w:val="both"/>
        <w:rPr>
          <w:sz w:val="20"/>
        </w:rPr>
      </w:pPr>
      <w:r>
        <w:rPr>
          <w:sz w:val="20"/>
        </w:rPr>
        <w:t>The certification course shall be subject to on-site inspections by representatives of the Board and required to complete such paper surveys as</w:t>
      </w:r>
      <w:r>
        <w:rPr>
          <w:spacing w:val="-15"/>
          <w:sz w:val="20"/>
        </w:rPr>
        <w:t xml:space="preserve"> </w:t>
      </w:r>
      <w:r>
        <w:rPr>
          <w:sz w:val="20"/>
        </w:rPr>
        <w:t>requested.</w:t>
      </w:r>
    </w:p>
    <w:p w:rsidR="006F2959" w:rsidRDefault="006F2959" w:rsidP="006F2959">
      <w:pPr>
        <w:pStyle w:val="BodyText"/>
        <w:spacing w:before="10"/>
        <w:rPr>
          <w:sz w:val="19"/>
        </w:rPr>
      </w:pPr>
    </w:p>
    <w:p w:rsidR="006F2959" w:rsidRDefault="006F2959" w:rsidP="006F2959">
      <w:pPr>
        <w:pStyle w:val="ListParagraph"/>
        <w:numPr>
          <w:ilvl w:val="2"/>
          <w:numId w:val="59"/>
        </w:numPr>
        <w:tabs>
          <w:tab w:val="left" w:pos="2460"/>
        </w:tabs>
        <w:spacing w:before="1"/>
        <w:ind w:left="2473" w:right="119" w:hanging="547"/>
        <w:jc w:val="both"/>
        <w:rPr>
          <w:sz w:val="20"/>
        </w:rPr>
      </w:pPr>
      <w:r>
        <w:rPr>
          <w:sz w:val="20"/>
        </w:rPr>
        <w:t>The Board shall be notified immediately of any changes made in the operation of the certification course, such as change of location, directorship, and/or instructors. A new certificate of approval will be issued in the event of change in either ownership or directorship of the</w:t>
      </w:r>
      <w:r>
        <w:rPr>
          <w:spacing w:val="-3"/>
          <w:sz w:val="20"/>
        </w:rPr>
        <w:t xml:space="preserve"> </w:t>
      </w:r>
      <w:r>
        <w:rPr>
          <w:sz w:val="20"/>
        </w:rPr>
        <w:t>course.</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rPr>
          <w:sz w:val="12"/>
        </w:rPr>
      </w:pPr>
    </w:p>
    <w:p w:rsidR="006F2959" w:rsidRDefault="006F2959" w:rsidP="006F2959">
      <w:pPr>
        <w:pStyle w:val="ListParagraph"/>
        <w:numPr>
          <w:ilvl w:val="2"/>
          <w:numId w:val="59"/>
        </w:numPr>
        <w:tabs>
          <w:tab w:val="left" w:pos="2460"/>
        </w:tabs>
        <w:spacing w:before="92"/>
        <w:ind w:left="2474" w:right="118" w:hanging="547"/>
        <w:jc w:val="both"/>
        <w:rPr>
          <w:sz w:val="20"/>
        </w:rPr>
      </w:pPr>
      <w:r>
        <w:rPr>
          <w:sz w:val="20"/>
        </w:rPr>
        <w:t>Certificates of approval shall be issued for two (2) years and shall expire on December</w:t>
      </w:r>
      <w:r>
        <w:rPr>
          <w:spacing w:val="-1"/>
          <w:sz w:val="20"/>
        </w:rPr>
        <w:t xml:space="preserve"> </w:t>
      </w:r>
      <w:r>
        <w:rPr>
          <w:sz w:val="20"/>
        </w:rPr>
        <w:t>31st.</w:t>
      </w:r>
    </w:p>
    <w:p w:rsidR="006F2959" w:rsidRDefault="006F2959" w:rsidP="006F2959">
      <w:pPr>
        <w:pStyle w:val="BodyText"/>
        <w:spacing w:before="11"/>
        <w:rPr>
          <w:sz w:val="19"/>
        </w:rPr>
      </w:pPr>
    </w:p>
    <w:p w:rsidR="006F2959" w:rsidRDefault="006F2959" w:rsidP="006F2959">
      <w:pPr>
        <w:pStyle w:val="ListParagraph"/>
        <w:numPr>
          <w:ilvl w:val="2"/>
          <w:numId w:val="59"/>
        </w:numPr>
        <w:tabs>
          <w:tab w:val="left" w:pos="2460"/>
        </w:tabs>
        <w:ind w:left="2474" w:right="119" w:hanging="547"/>
        <w:jc w:val="both"/>
        <w:rPr>
          <w:sz w:val="20"/>
        </w:rPr>
      </w:pPr>
      <w:r>
        <w:rPr>
          <w:sz w:val="20"/>
        </w:rPr>
        <w:t>At least thirty (30) days prior to the commencement of the course, the approved course shall submit the name(s) of the Tennessee dentist(s) who will be directing the course, the date of the course, and the location of the course to the Board’s Administrative Office.</w:t>
      </w:r>
    </w:p>
    <w:p w:rsidR="006F2959" w:rsidRDefault="006F2959" w:rsidP="006F2959">
      <w:pPr>
        <w:pStyle w:val="BodyText"/>
        <w:spacing w:before="2"/>
      </w:pPr>
    </w:p>
    <w:p w:rsidR="006F2959" w:rsidRDefault="006F2959" w:rsidP="006F2959">
      <w:pPr>
        <w:pStyle w:val="ListParagraph"/>
        <w:numPr>
          <w:ilvl w:val="1"/>
          <w:numId w:val="59"/>
        </w:numPr>
        <w:tabs>
          <w:tab w:val="left" w:pos="1926"/>
          <w:tab w:val="left" w:pos="1927"/>
          <w:tab w:val="left" w:pos="2939"/>
          <w:tab w:val="left" w:pos="4045"/>
          <w:tab w:val="left" w:pos="4482"/>
          <w:tab w:val="left" w:pos="6793"/>
        </w:tabs>
        <w:spacing w:before="1"/>
        <w:ind w:left="1926" w:right="118" w:hanging="547"/>
        <w:rPr>
          <w:sz w:val="20"/>
        </w:rPr>
      </w:pPr>
      <w:r>
        <w:rPr>
          <w:sz w:val="20"/>
        </w:rPr>
        <w:t>Minimum</w:t>
      </w:r>
      <w:r>
        <w:rPr>
          <w:sz w:val="20"/>
        </w:rPr>
        <w:tab/>
        <w:t>Standards</w:t>
      </w:r>
      <w:r>
        <w:rPr>
          <w:sz w:val="20"/>
        </w:rPr>
        <w:tab/>
        <w:t>for</w:t>
      </w:r>
      <w:r>
        <w:rPr>
          <w:sz w:val="20"/>
        </w:rPr>
        <w:tab/>
        <w:t xml:space="preserve">Admissions,  </w:t>
      </w:r>
      <w:r>
        <w:rPr>
          <w:spacing w:val="23"/>
          <w:sz w:val="20"/>
        </w:rPr>
        <w:t xml:space="preserve"> </w:t>
      </w:r>
      <w:r>
        <w:rPr>
          <w:sz w:val="20"/>
        </w:rPr>
        <w:t>Facilities,</w:t>
      </w:r>
      <w:r>
        <w:rPr>
          <w:sz w:val="20"/>
        </w:rPr>
        <w:tab/>
        <w:t>Instructor(s), Equipment, and Curriculum.</w:t>
      </w:r>
    </w:p>
    <w:p w:rsidR="006F2959" w:rsidRDefault="006F2959" w:rsidP="006F2959">
      <w:pPr>
        <w:pStyle w:val="BodyText"/>
        <w:spacing w:before="10"/>
        <w:rPr>
          <w:sz w:val="19"/>
        </w:rPr>
      </w:pPr>
    </w:p>
    <w:p w:rsidR="006F2959" w:rsidRDefault="006F2959" w:rsidP="006F2959">
      <w:pPr>
        <w:pStyle w:val="ListParagraph"/>
        <w:numPr>
          <w:ilvl w:val="2"/>
          <w:numId w:val="59"/>
        </w:numPr>
        <w:tabs>
          <w:tab w:val="left" w:pos="2460"/>
        </w:tabs>
        <w:ind w:left="2473" w:right="121" w:hanging="547"/>
        <w:jc w:val="both"/>
        <w:rPr>
          <w:sz w:val="20"/>
        </w:rPr>
      </w:pPr>
      <w:r>
        <w:rPr>
          <w:sz w:val="20"/>
        </w:rPr>
        <w:t>The course shall be taught at an educational institution, defined as a school of dentistry, dental hygiene, or dental assisting, or a clinical facility approved by the Board which provides for proper patient care, including access to medication and equipment for the management of</w:t>
      </w:r>
      <w:r>
        <w:rPr>
          <w:spacing w:val="-4"/>
          <w:sz w:val="20"/>
        </w:rPr>
        <w:t xml:space="preserve"> </w:t>
      </w:r>
      <w:r>
        <w:rPr>
          <w:sz w:val="20"/>
        </w:rPr>
        <w:t>emergencies.</w:t>
      </w:r>
    </w:p>
    <w:p w:rsidR="006F2959" w:rsidRDefault="006F2959" w:rsidP="006F2959">
      <w:pPr>
        <w:pStyle w:val="BodyText"/>
      </w:pPr>
    </w:p>
    <w:p w:rsidR="006F2959" w:rsidRDefault="006F2959" w:rsidP="006F2959">
      <w:pPr>
        <w:pStyle w:val="ListParagraph"/>
        <w:numPr>
          <w:ilvl w:val="2"/>
          <w:numId w:val="59"/>
        </w:numPr>
        <w:tabs>
          <w:tab w:val="left" w:pos="2460"/>
        </w:tabs>
        <w:ind w:left="2473" w:right="116" w:hanging="547"/>
        <w:jc w:val="both"/>
        <w:rPr>
          <w:sz w:val="20"/>
        </w:rPr>
      </w:pPr>
      <w:r>
        <w:rPr>
          <w:sz w:val="20"/>
        </w:rPr>
        <w:t>The course shall be directed in its entirety by a dentist who is licensed in good standing by the Tennessee Board of Dentistry. The dentist/clinical instructor may employ and/or utilize licensed dental hygienists or registered and certified dental assistants with a coronal polishing certification to teach and/or assist during the clinical portion of the course.</w:t>
      </w:r>
    </w:p>
    <w:p w:rsidR="006F2959" w:rsidRDefault="006F2959" w:rsidP="006F2959">
      <w:pPr>
        <w:pStyle w:val="BodyText"/>
        <w:spacing w:before="1"/>
      </w:pPr>
    </w:p>
    <w:p w:rsidR="006F2959" w:rsidRDefault="006F2959" w:rsidP="006F2959">
      <w:pPr>
        <w:pStyle w:val="ListParagraph"/>
        <w:numPr>
          <w:ilvl w:val="2"/>
          <w:numId w:val="59"/>
        </w:numPr>
        <w:tabs>
          <w:tab w:val="left" w:pos="2460"/>
        </w:tabs>
        <w:ind w:left="2473" w:right="121" w:hanging="547"/>
        <w:jc w:val="both"/>
        <w:rPr>
          <w:sz w:val="20"/>
        </w:rPr>
      </w:pPr>
      <w:r>
        <w:rPr>
          <w:sz w:val="20"/>
        </w:rPr>
        <w:t>The clinical instructor-to-student ratio must be no less than one instructor to six students (1:6) for the clinical portion of the</w:t>
      </w:r>
      <w:r>
        <w:rPr>
          <w:spacing w:val="-8"/>
          <w:sz w:val="20"/>
        </w:rPr>
        <w:t xml:space="preserve"> </w:t>
      </w:r>
      <w:r>
        <w:rPr>
          <w:sz w:val="20"/>
        </w:rPr>
        <w:t>course.</w:t>
      </w:r>
    </w:p>
    <w:p w:rsidR="006F2959" w:rsidRDefault="006F2959" w:rsidP="006F2959">
      <w:pPr>
        <w:pStyle w:val="BodyText"/>
        <w:spacing w:before="1"/>
      </w:pPr>
    </w:p>
    <w:p w:rsidR="006F2959" w:rsidRDefault="006F2959" w:rsidP="006F2959">
      <w:pPr>
        <w:pStyle w:val="ListParagraph"/>
        <w:numPr>
          <w:ilvl w:val="2"/>
          <w:numId w:val="59"/>
        </w:numPr>
        <w:tabs>
          <w:tab w:val="left" w:pos="2458"/>
          <w:tab w:val="left" w:pos="2459"/>
        </w:tabs>
        <w:spacing w:line="229" w:lineRule="exact"/>
        <w:ind w:left="2458" w:hanging="532"/>
        <w:rPr>
          <w:sz w:val="20"/>
        </w:rPr>
      </w:pPr>
      <w:r>
        <w:rPr>
          <w:sz w:val="20"/>
        </w:rPr>
        <w:t>The certification course shall consist of fourteen (14) hours of study over a</w:t>
      </w:r>
      <w:r>
        <w:rPr>
          <w:spacing w:val="17"/>
          <w:sz w:val="20"/>
        </w:rPr>
        <w:t xml:space="preserve"> </w:t>
      </w:r>
      <w:r>
        <w:rPr>
          <w:sz w:val="20"/>
        </w:rPr>
        <w:t>two</w:t>
      </w:r>
    </w:p>
    <w:p w:rsidR="006F2959" w:rsidRDefault="006F2959" w:rsidP="006F2959">
      <w:pPr>
        <w:pStyle w:val="ListParagraph"/>
        <w:numPr>
          <w:ilvl w:val="0"/>
          <w:numId w:val="58"/>
        </w:numPr>
        <w:tabs>
          <w:tab w:val="left" w:pos="2800"/>
        </w:tabs>
        <w:ind w:right="120" w:firstLine="0"/>
        <w:jc w:val="left"/>
        <w:rPr>
          <w:sz w:val="20"/>
        </w:rPr>
      </w:pPr>
      <w:r>
        <w:rPr>
          <w:sz w:val="20"/>
        </w:rPr>
        <w:t>day period. The course syllabus must be approved by the Board and meet the following</w:t>
      </w:r>
      <w:r>
        <w:rPr>
          <w:spacing w:val="-3"/>
          <w:sz w:val="20"/>
        </w:rPr>
        <w:t xml:space="preserve"> </w:t>
      </w:r>
      <w:r>
        <w:rPr>
          <w:sz w:val="20"/>
        </w:rPr>
        <w:t>requirements:</w:t>
      </w:r>
    </w:p>
    <w:p w:rsidR="006F2959" w:rsidRDefault="006F2959" w:rsidP="006F2959">
      <w:pPr>
        <w:pStyle w:val="BodyText"/>
        <w:spacing w:before="1"/>
      </w:pPr>
    </w:p>
    <w:p w:rsidR="006F2959" w:rsidRDefault="006F2959" w:rsidP="006F2959">
      <w:pPr>
        <w:pStyle w:val="ListParagraph"/>
        <w:numPr>
          <w:ilvl w:val="0"/>
          <w:numId w:val="57"/>
        </w:numPr>
        <w:tabs>
          <w:tab w:val="left" w:pos="3005"/>
          <w:tab w:val="left" w:pos="3006"/>
        </w:tabs>
        <w:ind w:right="119" w:hanging="547"/>
        <w:rPr>
          <w:sz w:val="20"/>
        </w:rPr>
      </w:pPr>
      <w:r>
        <w:rPr>
          <w:sz w:val="20"/>
        </w:rPr>
        <w:t>Didactic - The didactic portion of the course shall include instruction in all of the following subject</w:t>
      </w:r>
      <w:r>
        <w:rPr>
          <w:spacing w:val="-3"/>
          <w:sz w:val="20"/>
        </w:rPr>
        <w:t xml:space="preserve"> </w:t>
      </w:r>
      <w:r>
        <w:rPr>
          <w:sz w:val="20"/>
        </w:rPr>
        <w:t>matters:</w:t>
      </w:r>
    </w:p>
    <w:p w:rsidR="006F2959" w:rsidRDefault="006F2959" w:rsidP="006F2959">
      <w:pPr>
        <w:pStyle w:val="BodyText"/>
        <w:spacing w:before="10"/>
        <w:rPr>
          <w:sz w:val="19"/>
        </w:rPr>
      </w:pPr>
    </w:p>
    <w:p w:rsidR="006F2959" w:rsidRDefault="006F2959" w:rsidP="006F2959">
      <w:pPr>
        <w:pStyle w:val="ListParagraph"/>
        <w:numPr>
          <w:ilvl w:val="1"/>
          <w:numId w:val="57"/>
        </w:numPr>
        <w:tabs>
          <w:tab w:val="left" w:pos="3538"/>
          <w:tab w:val="left" w:pos="3539"/>
        </w:tabs>
        <w:ind w:hanging="547"/>
        <w:rPr>
          <w:sz w:val="20"/>
        </w:rPr>
      </w:pPr>
      <w:r>
        <w:rPr>
          <w:sz w:val="20"/>
        </w:rPr>
        <w:t>Principles of plaque and stain</w:t>
      </w:r>
      <w:r>
        <w:rPr>
          <w:spacing w:val="-3"/>
          <w:sz w:val="20"/>
        </w:rPr>
        <w:t xml:space="preserve"> </w:t>
      </w:r>
      <w:r>
        <w:rPr>
          <w:sz w:val="20"/>
        </w:rPr>
        <w:t>formation;</w:t>
      </w:r>
    </w:p>
    <w:p w:rsidR="006F2959" w:rsidRDefault="006F2959" w:rsidP="006F2959">
      <w:pPr>
        <w:pStyle w:val="BodyText"/>
        <w:spacing w:before="1"/>
      </w:pPr>
    </w:p>
    <w:p w:rsidR="006F2959" w:rsidRDefault="006F2959" w:rsidP="006F2959">
      <w:pPr>
        <w:pStyle w:val="ListParagraph"/>
        <w:numPr>
          <w:ilvl w:val="1"/>
          <w:numId w:val="57"/>
        </w:numPr>
        <w:tabs>
          <w:tab w:val="left" w:pos="3539"/>
        </w:tabs>
        <w:ind w:right="119" w:hanging="547"/>
        <w:jc w:val="both"/>
        <w:rPr>
          <w:sz w:val="20"/>
        </w:rPr>
      </w:pPr>
      <w:r>
        <w:rPr>
          <w:sz w:val="20"/>
        </w:rPr>
        <w:t>The clinical appearance of plaque, intrinsic and extrinsic stains and calculus (removal of calculus and scaleable stains shall be accomplished only by a dentist or licensed dental</w:t>
      </w:r>
      <w:r>
        <w:rPr>
          <w:spacing w:val="-13"/>
          <w:sz w:val="20"/>
        </w:rPr>
        <w:t xml:space="preserve"> </w:t>
      </w:r>
      <w:r>
        <w:rPr>
          <w:sz w:val="20"/>
        </w:rPr>
        <w:t>hygienist);</w:t>
      </w:r>
    </w:p>
    <w:p w:rsidR="006F2959" w:rsidRDefault="006F2959" w:rsidP="006F2959">
      <w:pPr>
        <w:pStyle w:val="BodyText"/>
      </w:pPr>
    </w:p>
    <w:p w:rsidR="006F2959" w:rsidRDefault="006F2959" w:rsidP="006F2959">
      <w:pPr>
        <w:pStyle w:val="ListParagraph"/>
        <w:numPr>
          <w:ilvl w:val="1"/>
          <w:numId w:val="57"/>
        </w:numPr>
        <w:tabs>
          <w:tab w:val="left" w:pos="3538"/>
          <w:tab w:val="left" w:pos="3539"/>
        </w:tabs>
        <w:ind w:hanging="547"/>
        <w:rPr>
          <w:sz w:val="20"/>
        </w:rPr>
      </w:pPr>
      <w:r>
        <w:rPr>
          <w:sz w:val="20"/>
        </w:rPr>
        <w:t>The clinical appearance of clean and polished</w:t>
      </w:r>
      <w:r>
        <w:rPr>
          <w:spacing w:val="-5"/>
          <w:sz w:val="20"/>
        </w:rPr>
        <w:t xml:space="preserve"> </w:t>
      </w:r>
      <w:r>
        <w:rPr>
          <w:sz w:val="20"/>
        </w:rPr>
        <w:t>teeth;</w:t>
      </w:r>
    </w:p>
    <w:p w:rsidR="006F2959" w:rsidRDefault="006F2959" w:rsidP="006F2959">
      <w:pPr>
        <w:pStyle w:val="BodyText"/>
        <w:spacing w:before="1"/>
      </w:pPr>
    </w:p>
    <w:p w:rsidR="006F2959" w:rsidRDefault="006F2959" w:rsidP="006F2959">
      <w:pPr>
        <w:pStyle w:val="ListParagraph"/>
        <w:numPr>
          <w:ilvl w:val="1"/>
          <w:numId w:val="57"/>
        </w:numPr>
        <w:tabs>
          <w:tab w:val="left" w:pos="3539"/>
        </w:tabs>
        <w:ind w:right="120" w:hanging="547"/>
        <w:jc w:val="both"/>
        <w:rPr>
          <w:sz w:val="20"/>
        </w:rPr>
      </w:pPr>
      <w:r>
        <w:rPr>
          <w:sz w:val="20"/>
        </w:rPr>
        <w:t>Tooth morphology and the anatomy of the oral cavity as they relate to the retention of plaque, stain and polishing</w:t>
      </w:r>
      <w:r>
        <w:rPr>
          <w:spacing w:val="-11"/>
          <w:sz w:val="20"/>
        </w:rPr>
        <w:t xml:space="preserve"> </w:t>
      </w:r>
      <w:r>
        <w:rPr>
          <w:sz w:val="20"/>
        </w:rPr>
        <w:t>techniques;</w:t>
      </w:r>
    </w:p>
    <w:p w:rsidR="006F2959" w:rsidRDefault="006F2959" w:rsidP="006F2959">
      <w:pPr>
        <w:pStyle w:val="BodyText"/>
        <w:spacing w:before="10"/>
        <w:rPr>
          <w:sz w:val="19"/>
        </w:rPr>
      </w:pPr>
    </w:p>
    <w:p w:rsidR="006F2959" w:rsidRDefault="006F2959" w:rsidP="006F2959">
      <w:pPr>
        <w:pStyle w:val="ListParagraph"/>
        <w:numPr>
          <w:ilvl w:val="1"/>
          <w:numId w:val="57"/>
        </w:numPr>
        <w:tabs>
          <w:tab w:val="left" w:pos="3539"/>
        </w:tabs>
        <w:spacing w:before="1"/>
        <w:ind w:right="117" w:hanging="547"/>
        <w:jc w:val="both"/>
        <w:rPr>
          <w:sz w:val="20"/>
        </w:rPr>
      </w:pPr>
      <w:r>
        <w:rPr>
          <w:sz w:val="20"/>
        </w:rPr>
        <w:t>Principles of selecting abrasives and polishing agents and their effect on tooth structure and restorative</w:t>
      </w:r>
      <w:r>
        <w:rPr>
          <w:spacing w:val="-8"/>
          <w:sz w:val="20"/>
        </w:rPr>
        <w:t xml:space="preserve"> </w:t>
      </w:r>
      <w:r>
        <w:rPr>
          <w:sz w:val="20"/>
        </w:rPr>
        <w:t>materials;</w:t>
      </w:r>
    </w:p>
    <w:p w:rsidR="006F2959" w:rsidRDefault="006F2959" w:rsidP="006F2959">
      <w:pPr>
        <w:pStyle w:val="BodyText"/>
        <w:spacing w:before="1"/>
      </w:pPr>
    </w:p>
    <w:p w:rsidR="006F2959" w:rsidRDefault="006F2959" w:rsidP="006F2959">
      <w:pPr>
        <w:pStyle w:val="ListParagraph"/>
        <w:numPr>
          <w:ilvl w:val="1"/>
          <w:numId w:val="57"/>
        </w:numPr>
        <w:tabs>
          <w:tab w:val="left" w:pos="3539"/>
        </w:tabs>
        <w:ind w:right="121" w:hanging="547"/>
        <w:jc w:val="both"/>
        <w:rPr>
          <w:sz w:val="20"/>
        </w:rPr>
      </w:pPr>
      <w:r>
        <w:rPr>
          <w:sz w:val="20"/>
        </w:rPr>
        <w:t>Principles of polishing, including the selection and care of the armamentarium, instrumentation techniques and precautions, including the care of the mouth with fixed or removable prostheses and/or orthodontic</w:t>
      </w:r>
      <w:r>
        <w:rPr>
          <w:spacing w:val="-1"/>
          <w:sz w:val="20"/>
        </w:rPr>
        <w:t xml:space="preserve"> </w:t>
      </w:r>
      <w:r>
        <w:rPr>
          <w:sz w:val="20"/>
        </w:rPr>
        <w:t>appliances;</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1"/>
          <w:numId w:val="57"/>
        </w:numPr>
        <w:tabs>
          <w:tab w:val="left" w:pos="3541"/>
        </w:tabs>
        <w:ind w:left="3554" w:right="118" w:hanging="547"/>
        <w:jc w:val="both"/>
        <w:rPr>
          <w:sz w:val="20"/>
        </w:rPr>
      </w:pPr>
      <w:r>
        <w:rPr>
          <w:sz w:val="20"/>
        </w:rPr>
        <w:lastRenderedPageBreak/>
        <w:t>Principles of aseptic technique, including the sterilization of instruments, sanitation of equipment, and control of disease transmission;</w:t>
      </w:r>
    </w:p>
    <w:p w:rsidR="006F2959" w:rsidRDefault="006F2959" w:rsidP="006F2959">
      <w:pPr>
        <w:pStyle w:val="BodyText"/>
        <w:spacing w:before="11"/>
        <w:rPr>
          <w:sz w:val="19"/>
        </w:rPr>
      </w:pPr>
    </w:p>
    <w:p w:rsidR="006F2959" w:rsidRDefault="006F2959" w:rsidP="006F2959">
      <w:pPr>
        <w:pStyle w:val="ListParagraph"/>
        <w:numPr>
          <w:ilvl w:val="1"/>
          <w:numId w:val="57"/>
        </w:numPr>
        <w:tabs>
          <w:tab w:val="left" w:pos="3541"/>
        </w:tabs>
        <w:ind w:left="3554" w:right="117" w:hanging="547"/>
        <w:rPr>
          <w:sz w:val="20"/>
        </w:rPr>
      </w:pPr>
      <w:r>
        <w:rPr>
          <w:sz w:val="20"/>
        </w:rPr>
        <w:t>Principles of selecting and applying disclosing agents, including armamentarium, technique and</w:t>
      </w:r>
      <w:r>
        <w:rPr>
          <w:spacing w:val="-1"/>
          <w:sz w:val="20"/>
        </w:rPr>
        <w:t xml:space="preserve"> </w:t>
      </w:r>
      <w:r>
        <w:rPr>
          <w:sz w:val="20"/>
        </w:rPr>
        <w:t>precautions;</w:t>
      </w:r>
    </w:p>
    <w:p w:rsidR="006F2959" w:rsidRDefault="006F2959" w:rsidP="006F2959">
      <w:pPr>
        <w:pStyle w:val="BodyText"/>
        <w:spacing w:before="1"/>
      </w:pPr>
    </w:p>
    <w:p w:rsidR="006F2959" w:rsidRDefault="006F2959" w:rsidP="006F2959">
      <w:pPr>
        <w:pStyle w:val="ListParagraph"/>
        <w:numPr>
          <w:ilvl w:val="1"/>
          <w:numId w:val="57"/>
        </w:numPr>
        <w:tabs>
          <w:tab w:val="left" w:pos="3539"/>
          <w:tab w:val="left" w:pos="3540"/>
        </w:tabs>
        <w:spacing w:before="1"/>
        <w:ind w:left="3554" w:right="123" w:hanging="547"/>
        <w:rPr>
          <w:sz w:val="20"/>
        </w:rPr>
      </w:pPr>
      <w:r>
        <w:rPr>
          <w:sz w:val="20"/>
        </w:rPr>
        <w:t>Principles of the preparation of teeth and the oral cavity for fluoride application;</w:t>
      </w:r>
    </w:p>
    <w:p w:rsidR="006F2959" w:rsidRDefault="006F2959" w:rsidP="006F2959">
      <w:pPr>
        <w:pStyle w:val="BodyText"/>
        <w:spacing w:before="10"/>
        <w:rPr>
          <w:sz w:val="19"/>
        </w:rPr>
      </w:pPr>
    </w:p>
    <w:p w:rsidR="006F2959" w:rsidRDefault="006F2959" w:rsidP="006F2959">
      <w:pPr>
        <w:pStyle w:val="ListParagraph"/>
        <w:numPr>
          <w:ilvl w:val="1"/>
          <w:numId w:val="57"/>
        </w:numPr>
        <w:tabs>
          <w:tab w:val="left" w:pos="3539"/>
          <w:tab w:val="left" w:pos="3540"/>
        </w:tabs>
        <w:ind w:left="3539" w:hanging="532"/>
        <w:rPr>
          <w:sz w:val="20"/>
        </w:rPr>
      </w:pPr>
      <w:r>
        <w:rPr>
          <w:sz w:val="20"/>
        </w:rPr>
        <w:t>The reaction of fluorides with tooth</w:t>
      </w:r>
      <w:r>
        <w:rPr>
          <w:spacing w:val="-2"/>
          <w:sz w:val="20"/>
        </w:rPr>
        <w:t xml:space="preserve"> </w:t>
      </w:r>
      <w:r>
        <w:rPr>
          <w:sz w:val="20"/>
        </w:rPr>
        <w:t>structure;</w:t>
      </w:r>
    </w:p>
    <w:p w:rsidR="006F2959" w:rsidRDefault="006F2959" w:rsidP="006F2959">
      <w:pPr>
        <w:pStyle w:val="BodyText"/>
        <w:spacing w:before="1"/>
      </w:pPr>
    </w:p>
    <w:p w:rsidR="006F2959" w:rsidRDefault="006F2959" w:rsidP="006F2959">
      <w:pPr>
        <w:pStyle w:val="ListParagraph"/>
        <w:numPr>
          <w:ilvl w:val="1"/>
          <w:numId w:val="57"/>
        </w:numPr>
        <w:tabs>
          <w:tab w:val="left" w:pos="3539"/>
          <w:tab w:val="left" w:pos="3540"/>
        </w:tabs>
        <w:ind w:left="3539"/>
        <w:rPr>
          <w:sz w:val="20"/>
        </w:rPr>
      </w:pPr>
      <w:r>
        <w:rPr>
          <w:sz w:val="20"/>
        </w:rPr>
        <w:t>Available fluoride</w:t>
      </w:r>
      <w:r>
        <w:rPr>
          <w:spacing w:val="-3"/>
          <w:sz w:val="20"/>
        </w:rPr>
        <w:t xml:space="preserve"> </w:t>
      </w:r>
      <w:r>
        <w:rPr>
          <w:sz w:val="20"/>
        </w:rPr>
        <w:t>agents;</w:t>
      </w:r>
    </w:p>
    <w:p w:rsidR="006F2959" w:rsidRDefault="006F2959" w:rsidP="006F2959">
      <w:pPr>
        <w:pStyle w:val="BodyText"/>
        <w:spacing w:before="1"/>
      </w:pPr>
    </w:p>
    <w:p w:rsidR="006F2959" w:rsidRDefault="006F2959" w:rsidP="006F2959">
      <w:pPr>
        <w:pStyle w:val="ListParagraph"/>
        <w:numPr>
          <w:ilvl w:val="1"/>
          <w:numId w:val="57"/>
        </w:numPr>
        <w:tabs>
          <w:tab w:val="left" w:pos="3540"/>
        </w:tabs>
        <w:ind w:left="3539"/>
        <w:rPr>
          <w:sz w:val="20"/>
        </w:rPr>
      </w:pPr>
      <w:r>
        <w:rPr>
          <w:sz w:val="20"/>
        </w:rPr>
        <w:t>Principles of the preparation and storage of fluoride agents;</w:t>
      </w:r>
      <w:r>
        <w:rPr>
          <w:spacing w:val="-16"/>
          <w:sz w:val="20"/>
        </w:rPr>
        <w:t xml:space="preserve"> </w:t>
      </w:r>
      <w:r>
        <w:rPr>
          <w:sz w:val="20"/>
        </w:rPr>
        <w:t>and</w:t>
      </w:r>
    </w:p>
    <w:p w:rsidR="006F2959" w:rsidRDefault="006F2959" w:rsidP="006F2959">
      <w:pPr>
        <w:pStyle w:val="BodyText"/>
        <w:spacing w:before="10"/>
        <w:rPr>
          <w:sz w:val="19"/>
        </w:rPr>
      </w:pPr>
    </w:p>
    <w:p w:rsidR="006F2959" w:rsidRDefault="006F2959" w:rsidP="006F2959">
      <w:pPr>
        <w:pStyle w:val="ListParagraph"/>
        <w:numPr>
          <w:ilvl w:val="1"/>
          <w:numId w:val="57"/>
        </w:numPr>
        <w:tabs>
          <w:tab w:val="left" w:pos="3540"/>
        </w:tabs>
        <w:ind w:left="3553" w:right="121" w:hanging="547"/>
        <w:jc w:val="both"/>
        <w:rPr>
          <w:sz w:val="20"/>
        </w:rPr>
      </w:pPr>
      <w:r>
        <w:rPr>
          <w:sz w:val="20"/>
        </w:rPr>
        <w:t>Principles of application techniques, including the selection and care of armamentarium, the isolation of teeth, adaptation of trays, techniques and</w:t>
      </w:r>
      <w:r>
        <w:rPr>
          <w:spacing w:val="2"/>
          <w:sz w:val="20"/>
        </w:rPr>
        <w:t xml:space="preserve"> </w:t>
      </w:r>
      <w:r>
        <w:rPr>
          <w:sz w:val="20"/>
        </w:rPr>
        <w:t>precautions.</w:t>
      </w:r>
    </w:p>
    <w:p w:rsidR="006F2959" w:rsidRDefault="006F2959" w:rsidP="006F2959">
      <w:pPr>
        <w:pStyle w:val="BodyText"/>
        <w:spacing w:before="2"/>
      </w:pPr>
    </w:p>
    <w:p w:rsidR="006F2959" w:rsidRDefault="006F2959" w:rsidP="006F2959">
      <w:pPr>
        <w:pStyle w:val="ListParagraph"/>
        <w:numPr>
          <w:ilvl w:val="0"/>
          <w:numId w:val="57"/>
        </w:numPr>
        <w:tabs>
          <w:tab w:val="left" w:pos="3007"/>
        </w:tabs>
        <w:ind w:left="3006" w:right="119" w:hanging="547"/>
        <w:jc w:val="both"/>
        <w:rPr>
          <w:sz w:val="20"/>
        </w:rPr>
      </w:pPr>
      <w:r>
        <w:rPr>
          <w:sz w:val="20"/>
        </w:rPr>
        <w:t>Clinical - The course provider shall conduct clinical experience of at least two (2) hours duration, which shall include at least a one-half (½) hour demonstration by an instructor. The clinical portion shall include all significant parts of the didactic portion and hands-on experience in the following:</w:t>
      </w:r>
    </w:p>
    <w:p w:rsidR="006F2959" w:rsidRDefault="006F2959" w:rsidP="006F2959">
      <w:pPr>
        <w:pStyle w:val="BodyText"/>
        <w:spacing w:before="1"/>
      </w:pPr>
    </w:p>
    <w:p w:rsidR="006F2959" w:rsidRDefault="006F2959" w:rsidP="006F2959">
      <w:pPr>
        <w:pStyle w:val="ListParagraph"/>
        <w:numPr>
          <w:ilvl w:val="1"/>
          <w:numId w:val="57"/>
        </w:numPr>
        <w:tabs>
          <w:tab w:val="left" w:pos="3538"/>
          <w:tab w:val="left" w:pos="3540"/>
        </w:tabs>
        <w:ind w:left="3539"/>
        <w:rPr>
          <w:sz w:val="20"/>
        </w:rPr>
      </w:pPr>
      <w:r>
        <w:rPr>
          <w:sz w:val="20"/>
        </w:rPr>
        <w:t>Identifying calculus, plaque, and intrinsic and extrinsic</w:t>
      </w:r>
      <w:r>
        <w:rPr>
          <w:spacing w:val="-6"/>
          <w:sz w:val="20"/>
        </w:rPr>
        <w:t xml:space="preserve"> </w:t>
      </w:r>
      <w:r>
        <w:rPr>
          <w:sz w:val="20"/>
        </w:rPr>
        <w:t>stains;</w:t>
      </w:r>
    </w:p>
    <w:p w:rsidR="006F2959" w:rsidRDefault="006F2959" w:rsidP="006F2959">
      <w:pPr>
        <w:pStyle w:val="BodyText"/>
        <w:spacing w:before="10"/>
        <w:rPr>
          <w:sz w:val="19"/>
        </w:rPr>
      </w:pPr>
    </w:p>
    <w:p w:rsidR="006F2959" w:rsidRDefault="006F2959" w:rsidP="006F2959">
      <w:pPr>
        <w:pStyle w:val="ListParagraph"/>
        <w:numPr>
          <w:ilvl w:val="1"/>
          <w:numId w:val="57"/>
        </w:numPr>
        <w:tabs>
          <w:tab w:val="left" w:pos="3538"/>
          <w:tab w:val="left" w:pos="3540"/>
        </w:tabs>
        <w:ind w:left="3539"/>
        <w:rPr>
          <w:sz w:val="20"/>
        </w:rPr>
      </w:pPr>
      <w:r>
        <w:rPr>
          <w:sz w:val="20"/>
        </w:rPr>
        <w:t>Polishing exposed surfaces of teeth;</w:t>
      </w:r>
    </w:p>
    <w:p w:rsidR="006F2959" w:rsidRDefault="006F2959" w:rsidP="006F2959">
      <w:pPr>
        <w:pStyle w:val="BodyText"/>
        <w:spacing w:before="1"/>
      </w:pPr>
    </w:p>
    <w:p w:rsidR="006F2959" w:rsidRDefault="006F2959" w:rsidP="006F2959">
      <w:pPr>
        <w:pStyle w:val="ListParagraph"/>
        <w:numPr>
          <w:ilvl w:val="1"/>
          <w:numId w:val="57"/>
        </w:numPr>
        <w:tabs>
          <w:tab w:val="left" w:pos="3539"/>
          <w:tab w:val="left" w:pos="3540"/>
        </w:tabs>
        <w:ind w:left="3539"/>
        <w:rPr>
          <w:sz w:val="20"/>
        </w:rPr>
      </w:pPr>
      <w:r>
        <w:rPr>
          <w:sz w:val="20"/>
        </w:rPr>
        <w:t>Applying disclosing agents to the exposed surfaces of</w:t>
      </w:r>
      <w:r>
        <w:rPr>
          <w:spacing w:val="-11"/>
          <w:sz w:val="20"/>
        </w:rPr>
        <w:t xml:space="preserve"> </w:t>
      </w:r>
      <w:r>
        <w:rPr>
          <w:sz w:val="20"/>
        </w:rPr>
        <w:t>teeth;</w:t>
      </w:r>
    </w:p>
    <w:p w:rsidR="006F2959" w:rsidRDefault="006F2959" w:rsidP="006F2959">
      <w:pPr>
        <w:pStyle w:val="BodyText"/>
        <w:spacing w:before="1"/>
      </w:pPr>
    </w:p>
    <w:p w:rsidR="006F2959" w:rsidRDefault="006F2959" w:rsidP="006F2959">
      <w:pPr>
        <w:pStyle w:val="ListParagraph"/>
        <w:numPr>
          <w:ilvl w:val="1"/>
          <w:numId w:val="57"/>
        </w:numPr>
        <w:tabs>
          <w:tab w:val="left" w:pos="3539"/>
          <w:tab w:val="left" w:pos="3540"/>
        </w:tabs>
        <w:ind w:left="3539"/>
        <w:rPr>
          <w:sz w:val="20"/>
        </w:rPr>
      </w:pPr>
      <w:r>
        <w:rPr>
          <w:sz w:val="20"/>
        </w:rPr>
        <w:t>Evaluating the extent of plaque and stain</w:t>
      </w:r>
      <w:r>
        <w:rPr>
          <w:spacing w:val="-3"/>
          <w:sz w:val="20"/>
        </w:rPr>
        <w:t xml:space="preserve"> </w:t>
      </w:r>
      <w:r>
        <w:rPr>
          <w:sz w:val="20"/>
        </w:rPr>
        <w:t>removal;</w:t>
      </w:r>
    </w:p>
    <w:p w:rsidR="006F2959" w:rsidRDefault="006F2959" w:rsidP="006F2959">
      <w:pPr>
        <w:pStyle w:val="BodyText"/>
        <w:spacing w:before="10"/>
        <w:rPr>
          <w:sz w:val="19"/>
        </w:rPr>
      </w:pPr>
    </w:p>
    <w:p w:rsidR="006F2959" w:rsidRDefault="006F2959" w:rsidP="006F2959">
      <w:pPr>
        <w:pStyle w:val="ListParagraph"/>
        <w:numPr>
          <w:ilvl w:val="1"/>
          <w:numId w:val="57"/>
        </w:numPr>
        <w:tabs>
          <w:tab w:val="left" w:pos="3538"/>
          <w:tab w:val="left" w:pos="3540"/>
        </w:tabs>
        <w:ind w:left="3539"/>
        <w:rPr>
          <w:sz w:val="20"/>
        </w:rPr>
      </w:pPr>
      <w:r>
        <w:rPr>
          <w:sz w:val="20"/>
        </w:rPr>
        <w:t>Maintaining the polishing armamentarium;</w:t>
      </w:r>
    </w:p>
    <w:p w:rsidR="006F2959" w:rsidRDefault="006F2959" w:rsidP="006F2959">
      <w:pPr>
        <w:pStyle w:val="BodyText"/>
        <w:spacing w:before="1"/>
      </w:pPr>
    </w:p>
    <w:p w:rsidR="006F2959" w:rsidRDefault="006F2959" w:rsidP="006F2959">
      <w:pPr>
        <w:pStyle w:val="ListParagraph"/>
        <w:numPr>
          <w:ilvl w:val="1"/>
          <w:numId w:val="57"/>
        </w:numPr>
        <w:tabs>
          <w:tab w:val="left" w:pos="3538"/>
          <w:tab w:val="left" w:pos="3540"/>
        </w:tabs>
        <w:ind w:left="3539"/>
        <w:rPr>
          <w:sz w:val="20"/>
        </w:rPr>
      </w:pPr>
      <w:r>
        <w:rPr>
          <w:sz w:val="20"/>
        </w:rPr>
        <w:t>Maintaining aseptic</w:t>
      </w:r>
      <w:r>
        <w:rPr>
          <w:spacing w:val="-18"/>
          <w:sz w:val="20"/>
        </w:rPr>
        <w:t xml:space="preserve"> </w:t>
      </w:r>
      <w:r>
        <w:rPr>
          <w:sz w:val="20"/>
        </w:rPr>
        <w:t>techniques;</w:t>
      </w:r>
    </w:p>
    <w:p w:rsidR="006F2959" w:rsidRDefault="006F2959" w:rsidP="006F2959">
      <w:pPr>
        <w:pStyle w:val="BodyText"/>
        <w:spacing w:before="10"/>
        <w:rPr>
          <w:sz w:val="19"/>
        </w:rPr>
      </w:pPr>
    </w:p>
    <w:p w:rsidR="006F2959" w:rsidRDefault="006F2959" w:rsidP="006F2959">
      <w:pPr>
        <w:pStyle w:val="ListParagraph"/>
        <w:numPr>
          <w:ilvl w:val="1"/>
          <w:numId w:val="57"/>
        </w:numPr>
        <w:tabs>
          <w:tab w:val="left" w:pos="3540"/>
        </w:tabs>
        <w:ind w:left="3539"/>
        <w:rPr>
          <w:sz w:val="20"/>
        </w:rPr>
      </w:pPr>
      <w:r>
        <w:rPr>
          <w:sz w:val="20"/>
        </w:rPr>
        <w:t>Applying various fluoride agents;</w:t>
      </w:r>
      <w:r>
        <w:rPr>
          <w:spacing w:val="-22"/>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1"/>
          <w:numId w:val="57"/>
        </w:numPr>
        <w:tabs>
          <w:tab w:val="left" w:pos="3540"/>
        </w:tabs>
        <w:ind w:left="3539"/>
        <w:rPr>
          <w:sz w:val="20"/>
        </w:rPr>
      </w:pPr>
      <w:r>
        <w:rPr>
          <w:sz w:val="20"/>
        </w:rPr>
        <w:t>Applying various desensitizing agents.</w:t>
      </w:r>
    </w:p>
    <w:p w:rsidR="006F2959" w:rsidRDefault="006F2959" w:rsidP="006F2959">
      <w:pPr>
        <w:pStyle w:val="BodyText"/>
        <w:spacing w:before="1"/>
      </w:pPr>
    </w:p>
    <w:p w:rsidR="006F2959" w:rsidRDefault="006F2959" w:rsidP="006F2959">
      <w:pPr>
        <w:pStyle w:val="ListParagraph"/>
        <w:numPr>
          <w:ilvl w:val="0"/>
          <w:numId w:val="57"/>
        </w:numPr>
        <w:tabs>
          <w:tab w:val="left" w:pos="3006"/>
          <w:tab w:val="left" w:pos="3007"/>
        </w:tabs>
        <w:ind w:left="3006" w:hanging="547"/>
        <w:rPr>
          <w:sz w:val="20"/>
        </w:rPr>
      </w:pPr>
      <w:r>
        <w:rPr>
          <w:sz w:val="20"/>
        </w:rPr>
        <w:t>The course shall include jurisprudence aspects, as</w:t>
      </w:r>
      <w:r>
        <w:rPr>
          <w:spacing w:val="-10"/>
          <w:sz w:val="20"/>
        </w:rPr>
        <w:t xml:space="preserve"> </w:t>
      </w:r>
      <w:r>
        <w:rPr>
          <w:sz w:val="20"/>
        </w:rPr>
        <w:t>follows:</w:t>
      </w:r>
    </w:p>
    <w:p w:rsidR="006F2959" w:rsidRDefault="006F2959" w:rsidP="006F2959">
      <w:pPr>
        <w:pStyle w:val="BodyText"/>
        <w:spacing w:before="10"/>
        <w:rPr>
          <w:sz w:val="19"/>
        </w:rPr>
      </w:pPr>
    </w:p>
    <w:p w:rsidR="006F2959" w:rsidRDefault="006F2959" w:rsidP="006F2959">
      <w:pPr>
        <w:pStyle w:val="ListParagraph"/>
        <w:numPr>
          <w:ilvl w:val="1"/>
          <w:numId w:val="57"/>
        </w:numPr>
        <w:tabs>
          <w:tab w:val="left" w:pos="3538"/>
          <w:tab w:val="left" w:pos="3540"/>
        </w:tabs>
        <w:ind w:left="3553" w:right="122" w:hanging="547"/>
        <w:rPr>
          <w:sz w:val="20"/>
        </w:rPr>
      </w:pPr>
      <w:r>
        <w:rPr>
          <w:sz w:val="20"/>
        </w:rPr>
        <w:t>Limitations of the practice of dental assisting in accordance with the statutes and rules of the</w:t>
      </w:r>
      <w:r>
        <w:rPr>
          <w:spacing w:val="-3"/>
          <w:sz w:val="20"/>
        </w:rPr>
        <w:t xml:space="preserve"> </w:t>
      </w:r>
      <w:r>
        <w:rPr>
          <w:sz w:val="20"/>
        </w:rPr>
        <w:t>Board;</w:t>
      </w:r>
    </w:p>
    <w:p w:rsidR="006F2959" w:rsidRDefault="006F2959" w:rsidP="006F2959">
      <w:pPr>
        <w:pStyle w:val="BodyText"/>
        <w:spacing w:before="1"/>
      </w:pPr>
    </w:p>
    <w:p w:rsidR="006F2959" w:rsidRDefault="006F2959" w:rsidP="006F2959">
      <w:pPr>
        <w:pStyle w:val="ListParagraph"/>
        <w:numPr>
          <w:ilvl w:val="1"/>
          <w:numId w:val="57"/>
        </w:numPr>
        <w:tabs>
          <w:tab w:val="left" w:pos="3538"/>
          <w:tab w:val="left" w:pos="3540"/>
        </w:tabs>
        <w:spacing w:before="1"/>
        <w:ind w:left="3553" w:hanging="547"/>
        <w:rPr>
          <w:sz w:val="20"/>
        </w:rPr>
      </w:pPr>
      <w:r>
        <w:rPr>
          <w:sz w:val="20"/>
        </w:rPr>
        <w:t>Limitations on dental assistant</w:t>
      </w:r>
      <w:r>
        <w:rPr>
          <w:spacing w:val="-2"/>
          <w:sz w:val="20"/>
        </w:rPr>
        <w:t xml:space="preserve"> </w:t>
      </w:r>
      <w:r>
        <w:rPr>
          <w:sz w:val="20"/>
        </w:rPr>
        <w:t>services;</w:t>
      </w:r>
    </w:p>
    <w:p w:rsidR="006F2959" w:rsidRDefault="006F2959" w:rsidP="006F2959">
      <w:pPr>
        <w:pStyle w:val="BodyText"/>
      </w:pPr>
    </w:p>
    <w:p w:rsidR="006F2959" w:rsidRDefault="006F2959" w:rsidP="006F2959">
      <w:pPr>
        <w:pStyle w:val="ListParagraph"/>
        <w:numPr>
          <w:ilvl w:val="1"/>
          <w:numId w:val="57"/>
        </w:numPr>
        <w:tabs>
          <w:tab w:val="left" w:pos="3539"/>
          <w:tab w:val="left" w:pos="3540"/>
        </w:tabs>
        <w:spacing w:before="1"/>
        <w:ind w:left="3553" w:right="122" w:hanging="547"/>
        <w:rPr>
          <w:sz w:val="20"/>
        </w:rPr>
      </w:pPr>
      <w:r>
        <w:rPr>
          <w:sz w:val="20"/>
        </w:rPr>
        <w:t>Penalties for violation of the Dental Practice Act or Rules of the Board of Dentistry;</w:t>
      </w:r>
      <w:r>
        <w:rPr>
          <w:spacing w:val="1"/>
          <w:sz w:val="20"/>
        </w:rPr>
        <w:t xml:space="preserve"> </w:t>
      </w:r>
      <w:r>
        <w:rPr>
          <w:sz w:val="20"/>
        </w:rPr>
        <w:t>and</w:t>
      </w:r>
    </w:p>
    <w:p w:rsidR="006F2959" w:rsidRDefault="006F2959" w:rsidP="006F2959">
      <w:pPr>
        <w:pStyle w:val="BodyText"/>
        <w:spacing w:before="10"/>
        <w:rPr>
          <w:sz w:val="19"/>
        </w:rPr>
      </w:pPr>
    </w:p>
    <w:p w:rsidR="006F2959" w:rsidRDefault="006F2959" w:rsidP="006F2959">
      <w:pPr>
        <w:pStyle w:val="ListParagraph"/>
        <w:numPr>
          <w:ilvl w:val="1"/>
          <w:numId w:val="57"/>
        </w:numPr>
        <w:tabs>
          <w:tab w:val="left" w:pos="3538"/>
          <w:tab w:val="left" w:pos="3540"/>
        </w:tabs>
        <w:ind w:left="3553" w:right="121" w:hanging="547"/>
        <w:rPr>
          <w:sz w:val="20"/>
        </w:rPr>
      </w:pPr>
      <w:r>
        <w:rPr>
          <w:sz w:val="20"/>
        </w:rPr>
        <w:t>Mechanisms by which a person can report violations of statutes and/or rules of the Board of</w:t>
      </w:r>
      <w:r>
        <w:rPr>
          <w:spacing w:val="2"/>
          <w:sz w:val="20"/>
        </w:rPr>
        <w:t xml:space="preserve"> </w:t>
      </w:r>
      <w:r>
        <w:rPr>
          <w:sz w:val="20"/>
        </w:rPr>
        <w:t>Dentistry.</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BodyText"/>
        <w:rPr>
          <w:sz w:val="12"/>
        </w:rPr>
      </w:pPr>
    </w:p>
    <w:p w:rsidR="006F2959" w:rsidRDefault="006F2959" w:rsidP="006F2959">
      <w:pPr>
        <w:pStyle w:val="ListParagraph"/>
        <w:numPr>
          <w:ilvl w:val="1"/>
          <w:numId w:val="59"/>
        </w:numPr>
        <w:tabs>
          <w:tab w:val="left" w:pos="1928"/>
        </w:tabs>
        <w:spacing w:before="92"/>
        <w:ind w:right="118"/>
        <w:jc w:val="both"/>
        <w:rPr>
          <w:sz w:val="20"/>
        </w:rPr>
      </w:pPr>
      <w:r>
        <w:rPr>
          <w:sz w:val="20"/>
        </w:rPr>
        <w:t>The clinical instructor shall provide a copy of the syllabus to the student before or at the beginning of each course. The syllabus shall set forth the materials to be presented in the course and the evaluation criteria to be utilized by the clinical instructor to determine successful completion of the certification</w:t>
      </w:r>
      <w:r>
        <w:rPr>
          <w:spacing w:val="-6"/>
          <w:sz w:val="20"/>
        </w:rPr>
        <w:t xml:space="preserve"> </w:t>
      </w:r>
      <w:r>
        <w:rPr>
          <w:sz w:val="20"/>
        </w:rPr>
        <w:t>course.</w:t>
      </w:r>
    </w:p>
    <w:p w:rsidR="006F2959" w:rsidRDefault="006F2959" w:rsidP="006F2959">
      <w:pPr>
        <w:pStyle w:val="BodyText"/>
      </w:pPr>
    </w:p>
    <w:p w:rsidR="006F2959" w:rsidRDefault="006F2959" w:rsidP="006F2959">
      <w:pPr>
        <w:pStyle w:val="ListParagraph"/>
        <w:numPr>
          <w:ilvl w:val="1"/>
          <w:numId w:val="59"/>
        </w:numPr>
        <w:tabs>
          <w:tab w:val="left" w:pos="1928"/>
        </w:tabs>
        <w:spacing w:before="1"/>
        <w:ind w:right="117"/>
        <w:jc w:val="both"/>
        <w:rPr>
          <w:sz w:val="20"/>
        </w:rPr>
      </w:pPr>
      <w:r>
        <w:rPr>
          <w:sz w:val="20"/>
        </w:rPr>
        <w:t>Upon completion of the course, students shall be evaluated by both a written and a clinical examination. The written examination shall cover the didactic portion of the course. The clinical examination shall cover the clinical portion of the course. The passing grade for each examination is set at seventy-five percent (75%). A student who fails either examination may retake the examination two (2) additional times before having to repeat the course in order to retake the examination(s). The written and clinical examinations required in this subparagraph of the rule meet the examination requirement of T.C.A. §</w:t>
      </w:r>
      <w:r>
        <w:rPr>
          <w:spacing w:val="-1"/>
          <w:sz w:val="20"/>
        </w:rPr>
        <w:t xml:space="preserve"> </w:t>
      </w:r>
      <w:r>
        <w:rPr>
          <w:sz w:val="20"/>
        </w:rPr>
        <w:t>63-5-108(d).</w:t>
      </w:r>
    </w:p>
    <w:p w:rsidR="006F2959" w:rsidRDefault="006F2959" w:rsidP="006F2959">
      <w:pPr>
        <w:pStyle w:val="BodyText"/>
        <w:spacing w:before="1"/>
      </w:pPr>
    </w:p>
    <w:p w:rsidR="006F2959" w:rsidRDefault="006F2959" w:rsidP="006F2959">
      <w:pPr>
        <w:pStyle w:val="ListParagraph"/>
        <w:numPr>
          <w:ilvl w:val="1"/>
          <w:numId w:val="59"/>
        </w:numPr>
        <w:tabs>
          <w:tab w:val="left" w:pos="1928"/>
        </w:tabs>
        <w:spacing w:before="1"/>
        <w:ind w:right="118"/>
        <w:jc w:val="both"/>
        <w:rPr>
          <w:sz w:val="20"/>
        </w:rPr>
      </w:pPr>
      <w:r>
        <w:rPr>
          <w:sz w:val="20"/>
        </w:rPr>
        <w:t>A letter, attesting to successful completion of the course and test score(s) for each student, must be sent to the Board’s Administrative Office within thirty (30) days of completion of the certification</w:t>
      </w:r>
      <w:r>
        <w:rPr>
          <w:spacing w:val="-2"/>
          <w:sz w:val="20"/>
        </w:rPr>
        <w:t xml:space="preserve"> </w:t>
      </w:r>
      <w:r>
        <w:rPr>
          <w:sz w:val="20"/>
        </w:rPr>
        <w:t>course.</w:t>
      </w:r>
    </w:p>
    <w:p w:rsidR="006F2959" w:rsidRDefault="006F2959" w:rsidP="006F2959">
      <w:pPr>
        <w:pStyle w:val="BodyText"/>
        <w:spacing w:before="10"/>
        <w:rPr>
          <w:sz w:val="19"/>
        </w:rPr>
      </w:pPr>
    </w:p>
    <w:p w:rsidR="006F2959" w:rsidRDefault="006F2959" w:rsidP="006F2959">
      <w:pPr>
        <w:pStyle w:val="ListParagraph"/>
        <w:numPr>
          <w:ilvl w:val="1"/>
          <w:numId w:val="59"/>
        </w:numPr>
        <w:tabs>
          <w:tab w:val="left" w:pos="1928"/>
        </w:tabs>
        <w:spacing w:before="1"/>
        <w:ind w:right="121"/>
        <w:jc w:val="both"/>
        <w:rPr>
          <w:sz w:val="20"/>
        </w:rPr>
      </w:pPr>
      <w:r>
        <w:rPr>
          <w:sz w:val="20"/>
        </w:rPr>
        <w:t>The school offering the coronal polishing certification course will issue continuing education credit hours for the</w:t>
      </w:r>
      <w:r>
        <w:rPr>
          <w:spacing w:val="-1"/>
          <w:sz w:val="20"/>
        </w:rPr>
        <w:t xml:space="preserve"> </w:t>
      </w:r>
      <w:r>
        <w:rPr>
          <w:sz w:val="20"/>
        </w:rPr>
        <w:t>course.</w:t>
      </w:r>
    </w:p>
    <w:p w:rsidR="006F2959" w:rsidRDefault="006F2959" w:rsidP="006F2959">
      <w:pPr>
        <w:pStyle w:val="BodyText"/>
        <w:spacing w:before="10"/>
        <w:rPr>
          <w:sz w:val="19"/>
        </w:rPr>
      </w:pPr>
    </w:p>
    <w:p w:rsidR="006F2959" w:rsidRDefault="006F2959" w:rsidP="006F2959">
      <w:pPr>
        <w:pStyle w:val="ListParagraph"/>
        <w:numPr>
          <w:ilvl w:val="1"/>
          <w:numId w:val="59"/>
        </w:numPr>
        <w:tabs>
          <w:tab w:val="left" w:pos="1928"/>
        </w:tabs>
        <w:ind w:left="1926" w:right="116" w:hanging="547"/>
        <w:jc w:val="both"/>
        <w:rPr>
          <w:sz w:val="20"/>
        </w:rPr>
      </w:pPr>
      <w:r>
        <w:rPr>
          <w:sz w:val="20"/>
        </w:rPr>
        <w:t>Failure to adhere to the rules governing the certification course or to provide access to inspection, pursuant to Rule 0460-05-.03 (2) (b), may subject the course provider and students to invalidation of course results and withdrawal of course approval by the Board.</w:t>
      </w:r>
    </w:p>
    <w:p w:rsidR="006F2959" w:rsidRDefault="006F2959" w:rsidP="006F2959">
      <w:pPr>
        <w:pStyle w:val="BodyText"/>
      </w:pPr>
    </w:p>
    <w:p w:rsidR="006F2959" w:rsidRDefault="006F2959" w:rsidP="006F2959">
      <w:pPr>
        <w:pStyle w:val="ListParagraph"/>
        <w:numPr>
          <w:ilvl w:val="0"/>
          <w:numId w:val="58"/>
        </w:numPr>
        <w:tabs>
          <w:tab w:val="left" w:pos="1379"/>
          <w:tab w:val="left" w:pos="1380"/>
        </w:tabs>
        <w:ind w:left="1379" w:hanging="533"/>
        <w:jc w:val="left"/>
        <w:rPr>
          <w:sz w:val="20"/>
        </w:rPr>
      </w:pPr>
      <w:r>
        <w:rPr>
          <w:sz w:val="20"/>
        </w:rPr>
        <w:t>Certification Course for Sealant</w:t>
      </w:r>
      <w:r>
        <w:rPr>
          <w:spacing w:val="-4"/>
          <w:sz w:val="20"/>
        </w:rPr>
        <w:t xml:space="preserve"> </w:t>
      </w:r>
      <w:r>
        <w:rPr>
          <w:sz w:val="20"/>
        </w:rPr>
        <w:t>Application</w:t>
      </w:r>
    </w:p>
    <w:p w:rsidR="006F2959" w:rsidRDefault="006F2959" w:rsidP="006F2959">
      <w:pPr>
        <w:pStyle w:val="BodyText"/>
        <w:spacing w:before="1"/>
      </w:pPr>
    </w:p>
    <w:p w:rsidR="006F2959" w:rsidRDefault="006F2959" w:rsidP="006F2959">
      <w:pPr>
        <w:pStyle w:val="ListParagraph"/>
        <w:numPr>
          <w:ilvl w:val="1"/>
          <w:numId w:val="58"/>
        </w:numPr>
        <w:tabs>
          <w:tab w:val="left" w:pos="1928"/>
        </w:tabs>
        <w:ind w:right="119"/>
        <w:jc w:val="both"/>
        <w:rPr>
          <w:sz w:val="20"/>
        </w:rPr>
      </w:pPr>
      <w:r>
        <w:rPr>
          <w:sz w:val="20"/>
        </w:rPr>
        <w:t>Application of Rules - This section shall apply to both ADA accredited and board- approved dental assistant programs, as well as any other individual or entity which desires to establish such a certification course to admit and educate students who are currently registered as dental assistants. ADA accredited and board approved programs who are teaching students that are not currently registered as dental assistants must also comply with these rules but the students are not required to be a registered dental assistant until they have completed the</w:t>
      </w:r>
      <w:r>
        <w:rPr>
          <w:spacing w:val="-13"/>
          <w:sz w:val="20"/>
        </w:rPr>
        <w:t xml:space="preserve"> </w:t>
      </w:r>
      <w:r>
        <w:rPr>
          <w:sz w:val="20"/>
        </w:rPr>
        <w:t>program.</w:t>
      </w:r>
    </w:p>
    <w:p w:rsidR="006F2959" w:rsidRDefault="006F2959" w:rsidP="006F2959">
      <w:pPr>
        <w:pStyle w:val="BodyText"/>
        <w:spacing w:before="2"/>
      </w:pPr>
    </w:p>
    <w:p w:rsidR="006F2959" w:rsidRDefault="006F2959" w:rsidP="006F2959">
      <w:pPr>
        <w:pStyle w:val="ListParagraph"/>
        <w:numPr>
          <w:ilvl w:val="1"/>
          <w:numId w:val="58"/>
        </w:numPr>
        <w:tabs>
          <w:tab w:val="left" w:pos="1928"/>
        </w:tabs>
        <w:ind w:right="117" w:hanging="547"/>
        <w:jc w:val="both"/>
        <w:rPr>
          <w:sz w:val="20"/>
        </w:rPr>
      </w:pPr>
      <w:r>
        <w:rPr>
          <w:sz w:val="20"/>
        </w:rPr>
        <w:t>All courses/entities (with the exception of dental assisting programs whose certification course is a part of their standard curriculum) shall have a procedure in place to ensure that the eligibility (current registration) of applicants is verified and documented, prior to allowing the applicant to attend the certification</w:t>
      </w:r>
      <w:r>
        <w:rPr>
          <w:spacing w:val="-8"/>
          <w:sz w:val="20"/>
        </w:rPr>
        <w:t xml:space="preserve"> </w:t>
      </w:r>
      <w:r>
        <w:rPr>
          <w:sz w:val="20"/>
        </w:rPr>
        <w:t>course.</w:t>
      </w:r>
    </w:p>
    <w:p w:rsidR="006F2959" w:rsidRDefault="006F2959" w:rsidP="006F2959">
      <w:pPr>
        <w:pStyle w:val="BodyText"/>
      </w:pPr>
    </w:p>
    <w:p w:rsidR="006F2959" w:rsidRDefault="006F2959" w:rsidP="006F2959">
      <w:pPr>
        <w:pStyle w:val="ListParagraph"/>
        <w:numPr>
          <w:ilvl w:val="1"/>
          <w:numId w:val="58"/>
        </w:numPr>
        <w:tabs>
          <w:tab w:val="left" w:pos="1928"/>
        </w:tabs>
        <w:ind w:right="115" w:hanging="547"/>
        <w:jc w:val="both"/>
        <w:rPr>
          <w:sz w:val="20"/>
        </w:rPr>
      </w:pPr>
      <w:r>
        <w:rPr>
          <w:sz w:val="20"/>
        </w:rPr>
        <w:t>Application for Board Approval - The owner and/or director of a certification course in sealant application shall make application for approval to operate that course of study on forms to be provided by the Board. The completed application must be received by the Board’s Office at least thirty (30) days prior the next regularly scheduled Board meeting in order for the Board to review the application. The course provider will be notified in writing of the Board’s action(s). This section shall also apply to all dental assisting programs which choose to offer the certification course as a part of their curriculum.</w:t>
      </w:r>
    </w:p>
    <w:p w:rsidR="006F2959" w:rsidRDefault="006F2959" w:rsidP="006F2959">
      <w:pPr>
        <w:pStyle w:val="BodyText"/>
        <w:spacing w:before="11"/>
        <w:rPr>
          <w:sz w:val="19"/>
        </w:rPr>
      </w:pPr>
    </w:p>
    <w:p w:rsidR="006F2959" w:rsidRDefault="006F2959" w:rsidP="006F2959">
      <w:pPr>
        <w:pStyle w:val="ListParagraph"/>
        <w:numPr>
          <w:ilvl w:val="1"/>
          <w:numId w:val="58"/>
        </w:numPr>
        <w:tabs>
          <w:tab w:val="left" w:pos="1927"/>
          <w:tab w:val="left" w:pos="1928"/>
        </w:tabs>
        <w:ind w:hanging="547"/>
        <w:rPr>
          <w:sz w:val="20"/>
        </w:rPr>
      </w:pPr>
      <w:r>
        <w:rPr>
          <w:sz w:val="20"/>
        </w:rPr>
        <w:t>Retention of</w:t>
      </w:r>
      <w:r>
        <w:rPr>
          <w:spacing w:val="-1"/>
          <w:sz w:val="20"/>
        </w:rPr>
        <w:t xml:space="preserve"> </w:t>
      </w:r>
      <w:r>
        <w:rPr>
          <w:sz w:val="20"/>
        </w:rPr>
        <w:t>Approval.</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2"/>
          <w:numId w:val="58"/>
        </w:numPr>
        <w:tabs>
          <w:tab w:val="left" w:pos="2460"/>
        </w:tabs>
        <w:ind w:right="118" w:hanging="547"/>
        <w:jc w:val="both"/>
        <w:rPr>
          <w:sz w:val="20"/>
        </w:rPr>
      </w:pPr>
      <w:r>
        <w:rPr>
          <w:sz w:val="20"/>
        </w:rPr>
        <w:lastRenderedPageBreak/>
        <w:t>The certification course shall maintain strict compliance with all minimum standards for admissions, facilities, instructor(s), equipment and curriculum, as set forth in these rules and as they may from time to time be amended, in order to obtain and/or retain Board</w:t>
      </w:r>
      <w:r>
        <w:rPr>
          <w:spacing w:val="-4"/>
          <w:sz w:val="20"/>
        </w:rPr>
        <w:t xml:space="preserve"> </w:t>
      </w:r>
      <w:r>
        <w:rPr>
          <w:sz w:val="20"/>
        </w:rPr>
        <w:t>approval.</w:t>
      </w:r>
    </w:p>
    <w:p w:rsidR="006F2959" w:rsidRDefault="006F2959" w:rsidP="006F2959">
      <w:pPr>
        <w:pStyle w:val="BodyText"/>
      </w:pPr>
    </w:p>
    <w:p w:rsidR="006F2959" w:rsidRDefault="006F2959" w:rsidP="006F2959">
      <w:pPr>
        <w:pStyle w:val="ListParagraph"/>
        <w:numPr>
          <w:ilvl w:val="2"/>
          <w:numId w:val="58"/>
        </w:numPr>
        <w:tabs>
          <w:tab w:val="left" w:pos="2460"/>
        </w:tabs>
        <w:ind w:right="120" w:hanging="547"/>
        <w:jc w:val="both"/>
        <w:rPr>
          <w:sz w:val="20"/>
        </w:rPr>
      </w:pPr>
      <w:r>
        <w:rPr>
          <w:sz w:val="20"/>
        </w:rPr>
        <w:t>The certification course shall be subject to on-site inspections by representatives of the Board and/or required to complete such paper surveys, as</w:t>
      </w:r>
      <w:r>
        <w:rPr>
          <w:spacing w:val="-22"/>
          <w:sz w:val="20"/>
        </w:rPr>
        <w:t xml:space="preserve"> </w:t>
      </w:r>
      <w:r>
        <w:rPr>
          <w:sz w:val="20"/>
        </w:rPr>
        <w:t>requested.</w:t>
      </w:r>
    </w:p>
    <w:p w:rsidR="006F2959" w:rsidRDefault="006F2959" w:rsidP="006F2959">
      <w:pPr>
        <w:pStyle w:val="BodyText"/>
        <w:spacing w:before="1"/>
      </w:pPr>
    </w:p>
    <w:p w:rsidR="006F2959" w:rsidRDefault="006F2959" w:rsidP="006F2959">
      <w:pPr>
        <w:pStyle w:val="ListParagraph"/>
        <w:numPr>
          <w:ilvl w:val="2"/>
          <w:numId w:val="58"/>
        </w:numPr>
        <w:tabs>
          <w:tab w:val="left" w:pos="2461"/>
        </w:tabs>
        <w:spacing w:before="1"/>
        <w:ind w:right="120" w:hanging="547"/>
        <w:jc w:val="both"/>
        <w:rPr>
          <w:sz w:val="20"/>
        </w:rPr>
      </w:pPr>
      <w:r>
        <w:rPr>
          <w:sz w:val="20"/>
        </w:rPr>
        <w:t>The Board shall be notified immediately of any changes made in the operation of the certification course, such as change of location, directorship, and/or instructors. A new certificate of approval will be issued in the event of change in either ownership or directorship of the</w:t>
      </w:r>
      <w:r>
        <w:rPr>
          <w:spacing w:val="-3"/>
          <w:sz w:val="20"/>
        </w:rPr>
        <w:t xml:space="preserve"> </w:t>
      </w:r>
      <w:r>
        <w:rPr>
          <w:sz w:val="20"/>
        </w:rPr>
        <w:t>course.</w:t>
      </w:r>
    </w:p>
    <w:p w:rsidR="006F2959" w:rsidRDefault="006F2959" w:rsidP="006F2959">
      <w:pPr>
        <w:pStyle w:val="BodyText"/>
        <w:spacing w:before="11"/>
        <w:rPr>
          <w:sz w:val="19"/>
        </w:rPr>
      </w:pPr>
    </w:p>
    <w:p w:rsidR="006F2959" w:rsidRDefault="006F2959" w:rsidP="006F2959">
      <w:pPr>
        <w:pStyle w:val="ListParagraph"/>
        <w:numPr>
          <w:ilvl w:val="2"/>
          <w:numId w:val="58"/>
        </w:numPr>
        <w:tabs>
          <w:tab w:val="left" w:pos="2460"/>
        </w:tabs>
        <w:ind w:right="120" w:hanging="547"/>
        <w:jc w:val="both"/>
        <w:rPr>
          <w:sz w:val="20"/>
        </w:rPr>
      </w:pPr>
      <w:r>
        <w:rPr>
          <w:sz w:val="20"/>
        </w:rPr>
        <w:t>Certificates of approval shall be issued for one (1) year and shall expire on December 31</w:t>
      </w:r>
      <w:r>
        <w:rPr>
          <w:sz w:val="20"/>
          <w:vertAlign w:val="superscript"/>
        </w:rPr>
        <w:t>st</w:t>
      </w:r>
      <w:r>
        <w:rPr>
          <w:sz w:val="20"/>
        </w:rPr>
        <w:t xml:space="preserve"> of any given</w:t>
      </w:r>
      <w:r>
        <w:rPr>
          <w:spacing w:val="-31"/>
          <w:sz w:val="20"/>
        </w:rPr>
        <w:t xml:space="preserve"> </w:t>
      </w:r>
      <w:r>
        <w:rPr>
          <w:sz w:val="20"/>
        </w:rPr>
        <w:t>year.</w:t>
      </w:r>
    </w:p>
    <w:p w:rsidR="006F2959" w:rsidRDefault="006F2959" w:rsidP="006F2959">
      <w:pPr>
        <w:pStyle w:val="ListParagraph"/>
        <w:numPr>
          <w:ilvl w:val="2"/>
          <w:numId w:val="58"/>
        </w:numPr>
        <w:tabs>
          <w:tab w:val="left" w:pos="2461"/>
        </w:tabs>
        <w:spacing w:before="228"/>
        <w:ind w:right="118" w:hanging="547"/>
        <w:jc w:val="both"/>
        <w:rPr>
          <w:sz w:val="20"/>
        </w:rPr>
      </w:pPr>
      <w:r>
        <w:rPr>
          <w:sz w:val="20"/>
        </w:rPr>
        <w:t>At least thirty (30) days prior to the commencement of the course, the approved course shall submit the name(s) of the Tennessee dentist(s) who will be teaching the course, the date of the course, and the location of the course to the Board’s Administrative Office.</w:t>
      </w:r>
    </w:p>
    <w:p w:rsidR="006F2959" w:rsidRDefault="006F2959" w:rsidP="006F2959">
      <w:pPr>
        <w:pStyle w:val="BodyText"/>
      </w:pPr>
    </w:p>
    <w:p w:rsidR="006F2959" w:rsidRDefault="006F2959" w:rsidP="006F2959">
      <w:pPr>
        <w:pStyle w:val="ListParagraph"/>
        <w:numPr>
          <w:ilvl w:val="1"/>
          <w:numId w:val="58"/>
        </w:numPr>
        <w:tabs>
          <w:tab w:val="left" w:pos="1927"/>
          <w:tab w:val="left" w:pos="1928"/>
          <w:tab w:val="left" w:pos="2939"/>
          <w:tab w:val="left" w:pos="4045"/>
          <w:tab w:val="left" w:pos="4482"/>
          <w:tab w:val="left" w:pos="6793"/>
        </w:tabs>
        <w:ind w:right="118"/>
        <w:rPr>
          <w:sz w:val="20"/>
        </w:rPr>
      </w:pPr>
      <w:r>
        <w:rPr>
          <w:sz w:val="20"/>
        </w:rPr>
        <w:t>Minimum</w:t>
      </w:r>
      <w:r>
        <w:rPr>
          <w:sz w:val="20"/>
        </w:rPr>
        <w:tab/>
        <w:t>Standards</w:t>
      </w:r>
      <w:r>
        <w:rPr>
          <w:sz w:val="20"/>
        </w:rPr>
        <w:tab/>
        <w:t>for</w:t>
      </w:r>
      <w:r>
        <w:rPr>
          <w:sz w:val="20"/>
        </w:rPr>
        <w:tab/>
        <w:t xml:space="preserve">Admissions,  </w:t>
      </w:r>
      <w:r>
        <w:rPr>
          <w:spacing w:val="23"/>
          <w:sz w:val="20"/>
        </w:rPr>
        <w:t xml:space="preserve"> </w:t>
      </w:r>
      <w:r>
        <w:rPr>
          <w:sz w:val="20"/>
        </w:rPr>
        <w:t>Facilities,</w:t>
      </w:r>
      <w:r>
        <w:rPr>
          <w:sz w:val="20"/>
        </w:rPr>
        <w:tab/>
        <w:t>Instructor(s), Equipment, and Curriculum.</w:t>
      </w:r>
    </w:p>
    <w:p w:rsidR="006F2959" w:rsidRDefault="006F2959" w:rsidP="006F2959">
      <w:pPr>
        <w:pStyle w:val="BodyText"/>
        <w:spacing w:before="1"/>
      </w:pPr>
    </w:p>
    <w:p w:rsidR="006F2959" w:rsidRDefault="006F2959" w:rsidP="006F2959">
      <w:pPr>
        <w:pStyle w:val="ListParagraph"/>
        <w:numPr>
          <w:ilvl w:val="2"/>
          <w:numId w:val="58"/>
        </w:numPr>
        <w:tabs>
          <w:tab w:val="left" w:pos="2461"/>
        </w:tabs>
        <w:spacing w:before="1"/>
        <w:ind w:right="115" w:hanging="547"/>
        <w:jc w:val="both"/>
        <w:rPr>
          <w:sz w:val="20"/>
        </w:rPr>
      </w:pPr>
      <w:r>
        <w:rPr>
          <w:sz w:val="20"/>
        </w:rPr>
        <w:t>The certification course shall admit only those students who have been verified by the course as having a current registration issued by the Tennessee Board of Dentistry. Students in Board approved programs which have been approved by the Board to teach sealant application are not required to be registered before admittance to the dental assisting program/course but are required to be registered before the temporary sealant application certification will be</w:t>
      </w:r>
      <w:r>
        <w:rPr>
          <w:spacing w:val="-26"/>
          <w:sz w:val="20"/>
        </w:rPr>
        <w:t xml:space="preserve"> </w:t>
      </w:r>
      <w:r>
        <w:rPr>
          <w:sz w:val="20"/>
        </w:rPr>
        <w:t>issued.</w:t>
      </w:r>
    </w:p>
    <w:p w:rsidR="006F2959" w:rsidRDefault="006F2959" w:rsidP="006F2959">
      <w:pPr>
        <w:pStyle w:val="BodyText"/>
        <w:spacing w:before="1"/>
      </w:pPr>
    </w:p>
    <w:p w:rsidR="006F2959" w:rsidRDefault="006F2959" w:rsidP="006F2959">
      <w:pPr>
        <w:pStyle w:val="ListParagraph"/>
        <w:numPr>
          <w:ilvl w:val="2"/>
          <w:numId w:val="58"/>
        </w:numPr>
        <w:tabs>
          <w:tab w:val="left" w:pos="2460"/>
        </w:tabs>
        <w:ind w:right="118" w:hanging="547"/>
        <w:jc w:val="both"/>
        <w:rPr>
          <w:sz w:val="20"/>
        </w:rPr>
      </w:pPr>
      <w:r>
        <w:rPr>
          <w:sz w:val="20"/>
        </w:rPr>
        <w:t>The course shall be taught at an educational institution, defined as a school of dentistry, dental hygiene, or dental assisting, or a clinical facility approved by the Board which provides for proper patient care, including access to medication and equipment for the management of emergencies. The course shall be directed by a dentist who is licensed in good standing by the Tennessee Board of Dentistry. The dentist/clinical instructor may employ and/or utilize licensed dental hygienists or</w:t>
      </w:r>
      <w:r>
        <w:rPr>
          <w:spacing w:val="12"/>
          <w:sz w:val="20"/>
        </w:rPr>
        <w:t xml:space="preserve"> </w:t>
      </w:r>
      <w:r>
        <w:rPr>
          <w:sz w:val="20"/>
        </w:rPr>
        <w:t>registered</w:t>
      </w:r>
      <w:r>
        <w:rPr>
          <w:spacing w:val="13"/>
          <w:sz w:val="20"/>
        </w:rPr>
        <w:t xml:space="preserve"> </w:t>
      </w:r>
      <w:r>
        <w:rPr>
          <w:sz w:val="20"/>
        </w:rPr>
        <w:t>dental</w:t>
      </w:r>
      <w:r>
        <w:rPr>
          <w:spacing w:val="12"/>
          <w:sz w:val="20"/>
        </w:rPr>
        <w:t xml:space="preserve"> </w:t>
      </w:r>
      <w:r>
        <w:rPr>
          <w:sz w:val="20"/>
        </w:rPr>
        <w:t>assistants</w:t>
      </w:r>
      <w:r>
        <w:rPr>
          <w:spacing w:val="15"/>
          <w:sz w:val="20"/>
        </w:rPr>
        <w:t xml:space="preserve"> </w:t>
      </w:r>
      <w:r>
        <w:rPr>
          <w:sz w:val="20"/>
        </w:rPr>
        <w:t>with</w:t>
      </w:r>
      <w:r>
        <w:rPr>
          <w:spacing w:val="11"/>
          <w:sz w:val="20"/>
        </w:rPr>
        <w:t xml:space="preserve"> </w:t>
      </w:r>
      <w:r>
        <w:rPr>
          <w:sz w:val="20"/>
        </w:rPr>
        <w:t>sealant</w:t>
      </w:r>
      <w:r>
        <w:rPr>
          <w:spacing w:val="13"/>
          <w:sz w:val="20"/>
        </w:rPr>
        <w:t xml:space="preserve"> </w:t>
      </w:r>
      <w:r>
        <w:rPr>
          <w:sz w:val="20"/>
        </w:rPr>
        <w:t>certification,</w:t>
      </w:r>
      <w:r>
        <w:rPr>
          <w:spacing w:val="11"/>
          <w:sz w:val="20"/>
        </w:rPr>
        <w:t xml:space="preserve"> </w:t>
      </w:r>
      <w:r>
        <w:rPr>
          <w:sz w:val="20"/>
        </w:rPr>
        <w:t>either</w:t>
      </w:r>
      <w:r>
        <w:rPr>
          <w:spacing w:val="12"/>
          <w:sz w:val="20"/>
        </w:rPr>
        <w:t xml:space="preserve"> </w:t>
      </w:r>
      <w:r>
        <w:rPr>
          <w:sz w:val="20"/>
        </w:rPr>
        <w:t>of</w:t>
      </w:r>
      <w:r>
        <w:rPr>
          <w:spacing w:val="16"/>
          <w:sz w:val="20"/>
        </w:rPr>
        <w:t xml:space="preserve"> </w:t>
      </w:r>
      <w:r>
        <w:rPr>
          <w:sz w:val="20"/>
        </w:rPr>
        <w:t>which</w:t>
      </w:r>
      <w:r>
        <w:rPr>
          <w:spacing w:val="13"/>
          <w:sz w:val="20"/>
        </w:rPr>
        <w:t xml:space="preserve"> </w:t>
      </w:r>
      <w:r>
        <w:rPr>
          <w:sz w:val="20"/>
        </w:rPr>
        <w:t>has</w:t>
      </w:r>
      <w:r>
        <w:rPr>
          <w:spacing w:val="15"/>
          <w:sz w:val="20"/>
        </w:rPr>
        <w:t xml:space="preserve"> </w:t>
      </w:r>
      <w:r>
        <w:rPr>
          <w:sz w:val="20"/>
        </w:rPr>
        <w:t>two</w:t>
      </w:r>
    </w:p>
    <w:p w:rsidR="006F2959" w:rsidRDefault="006F2959" w:rsidP="006F2959">
      <w:pPr>
        <w:pStyle w:val="BodyText"/>
        <w:ind w:left="2474" w:right="169"/>
      </w:pPr>
      <w:r>
        <w:t>(2) or more years of full-time experience in sealant application, to assist during the course.</w:t>
      </w:r>
    </w:p>
    <w:p w:rsidR="006F2959" w:rsidRDefault="006F2959" w:rsidP="006F2959">
      <w:pPr>
        <w:pStyle w:val="BodyText"/>
      </w:pPr>
    </w:p>
    <w:p w:rsidR="006F2959" w:rsidRDefault="006F2959" w:rsidP="006F2959">
      <w:pPr>
        <w:pStyle w:val="ListParagraph"/>
        <w:numPr>
          <w:ilvl w:val="2"/>
          <w:numId w:val="58"/>
        </w:numPr>
        <w:tabs>
          <w:tab w:val="left" w:pos="2460"/>
        </w:tabs>
        <w:ind w:left="2473" w:right="121" w:hanging="547"/>
        <w:jc w:val="both"/>
        <w:rPr>
          <w:sz w:val="20"/>
        </w:rPr>
      </w:pPr>
      <w:r>
        <w:rPr>
          <w:sz w:val="20"/>
        </w:rPr>
        <w:t>The class size shall be limited to forty (40) students, and the instructor-to student ratio must be one (1) instructor to ten (10) students (1:10) for the clinical portion of the</w:t>
      </w:r>
      <w:r>
        <w:rPr>
          <w:spacing w:val="-1"/>
          <w:sz w:val="20"/>
        </w:rPr>
        <w:t xml:space="preserve"> </w:t>
      </w:r>
      <w:r>
        <w:rPr>
          <w:sz w:val="20"/>
        </w:rPr>
        <w:t>course.</w:t>
      </w:r>
    </w:p>
    <w:p w:rsidR="006F2959" w:rsidRDefault="006F2959" w:rsidP="006F2959">
      <w:pPr>
        <w:pStyle w:val="BodyText"/>
        <w:spacing w:before="11"/>
        <w:rPr>
          <w:sz w:val="19"/>
        </w:rPr>
      </w:pPr>
    </w:p>
    <w:p w:rsidR="006F2959" w:rsidRDefault="006F2959" w:rsidP="006F2959">
      <w:pPr>
        <w:pStyle w:val="ListParagraph"/>
        <w:numPr>
          <w:ilvl w:val="2"/>
          <w:numId w:val="58"/>
        </w:numPr>
        <w:tabs>
          <w:tab w:val="left" w:pos="2460"/>
        </w:tabs>
        <w:ind w:left="2473" w:right="117" w:hanging="547"/>
        <w:jc w:val="both"/>
        <w:rPr>
          <w:sz w:val="20"/>
        </w:rPr>
      </w:pPr>
      <w:r>
        <w:rPr>
          <w:sz w:val="20"/>
        </w:rPr>
        <w:t>The certification course shall consist of a minimum of six (6) hours of study of which at least four (4) hours must be clinical exercises. The course syllabus must be approved by the Board and meet the following</w:t>
      </w:r>
      <w:r>
        <w:rPr>
          <w:spacing w:val="-11"/>
          <w:sz w:val="20"/>
        </w:rPr>
        <w:t xml:space="preserve"> </w:t>
      </w:r>
      <w:r>
        <w:rPr>
          <w:sz w:val="20"/>
        </w:rPr>
        <w:t>requirements:</w:t>
      </w:r>
    </w:p>
    <w:p w:rsidR="006F2959" w:rsidRDefault="006F2959" w:rsidP="006F2959">
      <w:pPr>
        <w:pStyle w:val="BodyText"/>
        <w:spacing w:before="2"/>
      </w:pPr>
    </w:p>
    <w:p w:rsidR="006F2959" w:rsidRDefault="006F2959" w:rsidP="006F2959">
      <w:pPr>
        <w:pStyle w:val="ListParagraph"/>
        <w:numPr>
          <w:ilvl w:val="3"/>
          <w:numId w:val="58"/>
        </w:numPr>
        <w:tabs>
          <w:tab w:val="left" w:pos="3006"/>
          <w:tab w:val="left" w:pos="3007"/>
        </w:tabs>
        <w:ind w:right="118" w:hanging="547"/>
        <w:rPr>
          <w:sz w:val="20"/>
        </w:rPr>
      </w:pPr>
      <w:r>
        <w:rPr>
          <w:sz w:val="20"/>
        </w:rPr>
        <w:t>Didactic - The didactic portion of the course shall include instruction in all of the following subject</w:t>
      </w:r>
      <w:r>
        <w:rPr>
          <w:spacing w:val="-3"/>
          <w:sz w:val="20"/>
        </w:rPr>
        <w:t xml:space="preserve"> </w:t>
      </w:r>
      <w:r>
        <w:rPr>
          <w:sz w:val="20"/>
        </w:rPr>
        <w:t>matters:</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9"/>
          <w:tab w:val="left" w:pos="3540"/>
        </w:tabs>
        <w:spacing w:before="1"/>
        <w:ind w:hanging="548"/>
        <w:rPr>
          <w:sz w:val="20"/>
        </w:rPr>
      </w:pPr>
      <w:r>
        <w:rPr>
          <w:sz w:val="20"/>
        </w:rPr>
        <w:t>Indication/contraindications for</w:t>
      </w:r>
      <w:r>
        <w:rPr>
          <w:spacing w:val="-1"/>
          <w:sz w:val="20"/>
        </w:rPr>
        <w:t xml:space="preserve"> </w:t>
      </w:r>
      <w:r>
        <w:rPr>
          <w:sz w:val="20"/>
        </w:rPr>
        <w:t>sealants;</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4"/>
          <w:numId w:val="58"/>
        </w:numPr>
        <w:tabs>
          <w:tab w:val="left" w:pos="3539"/>
          <w:tab w:val="left" w:pos="3541"/>
        </w:tabs>
        <w:ind w:left="3540"/>
        <w:rPr>
          <w:sz w:val="20"/>
        </w:rPr>
      </w:pPr>
      <w:r>
        <w:rPr>
          <w:sz w:val="20"/>
        </w:rPr>
        <w:lastRenderedPageBreak/>
        <w:t>Preparation of teeth for</w:t>
      </w:r>
      <w:r>
        <w:rPr>
          <w:spacing w:val="-3"/>
          <w:sz w:val="20"/>
        </w:rPr>
        <w:t xml:space="preserve"> </w:t>
      </w:r>
      <w:r>
        <w:rPr>
          <w:sz w:val="20"/>
        </w:rPr>
        <w:t>sealants;</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1"/>
        </w:tabs>
        <w:ind w:right="121" w:hanging="547"/>
        <w:rPr>
          <w:sz w:val="20"/>
        </w:rPr>
      </w:pPr>
      <w:r>
        <w:rPr>
          <w:sz w:val="20"/>
        </w:rPr>
        <w:t>Proper isolation and moisture control of teeth for sealants, including rubber dam, dri-angles, cotton rolls, and</w:t>
      </w:r>
      <w:r>
        <w:rPr>
          <w:spacing w:val="-9"/>
          <w:sz w:val="20"/>
        </w:rPr>
        <w:t xml:space="preserve"> </w:t>
      </w:r>
      <w:r>
        <w:rPr>
          <w:sz w:val="20"/>
        </w:rPr>
        <w:t>retractors;</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9"/>
          <w:tab w:val="left" w:pos="3540"/>
        </w:tabs>
        <w:spacing w:before="1"/>
        <w:ind w:left="3539" w:hanging="532"/>
        <w:rPr>
          <w:sz w:val="20"/>
        </w:rPr>
      </w:pPr>
      <w:r>
        <w:rPr>
          <w:sz w:val="20"/>
        </w:rPr>
        <w:t>Education of patient and/or parent regarding</w:t>
      </w:r>
      <w:r>
        <w:rPr>
          <w:spacing w:val="-6"/>
          <w:sz w:val="20"/>
        </w:rPr>
        <w:t xml:space="preserve"> </w:t>
      </w:r>
      <w:r>
        <w:rPr>
          <w:sz w:val="20"/>
        </w:rPr>
        <w:t>sealants;</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spacing w:before="1"/>
        <w:ind w:left="3539" w:hanging="532"/>
        <w:rPr>
          <w:sz w:val="20"/>
        </w:rPr>
      </w:pPr>
      <w:r>
        <w:rPr>
          <w:sz w:val="20"/>
        </w:rPr>
        <w:t>Sealant materials, including light curing, self curing, and</w:t>
      </w:r>
      <w:r>
        <w:rPr>
          <w:spacing w:val="-17"/>
          <w:sz w:val="20"/>
        </w:rPr>
        <w:t xml:space="preserve"> </w:t>
      </w:r>
      <w:r>
        <w:rPr>
          <w:sz w:val="20"/>
        </w:rPr>
        <w:t>coloring;</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spacing w:before="1"/>
        <w:ind w:left="3539" w:hanging="532"/>
        <w:rPr>
          <w:sz w:val="20"/>
        </w:rPr>
      </w:pPr>
      <w:r>
        <w:rPr>
          <w:sz w:val="20"/>
        </w:rPr>
        <w:t>Acid etching, including proper use and negative</w:t>
      </w:r>
      <w:r>
        <w:rPr>
          <w:spacing w:val="-4"/>
          <w:sz w:val="20"/>
        </w:rPr>
        <w:t xml:space="preserve"> </w:t>
      </w:r>
      <w:r>
        <w:rPr>
          <w:sz w:val="20"/>
        </w:rPr>
        <w:t>aspects;</w:t>
      </w:r>
    </w:p>
    <w:p w:rsidR="006F2959" w:rsidRDefault="006F2959" w:rsidP="006F2959">
      <w:pPr>
        <w:pStyle w:val="BodyText"/>
        <w:spacing w:before="9"/>
        <w:rPr>
          <w:sz w:val="19"/>
        </w:rPr>
      </w:pPr>
    </w:p>
    <w:p w:rsidR="006F2959" w:rsidRDefault="006F2959" w:rsidP="006F2959">
      <w:pPr>
        <w:pStyle w:val="ListParagraph"/>
        <w:numPr>
          <w:ilvl w:val="4"/>
          <w:numId w:val="58"/>
        </w:numPr>
        <w:tabs>
          <w:tab w:val="left" w:pos="3540"/>
        </w:tabs>
        <w:spacing w:before="1"/>
        <w:ind w:left="3539"/>
        <w:rPr>
          <w:sz w:val="20"/>
        </w:rPr>
      </w:pPr>
      <w:r>
        <w:rPr>
          <w:sz w:val="20"/>
        </w:rPr>
        <w:t>Infection</w:t>
      </w:r>
      <w:r>
        <w:rPr>
          <w:spacing w:val="-2"/>
          <w:sz w:val="20"/>
        </w:rPr>
        <w:t xml:space="preserve"> </w:t>
      </w:r>
      <w:r>
        <w:rPr>
          <w:sz w:val="20"/>
        </w:rPr>
        <w:t>control;</w:t>
      </w:r>
    </w:p>
    <w:p w:rsidR="006F2959" w:rsidRDefault="006F2959" w:rsidP="006F2959">
      <w:pPr>
        <w:pStyle w:val="BodyText"/>
      </w:pPr>
    </w:p>
    <w:p w:rsidR="006F2959" w:rsidRDefault="006F2959" w:rsidP="006F2959">
      <w:pPr>
        <w:pStyle w:val="ListParagraph"/>
        <w:numPr>
          <w:ilvl w:val="4"/>
          <w:numId w:val="58"/>
        </w:numPr>
        <w:tabs>
          <w:tab w:val="left" w:pos="3540"/>
        </w:tabs>
        <w:spacing w:before="1"/>
        <w:ind w:right="121" w:hanging="548"/>
        <w:rPr>
          <w:sz w:val="20"/>
        </w:rPr>
      </w:pPr>
      <w:r>
        <w:rPr>
          <w:sz w:val="20"/>
        </w:rPr>
        <w:t>Tooth anatomy, including fossa, pit, fissure, groove, and occlusion; and</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9"/>
          <w:tab w:val="left" w:pos="3540"/>
        </w:tabs>
        <w:ind w:left="3539"/>
        <w:rPr>
          <w:sz w:val="20"/>
        </w:rPr>
      </w:pPr>
      <w:r>
        <w:rPr>
          <w:sz w:val="20"/>
        </w:rPr>
        <w:t>Armamentarium.</w:t>
      </w:r>
    </w:p>
    <w:p w:rsidR="006F2959" w:rsidRDefault="006F2959" w:rsidP="006F2959">
      <w:pPr>
        <w:pStyle w:val="BodyText"/>
        <w:spacing w:before="1"/>
      </w:pPr>
    </w:p>
    <w:p w:rsidR="006F2959" w:rsidRDefault="006F2959" w:rsidP="006F2959">
      <w:pPr>
        <w:pStyle w:val="ListParagraph"/>
        <w:numPr>
          <w:ilvl w:val="3"/>
          <w:numId w:val="58"/>
        </w:numPr>
        <w:tabs>
          <w:tab w:val="left" w:pos="3007"/>
        </w:tabs>
        <w:ind w:right="118" w:hanging="547"/>
        <w:jc w:val="both"/>
        <w:rPr>
          <w:sz w:val="20"/>
        </w:rPr>
      </w:pPr>
      <w:r>
        <w:rPr>
          <w:sz w:val="20"/>
        </w:rPr>
        <w:t>Clinical - The course provider/instructor shall conduct clinical exercises for a minimum of four (4) hours or until the clinical instructor determines clinical competency has been met. The clinical portion of the course shall include instruction in each of the following</w:t>
      </w:r>
      <w:r>
        <w:rPr>
          <w:spacing w:val="-2"/>
          <w:sz w:val="20"/>
        </w:rPr>
        <w:t xml:space="preserve"> </w:t>
      </w:r>
      <w:r>
        <w:rPr>
          <w:sz w:val="20"/>
        </w:rPr>
        <w:t>areas:</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ind w:left="3539"/>
        <w:rPr>
          <w:sz w:val="20"/>
        </w:rPr>
      </w:pPr>
      <w:r>
        <w:rPr>
          <w:sz w:val="20"/>
        </w:rPr>
        <w:t>Proper tooth isolation and preparation for</w:t>
      </w:r>
      <w:r>
        <w:rPr>
          <w:spacing w:val="-8"/>
          <w:sz w:val="20"/>
        </w:rPr>
        <w:t xml:space="preserve"> </w:t>
      </w:r>
      <w:r>
        <w:rPr>
          <w:sz w:val="20"/>
        </w:rPr>
        <w:t>sealants;</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39"/>
        <w:rPr>
          <w:sz w:val="20"/>
        </w:rPr>
      </w:pPr>
      <w:r>
        <w:rPr>
          <w:sz w:val="20"/>
        </w:rPr>
        <w:t>Evaluation of proper technique in the placement of</w:t>
      </w:r>
      <w:r>
        <w:rPr>
          <w:spacing w:val="-8"/>
          <w:sz w:val="20"/>
        </w:rPr>
        <w:t xml:space="preserve"> </w:t>
      </w:r>
      <w:r>
        <w:rPr>
          <w:sz w:val="20"/>
        </w:rPr>
        <w:t>sealants;</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9"/>
          <w:tab w:val="left" w:pos="3540"/>
        </w:tabs>
        <w:ind w:left="3539"/>
        <w:rPr>
          <w:sz w:val="20"/>
        </w:rPr>
      </w:pPr>
      <w:r>
        <w:rPr>
          <w:sz w:val="20"/>
        </w:rPr>
        <w:t>Evaluation by instructors of completed sealants;</w:t>
      </w:r>
      <w:r>
        <w:rPr>
          <w:spacing w:val="-4"/>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39"/>
        <w:rPr>
          <w:sz w:val="20"/>
        </w:rPr>
      </w:pPr>
      <w:r>
        <w:rPr>
          <w:sz w:val="20"/>
        </w:rPr>
        <w:t>Infection</w:t>
      </w:r>
      <w:r>
        <w:rPr>
          <w:spacing w:val="-2"/>
          <w:sz w:val="20"/>
        </w:rPr>
        <w:t xml:space="preserve"> </w:t>
      </w:r>
      <w:r>
        <w:rPr>
          <w:sz w:val="20"/>
        </w:rPr>
        <w:t>control.</w:t>
      </w:r>
    </w:p>
    <w:p w:rsidR="006F2959" w:rsidRDefault="006F2959" w:rsidP="006F2959">
      <w:pPr>
        <w:pStyle w:val="BodyText"/>
        <w:spacing w:before="1"/>
      </w:pPr>
    </w:p>
    <w:p w:rsidR="006F2959" w:rsidRDefault="006F2959" w:rsidP="006F2959">
      <w:pPr>
        <w:pStyle w:val="ListParagraph"/>
        <w:numPr>
          <w:ilvl w:val="1"/>
          <w:numId w:val="58"/>
        </w:numPr>
        <w:tabs>
          <w:tab w:val="left" w:pos="1927"/>
        </w:tabs>
        <w:ind w:left="1926" w:right="118" w:hanging="547"/>
        <w:jc w:val="both"/>
        <w:rPr>
          <w:sz w:val="20"/>
        </w:rPr>
      </w:pPr>
      <w:r>
        <w:rPr>
          <w:sz w:val="20"/>
        </w:rPr>
        <w:t>Each student must pass a competency examination on the material covered in the didactic section before continuing to the clinical exercises. The passing grade is set at seventy-five percent (75%). Students who do not pass the competency examination may be offered remediation before the start of the clinical exercises and attempt to pass the examination an additional two (2) times. In the event a student takes and fails the examination a total of three (3) times, the student shall be required to retake the course and retake the examination at a future</w:t>
      </w:r>
      <w:r>
        <w:rPr>
          <w:spacing w:val="-5"/>
          <w:sz w:val="20"/>
        </w:rPr>
        <w:t xml:space="preserve"> </w:t>
      </w:r>
      <w:r>
        <w:rPr>
          <w:sz w:val="20"/>
        </w:rPr>
        <w:t>date.</w:t>
      </w:r>
    </w:p>
    <w:p w:rsidR="006F2959" w:rsidRDefault="006F2959" w:rsidP="006F2959">
      <w:pPr>
        <w:pStyle w:val="BodyText"/>
        <w:spacing w:before="11"/>
        <w:rPr>
          <w:sz w:val="19"/>
        </w:rPr>
      </w:pPr>
    </w:p>
    <w:p w:rsidR="006F2959" w:rsidRDefault="006F2959" w:rsidP="006F2959">
      <w:pPr>
        <w:pStyle w:val="ListParagraph"/>
        <w:numPr>
          <w:ilvl w:val="1"/>
          <w:numId w:val="58"/>
        </w:numPr>
        <w:tabs>
          <w:tab w:val="left" w:pos="1927"/>
        </w:tabs>
        <w:ind w:left="1925" w:right="118" w:hanging="546"/>
        <w:jc w:val="both"/>
        <w:rPr>
          <w:sz w:val="20"/>
        </w:rPr>
      </w:pPr>
      <w:r>
        <w:rPr>
          <w:sz w:val="20"/>
        </w:rPr>
        <w:t>During the clinical portion of the course, each student shall complete pit and fissure sealants on at least ten (10) sterile extracted and sealable teeth or until competency is determined by the instructor. Laboratory tooth models specifically designed for sealant placement may be substituted for some of the extracted teeth. Acceptance of teeth other than extracted teeth is to be determined by the dentist directing the course. All necessary materials and instruments shall be provided by the student. In working with the extracted teeth all OSHA personal protective equipment shall be utilized and the teeth disposed of in accordance with standard</w:t>
      </w:r>
      <w:r>
        <w:rPr>
          <w:spacing w:val="-2"/>
          <w:sz w:val="20"/>
        </w:rPr>
        <w:t xml:space="preserve"> </w:t>
      </w:r>
      <w:r>
        <w:rPr>
          <w:sz w:val="20"/>
        </w:rPr>
        <w:t>practices.</w:t>
      </w:r>
    </w:p>
    <w:p w:rsidR="006F2959" w:rsidRDefault="006F2959" w:rsidP="006F2959">
      <w:pPr>
        <w:pStyle w:val="BodyText"/>
        <w:spacing w:before="2"/>
        <w:ind w:left="1378"/>
      </w:pPr>
      <w:r>
        <w:rPr>
          <w:w w:val="99"/>
        </w:rPr>
        <w:t>.</w:t>
      </w:r>
    </w:p>
    <w:p w:rsidR="006F2959" w:rsidRDefault="006F2959" w:rsidP="006F2959">
      <w:pPr>
        <w:pStyle w:val="ListParagraph"/>
        <w:numPr>
          <w:ilvl w:val="1"/>
          <w:numId w:val="58"/>
        </w:numPr>
        <w:tabs>
          <w:tab w:val="left" w:pos="1926"/>
        </w:tabs>
        <w:ind w:left="1925" w:right="123" w:hanging="547"/>
        <w:jc w:val="both"/>
        <w:rPr>
          <w:sz w:val="20"/>
        </w:rPr>
      </w:pPr>
      <w:r>
        <w:rPr>
          <w:sz w:val="20"/>
        </w:rPr>
        <w:t>Upon successful completion of the course, the certification application and fee must be submitted by the</w:t>
      </w:r>
      <w:r>
        <w:rPr>
          <w:spacing w:val="-3"/>
          <w:sz w:val="20"/>
        </w:rPr>
        <w:t xml:space="preserve"> </w:t>
      </w:r>
      <w:r>
        <w:rPr>
          <w:sz w:val="20"/>
        </w:rPr>
        <w:t>student.</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6"/>
        </w:tabs>
        <w:spacing w:before="1"/>
        <w:ind w:left="1925" w:right="121" w:hanging="547"/>
        <w:jc w:val="both"/>
        <w:rPr>
          <w:sz w:val="20"/>
        </w:rPr>
      </w:pPr>
      <w:r>
        <w:rPr>
          <w:sz w:val="20"/>
        </w:rPr>
        <w:t>The director/instructor of the certification course shall, within thirty (30) days after course completion or upon graduation from a dental assisting program submit a letter for each student which attests to the student’s successful completion of the course</w:t>
      </w:r>
      <w:r>
        <w:rPr>
          <w:spacing w:val="20"/>
          <w:sz w:val="20"/>
        </w:rPr>
        <w:t xml:space="preserve"> </w:t>
      </w:r>
      <w:r>
        <w:rPr>
          <w:sz w:val="20"/>
        </w:rPr>
        <w:t>and</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ind w:left="1927" w:right="169"/>
      </w:pPr>
      <w:r>
        <w:lastRenderedPageBreak/>
        <w:t>the student’s examination grades. The completed forms shall be submitted directly to the Board’s Administrative Office by the director/instructor.</w:t>
      </w:r>
    </w:p>
    <w:p w:rsidR="006F2959" w:rsidRDefault="006F2959" w:rsidP="006F2959">
      <w:pPr>
        <w:pStyle w:val="BodyText"/>
        <w:spacing w:before="1"/>
      </w:pPr>
    </w:p>
    <w:p w:rsidR="006F2959" w:rsidRDefault="006F2959" w:rsidP="006F2959">
      <w:pPr>
        <w:pStyle w:val="ListParagraph"/>
        <w:numPr>
          <w:ilvl w:val="1"/>
          <w:numId w:val="58"/>
        </w:numPr>
        <w:tabs>
          <w:tab w:val="left" w:pos="1928"/>
        </w:tabs>
        <w:ind w:right="118"/>
        <w:jc w:val="both"/>
        <w:rPr>
          <w:sz w:val="20"/>
        </w:rPr>
      </w:pPr>
      <w:r>
        <w:rPr>
          <w:sz w:val="20"/>
        </w:rPr>
        <w:t>The student will be issued a temporary sealant application certification to complete a ninety (90) day externship in the office of the employer/supervising dentist(s). During the externship the following sealants must be successfully</w:t>
      </w:r>
      <w:r>
        <w:rPr>
          <w:spacing w:val="-11"/>
          <w:sz w:val="20"/>
        </w:rPr>
        <w:t xml:space="preserve"> </w:t>
      </w:r>
      <w:r>
        <w:rPr>
          <w:sz w:val="20"/>
        </w:rPr>
        <w:t>placed:</w:t>
      </w:r>
    </w:p>
    <w:p w:rsidR="006F2959" w:rsidRDefault="006F2959" w:rsidP="006F2959">
      <w:pPr>
        <w:pStyle w:val="BodyText"/>
      </w:pPr>
    </w:p>
    <w:p w:rsidR="006F2959" w:rsidRDefault="006F2959" w:rsidP="006F2959">
      <w:pPr>
        <w:pStyle w:val="ListParagraph"/>
        <w:numPr>
          <w:ilvl w:val="2"/>
          <w:numId w:val="58"/>
        </w:numPr>
        <w:tabs>
          <w:tab w:val="left" w:pos="2459"/>
          <w:tab w:val="left" w:pos="2460"/>
        </w:tabs>
        <w:ind w:left="2459" w:hanging="532"/>
        <w:rPr>
          <w:sz w:val="20"/>
        </w:rPr>
      </w:pPr>
      <w:r>
        <w:rPr>
          <w:sz w:val="20"/>
        </w:rPr>
        <w:t>A minimum of four (4) maxillary permanent</w:t>
      </w:r>
      <w:r>
        <w:rPr>
          <w:spacing w:val="-5"/>
          <w:sz w:val="20"/>
        </w:rPr>
        <w:t xml:space="preserve"> </w:t>
      </w:r>
      <w:r>
        <w:rPr>
          <w:sz w:val="20"/>
        </w:rPr>
        <w:t>molars;</w:t>
      </w:r>
    </w:p>
    <w:p w:rsidR="006F2959" w:rsidRDefault="006F2959" w:rsidP="006F2959">
      <w:pPr>
        <w:pStyle w:val="BodyText"/>
        <w:spacing w:before="1"/>
      </w:pPr>
    </w:p>
    <w:p w:rsidR="006F2959" w:rsidRDefault="006F2959" w:rsidP="006F2959">
      <w:pPr>
        <w:pStyle w:val="ListParagraph"/>
        <w:numPr>
          <w:ilvl w:val="2"/>
          <w:numId w:val="58"/>
        </w:numPr>
        <w:tabs>
          <w:tab w:val="left" w:pos="2459"/>
          <w:tab w:val="left" w:pos="2460"/>
        </w:tabs>
        <w:ind w:left="2459" w:hanging="532"/>
        <w:rPr>
          <w:sz w:val="20"/>
        </w:rPr>
      </w:pPr>
      <w:r>
        <w:rPr>
          <w:sz w:val="20"/>
        </w:rPr>
        <w:t>A minimum of four (4) mandibular permanent molars;</w:t>
      </w:r>
      <w:r>
        <w:rPr>
          <w:spacing w:val="-5"/>
          <w:sz w:val="20"/>
        </w:rPr>
        <w:t xml:space="preserve"> </w:t>
      </w:r>
      <w:r>
        <w:rPr>
          <w:sz w:val="20"/>
        </w:rPr>
        <w:t>and</w:t>
      </w:r>
    </w:p>
    <w:p w:rsidR="006F2959" w:rsidRDefault="006F2959" w:rsidP="006F2959">
      <w:pPr>
        <w:pStyle w:val="BodyText"/>
        <w:spacing w:before="10"/>
        <w:rPr>
          <w:sz w:val="19"/>
        </w:rPr>
      </w:pPr>
    </w:p>
    <w:p w:rsidR="006F2959" w:rsidRDefault="006F2959" w:rsidP="006F2959">
      <w:pPr>
        <w:pStyle w:val="ListParagraph"/>
        <w:numPr>
          <w:ilvl w:val="2"/>
          <w:numId w:val="58"/>
        </w:numPr>
        <w:tabs>
          <w:tab w:val="left" w:pos="2459"/>
          <w:tab w:val="left" w:pos="2460"/>
        </w:tabs>
        <w:ind w:left="2459"/>
        <w:rPr>
          <w:sz w:val="20"/>
        </w:rPr>
      </w:pPr>
      <w:r>
        <w:rPr>
          <w:sz w:val="20"/>
        </w:rPr>
        <w:t>A minimum of two (2)</w:t>
      </w:r>
      <w:r>
        <w:rPr>
          <w:spacing w:val="1"/>
          <w:sz w:val="20"/>
        </w:rPr>
        <w:t xml:space="preserve"> </w:t>
      </w:r>
      <w:r>
        <w:rPr>
          <w:sz w:val="20"/>
        </w:rPr>
        <w:t>premolars.</w:t>
      </w:r>
    </w:p>
    <w:p w:rsidR="006F2959" w:rsidRDefault="006F2959" w:rsidP="006F2959">
      <w:pPr>
        <w:pStyle w:val="BodyText"/>
        <w:spacing w:before="1"/>
      </w:pPr>
    </w:p>
    <w:p w:rsidR="006F2959" w:rsidRDefault="006F2959" w:rsidP="006F2959">
      <w:pPr>
        <w:pStyle w:val="ListParagraph"/>
        <w:numPr>
          <w:ilvl w:val="1"/>
          <w:numId w:val="58"/>
        </w:numPr>
        <w:tabs>
          <w:tab w:val="left" w:pos="1927"/>
        </w:tabs>
        <w:ind w:left="1926" w:right="118" w:hanging="547"/>
        <w:jc w:val="both"/>
        <w:rPr>
          <w:sz w:val="20"/>
        </w:rPr>
      </w:pPr>
      <w:r>
        <w:rPr>
          <w:sz w:val="20"/>
        </w:rPr>
        <w:t>The employer/supervising dentist(s) must submit, on a form provided by the Board, proof of successful completion of the sealants required by subparagraph (3) (j) of this rule.</w:t>
      </w:r>
    </w:p>
    <w:p w:rsidR="006F2959" w:rsidRDefault="006F2959" w:rsidP="006F2959">
      <w:pPr>
        <w:pStyle w:val="BodyText"/>
      </w:pPr>
    </w:p>
    <w:p w:rsidR="006F2959" w:rsidRDefault="006F2959" w:rsidP="006F2959">
      <w:pPr>
        <w:pStyle w:val="ListParagraph"/>
        <w:numPr>
          <w:ilvl w:val="1"/>
          <w:numId w:val="58"/>
        </w:numPr>
        <w:tabs>
          <w:tab w:val="left" w:pos="1927"/>
        </w:tabs>
        <w:ind w:left="1926" w:right="118" w:hanging="547"/>
        <w:jc w:val="both"/>
        <w:rPr>
          <w:sz w:val="20"/>
        </w:rPr>
      </w:pPr>
      <w:r>
        <w:rPr>
          <w:sz w:val="20"/>
        </w:rPr>
        <w:t>Upon receipt of proof of successful completion of the sealants, the certification for sealant application will be</w:t>
      </w:r>
      <w:r>
        <w:rPr>
          <w:spacing w:val="2"/>
          <w:sz w:val="20"/>
        </w:rPr>
        <w:t xml:space="preserve"> </w:t>
      </w:r>
      <w:r>
        <w:rPr>
          <w:sz w:val="20"/>
        </w:rPr>
        <w:t>issued.</w:t>
      </w:r>
    </w:p>
    <w:p w:rsidR="006F2959" w:rsidRDefault="006F2959" w:rsidP="006F2959">
      <w:pPr>
        <w:pStyle w:val="BodyText"/>
        <w:spacing w:before="1"/>
      </w:pPr>
    </w:p>
    <w:p w:rsidR="006F2959" w:rsidRDefault="006F2959" w:rsidP="006F2959">
      <w:pPr>
        <w:pStyle w:val="ListParagraph"/>
        <w:numPr>
          <w:ilvl w:val="1"/>
          <w:numId w:val="58"/>
        </w:numPr>
        <w:tabs>
          <w:tab w:val="left" w:pos="1927"/>
        </w:tabs>
        <w:ind w:left="1926" w:right="119" w:hanging="547"/>
        <w:jc w:val="both"/>
        <w:rPr>
          <w:sz w:val="20"/>
        </w:rPr>
      </w:pPr>
      <w:r>
        <w:rPr>
          <w:sz w:val="20"/>
        </w:rPr>
        <w:t>Extensions of the ninety (90) day temporary sealant application certification will be considered on a case-by-case basis upon receipt of written documentation stating the reason an extension is requested. The Board consultant has the authority to grant or deny the</w:t>
      </w:r>
      <w:r>
        <w:rPr>
          <w:spacing w:val="-6"/>
          <w:sz w:val="20"/>
        </w:rPr>
        <w:t xml:space="preserve"> </w:t>
      </w:r>
      <w:r>
        <w:rPr>
          <w:sz w:val="20"/>
        </w:rPr>
        <w:t>request.</w:t>
      </w:r>
    </w:p>
    <w:p w:rsidR="006F2959" w:rsidRDefault="006F2959" w:rsidP="006F2959">
      <w:pPr>
        <w:pStyle w:val="ListParagraph"/>
        <w:numPr>
          <w:ilvl w:val="1"/>
          <w:numId w:val="58"/>
        </w:numPr>
        <w:tabs>
          <w:tab w:val="left" w:pos="1927"/>
        </w:tabs>
        <w:ind w:left="1926" w:right="120" w:hanging="547"/>
        <w:jc w:val="both"/>
        <w:rPr>
          <w:sz w:val="20"/>
        </w:rPr>
      </w:pPr>
      <w:r>
        <w:rPr>
          <w:sz w:val="20"/>
        </w:rPr>
        <w:t>The school offering the sealant application certification course will issue continuing education credit hours for the</w:t>
      </w:r>
      <w:r>
        <w:rPr>
          <w:spacing w:val="-1"/>
          <w:sz w:val="20"/>
        </w:rPr>
        <w:t xml:space="preserve"> </w:t>
      </w:r>
      <w:r>
        <w:rPr>
          <w:sz w:val="20"/>
        </w:rPr>
        <w:t>course.</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7"/>
        </w:tabs>
        <w:ind w:left="1926" w:right="118" w:hanging="547"/>
        <w:jc w:val="both"/>
        <w:rPr>
          <w:sz w:val="20"/>
        </w:rPr>
      </w:pPr>
      <w:r>
        <w:rPr>
          <w:sz w:val="20"/>
        </w:rPr>
        <w:t>ADA accredited dental assisting programs who include sealant application in their curriculum shall adhere to these rules but their students shall be exempt from the externship requirements detailed in 3 (j) above. These students shall show full competency as determined by the program director. Within thirty (30) days of graduation from the ADA accredited dental assisting program, the students’ certification applications and fees shall be forwarded to the Board along with a letter from the director/instructor of the program attesting to each student’s successful completion of the course and the student’s examination grades. Upon receipt of this information, the certification for sealant application will be</w:t>
      </w:r>
      <w:r>
        <w:rPr>
          <w:spacing w:val="-6"/>
          <w:sz w:val="20"/>
        </w:rPr>
        <w:t xml:space="preserve"> </w:t>
      </w:r>
      <w:r>
        <w:rPr>
          <w:sz w:val="20"/>
        </w:rPr>
        <w:t>issued.</w:t>
      </w:r>
    </w:p>
    <w:p w:rsidR="006F2959" w:rsidRDefault="006F2959" w:rsidP="006F2959">
      <w:pPr>
        <w:pStyle w:val="BodyText"/>
        <w:spacing w:before="3"/>
      </w:pPr>
    </w:p>
    <w:p w:rsidR="006F2959" w:rsidRDefault="006F2959" w:rsidP="006F2959">
      <w:pPr>
        <w:pStyle w:val="ListParagraph"/>
        <w:numPr>
          <w:ilvl w:val="1"/>
          <w:numId w:val="58"/>
        </w:numPr>
        <w:tabs>
          <w:tab w:val="left" w:pos="1927"/>
        </w:tabs>
        <w:ind w:left="1926" w:right="113" w:hanging="547"/>
        <w:jc w:val="both"/>
        <w:rPr>
          <w:sz w:val="20"/>
        </w:rPr>
      </w:pPr>
      <w:r>
        <w:rPr>
          <w:sz w:val="20"/>
        </w:rPr>
        <w:t>Failure by the certification course to adhere to the rules governing the certification course or to provide access to inspection, pursuant to Rule 0460-05-.03 (3) (d), may subject the course provider and students to invalidation of course results and withdrawal of course approval by the</w:t>
      </w:r>
      <w:r>
        <w:rPr>
          <w:spacing w:val="-10"/>
          <w:sz w:val="20"/>
        </w:rPr>
        <w:t xml:space="preserve"> </w:t>
      </w:r>
      <w:r>
        <w:rPr>
          <w:sz w:val="20"/>
        </w:rPr>
        <w:t>Board.</w:t>
      </w:r>
    </w:p>
    <w:p w:rsidR="006F2959" w:rsidRDefault="006F2959" w:rsidP="006F2959">
      <w:pPr>
        <w:pStyle w:val="BodyText"/>
      </w:pPr>
    </w:p>
    <w:p w:rsidR="006F2959" w:rsidRDefault="006F2959" w:rsidP="006F2959">
      <w:pPr>
        <w:pStyle w:val="ListParagraph"/>
        <w:numPr>
          <w:ilvl w:val="0"/>
          <w:numId w:val="58"/>
        </w:numPr>
        <w:tabs>
          <w:tab w:val="left" w:pos="1378"/>
          <w:tab w:val="left" w:pos="1379"/>
        </w:tabs>
        <w:ind w:left="1378" w:hanging="533"/>
        <w:jc w:val="left"/>
        <w:rPr>
          <w:sz w:val="20"/>
        </w:rPr>
      </w:pPr>
      <w:r>
        <w:rPr>
          <w:sz w:val="20"/>
        </w:rPr>
        <w:t>Certification Course in Monitoring Nitrous</w:t>
      </w:r>
      <w:r>
        <w:rPr>
          <w:spacing w:val="-6"/>
          <w:sz w:val="20"/>
        </w:rPr>
        <w:t xml:space="preserve"> </w:t>
      </w:r>
      <w:r>
        <w:rPr>
          <w:sz w:val="20"/>
        </w:rPr>
        <w:t>Oxide</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7"/>
        </w:tabs>
        <w:ind w:left="1925" w:right="116" w:hanging="547"/>
        <w:jc w:val="both"/>
        <w:rPr>
          <w:sz w:val="20"/>
        </w:rPr>
      </w:pPr>
      <w:r>
        <w:rPr>
          <w:sz w:val="20"/>
        </w:rPr>
        <w:t>Application of Rules - This section shall apply to both Tennessee ADA accredited and Board-approved dental assistant programs, as well as any other individual or entity which desires to establish such a certification course to admit and educate students who are currently registered dental</w:t>
      </w:r>
      <w:r>
        <w:rPr>
          <w:spacing w:val="-8"/>
          <w:sz w:val="20"/>
        </w:rPr>
        <w:t xml:space="preserve"> </w:t>
      </w:r>
      <w:r>
        <w:rPr>
          <w:sz w:val="20"/>
        </w:rPr>
        <w:t>assistants.</w:t>
      </w:r>
    </w:p>
    <w:p w:rsidR="006F2959" w:rsidRDefault="006F2959" w:rsidP="006F2959">
      <w:pPr>
        <w:pStyle w:val="BodyText"/>
        <w:spacing w:before="2"/>
      </w:pPr>
    </w:p>
    <w:p w:rsidR="006F2959" w:rsidRDefault="006F2959" w:rsidP="006F2959">
      <w:pPr>
        <w:pStyle w:val="ListParagraph"/>
        <w:numPr>
          <w:ilvl w:val="1"/>
          <w:numId w:val="58"/>
        </w:numPr>
        <w:tabs>
          <w:tab w:val="left" w:pos="1926"/>
        </w:tabs>
        <w:spacing w:before="1"/>
        <w:ind w:left="1925" w:right="117" w:hanging="547"/>
        <w:jc w:val="both"/>
        <w:rPr>
          <w:sz w:val="20"/>
        </w:rPr>
      </w:pPr>
      <w:r>
        <w:rPr>
          <w:sz w:val="20"/>
        </w:rPr>
        <w:t>Application for Board Approval - The owner and/or director of a certification course in monitoring nitrous oxide shall make application for approval to operate that course of study on forms to be provided by the Board. The completed application must be received in the Board’s Office at least thirty (30) days prior to the next regularly scheduled</w:t>
      </w:r>
      <w:r>
        <w:rPr>
          <w:spacing w:val="12"/>
          <w:sz w:val="20"/>
        </w:rPr>
        <w:t xml:space="preserve"> </w:t>
      </w:r>
      <w:r>
        <w:rPr>
          <w:sz w:val="20"/>
        </w:rPr>
        <w:t>Board</w:t>
      </w:r>
      <w:r>
        <w:rPr>
          <w:spacing w:val="10"/>
          <w:sz w:val="20"/>
        </w:rPr>
        <w:t xml:space="preserve"> </w:t>
      </w:r>
      <w:r>
        <w:rPr>
          <w:sz w:val="20"/>
        </w:rPr>
        <w:t>meeting</w:t>
      </w:r>
      <w:r>
        <w:rPr>
          <w:spacing w:val="12"/>
          <w:sz w:val="20"/>
        </w:rPr>
        <w:t xml:space="preserve"> </w:t>
      </w:r>
      <w:r>
        <w:rPr>
          <w:sz w:val="20"/>
        </w:rPr>
        <w:t>in</w:t>
      </w:r>
      <w:r>
        <w:rPr>
          <w:spacing w:val="10"/>
          <w:sz w:val="20"/>
        </w:rPr>
        <w:t xml:space="preserve"> </w:t>
      </w:r>
      <w:r>
        <w:rPr>
          <w:sz w:val="20"/>
        </w:rPr>
        <w:t>order</w:t>
      </w:r>
      <w:r>
        <w:rPr>
          <w:spacing w:val="13"/>
          <w:sz w:val="20"/>
        </w:rPr>
        <w:t xml:space="preserve"> </w:t>
      </w:r>
      <w:r>
        <w:rPr>
          <w:sz w:val="20"/>
        </w:rPr>
        <w:t>for</w:t>
      </w:r>
      <w:r>
        <w:rPr>
          <w:spacing w:val="10"/>
          <w:sz w:val="20"/>
        </w:rPr>
        <w:t xml:space="preserve"> </w:t>
      </w:r>
      <w:r>
        <w:rPr>
          <w:sz w:val="20"/>
        </w:rPr>
        <w:t>the</w:t>
      </w:r>
      <w:r>
        <w:rPr>
          <w:spacing w:val="12"/>
          <w:sz w:val="20"/>
        </w:rPr>
        <w:t xml:space="preserve"> </w:t>
      </w:r>
      <w:r>
        <w:rPr>
          <w:sz w:val="20"/>
        </w:rPr>
        <w:t>Board</w:t>
      </w:r>
      <w:r>
        <w:rPr>
          <w:spacing w:val="10"/>
          <w:sz w:val="20"/>
        </w:rPr>
        <w:t xml:space="preserve"> </w:t>
      </w:r>
      <w:r>
        <w:rPr>
          <w:sz w:val="20"/>
        </w:rPr>
        <w:t>to</w:t>
      </w:r>
      <w:r>
        <w:rPr>
          <w:spacing w:val="12"/>
          <w:sz w:val="20"/>
        </w:rPr>
        <w:t xml:space="preserve"> </w:t>
      </w:r>
      <w:r>
        <w:rPr>
          <w:sz w:val="20"/>
        </w:rPr>
        <w:t>review</w:t>
      </w:r>
      <w:r>
        <w:rPr>
          <w:spacing w:val="7"/>
          <w:sz w:val="20"/>
        </w:rPr>
        <w:t xml:space="preserve"> </w:t>
      </w:r>
      <w:r>
        <w:rPr>
          <w:sz w:val="20"/>
        </w:rPr>
        <w:t>the</w:t>
      </w:r>
      <w:r>
        <w:rPr>
          <w:spacing w:val="12"/>
          <w:sz w:val="20"/>
        </w:rPr>
        <w:t xml:space="preserve"> </w:t>
      </w:r>
      <w:r>
        <w:rPr>
          <w:sz w:val="20"/>
        </w:rPr>
        <w:t>application.</w:t>
      </w:r>
      <w:r>
        <w:rPr>
          <w:spacing w:val="21"/>
          <w:sz w:val="20"/>
        </w:rPr>
        <w:t xml:space="preserve"> </w:t>
      </w:r>
      <w:r>
        <w:rPr>
          <w:sz w:val="20"/>
        </w:rPr>
        <w:t>The</w:t>
      </w:r>
      <w:r>
        <w:rPr>
          <w:spacing w:val="12"/>
          <w:sz w:val="20"/>
        </w:rPr>
        <w:t xml:space="preserve"> </w:t>
      </w:r>
      <w:r>
        <w:rPr>
          <w:sz w:val="20"/>
        </w:rPr>
        <w:t>owner</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ind w:left="1927" w:right="115"/>
        <w:jc w:val="both"/>
      </w:pPr>
      <w:r>
        <w:lastRenderedPageBreak/>
        <w:t>and/or director of the certification course will be notified in writing of the Board’s action. This section shall also apply to all ADA-accredited and board-approved dental assisting programs.</w:t>
      </w:r>
    </w:p>
    <w:p w:rsidR="006F2959" w:rsidRDefault="006F2959" w:rsidP="006F2959">
      <w:pPr>
        <w:pStyle w:val="BodyText"/>
        <w:spacing w:before="11"/>
        <w:rPr>
          <w:sz w:val="19"/>
        </w:rPr>
      </w:pPr>
    </w:p>
    <w:p w:rsidR="006F2959" w:rsidRDefault="006F2959" w:rsidP="006F2959">
      <w:pPr>
        <w:pStyle w:val="ListParagraph"/>
        <w:numPr>
          <w:ilvl w:val="1"/>
          <w:numId w:val="58"/>
        </w:numPr>
        <w:tabs>
          <w:tab w:val="left" w:pos="1926"/>
          <w:tab w:val="left" w:pos="1927"/>
        </w:tabs>
        <w:rPr>
          <w:sz w:val="20"/>
        </w:rPr>
      </w:pPr>
      <w:r>
        <w:rPr>
          <w:sz w:val="20"/>
        </w:rPr>
        <w:t>Retention of</w:t>
      </w:r>
      <w:r>
        <w:rPr>
          <w:spacing w:val="-1"/>
          <w:sz w:val="20"/>
        </w:rPr>
        <w:t xml:space="preserve"> </w:t>
      </w:r>
      <w:r>
        <w:rPr>
          <w:sz w:val="20"/>
        </w:rPr>
        <w:t>Approval.</w:t>
      </w:r>
    </w:p>
    <w:p w:rsidR="006F2959" w:rsidRDefault="006F2959" w:rsidP="006F2959">
      <w:pPr>
        <w:pStyle w:val="BodyText"/>
        <w:spacing w:before="1"/>
      </w:pPr>
    </w:p>
    <w:p w:rsidR="006F2959" w:rsidRDefault="006F2959" w:rsidP="006F2959">
      <w:pPr>
        <w:pStyle w:val="ListParagraph"/>
        <w:numPr>
          <w:ilvl w:val="2"/>
          <w:numId w:val="58"/>
        </w:numPr>
        <w:tabs>
          <w:tab w:val="left" w:pos="2460"/>
        </w:tabs>
        <w:ind w:right="118" w:hanging="547"/>
        <w:jc w:val="both"/>
        <w:rPr>
          <w:sz w:val="20"/>
        </w:rPr>
      </w:pPr>
      <w:r>
        <w:rPr>
          <w:sz w:val="20"/>
        </w:rPr>
        <w:t>The certification course, whether offered independently or as a part of the curriculum taught by a dental assisting program, shall maintain strict compliance with all minimum standards for admissions, facilities, instructor(s), equipment, and curriculum as set forth in this rule, as amended/may be amended, in order to obtain and/or retain Board approval.</w:t>
      </w:r>
    </w:p>
    <w:p w:rsidR="006F2959" w:rsidRDefault="006F2959" w:rsidP="006F2959">
      <w:pPr>
        <w:pStyle w:val="BodyText"/>
      </w:pPr>
    </w:p>
    <w:p w:rsidR="006F2959" w:rsidRDefault="006F2959" w:rsidP="006F2959">
      <w:pPr>
        <w:pStyle w:val="ListParagraph"/>
        <w:numPr>
          <w:ilvl w:val="2"/>
          <w:numId w:val="58"/>
        </w:numPr>
        <w:tabs>
          <w:tab w:val="left" w:pos="2460"/>
        </w:tabs>
        <w:spacing w:before="1"/>
        <w:ind w:right="120" w:hanging="547"/>
        <w:jc w:val="both"/>
        <w:rPr>
          <w:sz w:val="20"/>
        </w:rPr>
      </w:pPr>
      <w:r>
        <w:rPr>
          <w:sz w:val="20"/>
        </w:rPr>
        <w:t>The certification course shall be subject to on-site inspections by representatives of the Board and/or required to complete such paper surveys, as</w:t>
      </w:r>
      <w:r>
        <w:rPr>
          <w:spacing w:val="-22"/>
          <w:sz w:val="20"/>
        </w:rPr>
        <w:t xml:space="preserve"> </w:t>
      </w:r>
      <w:r>
        <w:rPr>
          <w:sz w:val="20"/>
        </w:rPr>
        <w:t>requested.</w:t>
      </w:r>
    </w:p>
    <w:p w:rsidR="006F2959" w:rsidRDefault="006F2959" w:rsidP="006F2959">
      <w:pPr>
        <w:pStyle w:val="BodyText"/>
        <w:spacing w:before="1"/>
      </w:pPr>
    </w:p>
    <w:p w:rsidR="006F2959" w:rsidRDefault="006F2959" w:rsidP="006F2959">
      <w:pPr>
        <w:pStyle w:val="ListParagraph"/>
        <w:numPr>
          <w:ilvl w:val="2"/>
          <w:numId w:val="58"/>
        </w:numPr>
        <w:tabs>
          <w:tab w:val="left" w:pos="2460"/>
        </w:tabs>
        <w:ind w:right="120" w:hanging="547"/>
        <w:jc w:val="both"/>
        <w:rPr>
          <w:sz w:val="20"/>
        </w:rPr>
      </w:pPr>
      <w:r>
        <w:rPr>
          <w:sz w:val="20"/>
        </w:rPr>
        <w:t>The Board shall be notified immediately of any changes made in the operation of the certification course, such as change of location, directorship, and/or instructors. A new certificate of approval will be issued in the event of change in either ownership or directorship of the</w:t>
      </w:r>
      <w:r>
        <w:rPr>
          <w:spacing w:val="-3"/>
          <w:sz w:val="20"/>
        </w:rPr>
        <w:t xml:space="preserve"> </w:t>
      </w:r>
      <w:r>
        <w:rPr>
          <w:sz w:val="20"/>
        </w:rPr>
        <w:t>course.</w:t>
      </w:r>
    </w:p>
    <w:p w:rsidR="006F2959" w:rsidRDefault="006F2959" w:rsidP="006F2959">
      <w:pPr>
        <w:pStyle w:val="BodyText"/>
      </w:pPr>
    </w:p>
    <w:p w:rsidR="006F2959" w:rsidRDefault="006F2959" w:rsidP="006F2959">
      <w:pPr>
        <w:pStyle w:val="ListParagraph"/>
        <w:numPr>
          <w:ilvl w:val="2"/>
          <w:numId w:val="58"/>
        </w:numPr>
        <w:tabs>
          <w:tab w:val="left" w:pos="2460"/>
        </w:tabs>
        <w:ind w:left="2473" w:right="122" w:hanging="547"/>
        <w:jc w:val="both"/>
        <w:rPr>
          <w:sz w:val="20"/>
        </w:rPr>
      </w:pPr>
      <w:r>
        <w:rPr>
          <w:sz w:val="20"/>
        </w:rPr>
        <w:t>Certificates of approval shall be issued for one (1) year and shall expire on December 31</w:t>
      </w:r>
      <w:r>
        <w:rPr>
          <w:sz w:val="20"/>
          <w:vertAlign w:val="superscript"/>
        </w:rPr>
        <w:t>st</w:t>
      </w:r>
      <w:r>
        <w:rPr>
          <w:sz w:val="20"/>
        </w:rPr>
        <w:t xml:space="preserve"> of any given</w:t>
      </w:r>
      <w:r>
        <w:rPr>
          <w:spacing w:val="-20"/>
          <w:sz w:val="20"/>
        </w:rPr>
        <w:t xml:space="preserve"> </w:t>
      </w:r>
      <w:r>
        <w:rPr>
          <w:sz w:val="20"/>
        </w:rPr>
        <w:t>year.</w:t>
      </w:r>
    </w:p>
    <w:p w:rsidR="006F2959" w:rsidRDefault="006F2959" w:rsidP="006F2959">
      <w:pPr>
        <w:pStyle w:val="ListParagraph"/>
        <w:numPr>
          <w:ilvl w:val="1"/>
          <w:numId w:val="58"/>
        </w:numPr>
        <w:tabs>
          <w:tab w:val="left" w:pos="1927"/>
          <w:tab w:val="left" w:pos="1928"/>
          <w:tab w:val="left" w:pos="2939"/>
          <w:tab w:val="left" w:pos="4046"/>
          <w:tab w:val="left" w:pos="4482"/>
          <w:tab w:val="left" w:pos="6793"/>
        </w:tabs>
        <w:spacing w:before="228"/>
        <w:ind w:right="118" w:hanging="547"/>
        <w:rPr>
          <w:sz w:val="20"/>
        </w:rPr>
      </w:pPr>
      <w:r>
        <w:rPr>
          <w:sz w:val="20"/>
        </w:rPr>
        <w:t>Minimum</w:t>
      </w:r>
      <w:r>
        <w:rPr>
          <w:sz w:val="20"/>
        </w:rPr>
        <w:tab/>
        <w:t>Standards</w:t>
      </w:r>
      <w:r>
        <w:rPr>
          <w:sz w:val="20"/>
        </w:rPr>
        <w:tab/>
        <w:t>for</w:t>
      </w:r>
      <w:r>
        <w:rPr>
          <w:sz w:val="20"/>
        </w:rPr>
        <w:tab/>
        <w:t xml:space="preserve">Admissions,  </w:t>
      </w:r>
      <w:r>
        <w:rPr>
          <w:spacing w:val="23"/>
          <w:sz w:val="20"/>
        </w:rPr>
        <w:t xml:space="preserve"> </w:t>
      </w:r>
      <w:r>
        <w:rPr>
          <w:sz w:val="20"/>
        </w:rPr>
        <w:t>Facilities,</w:t>
      </w:r>
      <w:r>
        <w:rPr>
          <w:sz w:val="20"/>
        </w:rPr>
        <w:tab/>
        <w:t>Instructor(s), Equipment, and Curriculum.</w:t>
      </w:r>
    </w:p>
    <w:p w:rsidR="006F2959" w:rsidRDefault="006F2959" w:rsidP="006F2959">
      <w:pPr>
        <w:pStyle w:val="BodyText"/>
        <w:spacing w:before="1"/>
      </w:pPr>
    </w:p>
    <w:p w:rsidR="006F2959" w:rsidRDefault="006F2959" w:rsidP="006F2959">
      <w:pPr>
        <w:pStyle w:val="ListParagraph"/>
        <w:numPr>
          <w:ilvl w:val="2"/>
          <w:numId w:val="58"/>
        </w:numPr>
        <w:tabs>
          <w:tab w:val="left" w:pos="2461"/>
        </w:tabs>
        <w:ind w:right="117" w:hanging="547"/>
        <w:jc w:val="both"/>
        <w:rPr>
          <w:sz w:val="20"/>
        </w:rPr>
      </w:pPr>
      <w:r>
        <w:rPr>
          <w:sz w:val="20"/>
        </w:rPr>
        <w:t>The certification course shall admit only those registered dental assistants who are currently registered, pursuant to Rule 0460-04-.01 (2), or are currently enrolled in an ADA-accredited or board approved program which offers this course as a part of their curriculum. It is the responsibility of the course owner/director to ensure that only currently registered dental assistants are admitted to the</w:t>
      </w:r>
      <w:r>
        <w:rPr>
          <w:spacing w:val="-2"/>
          <w:sz w:val="20"/>
        </w:rPr>
        <w:t xml:space="preserve"> </w:t>
      </w:r>
      <w:r>
        <w:rPr>
          <w:sz w:val="20"/>
        </w:rPr>
        <w:t>course.</w:t>
      </w:r>
    </w:p>
    <w:p w:rsidR="006F2959" w:rsidRDefault="006F2959" w:rsidP="006F2959">
      <w:pPr>
        <w:pStyle w:val="BodyText"/>
        <w:spacing w:before="10"/>
        <w:rPr>
          <w:sz w:val="19"/>
        </w:rPr>
      </w:pPr>
    </w:p>
    <w:p w:rsidR="006F2959" w:rsidRDefault="006F2959" w:rsidP="006F2959">
      <w:pPr>
        <w:pStyle w:val="ListParagraph"/>
        <w:numPr>
          <w:ilvl w:val="2"/>
          <w:numId w:val="58"/>
        </w:numPr>
        <w:tabs>
          <w:tab w:val="left" w:pos="2460"/>
        </w:tabs>
        <w:ind w:right="117" w:hanging="547"/>
        <w:jc w:val="both"/>
        <w:rPr>
          <w:sz w:val="20"/>
        </w:rPr>
      </w:pPr>
      <w:r>
        <w:rPr>
          <w:sz w:val="20"/>
        </w:rPr>
        <w:t>The certification course shall be taught by a Tennessee licensed dentist or a licensed dental hygienist with nitrous oxide administration certification and a minimum of three (3) years clinical experience in utilizing administration of nitrous oxide and education in comprehensive pain and anxiety control. The instructor/dentist may employ and/or utilize anesthesiologists, pharmacologists, internists, and/or cardiologists who are licensed in Tennessee as instructors to assist the instructor/dentist in the teaching of the</w:t>
      </w:r>
      <w:r>
        <w:rPr>
          <w:spacing w:val="-5"/>
          <w:sz w:val="20"/>
        </w:rPr>
        <w:t xml:space="preserve"> </w:t>
      </w:r>
      <w:r>
        <w:rPr>
          <w:sz w:val="20"/>
        </w:rPr>
        <w:t>course.</w:t>
      </w:r>
    </w:p>
    <w:p w:rsidR="006F2959" w:rsidRDefault="006F2959" w:rsidP="006F2959">
      <w:pPr>
        <w:pStyle w:val="BodyText"/>
        <w:spacing w:before="2"/>
      </w:pPr>
    </w:p>
    <w:p w:rsidR="006F2959" w:rsidRDefault="006F2959" w:rsidP="006F2959">
      <w:pPr>
        <w:pStyle w:val="ListParagraph"/>
        <w:numPr>
          <w:ilvl w:val="2"/>
          <w:numId w:val="58"/>
        </w:numPr>
        <w:tabs>
          <w:tab w:val="left" w:pos="2460"/>
        </w:tabs>
        <w:ind w:left="2473" w:right="117" w:hanging="547"/>
        <w:jc w:val="both"/>
        <w:rPr>
          <w:sz w:val="20"/>
        </w:rPr>
      </w:pPr>
      <w:r>
        <w:rPr>
          <w:sz w:val="20"/>
        </w:rPr>
        <w:t>The certification course shall consist of a minimum of five (5) hours of study. The course syllabus must be approved by the Board and this didactic course shall be designed and conducted to provide the student with detailed knowledge of nitrous oxide – oxygen inhalation sedation, its use in dentistry, and the health hazards and abuse potential of nitrous oxide. This didactic course shall include instruction in all of the following subject</w:t>
      </w:r>
      <w:r>
        <w:rPr>
          <w:spacing w:val="-2"/>
          <w:sz w:val="20"/>
        </w:rPr>
        <w:t xml:space="preserve"> </w:t>
      </w:r>
      <w:r>
        <w:rPr>
          <w:sz w:val="20"/>
        </w:rPr>
        <w:t>matters:</w:t>
      </w:r>
    </w:p>
    <w:p w:rsidR="006F2959" w:rsidRDefault="006F2959" w:rsidP="006F2959">
      <w:pPr>
        <w:pStyle w:val="BodyText"/>
        <w:spacing w:before="1"/>
      </w:pPr>
    </w:p>
    <w:p w:rsidR="006F2959" w:rsidRDefault="006F2959" w:rsidP="006F2959">
      <w:pPr>
        <w:pStyle w:val="ListParagraph"/>
        <w:numPr>
          <w:ilvl w:val="3"/>
          <w:numId w:val="58"/>
        </w:numPr>
        <w:tabs>
          <w:tab w:val="left" w:pos="3006"/>
          <w:tab w:val="left" w:pos="3007"/>
        </w:tabs>
        <w:ind w:right="119" w:hanging="547"/>
        <w:rPr>
          <w:sz w:val="20"/>
        </w:rPr>
      </w:pPr>
      <w:r>
        <w:rPr>
          <w:sz w:val="20"/>
        </w:rPr>
        <w:t>The history, philosophy, psychology of nitrous oxide-oxygen inhalation sedation;</w:t>
      </w:r>
    </w:p>
    <w:p w:rsidR="006F2959" w:rsidRDefault="006F2959" w:rsidP="006F2959">
      <w:pPr>
        <w:pStyle w:val="BodyText"/>
        <w:spacing w:before="10"/>
        <w:rPr>
          <w:sz w:val="19"/>
        </w:rPr>
      </w:pPr>
    </w:p>
    <w:p w:rsidR="006F2959" w:rsidRDefault="006F2959" w:rsidP="006F2959">
      <w:pPr>
        <w:pStyle w:val="ListParagraph"/>
        <w:numPr>
          <w:ilvl w:val="3"/>
          <w:numId w:val="58"/>
        </w:numPr>
        <w:tabs>
          <w:tab w:val="left" w:pos="3005"/>
          <w:tab w:val="left" w:pos="3007"/>
        </w:tabs>
        <w:spacing w:before="1"/>
        <w:ind w:right="121" w:hanging="547"/>
        <w:rPr>
          <w:sz w:val="20"/>
        </w:rPr>
      </w:pPr>
      <w:r>
        <w:rPr>
          <w:sz w:val="20"/>
        </w:rPr>
        <w:t>Definitions and descriptions of the physiological and psychological aspects of pain and</w:t>
      </w:r>
      <w:r>
        <w:rPr>
          <w:spacing w:val="1"/>
          <w:sz w:val="20"/>
        </w:rPr>
        <w:t xml:space="preserve"> </w:t>
      </w:r>
      <w:r>
        <w:rPr>
          <w:sz w:val="20"/>
        </w:rPr>
        <w:t>anxiety;</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3"/>
          <w:numId w:val="58"/>
        </w:numPr>
        <w:tabs>
          <w:tab w:val="left" w:pos="3008"/>
        </w:tabs>
        <w:ind w:left="3007" w:right="118" w:hanging="547"/>
        <w:jc w:val="both"/>
        <w:rPr>
          <w:sz w:val="20"/>
        </w:rPr>
      </w:pPr>
      <w:r>
        <w:rPr>
          <w:sz w:val="20"/>
        </w:rPr>
        <w:lastRenderedPageBreak/>
        <w:t>Description of the stages of drug induced central nervous system depression, through all levels of consciousness and unconsciousness, with special emphasis on the difference between the conscious and unconscious</w:t>
      </w:r>
      <w:r>
        <w:rPr>
          <w:spacing w:val="-1"/>
          <w:sz w:val="20"/>
        </w:rPr>
        <w:t xml:space="preserve"> </w:t>
      </w:r>
      <w:r>
        <w:rPr>
          <w:sz w:val="20"/>
        </w:rPr>
        <w:t>state;</w:t>
      </w:r>
    </w:p>
    <w:p w:rsidR="006F2959" w:rsidRDefault="006F2959" w:rsidP="006F2959">
      <w:pPr>
        <w:pStyle w:val="BodyText"/>
      </w:pPr>
    </w:p>
    <w:p w:rsidR="006F2959" w:rsidRDefault="006F2959" w:rsidP="006F2959">
      <w:pPr>
        <w:pStyle w:val="ListParagraph"/>
        <w:numPr>
          <w:ilvl w:val="3"/>
          <w:numId w:val="58"/>
        </w:numPr>
        <w:tabs>
          <w:tab w:val="left" w:pos="3006"/>
          <w:tab w:val="left" w:pos="3008"/>
        </w:tabs>
        <w:ind w:left="3007"/>
        <w:rPr>
          <w:sz w:val="20"/>
        </w:rPr>
      </w:pPr>
      <w:r>
        <w:rPr>
          <w:sz w:val="20"/>
        </w:rPr>
        <w:t>Anatomy and physiology of</w:t>
      </w:r>
      <w:r>
        <w:rPr>
          <w:spacing w:val="-8"/>
          <w:sz w:val="20"/>
        </w:rPr>
        <w:t xml:space="preserve"> </w:t>
      </w:r>
      <w:r>
        <w:rPr>
          <w:sz w:val="20"/>
        </w:rPr>
        <w:t>respiration;</w:t>
      </w:r>
    </w:p>
    <w:p w:rsidR="006F2959" w:rsidRDefault="006F2959" w:rsidP="006F2959">
      <w:pPr>
        <w:pStyle w:val="BodyText"/>
        <w:spacing w:before="1"/>
      </w:pPr>
    </w:p>
    <w:p w:rsidR="006F2959" w:rsidRDefault="006F2959" w:rsidP="006F2959">
      <w:pPr>
        <w:pStyle w:val="ListParagraph"/>
        <w:numPr>
          <w:ilvl w:val="3"/>
          <w:numId w:val="58"/>
        </w:numPr>
        <w:tabs>
          <w:tab w:val="left" w:pos="3006"/>
          <w:tab w:val="left" w:pos="3007"/>
        </w:tabs>
        <w:ind w:right="121" w:hanging="547"/>
        <w:rPr>
          <w:sz w:val="20"/>
        </w:rPr>
      </w:pPr>
      <w:r>
        <w:rPr>
          <w:sz w:val="20"/>
        </w:rPr>
        <w:t>Pharmacological and physiological effects of nitrous oxide, including physical properties, action, side effects, absorption, excretion, and</w:t>
      </w:r>
      <w:r>
        <w:rPr>
          <w:spacing w:val="-34"/>
          <w:sz w:val="20"/>
        </w:rPr>
        <w:t xml:space="preserve"> </w:t>
      </w:r>
      <w:r>
        <w:rPr>
          <w:sz w:val="20"/>
        </w:rPr>
        <w:t>toxicity;</w:t>
      </w:r>
    </w:p>
    <w:p w:rsidR="006F2959" w:rsidRDefault="006F2959" w:rsidP="006F2959">
      <w:pPr>
        <w:pStyle w:val="BodyText"/>
        <w:spacing w:before="10"/>
        <w:rPr>
          <w:sz w:val="19"/>
        </w:rPr>
      </w:pPr>
    </w:p>
    <w:p w:rsidR="006F2959" w:rsidRDefault="006F2959" w:rsidP="006F2959">
      <w:pPr>
        <w:pStyle w:val="ListParagraph"/>
        <w:numPr>
          <w:ilvl w:val="3"/>
          <w:numId w:val="58"/>
        </w:numPr>
        <w:tabs>
          <w:tab w:val="left" w:pos="3006"/>
          <w:tab w:val="left" w:pos="3007"/>
        </w:tabs>
        <w:spacing w:before="1"/>
        <w:ind w:hanging="547"/>
        <w:rPr>
          <w:sz w:val="20"/>
        </w:rPr>
      </w:pPr>
      <w:r>
        <w:rPr>
          <w:sz w:val="20"/>
        </w:rPr>
        <w:t>Advantages and disadvantages of inhalation sedation with nitrous</w:t>
      </w:r>
      <w:r>
        <w:rPr>
          <w:spacing w:val="-19"/>
          <w:sz w:val="20"/>
        </w:rPr>
        <w:t xml:space="preserve"> </w:t>
      </w:r>
      <w:r>
        <w:rPr>
          <w:sz w:val="20"/>
        </w:rPr>
        <w:t>oxide;</w:t>
      </w:r>
    </w:p>
    <w:p w:rsidR="006F2959" w:rsidRDefault="006F2959" w:rsidP="006F2959">
      <w:pPr>
        <w:pStyle w:val="BodyText"/>
      </w:pPr>
    </w:p>
    <w:p w:rsidR="006F2959" w:rsidRDefault="006F2959" w:rsidP="006F2959">
      <w:pPr>
        <w:pStyle w:val="ListParagraph"/>
        <w:numPr>
          <w:ilvl w:val="3"/>
          <w:numId w:val="58"/>
        </w:numPr>
        <w:tabs>
          <w:tab w:val="left" w:pos="3006"/>
          <w:tab w:val="left" w:pos="3007"/>
        </w:tabs>
        <w:spacing w:before="1"/>
        <w:ind w:hanging="547"/>
        <w:rPr>
          <w:sz w:val="20"/>
        </w:rPr>
      </w:pPr>
      <w:r>
        <w:rPr>
          <w:sz w:val="20"/>
        </w:rPr>
        <w:t>Management of reaction to, or complications with nitrous</w:t>
      </w:r>
      <w:r>
        <w:rPr>
          <w:spacing w:val="-7"/>
          <w:sz w:val="20"/>
        </w:rPr>
        <w:t xml:space="preserve"> </w:t>
      </w:r>
      <w:r>
        <w:rPr>
          <w:sz w:val="20"/>
        </w:rPr>
        <w:t>oxide;</w:t>
      </w:r>
    </w:p>
    <w:p w:rsidR="006F2959" w:rsidRDefault="006F2959" w:rsidP="006F2959">
      <w:pPr>
        <w:pStyle w:val="BodyText"/>
      </w:pPr>
    </w:p>
    <w:p w:rsidR="006F2959" w:rsidRDefault="006F2959" w:rsidP="006F2959">
      <w:pPr>
        <w:pStyle w:val="ListParagraph"/>
        <w:numPr>
          <w:ilvl w:val="3"/>
          <w:numId w:val="58"/>
        </w:numPr>
        <w:tabs>
          <w:tab w:val="left" w:pos="3007"/>
        </w:tabs>
        <w:spacing w:before="1"/>
        <w:ind w:hanging="547"/>
        <w:rPr>
          <w:sz w:val="20"/>
        </w:rPr>
      </w:pPr>
      <w:r>
        <w:rPr>
          <w:sz w:val="20"/>
        </w:rPr>
        <w:t>Patient status assessment</w:t>
      </w:r>
      <w:r>
        <w:rPr>
          <w:spacing w:val="-1"/>
          <w:sz w:val="20"/>
        </w:rPr>
        <w:t xml:space="preserve"> </w:t>
      </w:r>
      <w:r>
        <w:rPr>
          <w:sz w:val="20"/>
        </w:rPr>
        <w:t>including:</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9"/>
          <w:tab w:val="left" w:pos="3540"/>
        </w:tabs>
        <w:ind w:left="3539"/>
        <w:rPr>
          <w:sz w:val="20"/>
        </w:rPr>
      </w:pPr>
      <w:r>
        <w:rPr>
          <w:sz w:val="20"/>
        </w:rPr>
        <w:t>Taking and reviewing vital</w:t>
      </w:r>
      <w:r>
        <w:rPr>
          <w:spacing w:val="-3"/>
          <w:sz w:val="20"/>
        </w:rPr>
        <w:t xml:space="preserve"> </w:t>
      </w:r>
      <w:r>
        <w:rPr>
          <w:sz w:val="20"/>
        </w:rPr>
        <w:t>signs;</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39"/>
        <w:rPr>
          <w:sz w:val="20"/>
        </w:rPr>
      </w:pPr>
      <w:r>
        <w:rPr>
          <w:sz w:val="20"/>
        </w:rPr>
        <w:t>Reflexes related to</w:t>
      </w:r>
      <w:r>
        <w:rPr>
          <w:spacing w:val="-1"/>
          <w:sz w:val="20"/>
        </w:rPr>
        <w:t xml:space="preserve"> </w:t>
      </w:r>
      <w:r>
        <w:rPr>
          <w:sz w:val="20"/>
        </w:rPr>
        <w:t>consciousness;</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spacing w:before="1"/>
        <w:ind w:left="3539"/>
        <w:rPr>
          <w:sz w:val="20"/>
        </w:rPr>
      </w:pPr>
      <w:r>
        <w:rPr>
          <w:sz w:val="20"/>
        </w:rPr>
        <w:t>Possible reactions to nitrous</w:t>
      </w:r>
      <w:r>
        <w:rPr>
          <w:spacing w:val="-4"/>
          <w:sz w:val="20"/>
        </w:rPr>
        <w:t xml:space="preserve"> </w:t>
      </w:r>
      <w:r>
        <w:rPr>
          <w:sz w:val="20"/>
        </w:rPr>
        <w:t>oxide;</w:t>
      </w:r>
    </w:p>
    <w:p w:rsidR="006F2959" w:rsidRDefault="006F2959" w:rsidP="006F2959">
      <w:pPr>
        <w:pStyle w:val="BodyText"/>
        <w:spacing w:before="10"/>
        <w:rPr>
          <w:sz w:val="19"/>
        </w:rPr>
      </w:pPr>
    </w:p>
    <w:p w:rsidR="006F2959" w:rsidRDefault="006F2959" w:rsidP="006F2959">
      <w:pPr>
        <w:pStyle w:val="ListParagraph"/>
        <w:numPr>
          <w:ilvl w:val="3"/>
          <w:numId w:val="58"/>
        </w:numPr>
        <w:tabs>
          <w:tab w:val="left" w:pos="3006"/>
          <w:tab w:val="left" w:pos="3007"/>
        </w:tabs>
        <w:ind w:hanging="547"/>
        <w:rPr>
          <w:sz w:val="20"/>
        </w:rPr>
      </w:pPr>
      <w:r>
        <w:rPr>
          <w:sz w:val="20"/>
        </w:rPr>
        <w:t>Instruction for post-operative</w:t>
      </w:r>
      <w:r>
        <w:rPr>
          <w:spacing w:val="-1"/>
          <w:sz w:val="20"/>
        </w:rPr>
        <w:t xml:space="preserve"> </w:t>
      </w:r>
      <w:r>
        <w:rPr>
          <w:sz w:val="20"/>
        </w:rPr>
        <w:t>care;</w:t>
      </w:r>
    </w:p>
    <w:p w:rsidR="006F2959" w:rsidRDefault="006F2959" w:rsidP="006F2959">
      <w:pPr>
        <w:pStyle w:val="BodyText"/>
        <w:spacing w:before="1"/>
      </w:pPr>
    </w:p>
    <w:p w:rsidR="006F2959" w:rsidRDefault="006F2959" w:rsidP="006F2959">
      <w:pPr>
        <w:pStyle w:val="ListParagraph"/>
        <w:numPr>
          <w:ilvl w:val="3"/>
          <w:numId w:val="58"/>
        </w:numPr>
        <w:tabs>
          <w:tab w:val="left" w:pos="3006"/>
          <w:tab w:val="left" w:pos="3007"/>
        </w:tabs>
        <w:ind w:right="120" w:hanging="547"/>
        <w:rPr>
          <w:sz w:val="20"/>
        </w:rPr>
      </w:pPr>
      <w:r>
        <w:rPr>
          <w:sz w:val="20"/>
        </w:rPr>
        <w:t>Recognition, prevention and management of complications and life- threatening situations related to nitrous</w:t>
      </w:r>
      <w:r>
        <w:rPr>
          <w:spacing w:val="-4"/>
          <w:sz w:val="20"/>
        </w:rPr>
        <w:t xml:space="preserve"> </w:t>
      </w:r>
      <w:r>
        <w:rPr>
          <w:sz w:val="20"/>
        </w:rPr>
        <w:t>oxide;</w:t>
      </w:r>
    </w:p>
    <w:p w:rsidR="006F2959" w:rsidRDefault="006F2959" w:rsidP="006F2959">
      <w:pPr>
        <w:pStyle w:val="BodyText"/>
        <w:spacing w:before="10"/>
        <w:rPr>
          <w:sz w:val="19"/>
        </w:rPr>
      </w:pPr>
    </w:p>
    <w:p w:rsidR="006F2959" w:rsidRDefault="006F2959" w:rsidP="006F2959">
      <w:pPr>
        <w:pStyle w:val="ListParagraph"/>
        <w:numPr>
          <w:ilvl w:val="3"/>
          <w:numId w:val="58"/>
        </w:numPr>
        <w:tabs>
          <w:tab w:val="left" w:pos="3006"/>
          <w:tab w:val="left" w:pos="3007"/>
        </w:tabs>
        <w:ind w:hanging="547"/>
        <w:rPr>
          <w:sz w:val="20"/>
        </w:rPr>
      </w:pPr>
      <w:r>
        <w:rPr>
          <w:sz w:val="20"/>
        </w:rPr>
        <w:t>Demonstration and use of inhalation sedation</w:t>
      </w:r>
      <w:r>
        <w:rPr>
          <w:spacing w:val="-6"/>
          <w:sz w:val="20"/>
        </w:rPr>
        <w:t xml:space="preserve"> </w:t>
      </w:r>
      <w:r>
        <w:rPr>
          <w:sz w:val="20"/>
        </w:rPr>
        <w:t>equipment;</w:t>
      </w:r>
    </w:p>
    <w:p w:rsidR="006F2959" w:rsidRDefault="006F2959" w:rsidP="006F2959">
      <w:pPr>
        <w:pStyle w:val="BodyText"/>
        <w:spacing w:before="1"/>
      </w:pPr>
    </w:p>
    <w:p w:rsidR="006F2959" w:rsidRDefault="006F2959" w:rsidP="006F2959">
      <w:pPr>
        <w:pStyle w:val="ListParagraph"/>
        <w:numPr>
          <w:ilvl w:val="3"/>
          <w:numId w:val="58"/>
        </w:numPr>
        <w:tabs>
          <w:tab w:val="left" w:pos="3006"/>
          <w:tab w:val="left" w:pos="3007"/>
        </w:tabs>
        <w:ind w:hanging="547"/>
        <w:rPr>
          <w:sz w:val="20"/>
        </w:rPr>
      </w:pPr>
      <w:r>
        <w:rPr>
          <w:sz w:val="20"/>
        </w:rPr>
        <w:t>Legal considerations of nitrous oxide</w:t>
      </w:r>
      <w:r>
        <w:rPr>
          <w:spacing w:val="-4"/>
          <w:sz w:val="20"/>
        </w:rPr>
        <w:t xml:space="preserve"> </w:t>
      </w:r>
      <w:r>
        <w:rPr>
          <w:sz w:val="20"/>
        </w:rPr>
        <w:t>use;</w:t>
      </w:r>
    </w:p>
    <w:p w:rsidR="006F2959" w:rsidRDefault="006F2959" w:rsidP="006F2959">
      <w:pPr>
        <w:pStyle w:val="BodyText"/>
        <w:spacing w:before="1"/>
      </w:pPr>
    </w:p>
    <w:p w:rsidR="006F2959" w:rsidRDefault="006F2959" w:rsidP="006F2959">
      <w:pPr>
        <w:pStyle w:val="ListParagraph"/>
        <w:numPr>
          <w:ilvl w:val="3"/>
          <w:numId w:val="58"/>
        </w:numPr>
        <w:tabs>
          <w:tab w:val="left" w:pos="3007"/>
        </w:tabs>
        <w:ind w:right="121" w:hanging="547"/>
        <w:rPr>
          <w:sz w:val="20"/>
        </w:rPr>
      </w:pPr>
      <w:r>
        <w:rPr>
          <w:sz w:val="20"/>
        </w:rPr>
        <w:t>Discussion of sexual phenomena and hallucinatory effects reported with nitrous</w:t>
      </w:r>
      <w:r>
        <w:rPr>
          <w:spacing w:val="1"/>
          <w:sz w:val="20"/>
        </w:rPr>
        <w:t xml:space="preserve"> </w:t>
      </w:r>
      <w:r>
        <w:rPr>
          <w:sz w:val="20"/>
        </w:rPr>
        <w:t>oxide;</w:t>
      </w:r>
    </w:p>
    <w:p w:rsidR="006F2959" w:rsidRDefault="006F2959" w:rsidP="006F2959">
      <w:pPr>
        <w:pStyle w:val="BodyText"/>
        <w:spacing w:before="11"/>
        <w:rPr>
          <w:sz w:val="19"/>
        </w:rPr>
      </w:pPr>
    </w:p>
    <w:p w:rsidR="006F2959" w:rsidRDefault="006F2959" w:rsidP="006F2959">
      <w:pPr>
        <w:pStyle w:val="ListParagraph"/>
        <w:numPr>
          <w:ilvl w:val="3"/>
          <w:numId w:val="58"/>
        </w:numPr>
        <w:tabs>
          <w:tab w:val="left" w:pos="3007"/>
        </w:tabs>
        <w:ind w:hanging="547"/>
        <w:rPr>
          <w:sz w:val="20"/>
        </w:rPr>
      </w:pPr>
      <w:r>
        <w:rPr>
          <w:sz w:val="20"/>
        </w:rPr>
        <w:t>Discussion of the potential for abuse of nitrous</w:t>
      </w:r>
      <w:r>
        <w:rPr>
          <w:spacing w:val="-6"/>
          <w:sz w:val="20"/>
        </w:rPr>
        <w:t xml:space="preserve"> </w:t>
      </w:r>
      <w:r>
        <w:rPr>
          <w:sz w:val="20"/>
        </w:rPr>
        <w:t>oxide;</w:t>
      </w:r>
    </w:p>
    <w:p w:rsidR="006F2959" w:rsidRDefault="006F2959" w:rsidP="006F2959">
      <w:pPr>
        <w:pStyle w:val="BodyText"/>
        <w:spacing w:before="1"/>
      </w:pPr>
    </w:p>
    <w:p w:rsidR="006F2959" w:rsidRDefault="006F2959" w:rsidP="006F2959">
      <w:pPr>
        <w:pStyle w:val="ListParagraph"/>
        <w:numPr>
          <w:ilvl w:val="3"/>
          <w:numId w:val="58"/>
        </w:numPr>
        <w:tabs>
          <w:tab w:val="left" w:pos="3006"/>
          <w:tab w:val="left" w:pos="3007"/>
        </w:tabs>
        <w:ind w:right="120" w:hanging="547"/>
        <w:rPr>
          <w:sz w:val="20"/>
        </w:rPr>
      </w:pPr>
      <w:r>
        <w:rPr>
          <w:sz w:val="20"/>
        </w:rPr>
        <w:t>Recommended techniques for reducing occupational exposure to nitrous oxide; and</w:t>
      </w:r>
    </w:p>
    <w:p w:rsidR="006F2959" w:rsidRDefault="006F2959" w:rsidP="006F2959">
      <w:pPr>
        <w:pStyle w:val="BodyText"/>
        <w:spacing w:before="10"/>
        <w:rPr>
          <w:sz w:val="19"/>
        </w:rPr>
      </w:pPr>
    </w:p>
    <w:p w:rsidR="006F2959" w:rsidRDefault="006F2959" w:rsidP="006F2959">
      <w:pPr>
        <w:pStyle w:val="ListParagraph"/>
        <w:numPr>
          <w:ilvl w:val="3"/>
          <w:numId w:val="58"/>
        </w:numPr>
        <w:tabs>
          <w:tab w:val="left" w:pos="3007"/>
        </w:tabs>
        <w:spacing w:before="1"/>
        <w:ind w:right="119" w:hanging="547"/>
        <w:jc w:val="both"/>
        <w:rPr>
          <w:sz w:val="20"/>
        </w:rPr>
      </w:pPr>
      <w:r>
        <w:rPr>
          <w:sz w:val="20"/>
        </w:rPr>
        <w:t>Introduction of potential health hazards of trace anesthetics and proposed techniques for elimination thereof, including, but not limited to, recommendations and guidelines from the Centers for Disease Control (CDC) or the Occupational, Health, and Safety Administration</w:t>
      </w:r>
      <w:r>
        <w:rPr>
          <w:spacing w:val="-17"/>
          <w:sz w:val="20"/>
        </w:rPr>
        <w:t xml:space="preserve"> </w:t>
      </w:r>
      <w:r>
        <w:rPr>
          <w:sz w:val="20"/>
        </w:rPr>
        <w:t>(OSHA).</w:t>
      </w:r>
    </w:p>
    <w:p w:rsidR="006F2959" w:rsidRDefault="006F2959" w:rsidP="006F2959">
      <w:pPr>
        <w:pStyle w:val="BodyText"/>
        <w:spacing w:before="11"/>
        <w:rPr>
          <w:sz w:val="19"/>
        </w:rPr>
      </w:pPr>
    </w:p>
    <w:p w:rsidR="006F2959" w:rsidRDefault="006F2959" w:rsidP="006F2959">
      <w:pPr>
        <w:pStyle w:val="ListParagraph"/>
        <w:numPr>
          <w:ilvl w:val="1"/>
          <w:numId w:val="58"/>
        </w:numPr>
        <w:tabs>
          <w:tab w:val="left" w:pos="1927"/>
        </w:tabs>
        <w:ind w:left="1926" w:right="118" w:hanging="547"/>
        <w:jc w:val="both"/>
        <w:rPr>
          <w:sz w:val="20"/>
        </w:rPr>
      </w:pPr>
      <w:r>
        <w:rPr>
          <w:sz w:val="20"/>
        </w:rPr>
        <w:t>Upon completion of the course, students shall be evaluated by written examination. The passing grade shall be seventy-five percent (75%). If the student initially fails the written examination, the exam may be taken no more than two (2) additional times before the course must be retaken and the exam retaken. The examination shall be developed and administered by the course director/instructor in such a manner as to determine competency for the monitoring of nitrous</w:t>
      </w:r>
      <w:r>
        <w:rPr>
          <w:spacing w:val="-10"/>
          <w:sz w:val="20"/>
        </w:rPr>
        <w:t xml:space="preserve"> </w:t>
      </w:r>
      <w:r>
        <w:rPr>
          <w:sz w:val="20"/>
        </w:rPr>
        <w:t>oxide.</w:t>
      </w:r>
    </w:p>
    <w:p w:rsidR="006F2959" w:rsidRDefault="006F2959" w:rsidP="006F2959">
      <w:pPr>
        <w:pStyle w:val="BodyText"/>
        <w:spacing w:before="1"/>
      </w:pPr>
    </w:p>
    <w:p w:rsidR="006F2959" w:rsidRDefault="006F2959" w:rsidP="006F2959">
      <w:pPr>
        <w:pStyle w:val="ListParagraph"/>
        <w:numPr>
          <w:ilvl w:val="1"/>
          <w:numId w:val="58"/>
        </w:numPr>
        <w:tabs>
          <w:tab w:val="left" w:pos="1927"/>
        </w:tabs>
        <w:ind w:left="1926" w:right="118" w:hanging="547"/>
        <w:jc w:val="both"/>
        <w:rPr>
          <w:sz w:val="20"/>
        </w:rPr>
      </w:pPr>
      <w:r>
        <w:rPr>
          <w:sz w:val="20"/>
        </w:rPr>
        <w:t>The certification course, or dental assisting school, will issue continuing education credit hours for the</w:t>
      </w:r>
      <w:r>
        <w:rPr>
          <w:spacing w:val="-3"/>
          <w:sz w:val="20"/>
        </w:rPr>
        <w:t xml:space="preserve"> </w:t>
      </w:r>
      <w:r>
        <w:rPr>
          <w:sz w:val="20"/>
        </w:rPr>
        <w:t>course.</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1"/>
          <w:numId w:val="58"/>
        </w:numPr>
        <w:tabs>
          <w:tab w:val="left" w:pos="1928"/>
        </w:tabs>
        <w:ind w:right="117" w:hanging="547"/>
        <w:jc w:val="both"/>
        <w:rPr>
          <w:sz w:val="20"/>
        </w:rPr>
      </w:pPr>
      <w:r>
        <w:rPr>
          <w:sz w:val="20"/>
        </w:rPr>
        <w:lastRenderedPageBreak/>
        <w:t>The director/instructor of the certification course or dental assisting program shall, within thirty (30) days after course completion or upon completion of the monitoring nitrous oxide portion of the ADA accredited or Board-approved dental assisting program, complete a form, provided by the Board, for each student to attest to the student's successful completion of the course or monitoring nitrous oxide portion and the student's examination grade. The completed forms shall be submitted directly to the Board's Office by the</w:t>
      </w:r>
      <w:r>
        <w:rPr>
          <w:spacing w:val="-7"/>
          <w:sz w:val="20"/>
        </w:rPr>
        <w:t xml:space="preserve"> </w:t>
      </w:r>
      <w:r>
        <w:rPr>
          <w:sz w:val="20"/>
        </w:rPr>
        <w:t>director/instructor.</w:t>
      </w:r>
    </w:p>
    <w:p w:rsidR="006F2959" w:rsidRDefault="006F2959" w:rsidP="006F2959">
      <w:pPr>
        <w:pStyle w:val="BodyText"/>
        <w:spacing w:before="1"/>
      </w:pPr>
    </w:p>
    <w:p w:rsidR="006F2959" w:rsidRDefault="006F2959" w:rsidP="006F2959">
      <w:pPr>
        <w:pStyle w:val="ListParagraph"/>
        <w:numPr>
          <w:ilvl w:val="1"/>
          <w:numId w:val="58"/>
        </w:numPr>
        <w:tabs>
          <w:tab w:val="left" w:pos="1928"/>
        </w:tabs>
        <w:spacing w:before="1"/>
        <w:ind w:right="116" w:hanging="547"/>
        <w:jc w:val="both"/>
        <w:rPr>
          <w:sz w:val="20"/>
        </w:rPr>
      </w:pPr>
      <w:r>
        <w:rPr>
          <w:sz w:val="20"/>
        </w:rPr>
        <w:t>Failure to adhere to the rules governing the certification course or to provide access to inspection, pursuant to Rule 0460-05-.03 (4) (c), may subject the course provider and students to invalidation of the course results and withdrawal of course approval issued by the</w:t>
      </w:r>
      <w:r>
        <w:rPr>
          <w:spacing w:val="-4"/>
          <w:sz w:val="20"/>
        </w:rPr>
        <w:t xml:space="preserve"> </w:t>
      </w:r>
      <w:r>
        <w:rPr>
          <w:sz w:val="20"/>
        </w:rPr>
        <w:t>Board.</w:t>
      </w:r>
    </w:p>
    <w:p w:rsidR="006F2959" w:rsidRDefault="006F2959" w:rsidP="006F2959">
      <w:pPr>
        <w:pStyle w:val="BodyText"/>
        <w:spacing w:before="11"/>
        <w:rPr>
          <w:sz w:val="19"/>
        </w:rPr>
      </w:pPr>
    </w:p>
    <w:p w:rsidR="006F2959" w:rsidRDefault="006F2959" w:rsidP="006F2959">
      <w:pPr>
        <w:pStyle w:val="ListParagraph"/>
        <w:numPr>
          <w:ilvl w:val="0"/>
          <w:numId w:val="58"/>
        </w:numPr>
        <w:tabs>
          <w:tab w:val="left" w:pos="1379"/>
          <w:tab w:val="left" w:pos="1380"/>
        </w:tabs>
        <w:ind w:left="1380" w:hanging="533"/>
        <w:jc w:val="left"/>
        <w:rPr>
          <w:sz w:val="20"/>
        </w:rPr>
      </w:pPr>
      <w:r>
        <w:rPr>
          <w:sz w:val="20"/>
        </w:rPr>
        <w:t>Certification Course in Expanded Restorative</w:t>
      </w:r>
      <w:r>
        <w:rPr>
          <w:spacing w:val="-3"/>
          <w:sz w:val="20"/>
        </w:rPr>
        <w:t xml:space="preserve"> </w:t>
      </w:r>
      <w:r>
        <w:rPr>
          <w:sz w:val="20"/>
        </w:rPr>
        <w:t>Functions</w:t>
      </w:r>
    </w:p>
    <w:p w:rsidR="006F2959" w:rsidRDefault="006F2959" w:rsidP="006F2959">
      <w:pPr>
        <w:pStyle w:val="BodyText"/>
        <w:spacing w:before="1"/>
      </w:pPr>
    </w:p>
    <w:p w:rsidR="006F2959" w:rsidRDefault="006F2959" w:rsidP="006F2959">
      <w:pPr>
        <w:pStyle w:val="ListParagraph"/>
        <w:numPr>
          <w:ilvl w:val="1"/>
          <w:numId w:val="58"/>
        </w:numPr>
        <w:tabs>
          <w:tab w:val="left" w:pos="1928"/>
        </w:tabs>
        <w:ind w:right="116" w:hanging="547"/>
        <w:jc w:val="both"/>
        <w:rPr>
          <w:sz w:val="20"/>
        </w:rPr>
      </w:pPr>
      <w:r>
        <w:rPr>
          <w:sz w:val="20"/>
        </w:rPr>
        <w:t>Application for Board Approval – The director of a certification course in expanded restorative functions shall make application for approval to operate that course of study on forms to be provided by the Board. The completed application must be received in the Board’s administrative office at least thirty (30) days prior to the next regularly scheduled Board meeting in order for the Board to review the application. The director of the certification course will be notified in writing of the Board’s</w:t>
      </w:r>
      <w:r>
        <w:rPr>
          <w:spacing w:val="-11"/>
          <w:sz w:val="20"/>
        </w:rPr>
        <w:t xml:space="preserve"> </w:t>
      </w:r>
      <w:r>
        <w:rPr>
          <w:sz w:val="20"/>
        </w:rPr>
        <w:t>action(s).</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7"/>
          <w:tab w:val="left" w:pos="1928"/>
        </w:tabs>
        <w:ind w:hanging="547"/>
        <w:rPr>
          <w:sz w:val="20"/>
        </w:rPr>
      </w:pPr>
      <w:r>
        <w:rPr>
          <w:sz w:val="20"/>
        </w:rPr>
        <w:t>Retention of</w:t>
      </w:r>
      <w:r>
        <w:rPr>
          <w:spacing w:val="-1"/>
          <w:sz w:val="20"/>
        </w:rPr>
        <w:t xml:space="preserve"> </w:t>
      </w:r>
      <w:r>
        <w:rPr>
          <w:sz w:val="20"/>
        </w:rPr>
        <w:t>Approval.</w:t>
      </w:r>
    </w:p>
    <w:p w:rsidR="006F2959" w:rsidRDefault="006F2959" w:rsidP="006F2959">
      <w:pPr>
        <w:pStyle w:val="BodyText"/>
        <w:spacing w:before="1"/>
      </w:pPr>
    </w:p>
    <w:p w:rsidR="006F2959" w:rsidRDefault="006F2959" w:rsidP="006F2959">
      <w:pPr>
        <w:pStyle w:val="ListParagraph"/>
        <w:numPr>
          <w:ilvl w:val="2"/>
          <w:numId w:val="58"/>
        </w:numPr>
        <w:tabs>
          <w:tab w:val="left" w:pos="2460"/>
        </w:tabs>
        <w:ind w:right="118" w:hanging="547"/>
        <w:jc w:val="both"/>
        <w:rPr>
          <w:sz w:val="20"/>
        </w:rPr>
      </w:pPr>
      <w:r>
        <w:rPr>
          <w:sz w:val="20"/>
        </w:rPr>
        <w:t>The certification course must be taught at an educational institution as defined in part (5) (c) 2. of this rule and shall maintain strict compliance with all minimum standards for admissions, facilities, instructor(s), equipment, and curriculum as set forth in this rule, as amended/may be amended, in order to obtain and/or retain Board approval.</w:t>
      </w:r>
    </w:p>
    <w:p w:rsidR="006F2959" w:rsidRDefault="006F2959" w:rsidP="006F2959">
      <w:pPr>
        <w:pStyle w:val="BodyText"/>
        <w:spacing w:before="1"/>
      </w:pPr>
    </w:p>
    <w:p w:rsidR="006F2959" w:rsidRDefault="006F2959" w:rsidP="006F2959">
      <w:pPr>
        <w:pStyle w:val="ListParagraph"/>
        <w:numPr>
          <w:ilvl w:val="2"/>
          <w:numId w:val="58"/>
        </w:numPr>
        <w:tabs>
          <w:tab w:val="left" w:pos="2460"/>
        </w:tabs>
        <w:ind w:right="120" w:hanging="547"/>
        <w:jc w:val="both"/>
        <w:rPr>
          <w:sz w:val="20"/>
        </w:rPr>
      </w:pPr>
      <w:r>
        <w:rPr>
          <w:sz w:val="20"/>
        </w:rPr>
        <w:t>The certification course shall be subject to on-site inspections by representatives of the Board and/or required to complete such paper surveys, as</w:t>
      </w:r>
      <w:r>
        <w:rPr>
          <w:spacing w:val="-22"/>
          <w:sz w:val="20"/>
        </w:rPr>
        <w:t xml:space="preserve"> </w:t>
      </w:r>
      <w:r>
        <w:rPr>
          <w:sz w:val="20"/>
        </w:rPr>
        <w:t>requested.</w:t>
      </w:r>
    </w:p>
    <w:p w:rsidR="006F2959" w:rsidRDefault="006F2959" w:rsidP="006F2959">
      <w:pPr>
        <w:pStyle w:val="BodyText"/>
        <w:spacing w:before="10"/>
        <w:rPr>
          <w:sz w:val="19"/>
        </w:rPr>
      </w:pPr>
    </w:p>
    <w:p w:rsidR="006F2959" w:rsidRDefault="006F2959" w:rsidP="006F2959">
      <w:pPr>
        <w:pStyle w:val="ListParagraph"/>
        <w:numPr>
          <w:ilvl w:val="2"/>
          <w:numId w:val="58"/>
        </w:numPr>
        <w:tabs>
          <w:tab w:val="left" w:pos="2460"/>
        </w:tabs>
        <w:ind w:right="119" w:hanging="547"/>
        <w:jc w:val="both"/>
        <w:rPr>
          <w:sz w:val="20"/>
        </w:rPr>
      </w:pPr>
      <w:r>
        <w:rPr>
          <w:sz w:val="20"/>
        </w:rPr>
        <w:t>The Board shall be notified immediately of any changes made in the operation of the certification course, such as change of location, directorship, and/or instructors. A new certificate of approval will be issued in the event of change in directorship of the course.</w:t>
      </w:r>
    </w:p>
    <w:p w:rsidR="006F2959" w:rsidRDefault="006F2959" w:rsidP="006F2959">
      <w:pPr>
        <w:pStyle w:val="BodyText"/>
      </w:pPr>
    </w:p>
    <w:p w:rsidR="006F2959" w:rsidRDefault="006F2959" w:rsidP="006F2959">
      <w:pPr>
        <w:pStyle w:val="ListParagraph"/>
        <w:numPr>
          <w:ilvl w:val="2"/>
          <w:numId w:val="58"/>
        </w:numPr>
        <w:tabs>
          <w:tab w:val="left" w:pos="2460"/>
        </w:tabs>
        <w:spacing w:before="1"/>
        <w:ind w:right="119" w:hanging="548"/>
        <w:jc w:val="both"/>
        <w:rPr>
          <w:sz w:val="20"/>
        </w:rPr>
      </w:pPr>
      <w:r>
        <w:rPr>
          <w:sz w:val="20"/>
        </w:rPr>
        <w:t>Certificates of approval shall be issued for two (2) years and shall expire on December 31st every two (2)</w:t>
      </w:r>
      <w:r>
        <w:rPr>
          <w:spacing w:val="-5"/>
          <w:sz w:val="20"/>
        </w:rPr>
        <w:t xml:space="preserve"> </w:t>
      </w:r>
      <w:r>
        <w:rPr>
          <w:sz w:val="20"/>
        </w:rPr>
        <w:t>years.</w:t>
      </w:r>
    </w:p>
    <w:p w:rsidR="006F2959" w:rsidRDefault="006F2959" w:rsidP="006F2959">
      <w:pPr>
        <w:pStyle w:val="BodyText"/>
        <w:spacing w:before="1"/>
      </w:pPr>
    </w:p>
    <w:p w:rsidR="006F2959" w:rsidRDefault="006F2959" w:rsidP="006F2959">
      <w:pPr>
        <w:pStyle w:val="ListParagraph"/>
        <w:numPr>
          <w:ilvl w:val="1"/>
          <w:numId w:val="58"/>
        </w:numPr>
        <w:tabs>
          <w:tab w:val="left" w:pos="1927"/>
        </w:tabs>
        <w:ind w:left="1926" w:right="118" w:hanging="547"/>
        <w:jc w:val="both"/>
        <w:rPr>
          <w:sz w:val="20"/>
        </w:rPr>
      </w:pPr>
      <w:r>
        <w:rPr>
          <w:sz w:val="20"/>
        </w:rPr>
        <w:t>Minimum Standards for Admissions, Facilities, Instructor(s), Equipment, and Curriculum.</w:t>
      </w:r>
    </w:p>
    <w:p w:rsidR="006F2959" w:rsidRDefault="006F2959" w:rsidP="006F2959">
      <w:pPr>
        <w:pStyle w:val="BodyText"/>
        <w:spacing w:before="10"/>
        <w:rPr>
          <w:sz w:val="19"/>
        </w:rPr>
      </w:pPr>
    </w:p>
    <w:p w:rsidR="006F2959" w:rsidRDefault="006F2959" w:rsidP="006F2959">
      <w:pPr>
        <w:pStyle w:val="ListParagraph"/>
        <w:numPr>
          <w:ilvl w:val="2"/>
          <w:numId w:val="58"/>
        </w:numPr>
        <w:tabs>
          <w:tab w:val="left" w:pos="2460"/>
        </w:tabs>
        <w:spacing w:before="1"/>
        <w:ind w:right="121" w:hanging="548"/>
        <w:jc w:val="both"/>
        <w:rPr>
          <w:sz w:val="20"/>
        </w:rPr>
      </w:pPr>
      <w:r>
        <w:rPr>
          <w:sz w:val="20"/>
        </w:rPr>
        <w:t>The certification course shall admit only those registered dental assistants who are currently registered, pursuant to Rule 0460-04-.02, and who submit proof of a minimum</w:t>
      </w:r>
      <w:r>
        <w:rPr>
          <w:spacing w:val="15"/>
          <w:sz w:val="20"/>
        </w:rPr>
        <w:t xml:space="preserve"> </w:t>
      </w:r>
      <w:r>
        <w:rPr>
          <w:sz w:val="20"/>
        </w:rPr>
        <w:t>of</w:t>
      </w:r>
      <w:r>
        <w:rPr>
          <w:spacing w:val="12"/>
          <w:sz w:val="20"/>
        </w:rPr>
        <w:t xml:space="preserve"> </w:t>
      </w:r>
      <w:r>
        <w:rPr>
          <w:sz w:val="20"/>
        </w:rPr>
        <w:t>two</w:t>
      </w:r>
      <w:r>
        <w:rPr>
          <w:spacing w:val="10"/>
          <w:sz w:val="20"/>
        </w:rPr>
        <w:t xml:space="preserve"> </w:t>
      </w:r>
      <w:r>
        <w:rPr>
          <w:sz w:val="20"/>
        </w:rPr>
        <w:t>(2)</w:t>
      </w:r>
      <w:r>
        <w:rPr>
          <w:spacing w:val="13"/>
          <w:sz w:val="20"/>
        </w:rPr>
        <w:t xml:space="preserve"> </w:t>
      </w:r>
      <w:r>
        <w:rPr>
          <w:sz w:val="20"/>
        </w:rPr>
        <w:t>years</w:t>
      </w:r>
      <w:r>
        <w:rPr>
          <w:spacing w:val="11"/>
          <w:sz w:val="20"/>
        </w:rPr>
        <w:t xml:space="preserve"> </w:t>
      </w:r>
      <w:r>
        <w:rPr>
          <w:sz w:val="20"/>
        </w:rPr>
        <w:t>continuous</w:t>
      </w:r>
      <w:r>
        <w:rPr>
          <w:spacing w:val="11"/>
          <w:sz w:val="20"/>
        </w:rPr>
        <w:t xml:space="preserve"> </w:t>
      </w:r>
      <w:r>
        <w:rPr>
          <w:sz w:val="20"/>
        </w:rPr>
        <w:t>full-time</w:t>
      </w:r>
      <w:r>
        <w:rPr>
          <w:spacing w:val="10"/>
          <w:sz w:val="20"/>
        </w:rPr>
        <w:t xml:space="preserve"> </w:t>
      </w:r>
      <w:r>
        <w:rPr>
          <w:sz w:val="20"/>
        </w:rPr>
        <w:t>employment</w:t>
      </w:r>
      <w:r>
        <w:rPr>
          <w:spacing w:val="10"/>
          <w:sz w:val="20"/>
        </w:rPr>
        <w:t xml:space="preserve"> </w:t>
      </w:r>
      <w:r>
        <w:rPr>
          <w:sz w:val="20"/>
        </w:rPr>
        <w:t>within</w:t>
      </w:r>
      <w:r>
        <w:rPr>
          <w:spacing w:val="10"/>
          <w:sz w:val="20"/>
        </w:rPr>
        <w:t xml:space="preserve"> </w:t>
      </w:r>
      <w:r>
        <w:rPr>
          <w:sz w:val="20"/>
        </w:rPr>
        <w:t>the</w:t>
      </w:r>
      <w:r>
        <w:rPr>
          <w:spacing w:val="10"/>
          <w:sz w:val="20"/>
        </w:rPr>
        <w:t xml:space="preserve"> </w:t>
      </w:r>
      <w:r>
        <w:rPr>
          <w:sz w:val="20"/>
        </w:rPr>
        <w:t>past</w:t>
      </w:r>
      <w:r>
        <w:rPr>
          <w:spacing w:val="10"/>
          <w:sz w:val="20"/>
        </w:rPr>
        <w:t xml:space="preserve"> </w:t>
      </w:r>
      <w:r>
        <w:rPr>
          <w:sz w:val="20"/>
        </w:rPr>
        <w:t>three</w:t>
      </w:r>
    </w:p>
    <w:p w:rsidR="006F2959" w:rsidRDefault="006F2959" w:rsidP="006F2959">
      <w:pPr>
        <w:pStyle w:val="BodyText"/>
        <w:spacing w:before="1"/>
        <w:ind w:left="2474"/>
      </w:pPr>
      <w:r>
        <w:t>(3) years in a dental practice as a registered dental assistant.</w:t>
      </w:r>
    </w:p>
    <w:p w:rsidR="006F2959" w:rsidRDefault="006F2959" w:rsidP="006F2959">
      <w:pPr>
        <w:pStyle w:val="BodyText"/>
        <w:spacing w:before="1"/>
      </w:pPr>
    </w:p>
    <w:p w:rsidR="006F2959" w:rsidRDefault="006F2959" w:rsidP="006F2959">
      <w:pPr>
        <w:pStyle w:val="ListParagraph"/>
        <w:numPr>
          <w:ilvl w:val="2"/>
          <w:numId w:val="58"/>
        </w:numPr>
        <w:tabs>
          <w:tab w:val="left" w:pos="2460"/>
        </w:tabs>
        <w:ind w:left="2473" w:right="118" w:hanging="547"/>
        <w:jc w:val="both"/>
        <w:rPr>
          <w:sz w:val="20"/>
        </w:rPr>
      </w:pPr>
      <w:r>
        <w:rPr>
          <w:sz w:val="20"/>
        </w:rPr>
        <w:t>The certification course shall be taught at an educational institution, defined as a school of dentistry or a school which offers a specialty program in a recognized specialty branch of dentistry. The course director must be a licensed dentist who is a faculty member of an accredited school of dentistry. The certification course shall be taught by a course director and one (1) or more Tennessee</w:t>
      </w:r>
      <w:r>
        <w:rPr>
          <w:spacing w:val="-8"/>
          <w:sz w:val="20"/>
        </w:rPr>
        <w:t xml:space="preserve"> </w:t>
      </w:r>
      <w:r>
        <w:rPr>
          <w:sz w:val="20"/>
        </w:rPr>
        <w:t>licensed</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ind w:left="2474" w:right="169"/>
      </w:pPr>
      <w:r>
        <w:lastRenderedPageBreak/>
        <w:t>dentists and /or RDH/EFDA auxiliaries who are employed at an accredited school of</w:t>
      </w:r>
      <w:r>
        <w:rPr>
          <w:spacing w:val="-2"/>
        </w:rPr>
        <w:t xml:space="preserve"> </w:t>
      </w:r>
      <w:r>
        <w:t>dentistry.</w:t>
      </w:r>
    </w:p>
    <w:p w:rsidR="006F2959" w:rsidRDefault="006F2959" w:rsidP="006F2959">
      <w:pPr>
        <w:pStyle w:val="BodyText"/>
        <w:spacing w:before="1"/>
      </w:pPr>
    </w:p>
    <w:p w:rsidR="006F2959" w:rsidRDefault="006F2959" w:rsidP="006F2959">
      <w:pPr>
        <w:pStyle w:val="ListParagraph"/>
        <w:numPr>
          <w:ilvl w:val="2"/>
          <w:numId w:val="58"/>
        </w:numPr>
        <w:tabs>
          <w:tab w:val="left" w:pos="2460"/>
        </w:tabs>
        <w:ind w:right="118" w:hanging="547"/>
        <w:jc w:val="both"/>
        <w:rPr>
          <w:sz w:val="20"/>
        </w:rPr>
      </w:pPr>
      <w:r>
        <w:rPr>
          <w:sz w:val="20"/>
        </w:rPr>
        <w:t>The certification course shall be taught by one (1) or more Tennessee licensed dentists who are faculty members at an accredited school of</w:t>
      </w:r>
      <w:r>
        <w:rPr>
          <w:spacing w:val="-13"/>
          <w:sz w:val="20"/>
        </w:rPr>
        <w:t xml:space="preserve"> </w:t>
      </w:r>
      <w:r>
        <w:rPr>
          <w:sz w:val="20"/>
        </w:rPr>
        <w:t>dentistry.</w:t>
      </w:r>
    </w:p>
    <w:p w:rsidR="006F2959" w:rsidRDefault="006F2959" w:rsidP="006F2959">
      <w:pPr>
        <w:pStyle w:val="BodyText"/>
        <w:spacing w:before="11"/>
        <w:rPr>
          <w:sz w:val="19"/>
        </w:rPr>
      </w:pPr>
    </w:p>
    <w:p w:rsidR="006F2959" w:rsidRDefault="006F2959" w:rsidP="006F2959">
      <w:pPr>
        <w:pStyle w:val="ListParagraph"/>
        <w:numPr>
          <w:ilvl w:val="2"/>
          <w:numId w:val="58"/>
        </w:numPr>
        <w:tabs>
          <w:tab w:val="left" w:pos="2460"/>
        </w:tabs>
        <w:ind w:left="2473" w:right="120" w:hanging="546"/>
        <w:jc w:val="both"/>
        <w:rPr>
          <w:sz w:val="20"/>
        </w:rPr>
      </w:pPr>
      <w:r>
        <w:rPr>
          <w:sz w:val="20"/>
        </w:rPr>
        <w:t>The clinical instructor-to-student ratio must be one (1) instructor to eight (8) students</w:t>
      </w:r>
      <w:r>
        <w:rPr>
          <w:spacing w:val="-1"/>
          <w:sz w:val="20"/>
        </w:rPr>
        <w:t xml:space="preserve"> </w:t>
      </w:r>
      <w:r>
        <w:rPr>
          <w:sz w:val="20"/>
        </w:rPr>
        <w:t>(1:8).</w:t>
      </w:r>
    </w:p>
    <w:p w:rsidR="006F2959" w:rsidRDefault="006F2959" w:rsidP="006F2959">
      <w:pPr>
        <w:pStyle w:val="BodyText"/>
        <w:spacing w:before="1"/>
      </w:pPr>
    </w:p>
    <w:p w:rsidR="006F2959" w:rsidRDefault="006F2959" w:rsidP="006F2959">
      <w:pPr>
        <w:pStyle w:val="ListParagraph"/>
        <w:numPr>
          <w:ilvl w:val="2"/>
          <w:numId w:val="58"/>
        </w:numPr>
        <w:tabs>
          <w:tab w:val="left" w:pos="2460"/>
        </w:tabs>
        <w:spacing w:before="1"/>
        <w:ind w:left="2473" w:right="121" w:hanging="547"/>
        <w:jc w:val="both"/>
        <w:rPr>
          <w:sz w:val="20"/>
        </w:rPr>
      </w:pPr>
      <w:r>
        <w:rPr>
          <w:sz w:val="20"/>
        </w:rPr>
        <w:t>The certification course shall consist of a minimum of ninety-six (96) hours of study over a three (3) week</w:t>
      </w:r>
      <w:r>
        <w:rPr>
          <w:spacing w:val="-1"/>
          <w:sz w:val="20"/>
        </w:rPr>
        <w:t xml:space="preserve"> </w:t>
      </w:r>
      <w:r>
        <w:rPr>
          <w:sz w:val="20"/>
        </w:rPr>
        <w:t>period.</w:t>
      </w:r>
    </w:p>
    <w:p w:rsidR="006F2959" w:rsidRDefault="006F2959" w:rsidP="006F2959">
      <w:pPr>
        <w:pStyle w:val="BodyText"/>
        <w:spacing w:before="10"/>
        <w:rPr>
          <w:sz w:val="19"/>
        </w:rPr>
      </w:pPr>
    </w:p>
    <w:p w:rsidR="006F2959" w:rsidRDefault="006F2959" w:rsidP="006F2959">
      <w:pPr>
        <w:pStyle w:val="ListParagraph"/>
        <w:numPr>
          <w:ilvl w:val="2"/>
          <w:numId w:val="58"/>
        </w:numPr>
        <w:tabs>
          <w:tab w:val="left" w:pos="2460"/>
        </w:tabs>
        <w:ind w:left="2473" w:right="119" w:hanging="547"/>
        <w:jc w:val="both"/>
        <w:rPr>
          <w:sz w:val="20"/>
        </w:rPr>
      </w:pPr>
      <w:r>
        <w:rPr>
          <w:sz w:val="20"/>
        </w:rPr>
        <w:t>The course syllabus shall be approved by the Board and the course shall be designed and conducted to provide the student with detailed knowledge of restorative functions. The clinical experience must be provided under the supervision of qualified faculty, and the students must be evaluated for competency. The didactic and clinical portion of the course shall include instruction in all of the following subject</w:t>
      </w:r>
      <w:r>
        <w:rPr>
          <w:spacing w:val="-3"/>
          <w:sz w:val="20"/>
        </w:rPr>
        <w:t xml:space="preserve"> </w:t>
      </w:r>
      <w:r>
        <w:rPr>
          <w:sz w:val="20"/>
        </w:rPr>
        <w:t>matters:</w:t>
      </w:r>
    </w:p>
    <w:p w:rsidR="006F2959" w:rsidRDefault="006F2959" w:rsidP="006F2959">
      <w:pPr>
        <w:pStyle w:val="BodyText"/>
        <w:spacing w:before="1"/>
      </w:pPr>
    </w:p>
    <w:p w:rsidR="006F2959" w:rsidRDefault="006F2959" w:rsidP="006F2959">
      <w:pPr>
        <w:pStyle w:val="ListParagraph"/>
        <w:numPr>
          <w:ilvl w:val="3"/>
          <w:numId w:val="58"/>
        </w:numPr>
        <w:tabs>
          <w:tab w:val="left" w:pos="3007"/>
        </w:tabs>
        <w:ind w:right="118" w:hanging="547"/>
        <w:jc w:val="both"/>
        <w:rPr>
          <w:sz w:val="20"/>
        </w:rPr>
      </w:pPr>
      <w:r>
        <w:rPr>
          <w:sz w:val="20"/>
        </w:rPr>
        <w:t>First Week – The first (1st) week of the course must be a minimum of thirty-two (32) hours in length and a written and/or clinical competency examination is to be administered at the end of the week</w:t>
      </w:r>
      <w:r>
        <w:rPr>
          <w:spacing w:val="-13"/>
          <w:sz w:val="20"/>
        </w:rPr>
        <w:t xml:space="preserve"> </w:t>
      </w:r>
      <w:r>
        <w:rPr>
          <w:sz w:val="20"/>
        </w:rPr>
        <w:t>regarding:</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ind w:left="3553" w:hanging="547"/>
        <w:rPr>
          <w:sz w:val="20"/>
        </w:rPr>
      </w:pPr>
      <w:r>
        <w:rPr>
          <w:sz w:val="20"/>
        </w:rPr>
        <w:t>Dental morphology and</w:t>
      </w:r>
      <w:r>
        <w:rPr>
          <w:spacing w:val="-8"/>
          <w:sz w:val="20"/>
        </w:rPr>
        <w:t xml:space="preserve"> </w:t>
      </w:r>
      <w:r>
        <w:rPr>
          <w:sz w:val="20"/>
        </w:rPr>
        <w:t>occulusion;</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53" w:hanging="547"/>
        <w:rPr>
          <w:sz w:val="20"/>
        </w:rPr>
      </w:pPr>
      <w:r>
        <w:rPr>
          <w:sz w:val="20"/>
        </w:rPr>
        <w:t>Dental materials, hazardous materials and product</w:t>
      </w:r>
      <w:r>
        <w:rPr>
          <w:spacing w:val="-10"/>
          <w:sz w:val="20"/>
        </w:rPr>
        <w:t xml:space="preserve"> </w:t>
      </w:r>
      <w:r>
        <w:rPr>
          <w:sz w:val="20"/>
        </w:rPr>
        <w:t>safety;</w:t>
      </w:r>
    </w:p>
    <w:p w:rsidR="006F2959" w:rsidRDefault="006F2959" w:rsidP="006F2959">
      <w:pPr>
        <w:pStyle w:val="BodyText"/>
        <w:spacing w:before="10"/>
        <w:rPr>
          <w:sz w:val="19"/>
        </w:rPr>
      </w:pPr>
    </w:p>
    <w:p w:rsidR="006F2959" w:rsidRDefault="006F2959" w:rsidP="006F2959">
      <w:pPr>
        <w:pStyle w:val="ListParagraph"/>
        <w:numPr>
          <w:ilvl w:val="5"/>
          <w:numId w:val="58"/>
        </w:numPr>
        <w:tabs>
          <w:tab w:val="left" w:pos="4079"/>
          <w:tab w:val="left" w:pos="4080"/>
        </w:tabs>
        <w:ind w:hanging="540"/>
        <w:rPr>
          <w:sz w:val="20"/>
        </w:rPr>
      </w:pPr>
      <w:r>
        <w:rPr>
          <w:sz w:val="20"/>
        </w:rPr>
        <w:t>Amalgam;</w:t>
      </w:r>
    </w:p>
    <w:p w:rsidR="006F2959" w:rsidRDefault="006F2959" w:rsidP="006F2959">
      <w:pPr>
        <w:pStyle w:val="BodyText"/>
        <w:spacing w:before="1"/>
      </w:pPr>
    </w:p>
    <w:p w:rsidR="006F2959" w:rsidRDefault="006F2959" w:rsidP="006F2959">
      <w:pPr>
        <w:pStyle w:val="ListParagraph"/>
        <w:numPr>
          <w:ilvl w:val="5"/>
          <w:numId w:val="58"/>
        </w:numPr>
        <w:tabs>
          <w:tab w:val="left" w:pos="4079"/>
          <w:tab w:val="left" w:pos="4080"/>
        </w:tabs>
        <w:ind w:hanging="540"/>
        <w:rPr>
          <w:sz w:val="20"/>
        </w:rPr>
      </w:pPr>
      <w:r>
        <w:rPr>
          <w:sz w:val="20"/>
        </w:rPr>
        <w:t>Composite;</w:t>
      </w:r>
    </w:p>
    <w:p w:rsidR="006F2959" w:rsidRDefault="006F2959" w:rsidP="006F2959">
      <w:pPr>
        <w:pStyle w:val="BodyText"/>
        <w:spacing w:before="1"/>
      </w:pPr>
    </w:p>
    <w:p w:rsidR="006F2959" w:rsidRDefault="006F2959" w:rsidP="006F2959">
      <w:pPr>
        <w:pStyle w:val="ListParagraph"/>
        <w:numPr>
          <w:ilvl w:val="5"/>
          <w:numId w:val="58"/>
        </w:numPr>
        <w:tabs>
          <w:tab w:val="left" w:pos="4078"/>
          <w:tab w:val="left" w:pos="4079"/>
        </w:tabs>
        <w:ind w:left="4078" w:hanging="539"/>
        <w:rPr>
          <w:sz w:val="20"/>
        </w:rPr>
      </w:pPr>
      <w:r>
        <w:rPr>
          <w:sz w:val="20"/>
        </w:rPr>
        <w:t>Glass Ionomer;</w:t>
      </w:r>
      <w:r>
        <w:rPr>
          <w:spacing w:val="-2"/>
          <w:sz w:val="20"/>
        </w:rPr>
        <w:t xml:space="preserve"> </w:t>
      </w:r>
      <w:r>
        <w:rPr>
          <w:sz w:val="20"/>
        </w:rPr>
        <w:t>and</w:t>
      </w:r>
    </w:p>
    <w:p w:rsidR="006F2959" w:rsidRDefault="006F2959" w:rsidP="006F2959">
      <w:pPr>
        <w:pStyle w:val="BodyText"/>
        <w:spacing w:before="10"/>
        <w:rPr>
          <w:sz w:val="19"/>
        </w:rPr>
      </w:pPr>
    </w:p>
    <w:p w:rsidR="006F2959" w:rsidRDefault="006F2959" w:rsidP="006F2959">
      <w:pPr>
        <w:pStyle w:val="ListParagraph"/>
        <w:numPr>
          <w:ilvl w:val="5"/>
          <w:numId w:val="58"/>
        </w:numPr>
        <w:tabs>
          <w:tab w:val="left" w:pos="4078"/>
          <w:tab w:val="left" w:pos="4079"/>
        </w:tabs>
        <w:ind w:left="4078" w:hanging="540"/>
        <w:rPr>
          <w:sz w:val="20"/>
        </w:rPr>
      </w:pPr>
      <w:r>
        <w:rPr>
          <w:sz w:val="20"/>
        </w:rPr>
        <w:t>Mercury.</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53" w:right="119" w:hanging="547"/>
        <w:rPr>
          <w:sz w:val="20"/>
        </w:rPr>
      </w:pPr>
      <w:r>
        <w:rPr>
          <w:sz w:val="20"/>
        </w:rPr>
        <w:t>Principles of cavity preparation on anterior and posterior class I, II, III, IV, and V</w:t>
      </w:r>
      <w:r>
        <w:rPr>
          <w:spacing w:val="-4"/>
          <w:sz w:val="20"/>
        </w:rPr>
        <w:t xml:space="preserve"> </w:t>
      </w:r>
      <w:r>
        <w:rPr>
          <w:sz w:val="20"/>
        </w:rPr>
        <w:t>teeth;</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8"/>
          <w:tab w:val="left" w:pos="3539"/>
        </w:tabs>
        <w:spacing w:before="1"/>
        <w:ind w:left="3538" w:hanging="532"/>
        <w:rPr>
          <w:sz w:val="20"/>
        </w:rPr>
      </w:pPr>
      <w:r>
        <w:rPr>
          <w:sz w:val="20"/>
        </w:rPr>
        <w:t>Instrumentation for all restorations;</w:t>
      </w:r>
    </w:p>
    <w:p w:rsidR="006F2959" w:rsidRDefault="006F2959" w:rsidP="006F2959">
      <w:pPr>
        <w:pStyle w:val="BodyText"/>
      </w:pPr>
    </w:p>
    <w:p w:rsidR="006F2959" w:rsidRDefault="006F2959" w:rsidP="006F2959">
      <w:pPr>
        <w:pStyle w:val="ListParagraph"/>
        <w:numPr>
          <w:ilvl w:val="4"/>
          <w:numId w:val="58"/>
        </w:numPr>
        <w:tabs>
          <w:tab w:val="left" w:pos="3538"/>
          <w:tab w:val="left" w:pos="3539"/>
        </w:tabs>
        <w:spacing w:before="1"/>
        <w:ind w:left="3538" w:hanging="532"/>
        <w:rPr>
          <w:sz w:val="20"/>
        </w:rPr>
      </w:pPr>
      <w:r>
        <w:rPr>
          <w:sz w:val="20"/>
        </w:rPr>
        <w:t>Liners and bases, types and</w:t>
      </w:r>
      <w:r>
        <w:rPr>
          <w:spacing w:val="-3"/>
          <w:sz w:val="20"/>
        </w:rPr>
        <w:t xml:space="preserve"> </w:t>
      </w:r>
      <w:r>
        <w:rPr>
          <w:sz w:val="20"/>
        </w:rPr>
        <w:t>placement;</w:t>
      </w:r>
    </w:p>
    <w:p w:rsidR="006F2959" w:rsidRDefault="006F2959" w:rsidP="006F2959">
      <w:pPr>
        <w:pStyle w:val="BodyText"/>
      </w:pPr>
    </w:p>
    <w:p w:rsidR="006F2959" w:rsidRDefault="006F2959" w:rsidP="006F2959">
      <w:pPr>
        <w:pStyle w:val="ListParagraph"/>
        <w:numPr>
          <w:ilvl w:val="3"/>
          <w:numId w:val="58"/>
        </w:numPr>
        <w:tabs>
          <w:tab w:val="left" w:pos="3006"/>
        </w:tabs>
        <w:ind w:left="3005" w:right="119" w:hanging="547"/>
        <w:jc w:val="both"/>
        <w:rPr>
          <w:sz w:val="20"/>
        </w:rPr>
      </w:pPr>
      <w:r>
        <w:rPr>
          <w:sz w:val="20"/>
        </w:rPr>
        <w:t>Second Week – The second (2nd) week of the course must be a minimum of thirty-two (32) hours in length and a written and/or clinical competency examination regarding items (I) through (V) is to be administered at the end of the week. No high-speed handpiece is to be used in the course, only a slow-speed</w:t>
      </w:r>
      <w:r>
        <w:rPr>
          <w:spacing w:val="-3"/>
          <w:sz w:val="20"/>
        </w:rPr>
        <w:t xml:space="preserve"> </w:t>
      </w:r>
      <w:r>
        <w:rPr>
          <w:sz w:val="20"/>
        </w:rPr>
        <w:t>handpiece:</w:t>
      </w:r>
    </w:p>
    <w:p w:rsidR="006F2959" w:rsidRDefault="006F2959" w:rsidP="006F2959">
      <w:pPr>
        <w:pStyle w:val="BodyText"/>
        <w:spacing w:before="1"/>
      </w:pPr>
    </w:p>
    <w:p w:rsidR="006F2959" w:rsidRDefault="006F2959" w:rsidP="006F2959">
      <w:pPr>
        <w:pStyle w:val="ListParagraph"/>
        <w:numPr>
          <w:ilvl w:val="4"/>
          <w:numId w:val="58"/>
        </w:numPr>
        <w:tabs>
          <w:tab w:val="left" w:pos="3538"/>
          <w:tab w:val="left" w:pos="3539"/>
        </w:tabs>
        <w:ind w:left="3538"/>
        <w:rPr>
          <w:sz w:val="20"/>
        </w:rPr>
      </w:pPr>
      <w:r>
        <w:rPr>
          <w:sz w:val="20"/>
        </w:rPr>
        <w:t>Isolation and rubber dam</w:t>
      </w:r>
      <w:r>
        <w:rPr>
          <w:spacing w:val="1"/>
          <w:sz w:val="20"/>
        </w:rPr>
        <w:t xml:space="preserve"> </w:t>
      </w:r>
      <w:r>
        <w:rPr>
          <w:sz w:val="20"/>
        </w:rPr>
        <w:t>placement;</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8"/>
          <w:tab w:val="left" w:pos="3539"/>
        </w:tabs>
        <w:ind w:left="3538"/>
        <w:rPr>
          <w:sz w:val="20"/>
        </w:rPr>
      </w:pPr>
      <w:r>
        <w:rPr>
          <w:sz w:val="20"/>
        </w:rPr>
        <w:t>Caries;</w:t>
      </w:r>
    </w:p>
    <w:p w:rsidR="006F2959" w:rsidRDefault="006F2959" w:rsidP="006F2959">
      <w:pPr>
        <w:pStyle w:val="BodyText"/>
        <w:spacing w:before="1"/>
      </w:pPr>
    </w:p>
    <w:p w:rsidR="006F2959" w:rsidRDefault="006F2959" w:rsidP="006F2959">
      <w:pPr>
        <w:pStyle w:val="ListParagraph"/>
        <w:numPr>
          <w:ilvl w:val="4"/>
          <w:numId w:val="58"/>
        </w:numPr>
        <w:tabs>
          <w:tab w:val="left" w:pos="3538"/>
          <w:tab w:val="left" w:pos="3539"/>
        </w:tabs>
        <w:ind w:left="3538"/>
        <w:rPr>
          <w:sz w:val="20"/>
        </w:rPr>
      </w:pPr>
      <w:r>
        <w:rPr>
          <w:sz w:val="20"/>
        </w:rPr>
        <w:t>Selection and placement of matrix</w:t>
      </w:r>
      <w:r>
        <w:rPr>
          <w:spacing w:val="-3"/>
          <w:sz w:val="20"/>
        </w:rPr>
        <w:t xml:space="preserve"> </w:t>
      </w:r>
      <w:r>
        <w:rPr>
          <w:sz w:val="20"/>
        </w:rPr>
        <w:t>retainers;</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4"/>
          <w:numId w:val="58"/>
        </w:numPr>
        <w:tabs>
          <w:tab w:val="left" w:pos="3539"/>
          <w:tab w:val="left" w:pos="3540"/>
        </w:tabs>
        <w:ind w:left="3539" w:hanging="532"/>
        <w:rPr>
          <w:sz w:val="20"/>
        </w:rPr>
      </w:pPr>
      <w:r>
        <w:rPr>
          <w:sz w:val="20"/>
        </w:rPr>
        <w:lastRenderedPageBreak/>
        <w:t>Laboratory on insertion, packing and carving (finishing) of</w:t>
      </w:r>
      <w:r>
        <w:rPr>
          <w:spacing w:val="-22"/>
          <w:sz w:val="20"/>
        </w:rPr>
        <w:t xml:space="preserve"> </w:t>
      </w:r>
      <w:r>
        <w:rPr>
          <w:sz w:val="20"/>
        </w:rPr>
        <w:t>amalgam;</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39" w:hanging="532"/>
        <w:rPr>
          <w:sz w:val="20"/>
        </w:rPr>
      </w:pPr>
      <w:r>
        <w:rPr>
          <w:sz w:val="20"/>
        </w:rPr>
        <w:t>Insertion, packing and carving (finishing) of</w:t>
      </w:r>
      <w:r>
        <w:rPr>
          <w:spacing w:val="-4"/>
          <w:sz w:val="20"/>
        </w:rPr>
        <w:t xml:space="preserve"> </w:t>
      </w:r>
      <w:r>
        <w:rPr>
          <w:sz w:val="20"/>
        </w:rPr>
        <w:t>amalgam;</w:t>
      </w:r>
    </w:p>
    <w:p w:rsidR="006F2959" w:rsidRDefault="006F2959" w:rsidP="006F2959">
      <w:pPr>
        <w:pStyle w:val="BodyText"/>
        <w:spacing w:before="10"/>
        <w:rPr>
          <w:sz w:val="19"/>
        </w:rPr>
      </w:pPr>
    </w:p>
    <w:p w:rsidR="006F2959" w:rsidRDefault="006F2959" w:rsidP="006F2959">
      <w:pPr>
        <w:pStyle w:val="ListParagraph"/>
        <w:numPr>
          <w:ilvl w:val="3"/>
          <w:numId w:val="58"/>
        </w:numPr>
        <w:tabs>
          <w:tab w:val="left" w:pos="3007"/>
        </w:tabs>
        <w:ind w:right="118" w:hanging="547"/>
        <w:jc w:val="both"/>
        <w:rPr>
          <w:sz w:val="20"/>
        </w:rPr>
      </w:pPr>
      <w:r>
        <w:rPr>
          <w:sz w:val="20"/>
        </w:rPr>
        <w:t>Third Week – The third (3rd) week of the course must be a minimum of thirty-two (32) hours in length and a written and/or clinical competency examination regarding items (I) through (III) is to be administered at the end of the week. No high-speed handpiece is to be used in the course, only a slow-speed</w:t>
      </w:r>
      <w:r>
        <w:rPr>
          <w:spacing w:val="-3"/>
          <w:sz w:val="20"/>
        </w:rPr>
        <w:t xml:space="preserve"> </w:t>
      </w:r>
      <w:r>
        <w:rPr>
          <w:sz w:val="20"/>
        </w:rPr>
        <w:t>handpiece:</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spacing w:before="1"/>
        <w:ind w:hanging="548"/>
        <w:rPr>
          <w:sz w:val="20"/>
        </w:rPr>
      </w:pPr>
      <w:r>
        <w:rPr>
          <w:sz w:val="20"/>
        </w:rPr>
        <w:t>Insertion, packing and carving (finishing) of</w:t>
      </w:r>
      <w:r>
        <w:rPr>
          <w:spacing w:val="-4"/>
          <w:sz w:val="20"/>
        </w:rPr>
        <w:t xml:space="preserve"> </w:t>
      </w:r>
      <w:r>
        <w:rPr>
          <w:sz w:val="20"/>
        </w:rPr>
        <w:t>amalgam;</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spacing w:before="1"/>
        <w:ind w:right="116" w:hanging="548"/>
        <w:rPr>
          <w:sz w:val="20"/>
        </w:rPr>
      </w:pPr>
      <w:r>
        <w:rPr>
          <w:sz w:val="20"/>
        </w:rPr>
        <w:t>Laboratory on insertion, packing and carving (finishing) of composite and glass ionomers;</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right="120" w:hanging="548"/>
        <w:rPr>
          <w:sz w:val="20"/>
        </w:rPr>
      </w:pPr>
      <w:r>
        <w:rPr>
          <w:sz w:val="20"/>
        </w:rPr>
        <w:t>Insertion, packing and carving (finishing) of composite and glass ionomers;</w:t>
      </w:r>
    </w:p>
    <w:p w:rsidR="006F2959" w:rsidRDefault="006F2959" w:rsidP="006F2959">
      <w:pPr>
        <w:pStyle w:val="BodyText"/>
        <w:spacing w:before="11"/>
        <w:rPr>
          <w:sz w:val="19"/>
        </w:rPr>
      </w:pPr>
    </w:p>
    <w:p w:rsidR="006F2959" w:rsidRDefault="006F2959" w:rsidP="006F2959">
      <w:pPr>
        <w:pStyle w:val="ListParagraph"/>
        <w:numPr>
          <w:ilvl w:val="3"/>
          <w:numId w:val="58"/>
        </w:numPr>
        <w:tabs>
          <w:tab w:val="left" w:pos="3007"/>
        </w:tabs>
        <w:ind w:right="120" w:hanging="547"/>
        <w:jc w:val="both"/>
        <w:rPr>
          <w:sz w:val="20"/>
        </w:rPr>
      </w:pPr>
      <w:r>
        <w:rPr>
          <w:sz w:val="20"/>
        </w:rPr>
        <w:t>In addition to the weekly competency examinations required by subparts (i), (ii) and (iii), each student must pass a clinical examination regarding insertion, packing and carving (finishing) of amalgam prior to taking the comprehensive competency examination required by subpart</w:t>
      </w:r>
      <w:r>
        <w:rPr>
          <w:spacing w:val="-15"/>
          <w:sz w:val="20"/>
        </w:rPr>
        <w:t xml:space="preserve"> </w:t>
      </w:r>
      <w:r>
        <w:rPr>
          <w:sz w:val="20"/>
        </w:rPr>
        <w:t>(vi).</w:t>
      </w:r>
    </w:p>
    <w:p w:rsidR="006F2959" w:rsidRDefault="006F2959" w:rsidP="006F2959">
      <w:pPr>
        <w:pStyle w:val="BodyText"/>
      </w:pPr>
    </w:p>
    <w:p w:rsidR="006F2959" w:rsidRDefault="006F2959" w:rsidP="006F2959">
      <w:pPr>
        <w:pStyle w:val="ListParagraph"/>
        <w:numPr>
          <w:ilvl w:val="3"/>
          <w:numId w:val="58"/>
        </w:numPr>
        <w:tabs>
          <w:tab w:val="left" w:pos="3007"/>
        </w:tabs>
        <w:ind w:right="119" w:hanging="547"/>
        <w:jc w:val="both"/>
        <w:rPr>
          <w:sz w:val="20"/>
        </w:rPr>
      </w:pPr>
      <w:r>
        <w:rPr>
          <w:sz w:val="20"/>
        </w:rPr>
        <w:t>Each student must pass the competency examination on the material covered each week before continuing to the material for the next week. Students who do not pass the competency examination may be offered remediation before the start of the next</w:t>
      </w:r>
      <w:r>
        <w:rPr>
          <w:spacing w:val="-3"/>
          <w:sz w:val="20"/>
        </w:rPr>
        <w:t xml:space="preserve"> </w:t>
      </w:r>
      <w:r>
        <w:rPr>
          <w:sz w:val="20"/>
        </w:rPr>
        <w:t>week.</w:t>
      </w:r>
    </w:p>
    <w:p w:rsidR="006F2959" w:rsidRDefault="006F2959" w:rsidP="006F2959">
      <w:pPr>
        <w:pStyle w:val="BodyText"/>
      </w:pPr>
    </w:p>
    <w:p w:rsidR="006F2959" w:rsidRDefault="006F2959" w:rsidP="006F2959">
      <w:pPr>
        <w:pStyle w:val="ListParagraph"/>
        <w:numPr>
          <w:ilvl w:val="3"/>
          <w:numId w:val="58"/>
        </w:numPr>
        <w:tabs>
          <w:tab w:val="left" w:pos="3007"/>
        </w:tabs>
        <w:ind w:right="117" w:hanging="547"/>
        <w:jc w:val="both"/>
        <w:rPr>
          <w:sz w:val="20"/>
        </w:rPr>
      </w:pPr>
      <w:r>
        <w:rPr>
          <w:sz w:val="20"/>
        </w:rPr>
        <w:t>Passage of a comprehensive competency examination on all material covered in the course is required at the end of the course. This examination shall be both written and</w:t>
      </w:r>
      <w:r>
        <w:rPr>
          <w:spacing w:val="-4"/>
          <w:sz w:val="20"/>
        </w:rPr>
        <w:t xml:space="preserve"> </w:t>
      </w:r>
      <w:r>
        <w:rPr>
          <w:sz w:val="20"/>
        </w:rPr>
        <w:t>clinical.</w:t>
      </w:r>
    </w:p>
    <w:p w:rsidR="006F2959" w:rsidRDefault="006F2959" w:rsidP="006F2959">
      <w:pPr>
        <w:pStyle w:val="BodyText"/>
        <w:spacing w:before="2"/>
      </w:pPr>
    </w:p>
    <w:p w:rsidR="006F2959" w:rsidRDefault="006F2959" w:rsidP="006F2959">
      <w:pPr>
        <w:pStyle w:val="ListParagraph"/>
        <w:numPr>
          <w:ilvl w:val="1"/>
          <w:numId w:val="58"/>
        </w:numPr>
        <w:tabs>
          <w:tab w:val="left" w:pos="1927"/>
        </w:tabs>
        <w:ind w:left="1926" w:right="116" w:hanging="547"/>
        <w:jc w:val="both"/>
        <w:rPr>
          <w:sz w:val="20"/>
        </w:rPr>
      </w:pPr>
      <w:r>
        <w:rPr>
          <w:sz w:val="20"/>
        </w:rPr>
        <w:t>The instructor shall provide a copy of the syllabus to the student before or at the beginning of each course, setting forth the materials to be presented in the course and the evaluation criteria to be utilized by the clinical instructor to determine successful completion of the certification</w:t>
      </w:r>
      <w:r>
        <w:rPr>
          <w:spacing w:val="-2"/>
          <w:sz w:val="20"/>
        </w:rPr>
        <w:t xml:space="preserve"> </w:t>
      </w:r>
      <w:r>
        <w:rPr>
          <w:sz w:val="20"/>
        </w:rPr>
        <w:t>course.</w:t>
      </w:r>
    </w:p>
    <w:p w:rsidR="006F2959" w:rsidRDefault="006F2959" w:rsidP="006F2959">
      <w:pPr>
        <w:pStyle w:val="BodyText"/>
      </w:pPr>
    </w:p>
    <w:p w:rsidR="006F2959" w:rsidRDefault="006F2959" w:rsidP="006F2959">
      <w:pPr>
        <w:pStyle w:val="ListParagraph"/>
        <w:numPr>
          <w:ilvl w:val="1"/>
          <w:numId w:val="58"/>
        </w:numPr>
        <w:tabs>
          <w:tab w:val="left" w:pos="1927"/>
        </w:tabs>
        <w:ind w:left="1926" w:right="119" w:hanging="547"/>
        <w:jc w:val="both"/>
        <w:rPr>
          <w:sz w:val="20"/>
        </w:rPr>
      </w:pPr>
      <w:r>
        <w:rPr>
          <w:sz w:val="20"/>
        </w:rPr>
        <w:t>The passing grade on each competency examination is set at seventy-five percent (75%). If the student initially fails any competency examination, the exam  may be taken no more than one (1) additional time before the entire course must be retaken and the exam retaken. The examination shall be developed and administered by the course instructors in such a manner as to determine competency for the restorative functions.</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7"/>
        </w:tabs>
        <w:ind w:left="1926" w:right="119" w:hanging="547"/>
        <w:jc w:val="both"/>
        <w:rPr>
          <w:sz w:val="20"/>
        </w:rPr>
      </w:pPr>
      <w:r>
        <w:rPr>
          <w:sz w:val="20"/>
        </w:rPr>
        <w:t>The director/instructor of the certification course shall, within thirty (30) days after course completion, complete a form, provided by the Board, for each student to attest to the student’s successful completion of the course and the student’s examination grade. The completed forms shall be submitted directly to the Board’s Office by the director/instructor.</w:t>
      </w:r>
    </w:p>
    <w:p w:rsidR="006F2959" w:rsidRDefault="006F2959" w:rsidP="006F2959">
      <w:pPr>
        <w:pStyle w:val="BodyText"/>
      </w:pPr>
    </w:p>
    <w:p w:rsidR="006F2959" w:rsidRDefault="006F2959" w:rsidP="006F2959">
      <w:pPr>
        <w:pStyle w:val="ListParagraph"/>
        <w:numPr>
          <w:ilvl w:val="1"/>
          <w:numId w:val="58"/>
        </w:numPr>
        <w:tabs>
          <w:tab w:val="left" w:pos="1926"/>
          <w:tab w:val="left" w:pos="1927"/>
        </w:tabs>
        <w:spacing w:before="1"/>
        <w:ind w:left="1926" w:hanging="547"/>
        <w:rPr>
          <w:sz w:val="20"/>
        </w:rPr>
      </w:pPr>
      <w:r>
        <w:rPr>
          <w:sz w:val="20"/>
        </w:rPr>
        <w:t>The certification course will issue continuing education credit hours for the</w:t>
      </w:r>
      <w:r>
        <w:rPr>
          <w:spacing w:val="-23"/>
          <w:sz w:val="20"/>
        </w:rPr>
        <w:t xml:space="preserve"> </w:t>
      </w:r>
      <w:r>
        <w:rPr>
          <w:sz w:val="20"/>
        </w:rPr>
        <w:t>course.</w:t>
      </w:r>
    </w:p>
    <w:p w:rsidR="006F2959" w:rsidRDefault="006F2959" w:rsidP="006F2959">
      <w:pPr>
        <w:pStyle w:val="BodyText"/>
      </w:pPr>
    </w:p>
    <w:p w:rsidR="006F2959" w:rsidRDefault="006F2959" w:rsidP="006F2959">
      <w:pPr>
        <w:pStyle w:val="ListParagraph"/>
        <w:numPr>
          <w:ilvl w:val="1"/>
          <w:numId w:val="58"/>
        </w:numPr>
        <w:tabs>
          <w:tab w:val="left" w:pos="1927"/>
        </w:tabs>
        <w:spacing w:before="1"/>
        <w:ind w:left="1926" w:right="117" w:hanging="547"/>
        <w:jc w:val="both"/>
        <w:rPr>
          <w:sz w:val="20"/>
        </w:rPr>
      </w:pPr>
      <w:r>
        <w:rPr>
          <w:sz w:val="20"/>
        </w:rPr>
        <w:t>Failure to adhere to the rules governing the certification course or to provide access to inspection,</w:t>
      </w:r>
      <w:r>
        <w:rPr>
          <w:spacing w:val="11"/>
          <w:sz w:val="20"/>
        </w:rPr>
        <w:t xml:space="preserve"> </w:t>
      </w:r>
      <w:r>
        <w:rPr>
          <w:sz w:val="20"/>
        </w:rPr>
        <w:t>pursuant</w:t>
      </w:r>
      <w:r>
        <w:rPr>
          <w:spacing w:val="11"/>
          <w:sz w:val="20"/>
        </w:rPr>
        <w:t xml:space="preserve"> </w:t>
      </w:r>
      <w:r>
        <w:rPr>
          <w:sz w:val="20"/>
        </w:rPr>
        <w:t>to</w:t>
      </w:r>
      <w:r>
        <w:rPr>
          <w:spacing w:val="11"/>
          <w:sz w:val="20"/>
        </w:rPr>
        <w:t xml:space="preserve"> </w:t>
      </w:r>
      <w:r>
        <w:rPr>
          <w:sz w:val="20"/>
        </w:rPr>
        <w:t>Rule</w:t>
      </w:r>
      <w:r>
        <w:rPr>
          <w:spacing w:val="11"/>
          <w:sz w:val="20"/>
        </w:rPr>
        <w:t xml:space="preserve"> </w:t>
      </w:r>
      <w:r>
        <w:rPr>
          <w:sz w:val="20"/>
        </w:rPr>
        <w:t>0460-05-.02</w:t>
      </w:r>
      <w:r>
        <w:rPr>
          <w:spacing w:val="11"/>
          <w:sz w:val="20"/>
        </w:rPr>
        <w:t xml:space="preserve"> </w:t>
      </w:r>
      <w:r>
        <w:rPr>
          <w:sz w:val="20"/>
        </w:rPr>
        <w:t>(5)</w:t>
      </w:r>
      <w:r>
        <w:rPr>
          <w:spacing w:val="12"/>
          <w:sz w:val="20"/>
        </w:rPr>
        <w:t xml:space="preserve"> </w:t>
      </w:r>
      <w:r>
        <w:rPr>
          <w:sz w:val="20"/>
        </w:rPr>
        <w:t>(b),</w:t>
      </w:r>
      <w:r>
        <w:rPr>
          <w:spacing w:val="8"/>
          <w:sz w:val="20"/>
        </w:rPr>
        <w:t xml:space="preserve"> </w:t>
      </w:r>
      <w:r>
        <w:rPr>
          <w:sz w:val="20"/>
        </w:rPr>
        <w:t>may</w:t>
      </w:r>
      <w:r>
        <w:rPr>
          <w:spacing w:val="7"/>
          <w:sz w:val="20"/>
        </w:rPr>
        <w:t xml:space="preserve"> </w:t>
      </w:r>
      <w:r>
        <w:rPr>
          <w:sz w:val="20"/>
        </w:rPr>
        <w:t>subject</w:t>
      </w:r>
      <w:r>
        <w:rPr>
          <w:spacing w:val="11"/>
          <w:sz w:val="20"/>
        </w:rPr>
        <w:t xml:space="preserve"> </w:t>
      </w:r>
      <w:r>
        <w:rPr>
          <w:sz w:val="20"/>
        </w:rPr>
        <w:t>the</w:t>
      </w:r>
      <w:r>
        <w:rPr>
          <w:spacing w:val="11"/>
          <w:sz w:val="20"/>
        </w:rPr>
        <w:t xml:space="preserve"> </w:t>
      </w:r>
      <w:r>
        <w:rPr>
          <w:sz w:val="20"/>
        </w:rPr>
        <w:t>course</w:t>
      </w:r>
      <w:r>
        <w:rPr>
          <w:spacing w:val="11"/>
          <w:sz w:val="20"/>
        </w:rPr>
        <w:t xml:space="preserve"> </w:t>
      </w:r>
      <w:r>
        <w:rPr>
          <w:sz w:val="20"/>
        </w:rPr>
        <w:t>provider</w:t>
      </w:r>
      <w:r>
        <w:rPr>
          <w:spacing w:val="12"/>
          <w:sz w:val="20"/>
        </w:rPr>
        <w:t xml:space="preserve"> </w:t>
      </w:r>
      <w:r>
        <w:rPr>
          <w:sz w:val="20"/>
        </w:rPr>
        <w:t>and</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ind w:left="1927" w:right="169"/>
      </w:pPr>
      <w:r>
        <w:lastRenderedPageBreak/>
        <w:t>students to invalidation of the course results and withdrawal of course approval issued by the Board.</w:t>
      </w:r>
    </w:p>
    <w:p w:rsidR="006F2959" w:rsidRDefault="006F2959" w:rsidP="006F2959">
      <w:pPr>
        <w:pStyle w:val="BodyText"/>
        <w:spacing w:before="1"/>
      </w:pPr>
    </w:p>
    <w:p w:rsidR="006F2959" w:rsidRDefault="006F2959" w:rsidP="006F2959">
      <w:pPr>
        <w:pStyle w:val="ListParagraph"/>
        <w:numPr>
          <w:ilvl w:val="0"/>
          <w:numId w:val="58"/>
        </w:numPr>
        <w:tabs>
          <w:tab w:val="left" w:pos="1379"/>
          <w:tab w:val="left" w:pos="1380"/>
        </w:tabs>
        <w:ind w:left="1379" w:hanging="532"/>
        <w:jc w:val="left"/>
        <w:rPr>
          <w:sz w:val="20"/>
        </w:rPr>
      </w:pPr>
      <w:r>
        <w:rPr>
          <w:sz w:val="20"/>
        </w:rPr>
        <w:t>Certification Course in Expanded Prosthetic</w:t>
      </w:r>
      <w:r>
        <w:rPr>
          <w:spacing w:val="-4"/>
          <w:sz w:val="20"/>
        </w:rPr>
        <w:t xml:space="preserve"> </w:t>
      </w:r>
      <w:r>
        <w:rPr>
          <w:sz w:val="20"/>
        </w:rPr>
        <w:t>Functions</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8"/>
        </w:tabs>
        <w:spacing w:before="1"/>
        <w:ind w:right="116"/>
        <w:jc w:val="both"/>
        <w:rPr>
          <w:sz w:val="20"/>
        </w:rPr>
      </w:pPr>
      <w:r>
        <w:rPr>
          <w:sz w:val="20"/>
        </w:rPr>
        <w:t>Application for Board Approval – The director of a certification course in expanded prosthetic functions shall make application for approval to operate that course of study on forms to be provided by the Board. The completed application must be received in the Board’s administrative office at least thirty (30) days prior to the next regularly scheduled Board meeting in order for the Board to review the application. The director of the certification course will be notified in writing of the Board’s</w:t>
      </w:r>
      <w:r>
        <w:rPr>
          <w:spacing w:val="-11"/>
          <w:sz w:val="20"/>
        </w:rPr>
        <w:t xml:space="preserve"> </w:t>
      </w:r>
      <w:r>
        <w:rPr>
          <w:sz w:val="20"/>
        </w:rPr>
        <w:t>action(s).</w:t>
      </w:r>
    </w:p>
    <w:p w:rsidR="006F2959" w:rsidRDefault="006F2959" w:rsidP="006F2959">
      <w:pPr>
        <w:pStyle w:val="BodyText"/>
      </w:pPr>
    </w:p>
    <w:p w:rsidR="006F2959" w:rsidRDefault="006F2959" w:rsidP="006F2959">
      <w:pPr>
        <w:pStyle w:val="ListParagraph"/>
        <w:numPr>
          <w:ilvl w:val="1"/>
          <w:numId w:val="58"/>
        </w:numPr>
        <w:tabs>
          <w:tab w:val="left" w:pos="1927"/>
          <w:tab w:val="left" w:pos="1928"/>
        </w:tabs>
        <w:spacing w:before="1"/>
        <w:rPr>
          <w:sz w:val="20"/>
        </w:rPr>
      </w:pPr>
      <w:r>
        <w:rPr>
          <w:sz w:val="20"/>
        </w:rPr>
        <w:t>Retention of</w:t>
      </w:r>
      <w:r>
        <w:rPr>
          <w:spacing w:val="-1"/>
          <w:sz w:val="20"/>
        </w:rPr>
        <w:t xml:space="preserve"> </w:t>
      </w:r>
      <w:r>
        <w:rPr>
          <w:sz w:val="20"/>
        </w:rPr>
        <w:t>Approval.</w:t>
      </w:r>
    </w:p>
    <w:p w:rsidR="006F2959" w:rsidRDefault="006F2959" w:rsidP="006F2959">
      <w:pPr>
        <w:pStyle w:val="BodyText"/>
      </w:pPr>
    </w:p>
    <w:p w:rsidR="006F2959" w:rsidRDefault="006F2959" w:rsidP="006F2959">
      <w:pPr>
        <w:pStyle w:val="ListParagraph"/>
        <w:numPr>
          <w:ilvl w:val="2"/>
          <w:numId w:val="58"/>
        </w:numPr>
        <w:tabs>
          <w:tab w:val="left" w:pos="2460"/>
        </w:tabs>
        <w:spacing w:before="1"/>
        <w:ind w:right="118" w:hanging="547"/>
        <w:jc w:val="both"/>
        <w:rPr>
          <w:sz w:val="20"/>
        </w:rPr>
      </w:pPr>
      <w:r>
        <w:rPr>
          <w:sz w:val="20"/>
        </w:rPr>
        <w:t>The certification course must be taught at an educational institution as defined in part (6) (c) 2. of this rule and shall maintain strict compliance with all minimum standards for admissions, facilities, instructor(s), equipment, and curriculum as set forth in this rule, as amended/may be amended, in order to obtain and/or retain Board approval.</w:t>
      </w:r>
    </w:p>
    <w:p w:rsidR="006F2959" w:rsidRDefault="006F2959" w:rsidP="006F2959">
      <w:pPr>
        <w:pStyle w:val="BodyText"/>
      </w:pPr>
    </w:p>
    <w:p w:rsidR="006F2959" w:rsidRDefault="006F2959" w:rsidP="006F2959">
      <w:pPr>
        <w:pStyle w:val="ListParagraph"/>
        <w:numPr>
          <w:ilvl w:val="2"/>
          <w:numId w:val="58"/>
        </w:numPr>
        <w:tabs>
          <w:tab w:val="left" w:pos="2460"/>
        </w:tabs>
        <w:ind w:right="120" w:hanging="547"/>
        <w:jc w:val="both"/>
        <w:rPr>
          <w:sz w:val="20"/>
        </w:rPr>
      </w:pPr>
      <w:r>
        <w:rPr>
          <w:sz w:val="20"/>
        </w:rPr>
        <w:t>The certification course shall be subject to on-site inspections by representatives of the Board and/or required to complete such paper surveys, as</w:t>
      </w:r>
      <w:r>
        <w:rPr>
          <w:spacing w:val="-22"/>
          <w:sz w:val="20"/>
        </w:rPr>
        <w:t xml:space="preserve"> </w:t>
      </w:r>
      <w:r>
        <w:rPr>
          <w:sz w:val="20"/>
        </w:rPr>
        <w:t>requested.</w:t>
      </w:r>
    </w:p>
    <w:p w:rsidR="006F2959" w:rsidRDefault="006F2959" w:rsidP="006F2959">
      <w:pPr>
        <w:pStyle w:val="BodyText"/>
        <w:spacing w:before="11"/>
        <w:rPr>
          <w:sz w:val="19"/>
        </w:rPr>
      </w:pPr>
    </w:p>
    <w:p w:rsidR="006F2959" w:rsidRDefault="006F2959" w:rsidP="006F2959">
      <w:pPr>
        <w:pStyle w:val="ListParagraph"/>
        <w:numPr>
          <w:ilvl w:val="2"/>
          <w:numId w:val="58"/>
        </w:numPr>
        <w:tabs>
          <w:tab w:val="left" w:pos="2460"/>
        </w:tabs>
        <w:ind w:right="119" w:hanging="547"/>
        <w:jc w:val="both"/>
        <w:rPr>
          <w:sz w:val="20"/>
        </w:rPr>
      </w:pPr>
      <w:r>
        <w:rPr>
          <w:sz w:val="20"/>
        </w:rPr>
        <w:t>The Board shall be notified immediately of any changes made in the operation of the certification course, such as change of location, directorship, and/or instructors. A new certificate of approval will be issued in the event of change in directorship of the course.</w:t>
      </w:r>
    </w:p>
    <w:p w:rsidR="006F2959" w:rsidRDefault="006F2959" w:rsidP="006F2959">
      <w:pPr>
        <w:pStyle w:val="BodyText"/>
      </w:pPr>
    </w:p>
    <w:p w:rsidR="006F2959" w:rsidRDefault="006F2959" w:rsidP="006F2959">
      <w:pPr>
        <w:pStyle w:val="ListParagraph"/>
        <w:numPr>
          <w:ilvl w:val="2"/>
          <w:numId w:val="58"/>
        </w:numPr>
        <w:tabs>
          <w:tab w:val="left" w:pos="2460"/>
        </w:tabs>
        <w:ind w:right="119" w:hanging="547"/>
        <w:jc w:val="both"/>
        <w:rPr>
          <w:sz w:val="20"/>
        </w:rPr>
      </w:pPr>
      <w:r>
        <w:rPr>
          <w:sz w:val="20"/>
        </w:rPr>
        <w:t>Certificates of approval shall be issued for two (2) years and shall expire on December 31st every two (2)</w:t>
      </w:r>
      <w:r>
        <w:rPr>
          <w:spacing w:val="-5"/>
          <w:sz w:val="20"/>
        </w:rPr>
        <w:t xml:space="preserve"> </w:t>
      </w:r>
      <w:r>
        <w:rPr>
          <w:sz w:val="20"/>
        </w:rPr>
        <w:t>years.</w:t>
      </w:r>
    </w:p>
    <w:p w:rsidR="006F2959" w:rsidRDefault="006F2959" w:rsidP="006F2959">
      <w:pPr>
        <w:pStyle w:val="BodyText"/>
        <w:spacing w:before="1"/>
      </w:pPr>
    </w:p>
    <w:p w:rsidR="006F2959" w:rsidRDefault="006F2959" w:rsidP="006F2959">
      <w:pPr>
        <w:pStyle w:val="ListParagraph"/>
        <w:numPr>
          <w:ilvl w:val="1"/>
          <w:numId w:val="58"/>
        </w:numPr>
        <w:tabs>
          <w:tab w:val="left" w:pos="1927"/>
        </w:tabs>
        <w:ind w:left="1926" w:right="118" w:hanging="547"/>
        <w:jc w:val="both"/>
        <w:rPr>
          <w:sz w:val="20"/>
        </w:rPr>
      </w:pPr>
      <w:r>
        <w:rPr>
          <w:sz w:val="20"/>
        </w:rPr>
        <w:t>Minimum Standards for Admissions, Facilities, Instructor(s), Equipment, and Curriculum.</w:t>
      </w:r>
    </w:p>
    <w:p w:rsidR="006F2959" w:rsidRDefault="006F2959" w:rsidP="006F2959">
      <w:pPr>
        <w:pStyle w:val="BodyText"/>
        <w:spacing w:before="11"/>
        <w:rPr>
          <w:sz w:val="19"/>
        </w:rPr>
      </w:pPr>
    </w:p>
    <w:p w:rsidR="006F2959" w:rsidRDefault="006F2959" w:rsidP="006F2959">
      <w:pPr>
        <w:pStyle w:val="ListParagraph"/>
        <w:numPr>
          <w:ilvl w:val="2"/>
          <w:numId w:val="58"/>
        </w:numPr>
        <w:tabs>
          <w:tab w:val="left" w:pos="2460"/>
        </w:tabs>
        <w:ind w:right="121" w:hanging="548"/>
        <w:jc w:val="both"/>
        <w:rPr>
          <w:sz w:val="20"/>
        </w:rPr>
      </w:pPr>
      <w:r>
        <w:rPr>
          <w:sz w:val="20"/>
        </w:rPr>
        <w:t>The certification course shall admit only those registered dental assistants who are currently registered, pursuant to Rule 0460-04-.02, and who submit proof of a minimum</w:t>
      </w:r>
      <w:r>
        <w:rPr>
          <w:spacing w:val="15"/>
          <w:sz w:val="20"/>
        </w:rPr>
        <w:t xml:space="preserve"> </w:t>
      </w:r>
      <w:r>
        <w:rPr>
          <w:sz w:val="20"/>
        </w:rPr>
        <w:t>of</w:t>
      </w:r>
      <w:r>
        <w:rPr>
          <w:spacing w:val="12"/>
          <w:sz w:val="20"/>
        </w:rPr>
        <w:t xml:space="preserve"> </w:t>
      </w:r>
      <w:r>
        <w:rPr>
          <w:sz w:val="20"/>
        </w:rPr>
        <w:t>two</w:t>
      </w:r>
      <w:r>
        <w:rPr>
          <w:spacing w:val="10"/>
          <w:sz w:val="20"/>
        </w:rPr>
        <w:t xml:space="preserve"> </w:t>
      </w:r>
      <w:r>
        <w:rPr>
          <w:sz w:val="20"/>
        </w:rPr>
        <w:t>(2)</w:t>
      </w:r>
      <w:r>
        <w:rPr>
          <w:spacing w:val="13"/>
          <w:sz w:val="20"/>
        </w:rPr>
        <w:t xml:space="preserve"> </w:t>
      </w:r>
      <w:r>
        <w:rPr>
          <w:sz w:val="20"/>
        </w:rPr>
        <w:t>years</w:t>
      </w:r>
      <w:r>
        <w:rPr>
          <w:spacing w:val="11"/>
          <w:sz w:val="20"/>
        </w:rPr>
        <w:t xml:space="preserve"> </w:t>
      </w:r>
      <w:r>
        <w:rPr>
          <w:sz w:val="20"/>
        </w:rPr>
        <w:t>continuous</w:t>
      </w:r>
      <w:r>
        <w:rPr>
          <w:spacing w:val="11"/>
          <w:sz w:val="20"/>
        </w:rPr>
        <w:t xml:space="preserve"> </w:t>
      </w:r>
      <w:r>
        <w:rPr>
          <w:sz w:val="20"/>
        </w:rPr>
        <w:t>full-time</w:t>
      </w:r>
      <w:r>
        <w:rPr>
          <w:spacing w:val="10"/>
          <w:sz w:val="20"/>
        </w:rPr>
        <w:t xml:space="preserve"> </w:t>
      </w:r>
      <w:r>
        <w:rPr>
          <w:sz w:val="20"/>
        </w:rPr>
        <w:t>employment</w:t>
      </w:r>
      <w:r>
        <w:rPr>
          <w:spacing w:val="10"/>
          <w:sz w:val="20"/>
        </w:rPr>
        <w:t xml:space="preserve"> </w:t>
      </w:r>
      <w:r>
        <w:rPr>
          <w:sz w:val="20"/>
        </w:rPr>
        <w:t>within</w:t>
      </w:r>
      <w:r>
        <w:rPr>
          <w:spacing w:val="10"/>
          <w:sz w:val="20"/>
        </w:rPr>
        <w:t xml:space="preserve"> </w:t>
      </w:r>
      <w:r>
        <w:rPr>
          <w:sz w:val="20"/>
        </w:rPr>
        <w:t>the</w:t>
      </w:r>
      <w:r>
        <w:rPr>
          <w:spacing w:val="10"/>
          <w:sz w:val="20"/>
        </w:rPr>
        <w:t xml:space="preserve"> </w:t>
      </w:r>
      <w:r>
        <w:rPr>
          <w:sz w:val="20"/>
        </w:rPr>
        <w:t>past</w:t>
      </w:r>
      <w:r>
        <w:rPr>
          <w:spacing w:val="10"/>
          <w:sz w:val="20"/>
        </w:rPr>
        <w:t xml:space="preserve"> </w:t>
      </w:r>
      <w:r>
        <w:rPr>
          <w:sz w:val="20"/>
        </w:rPr>
        <w:t>three</w:t>
      </w:r>
    </w:p>
    <w:p w:rsidR="006F2959" w:rsidRDefault="006F2959" w:rsidP="006F2959">
      <w:pPr>
        <w:pStyle w:val="BodyText"/>
        <w:spacing w:before="1"/>
        <w:ind w:left="2474"/>
      </w:pPr>
      <w:r>
        <w:t>(3) years in a dental practice as a registered dental assistant.</w:t>
      </w:r>
    </w:p>
    <w:p w:rsidR="006F2959" w:rsidRDefault="006F2959" w:rsidP="006F2959">
      <w:pPr>
        <w:pStyle w:val="BodyText"/>
        <w:spacing w:before="10"/>
        <w:rPr>
          <w:sz w:val="19"/>
        </w:rPr>
      </w:pPr>
    </w:p>
    <w:p w:rsidR="006F2959" w:rsidRDefault="006F2959" w:rsidP="006F2959">
      <w:pPr>
        <w:pStyle w:val="ListParagraph"/>
        <w:numPr>
          <w:ilvl w:val="2"/>
          <w:numId w:val="58"/>
        </w:numPr>
        <w:tabs>
          <w:tab w:val="left" w:pos="2460"/>
        </w:tabs>
        <w:spacing w:before="1"/>
        <w:ind w:right="118" w:hanging="548"/>
        <w:jc w:val="both"/>
        <w:rPr>
          <w:sz w:val="20"/>
        </w:rPr>
      </w:pPr>
      <w:r>
        <w:rPr>
          <w:sz w:val="20"/>
        </w:rPr>
        <w:t>The certification course shall be taught at an educational institution, defined as a school of dentistry or a school which offers a specialty program in a recognized specialty branch of dentistry. The course director must be a licensed dentist who is a faculty member of an accredited school of dentistry. The certification course shall be taught by a course director and one (1) or more Tennessee licensed dentists and /or RDH/EFDA auxiliaries who are employed at an accredited school of</w:t>
      </w:r>
      <w:r>
        <w:rPr>
          <w:spacing w:val="-2"/>
          <w:sz w:val="20"/>
        </w:rPr>
        <w:t xml:space="preserve"> </w:t>
      </w:r>
      <w:r>
        <w:rPr>
          <w:sz w:val="20"/>
        </w:rPr>
        <w:t>dentistry.</w:t>
      </w:r>
    </w:p>
    <w:p w:rsidR="006F2959" w:rsidRDefault="006F2959" w:rsidP="006F2959">
      <w:pPr>
        <w:pStyle w:val="BodyText"/>
        <w:spacing w:before="1"/>
      </w:pPr>
    </w:p>
    <w:p w:rsidR="006F2959" w:rsidRDefault="006F2959" w:rsidP="006F2959">
      <w:pPr>
        <w:pStyle w:val="ListParagraph"/>
        <w:numPr>
          <w:ilvl w:val="2"/>
          <w:numId w:val="58"/>
        </w:numPr>
        <w:tabs>
          <w:tab w:val="left" w:pos="2460"/>
        </w:tabs>
        <w:ind w:left="2473" w:right="121" w:hanging="547"/>
        <w:jc w:val="both"/>
        <w:rPr>
          <w:sz w:val="20"/>
        </w:rPr>
      </w:pPr>
      <w:r>
        <w:rPr>
          <w:sz w:val="20"/>
        </w:rPr>
        <w:t>The clinical instructor-to-student ratio must be one (1) instructor to eight (8) students</w:t>
      </w:r>
      <w:r>
        <w:rPr>
          <w:spacing w:val="-1"/>
          <w:sz w:val="20"/>
        </w:rPr>
        <w:t xml:space="preserve"> </w:t>
      </w:r>
      <w:r>
        <w:rPr>
          <w:sz w:val="20"/>
        </w:rPr>
        <w:t>(1:8).</w:t>
      </w:r>
    </w:p>
    <w:p w:rsidR="006F2959" w:rsidRDefault="006F2959" w:rsidP="006F2959">
      <w:pPr>
        <w:pStyle w:val="BodyText"/>
        <w:spacing w:before="10"/>
        <w:rPr>
          <w:sz w:val="19"/>
        </w:rPr>
      </w:pPr>
    </w:p>
    <w:p w:rsidR="006F2959" w:rsidRDefault="006F2959" w:rsidP="006F2959">
      <w:pPr>
        <w:pStyle w:val="ListParagraph"/>
        <w:numPr>
          <w:ilvl w:val="2"/>
          <w:numId w:val="58"/>
        </w:numPr>
        <w:tabs>
          <w:tab w:val="left" w:pos="2459"/>
        </w:tabs>
        <w:spacing w:before="1"/>
        <w:ind w:left="2473" w:right="122" w:hanging="547"/>
        <w:jc w:val="both"/>
        <w:rPr>
          <w:sz w:val="20"/>
        </w:rPr>
      </w:pPr>
      <w:r>
        <w:rPr>
          <w:sz w:val="20"/>
        </w:rPr>
        <w:t>The certification course shall consist of a minimum of sixty-four (64) hours of study over a two (2) week</w:t>
      </w:r>
      <w:r>
        <w:rPr>
          <w:spacing w:val="-1"/>
          <w:sz w:val="20"/>
        </w:rPr>
        <w:t xml:space="preserve"> </w:t>
      </w:r>
      <w:r>
        <w:rPr>
          <w:sz w:val="20"/>
        </w:rPr>
        <w:t>period.</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2"/>
          <w:numId w:val="58"/>
        </w:numPr>
        <w:tabs>
          <w:tab w:val="left" w:pos="2460"/>
        </w:tabs>
        <w:ind w:right="118" w:hanging="547"/>
        <w:jc w:val="both"/>
        <w:rPr>
          <w:sz w:val="20"/>
        </w:rPr>
      </w:pPr>
      <w:r>
        <w:rPr>
          <w:sz w:val="20"/>
        </w:rPr>
        <w:lastRenderedPageBreak/>
        <w:t>The course syllabus shall be approved by the Board and the course shall be designed and conducted to provide the student with detailed knowledge of prosthetic functions. The clinical experience must be provided under the supervision of qualified faculty, and the students must be evaluated for competency. The didactic and clinical portion of the course shall include instruction in all of the following subject</w:t>
      </w:r>
      <w:r>
        <w:rPr>
          <w:spacing w:val="-3"/>
          <w:sz w:val="20"/>
        </w:rPr>
        <w:t xml:space="preserve"> </w:t>
      </w:r>
      <w:r>
        <w:rPr>
          <w:sz w:val="20"/>
        </w:rPr>
        <w:t>matters:</w:t>
      </w:r>
    </w:p>
    <w:p w:rsidR="006F2959" w:rsidRDefault="006F2959" w:rsidP="006F2959">
      <w:pPr>
        <w:pStyle w:val="BodyText"/>
        <w:spacing w:before="1"/>
      </w:pPr>
    </w:p>
    <w:p w:rsidR="006F2959" w:rsidRDefault="006F2959" w:rsidP="006F2959">
      <w:pPr>
        <w:pStyle w:val="ListParagraph"/>
        <w:numPr>
          <w:ilvl w:val="3"/>
          <w:numId w:val="58"/>
        </w:numPr>
        <w:tabs>
          <w:tab w:val="left" w:pos="3008"/>
        </w:tabs>
        <w:ind w:left="3007" w:right="118"/>
        <w:jc w:val="both"/>
        <w:rPr>
          <w:sz w:val="20"/>
        </w:rPr>
      </w:pPr>
      <w:r>
        <w:rPr>
          <w:sz w:val="20"/>
        </w:rPr>
        <w:t>First Week – The first (1st) week of the course must be a minimum of thirty-two (32) hours in length and a competency examination is to be administered at the end of the week regarding:</w:t>
      </w:r>
    </w:p>
    <w:p w:rsidR="006F2959" w:rsidRDefault="006F2959" w:rsidP="006F2959">
      <w:pPr>
        <w:pStyle w:val="BodyText"/>
        <w:spacing w:before="11"/>
        <w:rPr>
          <w:sz w:val="19"/>
        </w:rPr>
      </w:pPr>
    </w:p>
    <w:p w:rsidR="006F2959" w:rsidRDefault="006F2959" w:rsidP="006F2959">
      <w:pPr>
        <w:pStyle w:val="ListParagraph"/>
        <w:numPr>
          <w:ilvl w:val="4"/>
          <w:numId w:val="58"/>
        </w:numPr>
        <w:tabs>
          <w:tab w:val="left" w:pos="3539"/>
          <w:tab w:val="left" w:pos="3540"/>
        </w:tabs>
        <w:ind w:hanging="547"/>
        <w:rPr>
          <w:sz w:val="20"/>
        </w:rPr>
      </w:pPr>
      <w:r>
        <w:rPr>
          <w:sz w:val="20"/>
        </w:rPr>
        <w:t>Anatomy and</w:t>
      </w:r>
      <w:r>
        <w:rPr>
          <w:spacing w:val="-7"/>
          <w:sz w:val="20"/>
        </w:rPr>
        <w:t xml:space="preserve"> </w:t>
      </w:r>
      <w:r>
        <w:rPr>
          <w:sz w:val="20"/>
        </w:rPr>
        <w:t>physiology;</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right="122" w:hanging="547"/>
        <w:rPr>
          <w:sz w:val="20"/>
        </w:rPr>
      </w:pPr>
      <w:r>
        <w:rPr>
          <w:sz w:val="20"/>
        </w:rPr>
        <w:t>Dentulous soft tissue including the gingival sulcus and its management;</w:t>
      </w:r>
    </w:p>
    <w:p w:rsidR="006F2959" w:rsidRDefault="006F2959" w:rsidP="006F2959">
      <w:pPr>
        <w:pStyle w:val="BodyText"/>
        <w:spacing w:before="11"/>
        <w:rPr>
          <w:sz w:val="19"/>
        </w:rPr>
      </w:pPr>
    </w:p>
    <w:p w:rsidR="006F2959" w:rsidRDefault="006F2959" w:rsidP="006F2959">
      <w:pPr>
        <w:pStyle w:val="ListParagraph"/>
        <w:numPr>
          <w:ilvl w:val="4"/>
          <w:numId w:val="58"/>
        </w:numPr>
        <w:tabs>
          <w:tab w:val="left" w:pos="3539"/>
          <w:tab w:val="left" w:pos="3540"/>
        </w:tabs>
        <w:ind w:hanging="547"/>
        <w:rPr>
          <w:sz w:val="20"/>
        </w:rPr>
      </w:pPr>
      <w:r>
        <w:rPr>
          <w:sz w:val="20"/>
        </w:rPr>
        <w:t>Edentulous soft</w:t>
      </w:r>
      <w:r>
        <w:rPr>
          <w:spacing w:val="-2"/>
          <w:sz w:val="20"/>
        </w:rPr>
        <w:t xml:space="preserve"> </w:t>
      </w:r>
      <w:r>
        <w:rPr>
          <w:sz w:val="20"/>
        </w:rPr>
        <w:t>tissue;</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right="118" w:hanging="547"/>
        <w:rPr>
          <w:sz w:val="20"/>
        </w:rPr>
      </w:pPr>
      <w:r>
        <w:rPr>
          <w:sz w:val="20"/>
        </w:rPr>
        <w:t>Physiologic function of these tissues and the principles of soft tissue management;</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9"/>
          <w:tab w:val="left" w:pos="3540"/>
        </w:tabs>
        <w:ind w:left="3539" w:hanging="532"/>
        <w:rPr>
          <w:sz w:val="20"/>
        </w:rPr>
      </w:pPr>
      <w:r>
        <w:rPr>
          <w:sz w:val="20"/>
        </w:rPr>
        <w:t>Occlusion for fixed and removable</w:t>
      </w:r>
      <w:r>
        <w:rPr>
          <w:spacing w:val="-6"/>
          <w:sz w:val="20"/>
        </w:rPr>
        <w:t xml:space="preserve"> </w:t>
      </w:r>
      <w:r>
        <w:rPr>
          <w:sz w:val="20"/>
        </w:rPr>
        <w:t>appliances;</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39"/>
        <w:rPr>
          <w:sz w:val="20"/>
        </w:rPr>
      </w:pPr>
      <w:r>
        <w:rPr>
          <w:sz w:val="20"/>
        </w:rPr>
        <w:t>Tray selection and impression materials of</w:t>
      </w:r>
      <w:r>
        <w:rPr>
          <w:spacing w:val="-11"/>
          <w:sz w:val="20"/>
        </w:rPr>
        <w:t xml:space="preserve"> </w:t>
      </w:r>
      <w:r>
        <w:rPr>
          <w:sz w:val="20"/>
        </w:rPr>
        <w:t>models;</w:t>
      </w:r>
    </w:p>
    <w:p w:rsidR="006F2959" w:rsidRDefault="006F2959" w:rsidP="006F2959">
      <w:pPr>
        <w:pStyle w:val="BodyText"/>
        <w:spacing w:before="1"/>
      </w:pPr>
    </w:p>
    <w:p w:rsidR="006F2959" w:rsidRDefault="006F2959" w:rsidP="006F2959">
      <w:pPr>
        <w:pStyle w:val="ListParagraph"/>
        <w:numPr>
          <w:ilvl w:val="4"/>
          <w:numId w:val="58"/>
        </w:numPr>
        <w:tabs>
          <w:tab w:val="left" w:pos="3540"/>
        </w:tabs>
        <w:ind w:left="3553" w:right="121" w:hanging="547"/>
        <w:rPr>
          <w:sz w:val="20"/>
        </w:rPr>
      </w:pPr>
      <w:r>
        <w:rPr>
          <w:sz w:val="20"/>
        </w:rPr>
        <w:t>Border molding and master impressions, including a live patient experience;</w:t>
      </w:r>
    </w:p>
    <w:p w:rsidR="006F2959" w:rsidRDefault="006F2959" w:rsidP="006F2959">
      <w:pPr>
        <w:pStyle w:val="BodyText"/>
        <w:spacing w:before="11"/>
        <w:rPr>
          <w:sz w:val="19"/>
        </w:rPr>
      </w:pPr>
    </w:p>
    <w:p w:rsidR="006F2959" w:rsidRDefault="006F2959" w:rsidP="006F2959">
      <w:pPr>
        <w:pStyle w:val="ListParagraph"/>
        <w:numPr>
          <w:ilvl w:val="4"/>
          <w:numId w:val="58"/>
        </w:numPr>
        <w:tabs>
          <w:tab w:val="left" w:pos="3540"/>
        </w:tabs>
        <w:ind w:left="3539"/>
        <w:rPr>
          <w:sz w:val="20"/>
        </w:rPr>
      </w:pPr>
      <w:r>
        <w:rPr>
          <w:sz w:val="20"/>
        </w:rPr>
        <w:t>Tray</w:t>
      </w:r>
      <w:r>
        <w:rPr>
          <w:spacing w:val="-8"/>
          <w:sz w:val="20"/>
        </w:rPr>
        <w:t xml:space="preserve"> </w:t>
      </w:r>
      <w:r>
        <w:rPr>
          <w:sz w:val="20"/>
        </w:rPr>
        <w:t>selection;</w:t>
      </w:r>
    </w:p>
    <w:p w:rsidR="006F2959" w:rsidRDefault="006F2959" w:rsidP="006F2959">
      <w:pPr>
        <w:pStyle w:val="BodyText"/>
        <w:spacing w:before="1"/>
      </w:pPr>
    </w:p>
    <w:p w:rsidR="006F2959" w:rsidRDefault="006F2959" w:rsidP="006F2959">
      <w:pPr>
        <w:pStyle w:val="ListParagraph"/>
        <w:numPr>
          <w:ilvl w:val="5"/>
          <w:numId w:val="58"/>
        </w:numPr>
        <w:tabs>
          <w:tab w:val="left" w:pos="4079"/>
          <w:tab w:val="left" w:pos="4080"/>
        </w:tabs>
        <w:ind w:hanging="540"/>
        <w:rPr>
          <w:sz w:val="20"/>
        </w:rPr>
      </w:pPr>
      <w:r>
        <w:rPr>
          <w:sz w:val="20"/>
        </w:rPr>
        <w:t>Custom;</w:t>
      </w:r>
    </w:p>
    <w:p w:rsidR="006F2959" w:rsidRDefault="006F2959" w:rsidP="006F2959">
      <w:pPr>
        <w:pStyle w:val="BodyText"/>
        <w:spacing w:before="1"/>
      </w:pPr>
    </w:p>
    <w:p w:rsidR="006F2959" w:rsidRDefault="006F2959" w:rsidP="006F2959">
      <w:pPr>
        <w:pStyle w:val="ListParagraph"/>
        <w:numPr>
          <w:ilvl w:val="5"/>
          <w:numId w:val="58"/>
        </w:numPr>
        <w:tabs>
          <w:tab w:val="left" w:pos="4079"/>
          <w:tab w:val="left" w:pos="4080"/>
        </w:tabs>
        <w:ind w:hanging="540"/>
        <w:rPr>
          <w:sz w:val="20"/>
        </w:rPr>
      </w:pPr>
      <w:r>
        <w:rPr>
          <w:sz w:val="20"/>
        </w:rPr>
        <w:t>Stock;</w:t>
      </w:r>
    </w:p>
    <w:p w:rsidR="006F2959" w:rsidRDefault="006F2959" w:rsidP="006F2959">
      <w:pPr>
        <w:pStyle w:val="BodyText"/>
        <w:spacing w:before="10"/>
        <w:rPr>
          <w:sz w:val="19"/>
        </w:rPr>
      </w:pPr>
    </w:p>
    <w:p w:rsidR="006F2959" w:rsidRDefault="006F2959" w:rsidP="006F2959">
      <w:pPr>
        <w:pStyle w:val="ListParagraph"/>
        <w:numPr>
          <w:ilvl w:val="5"/>
          <w:numId w:val="58"/>
        </w:numPr>
        <w:tabs>
          <w:tab w:val="left" w:pos="4079"/>
          <w:tab w:val="left" w:pos="4080"/>
        </w:tabs>
        <w:ind w:hanging="540"/>
        <w:rPr>
          <w:sz w:val="20"/>
        </w:rPr>
      </w:pPr>
      <w:r>
        <w:rPr>
          <w:sz w:val="20"/>
        </w:rPr>
        <w:t>Triple tray;</w:t>
      </w:r>
      <w:r>
        <w:rPr>
          <w:spacing w:val="-1"/>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5"/>
          <w:numId w:val="58"/>
        </w:numPr>
        <w:tabs>
          <w:tab w:val="left" w:pos="4079"/>
          <w:tab w:val="left" w:pos="4080"/>
        </w:tabs>
        <w:ind w:hanging="540"/>
        <w:rPr>
          <w:sz w:val="20"/>
        </w:rPr>
      </w:pPr>
      <w:r>
        <w:rPr>
          <w:sz w:val="20"/>
        </w:rPr>
        <w:t>Construction and</w:t>
      </w:r>
      <w:r>
        <w:rPr>
          <w:spacing w:val="-3"/>
          <w:sz w:val="20"/>
        </w:rPr>
        <w:t xml:space="preserve"> </w:t>
      </w:r>
      <w:r>
        <w:rPr>
          <w:sz w:val="20"/>
        </w:rPr>
        <w:t>fitting.</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9"/>
          <w:tab w:val="left" w:pos="3540"/>
        </w:tabs>
        <w:ind w:left="3539"/>
        <w:rPr>
          <w:sz w:val="20"/>
        </w:rPr>
      </w:pPr>
      <w:r>
        <w:rPr>
          <w:sz w:val="20"/>
        </w:rPr>
        <w:t>Fixed prosthodontic</w:t>
      </w:r>
      <w:r>
        <w:rPr>
          <w:spacing w:val="-2"/>
          <w:sz w:val="20"/>
        </w:rPr>
        <w:t xml:space="preserve"> </w:t>
      </w:r>
      <w:r>
        <w:rPr>
          <w:sz w:val="20"/>
        </w:rPr>
        <w:t>impressions;</w:t>
      </w:r>
    </w:p>
    <w:p w:rsidR="006F2959" w:rsidRDefault="006F2959" w:rsidP="006F2959">
      <w:pPr>
        <w:pStyle w:val="BodyText"/>
        <w:spacing w:before="1"/>
      </w:pPr>
    </w:p>
    <w:p w:rsidR="006F2959" w:rsidRDefault="006F2959" w:rsidP="006F2959">
      <w:pPr>
        <w:pStyle w:val="ListParagraph"/>
        <w:numPr>
          <w:ilvl w:val="5"/>
          <w:numId w:val="58"/>
        </w:numPr>
        <w:tabs>
          <w:tab w:val="left" w:pos="4079"/>
          <w:tab w:val="left" w:pos="4080"/>
        </w:tabs>
        <w:ind w:hanging="540"/>
        <w:rPr>
          <w:sz w:val="20"/>
        </w:rPr>
      </w:pPr>
      <w:r>
        <w:rPr>
          <w:sz w:val="20"/>
        </w:rPr>
        <w:t>Full</w:t>
      </w:r>
      <w:r>
        <w:rPr>
          <w:spacing w:val="-3"/>
          <w:sz w:val="20"/>
        </w:rPr>
        <w:t xml:space="preserve"> </w:t>
      </w:r>
      <w:r>
        <w:rPr>
          <w:sz w:val="20"/>
        </w:rPr>
        <w:t>mouth;</w:t>
      </w:r>
    </w:p>
    <w:p w:rsidR="006F2959" w:rsidRDefault="006F2959" w:rsidP="006F2959">
      <w:pPr>
        <w:pStyle w:val="BodyText"/>
        <w:spacing w:before="1"/>
      </w:pPr>
    </w:p>
    <w:p w:rsidR="006F2959" w:rsidRDefault="006F2959" w:rsidP="006F2959">
      <w:pPr>
        <w:pStyle w:val="ListParagraph"/>
        <w:numPr>
          <w:ilvl w:val="5"/>
          <w:numId w:val="58"/>
        </w:numPr>
        <w:tabs>
          <w:tab w:val="left" w:pos="4079"/>
          <w:tab w:val="left" w:pos="4080"/>
        </w:tabs>
        <w:ind w:hanging="540"/>
        <w:rPr>
          <w:sz w:val="20"/>
        </w:rPr>
      </w:pPr>
      <w:r>
        <w:rPr>
          <w:sz w:val="20"/>
        </w:rPr>
        <w:t>Quadrant;</w:t>
      </w:r>
      <w:r>
        <w:rPr>
          <w:spacing w:val="-2"/>
          <w:sz w:val="20"/>
        </w:rPr>
        <w:t xml:space="preserve"> </w:t>
      </w:r>
      <w:r>
        <w:rPr>
          <w:sz w:val="20"/>
        </w:rPr>
        <w:t>and</w:t>
      </w:r>
    </w:p>
    <w:p w:rsidR="006F2959" w:rsidRDefault="006F2959" w:rsidP="006F2959">
      <w:pPr>
        <w:pStyle w:val="BodyText"/>
        <w:spacing w:before="10"/>
        <w:rPr>
          <w:sz w:val="19"/>
        </w:rPr>
      </w:pPr>
    </w:p>
    <w:p w:rsidR="006F2959" w:rsidRDefault="006F2959" w:rsidP="006F2959">
      <w:pPr>
        <w:pStyle w:val="ListParagraph"/>
        <w:numPr>
          <w:ilvl w:val="5"/>
          <w:numId w:val="58"/>
        </w:numPr>
        <w:tabs>
          <w:tab w:val="left" w:pos="4079"/>
          <w:tab w:val="left" w:pos="4080"/>
        </w:tabs>
        <w:ind w:hanging="540"/>
        <w:rPr>
          <w:sz w:val="20"/>
        </w:rPr>
      </w:pPr>
      <w:r>
        <w:rPr>
          <w:sz w:val="20"/>
        </w:rPr>
        <w:t>Individual.</w:t>
      </w:r>
    </w:p>
    <w:p w:rsidR="006F2959" w:rsidRDefault="006F2959" w:rsidP="006F2959">
      <w:pPr>
        <w:pStyle w:val="BodyText"/>
        <w:spacing w:before="1"/>
      </w:pPr>
    </w:p>
    <w:p w:rsidR="006F2959" w:rsidRDefault="006F2959" w:rsidP="006F2959">
      <w:pPr>
        <w:pStyle w:val="ListParagraph"/>
        <w:numPr>
          <w:ilvl w:val="3"/>
          <w:numId w:val="58"/>
        </w:numPr>
        <w:tabs>
          <w:tab w:val="left" w:pos="3007"/>
        </w:tabs>
        <w:ind w:right="122" w:hanging="547"/>
        <w:jc w:val="both"/>
        <w:rPr>
          <w:sz w:val="20"/>
        </w:rPr>
      </w:pPr>
      <w:r>
        <w:rPr>
          <w:sz w:val="20"/>
        </w:rPr>
        <w:t>Second Week – The second (2nd) week of the course must be a minimum of thirty-two (32) hours in length and a competency examination is to be administered at the end of the week regarding:</w:t>
      </w:r>
    </w:p>
    <w:p w:rsidR="006F2959" w:rsidRDefault="006F2959" w:rsidP="006F2959">
      <w:pPr>
        <w:pStyle w:val="BodyText"/>
        <w:spacing w:before="11"/>
        <w:rPr>
          <w:sz w:val="19"/>
        </w:rPr>
      </w:pPr>
    </w:p>
    <w:p w:rsidR="006F2959" w:rsidRDefault="006F2959" w:rsidP="006F2959">
      <w:pPr>
        <w:pStyle w:val="ListParagraph"/>
        <w:numPr>
          <w:ilvl w:val="4"/>
          <w:numId w:val="58"/>
        </w:numPr>
        <w:tabs>
          <w:tab w:val="left" w:pos="3538"/>
          <w:tab w:val="left" w:pos="3539"/>
        </w:tabs>
        <w:ind w:hanging="548"/>
        <w:rPr>
          <w:sz w:val="20"/>
        </w:rPr>
      </w:pPr>
      <w:r>
        <w:rPr>
          <w:sz w:val="20"/>
        </w:rPr>
        <w:t>Gingival</w:t>
      </w:r>
      <w:r>
        <w:rPr>
          <w:spacing w:val="-3"/>
          <w:sz w:val="20"/>
        </w:rPr>
        <w:t xml:space="preserve"> </w:t>
      </w:r>
      <w:r>
        <w:rPr>
          <w:sz w:val="20"/>
        </w:rPr>
        <w:t>retraction;</w:t>
      </w:r>
    </w:p>
    <w:p w:rsidR="006F2959" w:rsidRDefault="006F2959" w:rsidP="006F2959">
      <w:pPr>
        <w:pStyle w:val="BodyText"/>
        <w:spacing w:before="1"/>
      </w:pPr>
    </w:p>
    <w:p w:rsidR="006F2959" w:rsidRDefault="006F2959" w:rsidP="006F2959">
      <w:pPr>
        <w:pStyle w:val="ListParagraph"/>
        <w:numPr>
          <w:ilvl w:val="4"/>
          <w:numId w:val="58"/>
        </w:numPr>
        <w:tabs>
          <w:tab w:val="left" w:pos="3538"/>
          <w:tab w:val="left" w:pos="3539"/>
        </w:tabs>
        <w:ind w:hanging="548"/>
        <w:rPr>
          <w:sz w:val="20"/>
        </w:rPr>
      </w:pPr>
      <w:r>
        <w:rPr>
          <w:sz w:val="20"/>
        </w:rPr>
        <w:t>Mechanisms of gingival</w:t>
      </w:r>
      <w:r>
        <w:rPr>
          <w:spacing w:val="-2"/>
          <w:sz w:val="20"/>
        </w:rPr>
        <w:t xml:space="preserve"> </w:t>
      </w:r>
      <w:r>
        <w:rPr>
          <w:sz w:val="20"/>
        </w:rPr>
        <w:t>retraction;</w:t>
      </w:r>
    </w:p>
    <w:p w:rsidR="006F2959" w:rsidRDefault="006F2959" w:rsidP="006F2959">
      <w:pPr>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4"/>
          <w:numId w:val="58"/>
        </w:numPr>
        <w:tabs>
          <w:tab w:val="left" w:pos="3539"/>
          <w:tab w:val="left" w:pos="3541"/>
        </w:tabs>
        <w:ind w:left="3540"/>
        <w:rPr>
          <w:sz w:val="20"/>
        </w:rPr>
      </w:pPr>
      <w:r>
        <w:rPr>
          <w:sz w:val="20"/>
        </w:rPr>
        <w:lastRenderedPageBreak/>
        <w:t>Types and size of cord;</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1"/>
        </w:tabs>
        <w:ind w:right="120" w:hanging="547"/>
        <w:rPr>
          <w:sz w:val="20"/>
        </w:rPr>
      </w:pPr>
      <w:r>
        <w:rPr>
          <w:sz w:val="20"/>
        </w:rPr>
        <w:t>Pharmacology of medicaments used and the techniques for placement;</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9"/>
          <w:tab w:val="left" w:pos="3540"/>
        </w:tabs>
        <w:spacing w:before="1"/>
        <w:ind w:left="3539" w:hanging="532"/>
        <w:rPr>
          <w:sz w:val="20"/>
        </w:rPr>
      </w:pPr>
      <w:r>
        <w:rPr>
          <w:sz w:val="20"/>
        </w:rPr>
        <w:t>Practice placement;</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spacing w:before="1"/>
        <w:ind w:left="3539" w:hanging="532"/>
        <w:rPr>
          <w:sz w:val="20"/>
        </w:rPr>
      </w:pPr>
      <w:r>
        <w:rPr>
          <w:sz w:val="20"/>
        </w:rPr>
        <w:t>Techniques of making</w:t>
      </w:r>
      <w:r>
        <w:rPr>
          <w:spacing w:val="-1"/>
          <w:sz w:val="20"/>
        </w:rPr>
        <w:t xml:space="preserve"> </w:t>
      </w:r>
      <w:r>
        <w:rPr>
          <w:sz w:val="20"/>
        </w:rPr>
        <w:t>impressions;</w:t>
      </w:r>
    </w:p>
    <w:p w:rsidR="006F2959" w:rsidRDefault="006F2959" w:rsidP="006F2959">
      <w:pPr>
        <w:pStyle w:val="BodyText"/>
      </w:pPr>
    </w:p>
    <w:p w:rsidR="006F2959" w:rsidRDefault="006F2959" w:rsidP="006F2959">
      <w:pPr>
        <w:pStyle w:val="ListParagraph"/>
        <w:numPr>
          <w:ilvl w:val="4"/>
          <w:numId w:val="58"/>
        </w:numPr>
        <w:tabs>
          <w:tab w:val="left" w:pos="3540"/>
        </w:tabs>
        <w:spacing w:before="1"/>
        <w:ind w:left="3539"/>
        <w:rPr>
          <w:sz w:val="20"/>
        </w:rPr>
      </w:pPr>
      <w:r>
        <w:rPr>
          <w:sz w:val="20"/>
        </w:rPr>
        <w:t>Laboratory practice for fixed impressions including infection</w:t>
      </w:r>
      <w:r>
        <w:rPr>
          <w:spacing w:val="-21"/>
          <w:sz w:val="20"/>
        </w:rPr>
        <w:t xml:space="preserve"> </w:t>
      </w:r>
      <w:r>
        <w:rPr>
          <w:sz w:val="20"/>
        </w:rPr>
        <w:t>control;</w:t>
      </w:r>
    </w:p>
    <w:p w:rsidR="006F2959" w:rsidRDefault="006F2959" w:rsidP="006F2959">
      <w:pPr>
        <w:pStyle w:val="BodyText"/>
        <w:spacing w:before="9"/>
        <w:rPr>
          <w:sz w:val="19"/>
        </w:rPr>
      </w:pPr>
    </w:p>
    <w:p w:rsidR="006F2959" w:rsidRDefault="006F2959" w:rsidP="006F2959">
      <w:pPr>
        <w:pStyle w:val="ListParagraph"/>
        <w:numPr>
          <w:ilvl w:val="4"/>
          <w:numId w:val="58"/>
        </w:numPr>
        <w:tabs>
          <w:tab w:val="left" w:pos="3540"/>
        </w:tabs>
        <w:spacing w:before="1"/>
        <w:ind w:left="3539" w:hanging="532"/>
        <w:rPr>
          <w:sz w:val="20"/>
        </w:rPr>
      </w:pPr>
      <w:r>
        <w:rPr>
          <w:sz w:val="20"/>
        </w:rPr>
        <w:t>Temporary restorations and laboratory technique for</w:t>
      </w:r>
      <w:r>
        <w:rPr>
          <w:spacing w:val="-16"/>
          <w:sz w:val="20"/>
        </w:rPr>
        <w:t xml:space="preserve"> </w:t>
      </w:r>
      <w:r>
        <w:rPr>
          <w:sz w:val="20"/>
        </w:rPr>
        <w:t>each;</w:t>
      </w:r>
    </w:p>
    <w:p w:rsidR="006F2959" w:rsidRDefault="006F2959" w:rsidP="006F2959">
      <w:pPr>
        <w:pStyle w:val="BodyText"/>
      </w:pPr>
    </w:p>
    <w:p w:rsidR="006F2959" w:rsidRDefault="006F2959" w:rsidP="006F2959">
      <w:pPr>
        <w:pStyle w:val="ListParagraph"/>
        <w:numPr>
          <w:ilvl w:val="5"/>
          <w:numId w:val="58"/>
        </w:numPr>
        <w:tabs>
          <w:tab w:val="left" w:pos="4079"/>
          <w:tab w:val="left" w:pos="4081"/>
        </w:tabs>
        <w:spacing w:before="1"/>
        <w:ind w:left="4080" w:hanging="540"/>
        <w:rPr>
          <w:sz w:val="20"/>
        </w:rPr>
      </w:pPr>
      <w:r>
        <w:rPr>
          <w:sz w:val="20"/>
        </w:rPr>
        <w:t>Aluminum;</w:t>
      </w:r>
    </w:p>
    <w:p w:rsidR="006F2959" w:rsidRDefault="006F2959" w:rsidP="006F2959">
      <w:pPr>
        <w:pStyle w:val="BodyText"/>
      </w:pPr>
    </w:p>
    <w:p w:rsidR="006F2959" w:rsidRDefault="006F2959" w:rsidP="006F2959">
      <w:pPr>
        <w:pStyle w:val="ListParagraph"/>
        <w:numPr>
          <w:ilvl w:val="5"/>
          <w:numId w:val="58"/>
        </w:numPr>
        <w:tabs>
          <w:tab w:val="left" w:pos="4079"/>
          <w:tab w:val="left" w:pos="4081"/>
        </w:tabs>
        <w:spacing w:before="1"/>
        <w:ind w:left="4080" w:hanging="540"/>
        <w:rPr>
          <w:sz w:val="20"/>
        </w:rPr>
      </w:pPr>
      <w:r>
        <w:rPr>
          <w:sz w:val="20"/>
        </w:rPr>
        <w:t>Polycarbonate;</w:t>
      </w:r>
      <w:r>
        <w:rPr>
          <w:spacing w:val="-2"/>
          <w:sz w:val="20"/>
        </w:rPr>
        <w:t xml:space="preserve"> </w:t>
      </w:r>
      <w:r>
        <w:rPr>
          <w:sz w:val="20"/>
        </w:rPr>
        <w:t>and</w:t>
      </w:r>
    </w:p>
    <w:p w:rsidR="006F2959" w:rsidRDefault="006F2959" w:rsidP="006F2959">
      <w:pPr>
        <w:pStyle w:val="BodyText"/>
        <w:spacing w:before="10"/>
        <w:rPr>
          <w:sz w:val="19"/>
        </w:rPr>
      </w:pPr>
    </w:p>
    <w:p w:rsidR="006F2959" w:rsidRDefault="006F2959" w:rsidP="006F2959">
      <w:pPr>
        <w:pStyle w:val="ListParagraph"/>
        <w:numPr>
          <w:ilvl w:val="5"/>
          <w:numId w:val="58"/>
        </w:numPr>
        <w:tabs>
          <w:tab w:val="left" w:pos="4079"/>
          <w:tab w:val="left" w:pos="4081"/>
        </w:tabs>
        <w:ind w:left="4080" w:hanging="540"/>
        <w:rPr>
          <w:sz w:val="20"/>
        </w:rPr>
      </w:pPr>
      <w:r>
        <w:rPr>
          <w:sz w:val="20"/>
        </w:rPr>
        <w:t>Custom.</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spacing w:before="1"/>
        <w:ind w:left="3539" w:hanging="532"/>
        <w:rPr>
          <w:sz w:val="20"/>
        </w:rPr>
      </w:pPr>
      <w:r>
        <w:rPr>
          <w:sz w:val="20"/>
        </w:rPr>
        <w:t>Fabrication, polishing and placement of temporary</w:t>
      </w:r>
      <w:r>
        <w:rPr>
          <w:spacing w:val="-17"/>
          <w:sz w:val="20"/>
        </w:rPr>
        <w:t xml:space="preserve"> </w:t>
      </w:r>
      <w:r>
        <w:rPr>
          <w:sz w:val="20"/>
        </w:rPr>
        <w:t>restorations;</w:t>
      </w:r>
    </w:p>
    <w:p w:rsidR="006F2959" w:rsidRDefault="006F2959" w:rsidP="006F2959">
      <w:pPr>
        <w:pStyle w:val="BodyText"/>
        <w:spacing w:before="10"/>
        <w:rPr>
          <w:sz w:val="19"/>
        </w:rPr>
      </w:pPr>
    </w:p>
    <w:p w:rsidR="006F2959" w:rsidRDefault="006F2959" w:rsidP="006F2959">
      <w:pPr>
        <w:pStyle w:val="ListParagraph"/>
        <w:numPr>
          <w:ilvl w:val="5"/>
          <w:numId w:val="58"/>
        </w:numPr>
        <w:tabs>
          <w:tab w:val="left" w:pos="4079"/>
          <w:tab w:val="left" w:pos="4080"/>
        </w:tabs>
        <w:ind w:hanging="540"/>
        <w:rPr>
          <w:sz w:val="20"/>
        </w:rPr>
      </w:pPr>
      <w:r>
        <w:rPr>
          <w:sz w:val="20"/>
        </w:rPr>
        <w:t>Anterior;</w:t>
      </w:r>
      <w:r>
        <w:rPr>
          <w:spacing w:val="-2"/>
          <w:sz w:val="20"/>
        </w:rPr>
        <w:t xml:space="preserve"> </w:t>
      </w:r>
      <w:r>
        <w:rPr>
          <w:sz w:val="20"/>
        </w:rPr>
        <w:t>and</w:t>
      </w:r>
    </w:p>
    <w:p w:rsidR="006F2959" w:rsidRDefault="006F2959" w:rsidP="006F2959">
      <w:pPr>
        <w:pStyle w:val="BodyText"/>
        <w:spacing w:before="1"/>
      </w:pPr>
    </w:p>
    <w:p w:rsidR="006F2959" w:rsidRDefault="006F2959" w:rsidP="006F2959">
      <w:pPr>
        <w:pStyle w:val="ListParagraph"/>
        <w:numPr>
          <w:ilvl w:val="5"/>
          <w:numId w:val="58"/>
        </w:numPr>
        <w:tabs>
          <w:tab w:val="left" w:pos="4079"/>
          <w:tab w:val="left" w:pos="4080"/>
        </w:tabs>
        <w:ind w:hanging="540"/>
        <w:rPr>
          <w:sz w:val="20"/>
        </w:rPr>
      </w:pPr>
      <w:r>
        <w:rPr>
          <w:sz w:val="20"/>
        </w:rPr>
        <w:t>Posterior.</w:t>
      </w:r>
    </w:p>
    <w:p w:rsidR="006F2959" w:rsidRDefault="006F2959" w:rsidP="006F2959">
      <w:pPr>
        <w:pStyle w:val="BodyText"/>
        <w:spacing w:before="1"/>
      </w:pPr>
    </w:p>
    <w:p w:rsidR="006F2959" w:rsidRDefault="006F2959" w:rsidP="006F2959">
      <w:pPr>
        <w:pStyle w:val="ListParagraph"/>
        <w:numPr>
          <w:ilvl w:val="3"/>
          <w:numId w:val="58"/>
        </w:numPr>
        <w:tabs>
          <w:tab w:val="left" w:pos="3007"/>
        </w:tabs>
        <w:ind w:left="3007" w:right="121"/>
        <w:jc w:val="both"/>
        <w:rPr>
          <w:sz w:val="20"/>
        </w:rPr>
      </w:pPr>
      <w:r>
        <w:rPr>
          <w:sz w:val="20"/>
        </w:rPr>
        <w:t>Each student must pass the competency examination on the material covered before continuing to the material for the next week. Students who do not pass the competency examination may be offered remediation;</w:t>
      </w:r>
      <w:r>
        <w:rPr>
          <w:spacing w:val="-27"/>
          <w:sz w:val="20"/>
        </w:rPr>
        <w:t xml:space="preserve"> </w:t>
      </w:r>
      <w:r>
        <w:rPr>
          <w:sz w:val="20"/>
        </w:rPr>
        <w:t>and</w:t>
      </w:r>
    </w:p>
    <w:p w:rsidR="006F2959" w:rsidRDefault="006F2959" w:rsidP="006F2959">
      <w:pPr>
        <w:pStyle w:val="BodyText"/>
        <w:spacing w:before="11"/>
        <w:rPr>
          <w:sz w:val="19"/>
        </w:rPr>
      </w:pPr>
    </w:p>
    <w:p w:rsidR="006F2959" w:rsidRDefault="006F2959" w:rsidP="006F2959">
      <w:pPr>
        <w:pStyle w:val="ListParagraph"/>
        <w:numPr>
          <w:ilvl w:val="3"/>
          <w:numId w:val="58"/>
        </w:numPr>
        <w:tabs>
          <w:tab w:val="left" w:pos="3007"/>
        </w:tabs>
        <w:ind w:left="3007" w:right="121"/>
        <w:jc w:val="both"/>
        <w:rPr>
          <w:sz w:val="20"/>
        </w:rPr>
      </w:pPr>
      <w:r>
        <w:rPr>
          <w:sz w:val="20"/>
        </w:rPr>
        <w:t>Passage of a comprehensive competency examination on all material covered in the course is required at the end of the</w:t>
      </w:r>
      <w:r>
        <w:rPr>
          <w:spacing w:val="-9"/>
          <w:sz w:val="20"/>
        </w:rPr>
        <w:t xml:space="preserve"> </w:t>
      </w:r>
      <w:r>
        <w:rPr>
          <w:sz w:val="20"/>
        </w:rPr>
        <w:t>course.</w:t>
      </w:r>
    </w:p>
    <w:p w:rsidR="006F2959" w:rsidRDefault="006F2959" w:rsidP="006F2959">
      <w:pPr>
        <w:pStyle w:val="BodyText"/>
        <w:spacing w:before="1"/>
      </w:pPr>
    </w:p>
    <w:p w:rsidR="006F2959" w:rsidRDefault="006F2959" w:rsidP="006F2959">
      <w:pPr>
        <w:pStyle w:val="ListParagraph"/>
        <w:numPr>
          <w:ilvl w:val="1"/>
          <w:numId w:val="58"/>
        </w:numPr>
        <w:tabs>
          <w:tab w:val="left" w:pos="1927"/>
        </w:tabs>
        <w:ind w:left="1926" w:right="115" w:hanging="547"/>
        <w:jc w:val="both"/>
        <w:rPr>
          <w:sz w:val="20"/>
        </w:rPr>
      </w:pPr>
      <w:r>
        <w:rPr>
          <w:sz w:val="20"/>
        </w:rPr>
        <w:t>The instructor shall provide a copy of the syllabus to the student before or at the beginning of each course, setting forth the materials to be presented in the course and the evaluation criteria to be utilized by the clinical instructor to determine successful completion of the certification</w:t>
      </w:r>
      <w:r>
        <w:rPr>
          <w:spacing w:val="-2"/>
          <w:sz w:val="20"/>
        </w:rPr>
        <w:t xml:space="preserve"> </w:t>
      </w:r>
      <w:r>
        <w:rPr>
          <w:sz w:val="20"/>
        </w:rPr>
        <w:t>course.</w:t>
      </w:r>
    </w:p>
    <w:p w:rsidR="006F2959" w:rsidRDefault="006F2959" w:rsidP="006F2959">
      <w:pPr>
        <w:pStyle w:val="BodyText"/>
      </w:pPr>
    </w:p>
    <w:p w:rsidR="006F2959" w:rsidRDefault="006F2959" w:rsidP="006F2959">
      <w:pPr>
        <w:pStyle w:val="ListParagraph"/>
        <w:numPr>
          <w:ilvl w:val="1"/>
          <w:numId w:val="58"/>
        </w:numPr>
        <w:tabs>
          <w:tab w:val="left" w:pos="1927"/>
        </w:tabs>
        <w:ind w:left="1926" w:right="120" w:hanging="547"/>
        <w:jc w:val="both"/>
        <w:rPr>
          <w:sz w:val="20"/>
        </w:rPr>
      </w:pPr>
      <w:r>
        <w:rPr>
          <w:sz w:val="20"/>
        </w:rPr>
        <w:t>The passing grade on each competency examination is set at seventy-five percent (75%). If the student initially fails any competency examination, the exam  may be taken no more than one (1) additional time before the entire course must be retaken and the exam retaken. The examination shall be developed and administered by the course instructors in such a manner as to determine competency for the prosthetic functions.</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7"/>
        </w:tabs>
        <w:spacing w:before="1"/>
        <w:ind w:left="1926" w:right="119" w:hanging="547"/>
        <w:jc w:val="both"/>
        <w:rPr>
          <w:sz w:val="20"/>
        </w:rPr>
      </w:pPr>
      <w:r>
        <w:rPr>
          <w:sz w:val="20"/>
        </w:rPr>
        <w:t>The director/instructor of the certification course shall, within thirty (30) days after course completion, complete a form, provided by the Board, for each student to attest to the student’s successful completion of the course and the student’s examination grade. The completed forms shall be submitted directly to the Board’s Office by the director/instructor.</w:t>
      </w:r>
    </w:p>
    <w:p w:rsidR="006F2959" w:rsidRDefault="006F2959" w:rsidP="006F2959">
      <w:pPr>
        <w:pStyle w:val="BodyText"/>
      </w:pPr>
    </w:p>
    <w:p w:rsidR="006F2959" w:rsidRDefault="006F2959" w:rsidP="006F2959">
      <w:pPr>
        <w:pStyle w:val="ListParagraph"/>
        <w:numPr>
          <w:ilvl w:val="1"/>
          <w:numId w:val="58"/>
        </w:numPr>
        <w:tabs>
          <w:tab w:val="left" w:pos="1926"/>
          <w:tab w:val="left" w:pos="1927"/>
        </w:tabs>
        <w:ind w:left="1926" w:hanging="547"/>
        <w:rPr>
          <w:sz w:val="20"/>
        </w:rPr>
      </w:pPr>
      <w:r>
        <w:rPr>
          <w:sz w:val="20"/>
        </w:rPr>
        <w:t>The certification course will issue continuing education credit hours for the</w:t>
      </w:r>
      <w:r>
        <w:rPr>
          <w:spacing w:val="-23"/>
          <w:sz w:val="20"/>
        </w:rPr>
        <w:t xml:space="preserve"> </w:t>
      </w:r>
      <w:r>
        <w:rPr>
          <w:sz w:val="20"/>
        </w:rPr>
        <w:t>course.</w:t>
      </w:r>
    </w:p>
    <w:p w:rsidR="006F2959" w:rsidRDefault="006F2959" w:rsidP="006F2959">
      <w:pPr>
        <w:pStyle w:val="BodyText"/>
        <w:spacing w:before="1"/>
      </w:pPr>
    </w:p>
    <w:p w:rsidR="006F2959" w:rsidRDefault="006F2959" w:rsidP="006F2959">
      <w:pPr>
        <w:pStyle w:val="ListParagraph"/>
        <w:numPr>
          <w:ilvl w:val="1"/>
          <w:numId w:val="58"/>
        </w:numPr>
        <w:tabs>
          <w:tab w:val="left" w:pos="1927"/>
        </w:tabs>
        <w:ind w:left="1926" w:right="117" w:hanging="547"/>
        <w:jc w:val="both"/>
        <w:rPr>
          <w:sz w:val="20"/>
        </w:rPr>
      </w:pPr>
      <w:r>
        <w:rPr>
          <w:sz w:val="20"/>
        </w:rPr>
        <w:t>Failure to adhere to the rules governing the certification course or to provide access to inspection,</w:t>
      </w:r>
      <w:r>
        <w:rPr>
          <w:spacing w:val="11"/>
          <w:sz w:val="20"/>
        </w:rPr>
        <w:t xml:space="preserve"> </w:t>
      </w:r>
      <w:r>
        <w:rPr>
          <w:sz w:val="20"/>
        </w:rPr>
        <w:t>pursuant</w:t>
      </w:r>
      <w:r>
        <w:rPr>
          <w:spacing w:val="11"/>
          <w:sz w:val="20"/>
        </w:rPr>
        <w:t xml:space="preserve"> </w:t>
      </w:r>
      <w:r>
        <w:rPr>
          <w:sz w:val="20"/>
        </w:rPr>
        <w:t>to</w:t>
      </w:r>
      <w:r>
        <w:rPr>
          <w:spacing w:val="11"/>
          <w:sz w:val="20"/>
        </w:rPr>
        <w:t xml:space="preserve"> </w:t>
      </w:r>
      <w:r>
        <w:rPr>
          <w:sz w:val="20"/>
        </w:rPr>
        <w:t>Rule</w:t>
      </w:r>
      <w:r>
        <w:rPr>
          <w:spacing w:val="11"/>
          <w:sz w:val="20"/>
        </w:rPr>
        <w:t xml:space="preserve"> </w:t>
      </w:r>
      <w:r>
        <w:rPr>
          <w:sz w:val="20"/>
        </w:rPr>
        <w:t>0460-05-.03</w:t>
      </w:r>
      <w:r>
        <w:rPr>
          <w:spacing w:val="11"/>
          <w:sz w:val="20"/>
        </w:rPr>
        <w:t xml:space="preserve"> </w:t>
      </w:r>
      <w:r>
        <w:rPr>
          <w:sz w:val="20"/>
        </w:rPr>
        <w:t>(6)</w:t>
      </w:r>
      <w:r>
        <w:rPr>
          <w:spacing w:val="12"/>
          <w:sz w:val="20"/>
        </w:rPr>
        <w:t xml:space="preserve"> </w:t>
      </w:r>
      <w:r>
        <w:rPr>
          <w:sz w:val="20"/>
        </w:rPr>
        <w:t>(b),</w:t>
      </w:r>
      <w:r>
        <w:rPr>
          <w:spacing w:val="8"/>
          <w:sz w:val="20"/>
        </w:rPr>
        <w:t xml:space="preserve"> </w:t>
      </w:r>
      <w:r>
        <w:rPr>
          <w:sz w:val="20"/>
        </w:rPr>
        <w:t>may</w:t>
      </w:r>
      <w:r>
        <w:rPr>
          <w:spacing w:val="7"/>
          <w:sz w:val="20"/>
        </w:rPr>
        <w:t xml:space="preserve"> </w:t>
      </w:r>
      <w:r>
        <w:rPr>
          <w:sz w:val="20"/>
        </w:rPr>
        <w:t>subject</w:t>
      </w:r>
      <w:r>
        <w:rPr>
          <w:spacing w:val="11"/>
          <w:sz w:val="20"/>
        </w:rPr>
        <w:t xml:space="preserve"> </w:t>
      </w:r>
      <w:r>
        <w:rPr>
          <w:sz w:val="20"/>
        </w:rPr>
        <w:t>the</w:t>
      </w:r>
      <w:r>
        <w:rPr>
          <w:spacing w:val="11"/>
          <w:sz w:val="20"/>
        </w:rPr>
        <w:t xml:space="preserve"> </w:t>
      </w:r>
      <w:r>
        <w:rPr>
          <w:sz w:val="20"/>
        </w:rPr>
        <w:t>course</w:t>
      </w:r>
      <w:r>
        <w:rPr>
          <w:spacing w:val="11"/>
          <w:sz w:val="20"/>
        </w:rPr>
        <w:t xml:space="preserve"> </w:t>
      </w:r>
      <w:r>
        <w:rPr>
          <w:sz w:val="20"/>
        </w:rPr>
        <w:t>provider</w:t>
      </w:r>
      <w:r>
        <w:rPr>
          <w:spacing w:val="12"/>
          <w:sz w:val="20"/>
        </w:rPr>
        <w:t xml:space="preserve"> </w:t>
      </w:r>
      <w:r>
        <w:rPr>
          <w:sz w:val="20"/>
        </w:rPr>
        <w:t>and</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ind w:left="1927" w:right="169"/>
      </w:pPr>
      <w:r>
        <w:lastRenderedPageBreak/>
        <w:t>students to invalidation of the course results and withdrawal of course approval issued by the Board.</w:t>
      </w:r>
    </w:p>
    <w:p w:rsidR="006F2959" w:rsidRDefault="006F2959" w:rsidP="006F2959">
      <w:pPr>
        <w:pStyle w:val="BodyText"/>
        <w:spacing w:before="1"/>
      </w:pPr>
    </w:p>
    <w:p w:rsidR="006F2959" w:rsidRDefault="006F2959" w:rsidP="006F2959">
      <w:pPr>
        <w:pStyle w:val="ListParagraph"/>
        <w:numPr>
          <w:ilvl w:val="0"/>
          <w:numId w:val="58"/>
        </w:numPr>
        <w:tabs>
          <w:tab w:val="left" w:pos="1379"/>
          <w:tab w:val="left" w:pos="1380"/>
        </w:tabs>
        <w:ind w:left="1379" w:hanging="532"/>
        <w:jc w:val="left"/>
        <w:rPr>
          <w:sz w:val="20"/>
        </w:rPr>
      </w:pPr>
      <w:r>
        <w:rPr>
          <w:sz w:val="20"/>
        </w:rPr>
        <w:t>Certification Course in Dental</w:t>
      </w:r>
      <w:r>
        <w:rPr>
          <w:spacing w:val="-6"/>
          <w:sz w:val="20"/>
        </w:rPr>
        <w:t xml:space="preserve"> </w:t>
      </w:r>
      <w:r>
        <w:rPr>
          <w:sz w:val="20"/>
        </w:rPr>
        <w:t>Radiology</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8"/>
        </w:tabs>
        <w:spacing w:before="1"/>
        <w:ind w:right="114"/>
        <w:jc w:val="both"/>
        <w:rPr>
          <w:sz w:val="20"/>
        </w:rPr>
      </w:pPr>
      <w:r>
        <w:rPr>
          <w:sz w:val="20"/>
        </w:rPr>
        <w:t>Application of Rules – This section shall apply to both Tennessee ADA accredited and Board-approved dental assistant programs, as well as any other individual or entity which desires to establish such a certification course to admit and educate students who are currently registered dental</w:t>
      </w:r>
      <w:r>
        <w:rPr>
          <w:spacing w:val="15"/>
          <w:sz w:val="20"/>
        </w:rPr>
        <w:t xml:space="preserve"> </w:t>
      </w:r>
      <w:r>
        <w:rPr>
          <w:sz w:val="20"/>
        </w:rPr>
        <w:t>assistants.</w:t>
      </w:r>
    </w:p>
    <w:p w:rsidR="006F2959" w:rsidRDefault="006F2959" w:rsidP="006F2959">
      <w:pPr>
        <w:pStyle w:val="BodyText"/>
        <w:spacing w:before="11"/>
        <w:rPr>
          <w:sz w:val="19"/>
        </w:rPr>
      </w:pPr>
    </w:p>
    <w:p w:rsidR="006F2959" w:rsidRDefault="006F2959" w:rsidP="006F2959">
      <w:pPr>
        <w:pStyle w:val="ListParagraph"/>
        <w:numPr>
          <w:ilvl w:val="1"/>
          <w:numId w:val="58"/>
        </w:numPr>
        <w:tabs>
          <w:tab w:val="left" w:pos="1928"/>
        </w:tabs>
        <w:ind w:right="116"/>
        <w:jc w:val="both"/>
        <w:rPr>
          <w:sz w:val="20"/>
        </w:rPr>
      </w:pPr>
      <w:r>
        <w:rPr>
          <w:sz w:val="20"/>
        </w:rPr>
        <w:t>Application for Board Approval – The owner and/or director of a certification course in dental radiology shall make application for approval to operate that course of study on forms to be provided by the Board. The completed application must be received in the Board's Office at least thirty (30) days prior to the next regularly scheduled Board meeting in order for the Board to review the application. The owner and/or director of the certification course will be notified in writing of the Board's action. This section shall not apply to ADA accredited and Board-approved dental assisting programs who provide dental radiology instruction in accordance with ADA accreditation standards or the Board-approved 116 hour dental assistant curriculum, with the exception of (e), (f) and (g) of this section.</w:t>
      </w:r>
    </w:p>
    <w:p w:rsidR="006F2959" w:rsidRDefault="006F2959" w:rsidP="006F2959">
      <w:pPr>
        <w:pStyle w:val="BodyText"/>
        <w:spacing w:before="1"/>
      </w:pPr>
    </w:p>
    <w:p w:rsidR="006F2959" w:rsidRDefault="006F2959" w:rsidP="006F2959">
      <w:pPr>
        <w:pStyle w:val="ListParagraph"/>
        <w:numPr>
          <w:ilvl w:val="1"/>
          <w:numId w:val="58"/>
        </w:numPr>
        <w:tabs>
          <w:tab w:val="left" w:pos="1927"/>
          <w:tab w:val="left" w:pos="1928"/>
        </w:tabs>
        <w:rPr>
          <w:sz w:val="20"/>
        </w:rPr>
      </w:pPr>
      <w:r>
        <w:rPr>
          <w:sz w:val="20"/>
        </w:rPr>
        <w:t xml:space="preserve">Retention </w:t>
      </w:r>
      <w:r>
        <w:rPr>
          <w:spacing w:val="-8"/>
          <w:sz w:val="20"/>
        </w:rPr>
        <w:t>of</w:t>
      </w:r>
      <w:r>
        <w:rPr>
          <w:spacing w:val="-21"/>
          <w:sz w:val="20"/>
        </w:rPr>
        <w:t xml:space="preserve"> </w:t>
      </w:r>
      <w:r>
        <w:rPr>
          <w:sz w:val="20"/>
        </w:rPr>
        <w:t>Approval.</w:t>
      </w:r>
    </w:p>
    <w:p w:rsidR="006F2959" w:rsidRDefault="006F2959" w:rsidP="006F2959">
      <w:pPr>
        <w:pStyle w:val="BodyText"/>
        <w:spacing w:before="1"/>
      </w:pPr>
    </w:p>
    <w:p w:rsidR="006F2959" w:rsidRDefault="006F2959" w:rsidP="006F2959">
      <w:pPr>
        <w:pStyle w:val="ListParagraph"/>
        <w:numPr>
          <w:ilvl w:val="2"/>
          <w:numId w:val="58"/>
        </w:numPr>
        <w:tabs>
          <w:tab w:val="left" w:pos="2461"/>
        </w:tabs>
        <w:ind w:right="117" w:hanging="547"/>
        <w:jc w:val="both"/>
        <w:rPr>
          <w:sz w:val="20"/>
        </w:rPr>
      </w:pPr>
      <w:r>
        <w:rPr>
          <w:sz w:val="20"/>
        </w:rPr>
        <w:t>The certification course shall maintain strict compliance with all minimum standards for admissions, facilities, instructor(s), equipment, and curriculum as set forth in this rule, as amended/may be amended, in order to obtain and/or retain Board approval.</w:t>
      </w:r>
    </w:p>
    <w:p w:rsidR="006F2959" w:rsidRDefault="006F2959" w:rsidP="006F2959">
      <w:pPr>
        <w:pStyle w:val="BodyText"/>
      </w:pPr>
    </w:p>
    <w:p w:rsidR="006F2959" w:rsidRDefault="006F2959" w:rsidP="006F2959">
      <w:pPr>
        <w:pStyle w:val="ListParagraph"/>
        <w:numPr>
          <w:ilvl w:val="2"/>
          <w:numId w:val="58"/>
        </w:numPr>
        <w:tabs>
          <w:tab w:val="left" w:pos="2460"/>
        </w:tabs>
        <w:ind w:right="120" w:hanging="547"/>
        <w:jc w:val="both"/>
        <w:rPr>
          <w:sz w:val="20"/>
        </w:rPr>
      </w:pPr>
      <w:r>
        <w:rPr>
          <w:sz w:val="20"/>
        </w:rPr>
        <w:t xml:space="preserve">The certification course shall be subject to on-site inspections by representatives </w:t>
      </w:r>
      <w:r>
        <w:rPr>
          <w:spacing w:val="-9"/>
          <w:sz w:val="20"/>
        </w:rPr>
        <w:t>of</w:t>
      </w:r>
      <w:r>
        <w:rPr>
          <w:spacing w:val="-33"/>
          <w:sz w:val="20"/>
        </w:rPr>
        <w:t xml:space="preserve"> </w:t>
      </w:r>
      <w:r>
        <w:rPr>
          <w:sz w:val="20"/>
        </w:rPr>
        <w:t>the</w:t>
      </w:r>
      <w:r>
        <w:rPr>
          <w:spacing w:val="-3"/>
          <w:sz w:val="20"/>
        </w:rPr>
        <w:t xml:space="preserve"> </w:t>
      </w:r>
      <w:r>
        <w:rPr>
          <w:sz w:val="20"/>
        </w:rPr>
        <w:t>Board</w:t>
      </w:r>
      <w:r>
        <w:rPr>
          <w:spacing w:val="-1"/>
          <w:sz w:val="20"/>
        </w:rPr>
        <w:t xml:space="preserve"> </w:t>
      </w:r>
      <w:r>
        <w:rPr>
          <w:sz w:val="20"/>
        </w:rPr>
        <w:t>and/or</w:t>
      </w:r>
      <w:r>
        <w:rPr>
          <w:spacing w:val="-2"/>
          <w:sz w:val="20"/>
        </w:rPr>
        <w:t xml:space="preserve"> </w:t>
      </w:r>
      <w:r>
        <w:rPr>
          <w:sz w:val="20"/>
        </w:rPr>
        <w:t>required</w:t>
      </w:r>
      <w:r>
        <w:rPr>
          <w:spacing w:val="-1"/>
          <w:sz w:val="20"/>
        </w:rPr>
        <w:t xml:space="preserve"> </w:t>
      </w:r>
      <w:r>
        <w:rPr>
          <w:sz w:val="20"/>
        </w:rPr>
        <w:t>to</w:t>
      </w:r>
      <w:r>
        <w:rPr>
          <w:spacing w:val="-3"/>
          <w:sz w:val="20"/>
        </w:rPr>
        <w:t xml:space="preserve"> </w:t>
      </w:r>
      <w:r>
        <w:rPr>
          <w:sz w:val="20"/>
        </w:rPr>
        <w:t>complete</w:t>
      </w:r>
      <w:r>
        <w:rPr>
          <w:spacing w:val="-3"/>
          <w:sz w:val="20"/>
        </w:rPr>
        <w:t xml:space="preserve"> </w:t>
      </w:r>
      <w:r>
        <w:rPr>
          <w:sz w:val="20"/>
        </w:rPr>
        <w:t>such</w:t>
      </w:r>
      <w:r>
        <w:rPr>
          <w:spacing w:val="-1"/>
          <w:sz w:val="20"/>
        </w:rPr>
        <w:t xml:space="preserve"> </w:t>
      </w:r>
      <w:r>
        <w:rPr>
          <w:sz w:val="20"/>
        </w:rPr>
        <w:t>paper</w:t>
      </w:r>
      <w:r>
        <w:rPr>
          <w:spacing w:val="-2"/>
          <w:sz w:val="20"/>
        </w:rPr>
        <w:t xml:space="preserve"> </w:t>
      </w:r>
      <w:r>
        <w:rPr>
          <w:sz w:val="20"/>
        </w:rPr>
        <w:t>surveys,</w:t>
      </w:r>
      <w:r>
        <w:rPr>
          <w:spacing w:val="-1"/>
          <w:sz w:val="20"/>
        </w:rPr>
        <w:t xml:space="preserve"> </w:t>
      </w:r>
      <w:r>
        <w:rPr>
          <w:sz w:val="20"/>
        </w:rPr>
        <w:t>as</w:t>
      </w:r>
      <w:r>
        <w:rPr>
          <w:spacing w:val="-2"/>
          <w:sz w:val="20"/>
        </w:rPr>
        <w:t xml:space="preserve"> </w:t>
      </w:r>
      <w:r>
        <w:rPr>
          <w:sz w:val="20"/>
        </w:rPr>
        <w:t>requested.</w:t>
      </w:r>
    </w:p>
    <w:p w:rsidR="006F2959" w:rsidRDefault="006F2959" w:rsidP="006F2959">
      <w:pPr>
        <w:pStyle w:val="BodyText"/>
        <w:spacing w:before="1"/>
      </w:pPr>
    </w:p>
    <w:p w:rsidR="006F2959" w:rsidRDefault="006F2959" w:rsidP="006F2959">
      <w:pPr>
        <w:pStyle w:val="ListParagraph"/>
        <w:numPr>
          <w:ilvl w:val="2"/>
          <w:numId w:val="58"/>
        </w:numPr>
        <w:tabs>
          <w:tab w:val="left" w:pos="2460"/>
        </w:tabs>
        <w:ind w:left="2473" w:right="120" w:hanging="547"/>
        <w:jc w:val="both"/>
        <w:rPr>
          <w:sz w:val="20"/>
        </w:rPr>
      </w:pPr>
      <w:r>
        <w:rPr>
          <w:sz w:val="20"/>
        </w:rPr>
        <w:t xml:space="preserve">The Board shall be notified immediately of any changes made in the operation </w:t>
      </w:r>
      <w:r>
        <w:rPr>
          <w:spacing w:val="-15"/>
          <w:sz w:val="20"/>
        </w:rPr>
        <w:t xml:space="preserve">of </w:t>
      </w:r>
      <w:r>
        <w:rPr>
          <w:sz w:val="20"/>
        </w:rPr>
        <w:t xml:space="preserve">the certification course, such as change of location, directorship, and/or instructors. A new certificate of approval will be issued in the event </w:t>
      </w:r>
      <w:r>
        <w:rPr>
          <w:spacing w:val="-8"/>
          <w:sz w:val="20"/>
        </w:rPr>
        <w:t xml:space="preserve">of </w:t>
      </w:r>
      <w:r>
        <w:rPr>
          <w:sz w:val="20"/>
        </w:rPr>
        <w:t xml:space="preserve">change in either ownership or directorship </w:t>
      </w:r>
      <w:r>
        <w:rPr>
          <w:spacing w:val="-8"/>
          <w:sz w:val="20"/>
        </w:rPr>
        <w:t xml:space="preserve">of </w:t>
      </w:r>
      <w:r>
        <w:rPr>
          <w:sz w:val="20"/>
        </w:rPr>
        <w:t>the</w:t>
      </w:r>
      <w:r>
        <w:rPr>
          <w:spacing w:val="-19"/>
          <w:sz w:val="20"/>
        </w:rPr>
        <w:t xml:space="preserve"> </w:t>
      </w:r>
      <w:r>
        <w:rPr>
          <w:sz w:val="20"/>
        </w:rPr>
        <w:t>course.</w:t>
      </w:r>
    </w:p>
    <w:p w:rsidR="006F2959" w:rsidRDefault="006F2959" w:rsidP="006F2959">
      <w:pPr>
        <w:pStyle w:val="BodyText"/>
      </w:pPr>
    </w:p>
    <w:p w:rsidR="006F2959" w:rsidRDefault="006F2959" w:rsidP="006F2959">
      <w:pPr>
        <w:pStyle w:val="ListParagraph"/>
        <w:numPr>
          <w:ilvl w:val="2"/>
          <w:numId w:val="58"/>
        </w:numPr>
        <w:tabs>
          <w:tab w:val="left" w:pos="2460"/>
        </w:tabs>
        <w:ind w:left="2473" w:right="119" w:hanging="547"/>
        <w:jc w:val="both"/>
        <w:rPr>
          <w:sz w:val="20"/>
        </w:rPr>
      </w:pPr>
      <w:r>
        <w:rPr>
          <w:sz w:val="20"/>
        </w:rPr>
        <w:t xml:space="preserve">Certificates </w:t>
      </w:r>
      <w:r>
        <w:rPr>
          <w:spacing w:val="-8"/>
          <w:sz w:val="20"/>
        </w:rPr>
        <w:t xml:space="preserve">of </w:t>
      </w:r>
      <w:r>
        <w:rPr>
          <w:sz w:val="20"/>
        </w:rPr>
        <w:t>approval shall be issued for one (1) year and shall expire on December 31st of any given</w:t>
      </w:r>
      <w:r>
        <w:rPr>
          <w:spacing w:val="-12"/>
          <w:sz w:val="20"/>
        </w:rPr>
        <w:t xml:space="preserve"> </w:t>
      </w:r>
      <w:r>
        <w:rPr>
          <w:sz w:val="20"/>
        </w:rPr>
        <w:t>year.</w:t>
      </w:r>
    </w:p>
    <w:p w:rsidR="006F2959" w:rsidRDefault="006F2959" w:rsidP="006F2959">
      <w:pPr>
        <w:pStyle w:val="BodyText"/>
        <w:spacing w:before="8"/>
        <w:rPr>
          <w:sz w:val="19"/>
        </w:rPr>
      </w:pPr>
    </w:p>
    <w:p w:rsidR="006F2959" w:rsidRDefault="006F2959" w:rsidP="006F2959">
      <w:pPr>
        <w:pStyle w:val="ListParagraph"/>
        <w:numPr>
          <w:ilvl w:val="1"/>
          <w:numId w:val="58"/>
        </w:numPr>
        <w:tabs>
          <w:tab w:val="left" w:pos="1928"/>
        </w:tabs>
        <w:ind w:right="118"/>
        <w:jc w:val="both"/>
        <w:rPr>
          <w:sz w:val="20"/>
        </w:rPr>
      </w:pPr>
      <w:r>
        <w:rPr>
          <w:sz w:val="20"/>
        </w:rPr>
        <w:t>Minimum Standards for Admissions, Facilities, Instructor(s), Equipment and Curriculum.</w:t>
      </w:r>
    </w:p>
    <w:p w:rsidR="006F2959" w:rsidRDefault="006F2959" w:rsidP="006F2959">
      <w:pPr>
        <w:pStyle w:val="BodyText"/>
        <w:spacing w:before="1"/>
      </w:pPr>
    </w:p>
    <w:p w:rsidR="006F2959" w:rsidRDefault="006F2959" w:rsidP="006F2959">
      <w:pPr>
        <w:pStyle w:val="ListParagraph"/>
        <w:numPr>
          <w:ilvl w:val="2"/>
          <w:numId w:val="58"/>
        </w:numPr>
        <w:tabs>
          <w:tab w:val="left" w:pos="2460"/>
        </w:tabs>
        <w:spacing w:before="1"/>
        <w:ind w:right="114" w:hanging="547"/>
        <w:jc w:val="both"/>
        <w:rPr>
          <w:sz w:val="20"/>
        </w:rPr>
      </w:pPr>
      <w:r>
        <w:rPr>
          <w:sz w:val="20"/>
        </w:rPr>
        <w:t>The certification course shall admit only those registered dental assistants who are currently registered pursuant to Rule 0460-04-.01 (2). It is the responsibility of the course owner/director to ensure that only currently registered dental assistants are admitted to the</w:t>
      </w:r>
      <w:r>
        <w:rPr>
          <w:spacing w:val="-4"/>
          <w:sz w:val="20"/>
        </w:rPr>
        <w:t xml:space="preserve"> </w:t>
      </w:r>
      <w:r>
        <w:rPr>
          <w:sz w:val="20"/>
        </w:rPr>
        <w:t>course.</w:t>
      </w:r>
    </w:p>
    <w:p w:rsidR="006F2959" w:rsidRDefault="006F2959" w:rsidP="006F2959">
      <w:pPr>
        <w:pStyle w:val="BodyText"/>
      </w:pPr>
    </w:p>
    <w:p w:rsidR="006F2959" w:rsidRDefault="006F2959" w:rsidP="006F2959">
      <w:pPr>
        <w:pStyle w:val="ListParagraph"/>
        <w:numPr>
          <w:ilvl w:val="2"/>
          <w:numId w:val="58"/>
        </w:numPr>
        <w:tabs>
          <w:tab w:val="left" w:pos="2460"/>
        </w:tabs>
        <w:ind w:left="2473" w:right="116" w:hanging="547"/>
        <w:jc w:val="both"/>
        <w:rPr>
          <w:sz w:val="20"/>
        </w:rPr>
      </w:pPr>
      <w:r>
        <w:rPr>
          <w:sz w:val="20"/>
        </w:rPr>
        <w:t>The certification course shall be taught by a dentist who is licensed in good standing by the Tennessee Board of Dentistry. The dentist/clinical instructor may employ and/or utilize licensed dental hygienists or registered dental assistants certified in dental radiology to assist during the clinical portion of the</w:t>
      </w:r>
      <w:r>
        <w:rPr>
          <w:spacing w:val="-24"/>
          <w:sz w:val="20"/>
        </w:rPr>
        <w:t xml:space="preserve"> </w:t>
      </w:r>
      <w:r>
        <w:rPr>
          <w:sz w:val="20"/>
        </w:rPr>
        <w:t>course.</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ListParagraph"/>
        <w:numPr>
          <w:ilvl w:val="2"/>
          <w:numId w:val="58"/>
        </w:numPr>
        <w:tabs>
          <w:tab w:val="left" w:pos="2460"/>
        </w:tabs>
        <w:ind w:right="121" w:hanging="547"/>
        <w:jc w:val="both"/>
        <w:rPr>
          <w:sz w:val="20"/>
        </w:rPr>
      </w:pPr>
      <w:r>
        <w:rPr>
          <w:sz w:val="20"/>
        </w:rPr>
        <w:lastRenderedPageBreak/>
        <w:t xml:space="preserve">The class shall be limited to forty (40) students and the clinical instructor-to- student ratio must be no less than one (1) instructor to eight (8) students (1:8) for the clinical portion </w:t>
      </w:r>
      <w:r>
        <w:rPr>
          <w:spacing w:val="-8"/>
          <w:sz w:val="20"/>
        </w:rPr>
        <w:t xml:space="preserve">of </w:t>
      </w:r>
      <w:r>
        <w:rPr>
          <w:sz w:val="20"/>
        </w:rPr>
        <w:t>the</w:t>
      </w:r>
      <w:r>
        <w:rPr>
          <w:spacing w:val="-20"/>
          <w:sz w:val="20"/>
        </w:rPr>
        <w:t xml:space="preserve"> </w:t>
      </w:r>
      <w:r>
        <w:rPr>
          <w:sz w:val="20"/>
        </w:rPr>
        <w:t>course.</w:t>
      </w:r>
    </w:p>
    <w:p w:rsidR="006F2959" w:rsidRDefault="006F2959" w:rsidP="006F2959">
      <w:pPr>
        <w:pStyle w:val="BodyText"/>
        <w:spacing w:before="11"/>
        <w:rPr>
          <w:sz w:val="19"/>
        </w:rPr>
      </w:pPr>
    </w:p>
    <w:p w:rsidR="006F2959" w:rsidRDefault="006F2959" w:rsidP="006F2959">
      <w:pPr>
        <w:pStyle w:val="ListParagraph"/>
        <w:numPr>
          <w:ilvl w:val="2"/>
          <w:numId w:val="58"/>
        </w:numPr>
        <w:tabs>
          <w:tab w:val="left" w:pos="2460"/>
        </w:tabs>
        <w:ind w:right="119" w:hanging="547"/>
        <w:jc w:val="both"/>
        <w:rPr>
          <w:sz w:val="20"/>
        </w:rPr>
      </w:pPr>
      <w:r>
        <w:rPr>
          <w:sz w:val="20"/>
        </w:rPr>
        <w:t>The certification course shall consist of a minimum of fourteen (14) hours of study. The course syllabus must be approved by the Board and this didactic course shall be designed and conducted to provide the student with detailed knowledge of dental radiology including radiation health and safety and its application to dentistry. The course shall include instruction in all of the following subject</w:t>
      </w:r>
      <w:r>
        <w:rPr>
          <w:spacing w:val="-2"/>
          <w:sz w:val="20"/>
        </w:rPr>
        <w:t xml:space="preserve"> </w:t>
      </w:r>
      <w:r>
        <w:rPr>
          <w:sz w:val="20"/>
        </w:rPr>
        <w:t>matters:</w:t>
      </w:r>
    </w:p>
    <w:p w:rsidR="006F2959" w:rsidRDefault="006F2959" w:rsidP="006F2959">
      <w:pPr>
        <w:pStyle w:val="BodyText"/>
        <w:spacing w:before="1"/>
      </w:pPr>
    </w:p>
    <w:p w:rsidR="006F2959" w:rsidRDefault="006F2959" w:rsidP="006F2959">
      <w:pPr>
        <w:pStyle w:val="ListParagraph"/>
        <w:numPr>
          <w:ilvl w:val="3"/>
          <w:numId w:val="58"/>
        </w:numPr>
        <w:tabs>
          <w:tab w:val="left" w:pos="3006"/>
          <w:tab w:val="left" w:pos="3007"/>
        </w:tabs>
        <w:ind w:hanging="547"/>
        <w:rPr>
          <w:sz w:val="20"/>
        </w:rPr>
      </w:pPr>
      <w:r>
        <w:rPr>
          <w:sz w:val="20"/>
        </w:rPr>
        <w:t>Expose and</w:t>
      </w:r>
      <w:r>
        <w:rPr>
          <w:spacing w:val="-1"/>
          <w:sz w:val="20"/>
        </w:rPr>
        <w:t xml:space="preserve"> </w:t>
      </w:r>
      <w:r>
        <w:rPr>
          <w:sz w:val="20"/>
        </w:rPr>
        <w:t>evaluate</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53" w:hanging="547"/>
        <w:rPr>
          <w:sz w:val="20"/>
        </w:rPr>
      </w:pPr>
      <w:r>
        <w:rPr>
          <w:sz w:val="20"/>
        </w:rPr>
        <w:t>Select appropriate radiographic</w:t>
      </w:r>
      <w:r>
        <w:rPr>
          <w:spacing w:val="-2"/>
          <w:sz w:val="20"/>
        </w:rPr>
        <w:t xml:space="preserve"> </w:t>
      </w:r>
      <w:r>
        <w:rPr>
          <w:sz w:val="20"/>
        </w:rPr>
        <w:t>technique.</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53" w:right="117" w:hanging="547"/>
        <w:rPr>
          <w:sz w:val="20"/>
        </w:rPr>
      </w:pPr>
      <w:r>
        <w:rPr>
          <w:sz w:val="20"/>
        </w:rPr>
        <w:t>Select appropriate radiographic film to examine, view, or survey conditions, teeth or</w:t>
      </w:r>
      <w:r>
        <w:rPr>
          <w:spacing w:val="-1"/>
          <w:sz w:val="20"/>
        </w:rPr>
        <w:t xml:space="preserve"> </w:t>
      </w:r>
      <w:r>
        <w:rPr>
          <w:sz w:val="20"/>
        </w:rPr>
        <w:t>landmarks.</w:t>
      </w:r>
    </w:p>
    <w:p w:rsidR="006F2959" w:rsidRDefault="006F2959" w:rsidP="006F2959">
      <w:pPr>
        <w:pStyle w:val="BodyText"/>
        <w:spacing w:before="11"/>
        <w:rPr>
          <w:sz w:val="19"/>
        </w:rPr>
      </w:pPr>
    </w:p>
    <w:p w:rsidR="006F2959" w:rsidRDefault="006F2959" w:rsidP="006F2959">
      <w:pPr>
        <w:pStyle w:val="ListParagraph"/>
        <w:numPr>
          <w:ilvl w:val="4"/>
          <w:numId w:val="58"/>
        </w:numPr>
        <w:tabs>
          <w:tab w:val="left" w:pos="3539"/>
          <w:tab w:val="left" w:pos="3540"/>
        </w:tabs>
        <w:ind w:left="3553" w:hanging="547"/>
        <w:rPr>
          <w:sz w:val="20"/>
        </w:rPr>
      </w:pPr>
      <w:r>
        <w:rPr>
          <w:sz w:val="20"/>
        </w:rPr>
        <w:t>Select appropriate equipment for radiographic</w:t>
      </w:r>
      <w:r>
        <w:rPr>
          <w:spacing w:val="-7"/>
          <w:sz w:val="20"/>
        </w:rPr>
        <w:t xml:space="preserve"> </w:t>
      </w:r>
      <w:r>
        <w:rPr>
          <w:sz w:val="20"/>
        </w:rPr>
        <w:t>techniques.</w:t>
      </w:r>
    </w:p>
    <w:p w:rsidR="006F2959" w:rsidRDefault="006F2959" w:rsidP="006F2959">
      <w:pPr>
        <w:pStyle w:val="BodyText"/>
      </w:pPr>
    </w:p>
    <w:p w:rsidR="006F2959" w:rsidRDefault="006F2959" w:rsidP="006F2959">
      <w:pPr>
        <w:pStyle w:val="ListParagraph"/>
        <w:numPr>
          <w:ilvl w:val="4"/>
          <w:numId w:val="58"/>
        </w:numPr>
        <w:tabs>
          <w:tab w:val="left" w:pos="3539"/>
          <w:tab w:val="left" w:pos="3540"/>
        </w:tabs>
        <w:spacing w:before="1"/>
        <w:ind w:left="3553" w:right="120" w:hanging="547"/>
        <w:rPr>
          <w:sz w:val="20"/>
        </w:rPr>
      </w:pPr>
      <w:r>
        <w:rPr>
          <w:sz w:val="20"/>
        </w:rPr>
        <w:t>Select patient management techniques before, during and after radiographic</w:t>
      </w:r>
      <w:r>
        <w:rPr>
          <w:spacing w:val="-1"/>
          <w:sz w:val="20"/>
        </w:rPr>
        <w:t xml:space="preserve"> </w:t>
      </w:r>
      <w:r>
        <w:rPr>
          <w:sz w:val="20"/>
        </w:rPr>
        <w:t>exposures.</w:t>
      </w:r>
    </w:p>
    <w:p w:rsidR="006F2959" w:rsidRDefault="006F2959" w:rsidP="006F2959">
      <w:pPr>
        <w:pStyle w:val="BodyText"/>
        <w:spacing w:before="10"/>
        <w:rPr>
          <w:sz w:val="19"/>
        </w:rPr>
      </w:pPr>
    </w:p>
    <w:p w:rsidR="006F2959" w:rsidRDefault="006F2959" w:rsidP="006F2959">
      <w:pPr>
        <w:pStyle w:val="ListParagraph"/>
        <w:numPr>
          <w:ilvl w:val="3"/>
          <w:numId w:val="58"/>
        </w:numPr>
        <w:tabs>
          <w:tab w:val="left" w:pos="3006"/>
          <w:tab w:val="left" w:pos="3007"/>
        </w:tabs>
        <w:ind w:hanging="547"/>
        <w:rPr>
          <w:sz w:val="20"/>
        </w:rPr>
      </w:pPr>
      <w:r>
        <w:rPr>
          <w:sz w:val="20"/>
        </w:rPr>
        <w:t>Radiation Safety</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39"/>
        <w:rPr>
          <w:sz w:val="20"/>
        </w:rPr>
      </w:pPr>
      <w:r>
        <w:rPr>
          <w:sz w:val="20"/>
        </w:rPr>
        <w:t>Patient.</w:t>
      </w:r>
    </w:p>
    <w:p w:rsidR="006F2959" w:rsidRDefault="006F2959" w:rsidP="006F2959">
      <w:pPr>
        <w:pStyle w:val="BodyText"/>
        <w:spacing w:before="10"/>
        <w:rPr>
          <w:sz w:val="19"/>
        </w:rPr>
      </w:pPr>
    </w:p>
    <w:p w:rsidR="006F2959" w:rsidRDefault="006F2959" w:rsidP="006F2959">
      <w:pPr>
        <w:pStyle w:val="ListParagraph"/>
        <w:numPr>
          <w:ilvl w:val="4"/>
          <w:numId w:val="58"/>
        </w:numPr>
        <w:tabs>
          <w:tab w:val="left" w:pos="3539"/>
          <w:tab w:val="left" w:pos="3540"/>
        </w:tabs>
        <w:ind w:left="3539"/>
        <w:rPr>
          <w:sz w:val="20"/>
        </w:rPr>
      </w:pPr>
      <w:r>
        <w:rPr>
          <w:sz w:val="20"/>
        </w:rPr>
        <w:t>Operator.</w:t>
      </w:r>
    </w:p>
    <w:p w:rsidR="006F2959" w:rsidRDefault="006F2959" w:rsidP="006F2959">
      <w:pPr>
        <w:pStyle w:val="BodyText"/>
        <w:spacing w:before="1"/>
      </w:pPr>
    </w:p>
    <w:p w:rsidR="006F2959" w:rsidRDefault="006F2959" w:rsidP="006F2959">
      <w:pPr>
        <w:pStyle w:val="ListParagraph"/>
        <w:numPr>
          <w:ilvl w:val="3"/>
          <w:numId w:val="58"/>
        </w:numPr>
        <w:tabs>
          <w:tab w:val="left" w:pos="3006"/>
          <w:tab w:val="left" w:pos="3007"/>
        </w:tabs>
        <w:ind w:hanging="547"/>
        <w:rPr>
          <w:sz w:val="20"/>
        </w:rPr>
      </w:pPr>
      <w:r>
        <w:rPr>
          <w:sz w:val="20"/>
        </w:rPr>
        <w:t>Quality</w:t>
      </w:r>
      <w:r>
        <w:rPr>
          <w:spacing w:val="-3"/>
          <w:sz w:val="20"/>
        </w:rPr>
        <w:t xml:space="preserve"> </w:t>
      </w:r>
      <w:r>
        <w:rPr>
          <w:sz w:val="20"/>
        </w:rPr>
        <w:t>Assurance</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53" w:right="121" w:hanging="547"/>
        <w:rPr>
          <w:sz w:val="20"/>
        </w:rPr>
      </w:pPr>
      <w:r>
        <w:rPr>
          <w:sz w:val="20"/>
        </w:rPr>
        <w:t>Identify exposure errors and ways to avoid these errors in future exposures.</w:t>
      </w:r>
    </w:p>
    <w:p w:rsidR="006F2959" w:rsidRDefault="006F2959" w:rsidP="006F2959">
      <w:pPr>
        <w:pStyle w:val="BodyText"/>
        <w:spacing w:before="11"/>
        <w:rPr>
          <w:sz w:val="19"/>
        </w:rPr>
      </w:pPr>
    </w:p>
    <w:p w:rsidR="006F2959" w:rsidRDefault="006F2959" w:rsidP="006F2959">
      <w:pPr>
        <w:pStyle w:val="ListParagraph"/>
        <w:numPr>
          <w:ilvl w:val="4"/>
          <w:numId w:val="58"/>
        </w:numPr>
        <w:tabs>
          <w:tab w:val="left" w:pos="3539"/>
          <w:tab w:val="left" w:pos="3540"/>
        </w:tabs>
        <w:ind w:left="3553" w:hanging="547"/>
        <w:rPr>
          <w:sz w:val="20"/>
        </w:rPr>
      </w:pPr>
      <w:r>
        <w:rPr>
          <w:sz w:val="20"/>
        </w:rPr>
        <w:t>Identify processing errors and ways to avoid these</w:t>
      </w:r>
      <w:r>
        <w:rPr>
          <w:spacing w:val="-11"/>
          <w:sz w:val="20"/>
        </w:rPr>
        <w:t xml:space="preserve"> </w:t>
      </w:r>
      <w:r>
        <w:rPr>
          <w:sz w:val="20"/>
        </w:rPr>
        <w:t>errors.</w:t>
      </w:r>
    </w:p>
    <w:p w:rsidR="006F2959" w:rsidRDefault="006F2959" w:rsidP="006F2959">
      <w:pPr>
        <w:pStyle w:val="BodyText"/>
        <w:spacing w:before="1"/>
      </w:pPr>
    </w:p>
    <w:p w:rsidR="006F2959" w:rsidRDefault="006F2959" w:rsidP="006F2959">
      <w:pPr>
        <w:pStyle w:val="ListParagraph"/>
        <w:numPr>
          <w:ilvl w:val="4"/>
          <w:numId w:val="58"/>
        </w:numPr>
        <w:tabs>
          <w:tab w:val="left" w:pos="3539"/>
          <w:tab w:val="left" w:pos="3540"/>
        </w:tabs>
        <w:ind w:left="3553" w:hanging="547"/>
        <w:rPr>
          <w:sz w:val="20"/>
        </w:rPr>
      </w:pPr>
      <w:r>
        <w:rPr>
          <w:sz w:val="20"/>
        </w:rPr>
        <w:t>Correctly mount and label radiographs for diagnostic</w:t>
      </w:r>
      <w:r>
        <w:rPr>
          <w:spacing w:val="-15"/>
          <w:sz w:val="20"/>
        </w:rPr>
        <w:t xml:space="preserve"> </w:t>
      </w:r>
      <w:r>
        <w:rPr>
          <w:sz w:val="20"/>
        </w:rPr>
        <w:t>assessment.</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7"/>
        </w:tabs>
        <w:ind w:left="1926" w:right="118" w:hanging="547"/>
        <w:jc w:val="both"/>
        <w:rPr>
          <w:sz w:val="20"/>
        </w:rPr>
      </w:pPr>
      <w:r>
        <w:rPr>
          <w:sz w:val="20"/>
        </w:rPr>
        <w:t>Upon completion of the course, students shall be evaluated by written examination. The passing grade shall be seventy percent (70%). If the student initially fails the written examination, the exam may be taken no more than two (2) additional times before the course must be retaken and the exam retaken. The examination shall be developed and administered by the course director/instructor in such a manner as to determine competency in dental radiology. This also applies to ADA accredited and Board approved dental assisting programs that provide dental radiology instruction in accordance with ADA accreditation standards or the Board-approved 116 hour dental assistant</w:t>
      </w:r>
      <w:r>
        <w:rPr>
          <w:spacing w:val="-2"/>
          <w:sz w:val="20"/>
        </w:rPr>
        <w:t xml:space="preserve"> </w:t>
      </w:r>
      <w:r>
        <w:rPr>
          <w:sz w:val="20"/>
        </w:rPr>
        <w:t>curriculum.</w:t>
      </w:r>
    </w:p>
    <w:p w:rsidR="006F2959" w:rsidRDefault="006F2959" w:rsidP="006F2959">
      <w:pPr>
        <w:pStyle w:val="BodyText"/>
        <w:spacing w:before="2"/>
      </w:pPr>
    </w:p>
    <w:p w:rsidR="006F2959" w:rsidRDefault="006F2959" w:rsidP="006F2959">
      <w:pPr>
        <w:pStyle w:val="ListParagraph"/>
        <w:numPr>
          <w:ilvl w:val="1"/>
          <w:numId w:val="58"/>
        </w:numPr>
        <w:tabs>
          <w:tab w:val="left" w:pos="1927"/>
        </w:tabs>
        <w:spacing w:before="1"/>
        <w:ind w:left="1926" w:right="118" w:hanging="547"/>
        <w:jc w:val="both"/>
        <w:rPr>
          <w:sz w:val="20"/>
        </w:rPr>
      </w:pPr>
      <w:r>
        <w:rPr>
          <w:sz w:val="20"/>
        </w:rPr>
        <w:t>The certification course, or dental assisting school, will issue continuing education credit hours for the</w:t>
      </w:r>
      <w:r>
        <w:rPr>
          <w:spacing w:val="-3"/>
          <w:sz w:val="20"/>
        </w:rPr>
        <w:t xml:space="preserve"> </w:t>
      </w:r>
      <w:r>
        <w:rPr>
          <w:sz w:val="20"/>
        </w:rPr>
        <w:t>course.</w:t>
      </w:r>
    </w:p>
    <w:p w:rsidR="006F2959" w:rsidRDefault="006F2959" w:rsidP="006F2959">
      <w:pPr>
        <w:pStyle w:val="BodyText"/>
        <w:spacing w:before="10"/>
        <w:rPr>
          <w:sz w:val="19"/>
        </w:rPr>
      </w:pPr>
    </w:p>
    <w:p w:rsidR="006F2959" w:rsidRDefault="006F2959" w:rsidP="006F2959">
      <w:pPr>
        <w:pStyle w:val="ListParagraph"/>
        <w:numPr>
          <w:ilvl w:val="1"/>
          <w:numId w:val="58"/>
        </w:numPr>
        <w:tabs>
          <w:tab w:val="left" w:pos="1927"/>
        </w:tabs>
        <w:ind w:left="1926" w:right="116" w:hanging="547"/>
        <w:jc w:val="both"/>
        <w:rPr>
          <w:sz w:val="20"/>
        </w:rPr>
      </w:pPr>
      <w:r>
        <w:rPr>
          <w:sz w:val="20"/>
        </w:rPr>
        <w:t>The director/instructor of the certification course or dental assisting program shall, within thirty (30) days after course completion or upon completion of the dental radiology</w:t>
      </w:r>
      <w:r>
        <w:rPr>
          <w:spacing w:val="17"/>
          <w:sz w:val="20"/>
        </w:rPr>
        <w:t xml:space="preserve"> </w:t>
      </w:r>
      <w:r>
        <w:rPr>
          <w:sz w:val="20"/>
        </w:rPr>
        <w:t>portion</w:t>
      </w:r>
      <w:r>
        <w:rPr>
          <w:spacing w:val="20"/>
          <w:sz w:val="20"/>
        </w:rPr>
        <w:t xml:space="preserve"> </w:t>
      </w:r>
      <w:r>
        <w:rPr>
          <w:sz w:val="20"/>
        </w:rPr>
        <w:t>of</w:t>
      </w:r>
      <w:r>
        <w:rPr>
          <w:spacing w:val="20"/>
          <w:sz w:val="20"/>
        </w:rPr>
        <w:t xml:space="preserve"> </w:t>
      </w:r>
      <w:r>
        <w:rPr>
          <w:sz w:val="20"/>
        </w:rPr>
        <w:t>the</w:t>
      </w:r>
      <w:r>
        <w:rPr>
          <w:spacing w:val="20"/>
          <w:sz w:val="20"/>
        </w:rPr>
        <w:t xml:space="preserve"> </w:t>
      </w:r>
      <w:r>
        <w:rPr>
          <w:sz w:val="20"/>
        </w:rPr>
        <w:t>ADA</w:t>
      </w:r>
      <w:r>
        <w:rPr>
          <w:spacing w:val="17"/>
          <w:sz w:val="20"/>
        </w:rPr>
        <w:t xml:space="preserve"> </w:t>
      </w:r>
      <w:r>
        <w:rPr>
          <w:sz w:val="20"/>
        </w:rPr>
        <w:t>accredited</w:t>
      </w:r>
      <w:r>
        <w:rPr>
          <w:spacing w:val="20"/>
          <w:sz w:val="20"/>
        </w:rPr>
        <w:t xml:space="preserve"> </w:t>
      </w:r>
      <w:r>
        <w:rPr>
          <w:sz w:val="20"/>
        </w:rPr>
        <w:t>or</w:t>
      </w:r>
      <w:r>
        <w:rPr>
          <w:spacing w:val="20"/>
          <w:sz w:val="20"/>
        </w:rPr>
        <w:t xml:space="preserve"> </w:t>
      </w:r>
      <w:r>
        <w:rPr>
          <w:sz w:val="20"/>
        </w:rPr>
        <w:t>Board-approved</w:t>
      </w:r>
      <w:r>
        <w:rPr>
          <w:spacing w:val="18"/>
          <w:sz w:val="20"/>
        </w:rPr>
        <w:t xml:space="preserve"> </w:t>
      </w:r>
      <w:r>
        <w:rPr>
          <w:sz w:val="20"/>
        </w:rPr>
        <w:t>dental</w:t>
      </w:r>
      <w:r>
        <w:rPr>
          <w:spacing w:val="20"/>
          <w:sz w:val="20"/>
        </w:rPr>
        <w:t xml:space="preserve"> </w:t>
      </w:r>
      <w:r>
        <w:rPr>
          <w:sz w:val="20"/>
        </w:rPr>
        <w:t>assisting</w:t>
      </w:r>
      <w:r>
        <w:rPr>
          <w:spacing w:val="20"/>
          <w:sz w:val="20"/>
        </w:rPr>
        <w:t xml:space="preserve"> </w:t>
      </w:r>
      <w:r>
        <w:rPr>
          <w:sz w:val="20"/>
        </w:rPr>
        <w:t>program,</w:t>
      </w:r>
    </w:p>
    <w:p w:rsidR="006F2959" w:rsidRDefault="006F2959" w:rsidP="006F2959">
      <w:pPr>
        <w:jc w:val="both"/>
        <w:rPr>
          <w:sz w:val="20"/>
        </w:rPr>
        <w:sectPr w:rsidR="006F2959">
          <w:pgSz w:w="12240" w:h="15840"/>
          <w:pgMar w:top="1860" w:right="1320" w:bottom="940" w:left="1140" w:header="724" w:footer="746" w:gutter="0"/>
          <w:cols w:space="720"/>
        </w:sectPr>
      </w:pPr>
    </w:p>
    <w:p w:rsidR="006F2959" w:rsidRDefault="006F2959" w:rsidP="006F2959">
      <w:pPr>
        <w:pStyle w:val="BodyText"/>
        <w:ind w:left="1927" w:right="119"/>
        <w:jc w:val="both"/>
      </w:pPr>
      <w:r>
        <w:lastRenderedPageBreak/>
        <w:t>complete a form, provided by the Board, for each student to attest to the student's successful completion of the course or dental radiology portion and the student's examination grade. The completed forms shall be submitted directly to the Board's office by the director/instructor.</w:t>
      </w:r>
    </w:p>
    <w:p w:rsidR="006F2959" w:rsidRDefault="006F2959" w:rsidP="006F2959">
      <w:pPr>
        <w:pStyle w:val="BodyText"/>
      </w:pPr>
    </w:p>
    <w:p w:rsidR="006F2959" w:rsidRDefault="006F2959" w:rsidP="006F2959">
      <w:pPr>
        <w:pStyle w:val="ListParagraph"/>
        <w:numPr>
          <w:ilvl w:val="1"/>
          <w:numId w:val="58"/>
        </w:numPr>
        <w:tabs>
          <w:tab w:val="left" w:pos="1928"/>
        </w:tabs>
        <w:ind w:right="116"/>
        <w:jc w:val="both"/>
        <w:rPr>
          <w:sz w:val="20"/>
        </w:rPr>
      </w:pPr>
      <w:r>
        <w:rPr>
          <w:sz w:val="20"/>
        </w:rPr>
        <w:t>Failure to adhere to the rules governing the certification course or to provide access to inspection, pursuant to Rule 0460-05-.03 (7) (c), may subject the course provider and students to invalidation of the course results and withdrawal of course approval issued by the</w:t>
      </w:r>
      <w:r>
        <w:rPr>
          <w:spacing w:val="-4"/>
          <w:sz w:val="20"/>
        </w:rPr>
        <w:t xml:space="preserve"> </w:t>
      </w:r>
      <w:r>
        <w:rPr>
          <w:sz w:val="20"/>
        </w:rPr>
        <w:t>Board.</w:t>
      </w:r>
    </w:p>
    <w:p w:rsidR="006F2959" w:rsidRDefault="006F2959" w:rsidP="006F2959">
      <w:pPr>
        <w:pStyle w:val="BodyText"/>
        <w:spacing w:before="9"/>
        <w:rPr>
          <w:sz w:val="19"/>
        </w:rPr>
      </w:pPr>
    </w:p>
    <w:p w:rsidR="006F2959" w:rsidRDefault="006F2959" w:rsidP="006F2959">
      <w:pPr>
        <w:ind w:left="299"/>
        <w:rPr>
          <w:i/>
          <w:sz w:val="20"/>
        </w:rPr>
      </w:pPr>
      <w:r>
        <w:rPr>
          <w:rFonts w:ascii="Arial-BoldItalicMT" w:hAnsi="Arial-BoldItalicMT"/>
          <w:b/>
          <w:i/>
          <w:sz w:val="20"/>
        </w:rPr>
        <w:t xml:space="preserve">Authority: </w:t>
      </w:r>
      <w:r>
        <w:rPr>
          <w:i/>
          <w:sz w:val="20"/>
        </w:rPr>
        <w:t>T.C.A. §§ 4-5-202, 4-5-204, 63-5-105, 63-5-107, 63-5-108, 63-5-111, 63-5-115, and 63-5-</w:t>
      </w:r>
    </w:p>
    <w:p w:rsidR="006F2959" w:rsidRDefault="006F2959" w:rsidP="006F2959">
      <w:pPr>
        <w:spacing w:before="1"/>
        <w:ind w:left="298" w:right="118"/>
        <w:jc w:val="both"/>
        <w:rPr>
          <w:i/>
          <w:sz w:val="20"/>
        </w:rPr>
      </w:pPr>
      <w:r>
        <w:rPr>
          <w:i/>
          <w:sz w:val="20"/>
        </w:rPr>
        <w:t xml:space="preserve">116. </w:t>
      </w:r>
      <w:r>
        <w:rPr>
          <w:rFonts w:ascii="Arial-BoldItalicMT"/>
          <w:b/>
          <w:i/>
          <w:sz w:val="20"/>
        </w:rPr>
        <w:t xml:space="preserve">Administrative History: </w:t>
      </w:r>
      <w:r>
        <w:rPr>
          <w:i/>
          <w:sz w:val="20"/>
        </w:rPr>
        <w:t>Original rule certified June 7, 1974. Amendment filed August 26, 1980; effective December 1, 1980. Repeal and new rule filed December 11, 1991; effective January 25, 1992. Repeal filed February 12, 1996; effective April 27, 1996. New rule filed September 17, 2003; effective December 1, 2003. Amendment filed August 3, 2005; effective October 17, 2005. Amendment filed October 12, 2007; effective December 26, 2007. Amendment filed September 25, 2008; effective December 9, 2008. Amendment filed October 22, 2010; effective January 20, 2011. Amendment filed December 20, 2011; effective March 19, 2012. Amendments filed September 30, 2014; effective December 29, 2014. Amendments filed January 31, 2017; effective May 1, 2017.</w:t>
      </w:r>
    </w:p>
    <w:p w:rsidR="006F2959" w:rsidRDefault="006F2959">
      <w:pPr>
        <w:pStyle w:val="BodyText"/>
        <w:spacing w:before="1"/>
        <w:ind w:left="300"/>
      </w:pPr>
    </w:p>
    <w:p w:rsidR="006F2959" w:rsidRDefault="006F2959">
      <w:pPr>
        <w:pStyle w:val="BodyText"/>
        <w:spacing w:before="1"/>
        <w:ind w:left="300"/>
      </w:pPr>
    </w:p>
    <w:p w:rsidR="006F2959" w:rsidRDefault="006F2959">
      <w:pPr>
        <w:pStyle w:val="BodyText"/>
        <w:spacing w:before="1"/>
        <w:ind w:left="300"/>
      </w:pPr>
    </w:p>
    <w:p w:rsidR="006F2959" w:rsidRDefault="006F2959" w:rsidP="006F2959">
      <w:pPr>
        <w:pStyle w:val="NormalWeb"/>
      </w:pPr>
      <w:r>
        <w:rPr>
          <w:rFonts w:ascii="TimesNewRomanPS" w:hAnsi="TimesNewRomanPS"/>
          <w:b/>
          <w:bCs/>
          <w:sz w:val="20"/>
          <w:szCs w:val="20"/>
        </w:rPr>
        <w:t xml:space="preserve">RULES OF TENNESSEE BOARD OF DENTISTRY </w:t>
      </w:r>
    </w:p>
    <w:p w:rsidR="006F2959" w:rsidRDefault="006F2959" w:rsidP="006F2959">
      <w:pPr>
        <w:pStyle w:val="NormalWeb"/>
      </w:pPr>
      <w:r>
        <w:rPr>
          <w:rFonts w:ascii="TimesNewRomanPS" w:hAnsi="TimesNewRomanPS"/>
          <w:b/>
          <w:bCs/>
          <w:sz w:val="20"/>
          <w:szCs w:val="20"/>
        </w:rPr>
        <w:t xml:space="preserve">CHAPTER 0460-6 THROUGH CHAPTER 0460-14 </w:t>
      </w:r>
    </w:p>
    <w:p w:rsidR="006F2959" w:rsidRDefault="006F2959" w:rsidP="006F2959">
      <w:pPr>
        <w:pStyle w:val="NormalWeb"/>
      </w:pPr>
      <w:r>
        <w:rPr>
          <w:rFonts w:ascii="TimesNewRomanPS" w:hAnsi="TimesNewRomanPS"/>
          <w:b/>
          <w:bCs/>
          <w:sz w:val="20"/>
          <w:szCs w:val="20"/>
        </w:rPr>
        <w:t xml:space="preserve">REPEALED </w:t>
      </w:r>
    </w:p>
    <w:p w:rsidR="006F2959" w:rsidRDefault="006F2959">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Default="00636267">
      <w:pPr>
        <w:pStyle w:val="BodyText"/>
        <w:spacing w:before="1"/>
        <w:ind w:left="300"/>
      </w:pPr>
    </w:p>
    <w:p w:rsidR="00636267" w:rsidRPr="00636267" w:rsidRDefault="00636267" w:rsidP="00636267">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636267">
        <w:rPr>
          <w:rFonts w:ascii="Times New Roman,Bold" w:eastAsia="Times New Roman" w:hAnsi="Times New Roman,Bold" w:cs="Times New Roman"/>
          <w:sz w:val="32"/>
          <w:szCs w:val="32"/>
          <w:lang w:eastAsia="ko-KR" w:bidi="ar-SA"/>
        </w:rPr>
        <w:lastRenderedPageBreak/>
        <w:t xml:space="preserve">Policy Statement on the Anesthesia and Sedation Audit Requirements for Maintaining a Limited or Comprehensive Conscious Sedation or Deep Sedation/General Anesthesia Permit </w:t>
      </w:r>
    </w:p>
    <w:p w:rsidR="00636267" w:rsidRPr="00636267" w:rsidRDefault="00636267" w:rsidP="00636267">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636267">
        <w:rPr>
          <w:rFonts w:ascii="Times New Roman" w:eastAsia="Times New Roman" w:hAnsi="Times New Roman" w:cs="Times New Roman"/>
          <w:sz w:val="24"/>
          <w:szCs w:val="24"/>
          <w:lang w:eastAsia="ko-KR" w:bidi="ar-SA"/>
        </w:rPr>
        <w:t xml:space="preserve">Pursuant to Rule 0460-02-.07, in order to maintain a limited or comprehensive conscious sedation or deep sedation/general anesthesia permit a dentist </w:t>
      </w:r>
      <w:r w:rsidRPr="00636267">
        <w:rPr>
          <w:rFonts w:ascii="Times New Roman,Bold" w:eastAsia="Times New Roman" w:hAnsi="Times New Roman,Bold" w:cs="Times New Roman"/>
          <w:sz w:val="24"/>
          <w:szCs w:val="24"/>
          <w:lang w:eastAsia="ko-KR" w:bidi="ar-SA"/>
        </w:rPr>
        <w:t xml:space="preserve">must </w:t>
      </w:r>
      <w:r w:rsidRPr="00636267">
        <w:rPr>
          <w:rFonts w:ascii="Times New Roman" w:eastAsia="Times New Roman" w:hAnsi="Times New Roman" w:cs="Times New Roman"/>
          <w:sz w:val="24"/>
          <w:szCs w:val="24"/>
          <w:lang w:eastAsia="ko-KR" w:bidi="ar-SA"/>
        </w:rPr>
        <w:t xml:space="preserve">maintain the following: </w:t>
      </w:r>
    </w:p>
    <w:p w:rsidR="00636267" w:rsidRPr="00636267" w:rsidRDefault="00636267" w:rsidP="00636267">
      <w:pPr>
        <w:widowControl/>
        <w:numPr>
          <w:ilvl w:val="0"/>
          <w:numId w:val="66"/>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636267">
        <w:rPr>
          <w:rFonts w:ascii="Symbol" w:eastAsia="Times New Roman" w:hAnsi="Symbol" w:cs="Times New Roman"/>
          <w:sz w:val="24"/>
          <w:szCs w:val="24"/>
          <w:lang w:eastAsia="ko-KR" w:bidi="ar-SA"/>
        </w:rPr>
        <w:sym w:font="Symbol" w:char="F0B7"/>
      </w:r>
      <w:r w:rsidRPr="00636267">
        <w:rPr>
          <w:rFonts w:ascii="Symbol" w:eastAsia="Times New Roman" w:hAnsi="Symbol" w:cs="Times New Roman"/>
          <w:sz w:val="24"/>
          <w:szCs w:val="24"/>
          <w:lang w:eastAsia="ko-KR" w:bidi="ar-SA"/>
        </w:rPr>
        <w:t></w:t>
      </w:r>
      <w:r w:rsidRPr="00636267">
        <w:rPr>
          <w:rFonts w:ascii="Symbol" w:eastAsia="Times New Roman" w:hAnsi="Times New Roman" w:cs="Times New Roman"/>
          <w:sz w:val="24"/>
          <w:szCs w:val="24"/>
          <w:lang w:eastAsia="ko-KR" w:bidi="ar-SA"/>
        </w:rPr>
        <w:t></w:t>
      </w:r>
      <w:r w:rsidRPr="00636267">
        <w:rPr>
          <w:rFonts w:ascii="Times New Roman" w:eastAsia="Times New Roman" w:hAnsi="Times New Roman" w:cs="Times New Roman"/>
          <w:sz w:val="24"/>
          <w:szCs w:val="24"/>
          <w:lang w:eastAsia="ko-KR" w:bidi="ar-SA"/>
        </w:rPr>
        <w:t xml:space="preserve">Equipment and drugs on a list available from the Board and currently indicated for the treatment of the above listed emergency conditions must be present and readily available for use. A policy statement listing the required equipment and drugs is available on the Board’s website. </w:t>
      </w:r>
    </w:p>
    <w:p w:rsidR="00636267" w:rsidRPr="00636267" w:rsidRDefault="00636267" w:rsidP="00636267">
      <w:pPr>
        <w:widowControl/>
        <w:numPr>
          <w:ilvl w:val="0"/>
          <w:numId w:val="66"/>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636267">
        <w:rPr>
          <w:rFonts w:ascii="Symbol" w:eastAsia="Times New Roman" w:hAnsi="Symbol" w:cs="Times New Roman"/>
          <w:sz w:val="24"/>
          <w:szCs w:val="24"/>
          <w:lang w:eastAsia="ko-KR" w:bidi="ar-SA"/>
        </w:rPr>
        <w:sym w:font="Symbol" w:char="F0B7"/>
      </w:r>
      <w:r w:rsidRPr="00636267">
        <w:rPr>
          <w:rFonts w:ascii="Symbol" w:eastAsia="Times New Roman" w:hAnsi="Symbol" w:cs="Times New Roman"/>
          <w:sz w:val="24"/>
          <w:szCs w:val="24"/>
          <w:lang w:eastAsia="ko-KR" w:bidi="ar-SA"/>
        </w:rPr>
        <w:t></w:t>
      </w:r>
      <w:r w:rsidRPr="00636267">
        <w:rPr>
          <w:rFonts w:ascii="Symbol" w:eastAsia="Times New Roman" w:hAnsi="Times New Roman" w:cs="Times New Roman"/>
          <w:sz w:val="24"/>
          <w:szCs w:val="24"/>
          <w:lang w:eastAsia="ko-KR" w:bidi="ar-SA"/>
        </w:rPr>
        <w:t></w:t>
      </w:r>
      <w:r w:rsidRPr="00636267">
        <w:rPr>
          <w:rFonts w:ascii="Times New Roman" w:eastAsia="Times New Roman" w:hAnsi="Times New Roman" w:cs="Times New Roman"/>
          <w:sz w:val="24"/>
          <w:szCs w:val="24"/>
          <w:lang w:eastAsia="ko-KR" w:bidi="ar-SA"/>
        </w:rPr>
        <w:t xml:space="preserve">Proof of current certification in ACLS (a pediatric dentist may substitute PALS) </w:t>
      </w:r>
    </w:p>
    <w:p w:rsidR="00636267" w:rsidRPr="00636267" w:rsidRDefault="00636267" w:rsidP="00636267">
      <w:pPr>
        <w:widowControl/>
        <w:numPr>
          <w:ilvl w:val="0"/>
          <w:numId w:val="66"/>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636267">
        <w:rPr>
          <w:rFonts w:ascii="Symbol" w:eastAsia="Times New Roman" w:hAnsi="Symbol" w:cs="Times New Roman"/>
          <w:sz w:val="24"/>
          <w:szCs w:val="24"/>
          <w:lang w:eastAsia="ko-KR" w:bidi="ar-SA"/>
        </w:rPr>
        <w:sym w:font="Symbol" w:char="F0B7"/>
      </w:r>
      <w:r w:rsidRPr="00636267">
        <w:rPr>
          <w:rFonts w:ascii="Symbol" w:eastAsia="Times New Roman" w:hAnsi="Symbol" w:cs="Times New Roman"/>
          <w:sz w:val="24"/>
          <w:szCs w:val="24"/>
          <w:lang w:eastAsia="ko-KR" w:bidi="ar-SA"/>
        </w:rPr>
        <w:t></w:t>
      </w:r>
      <w:r w:rsidRPr="00636267">
        <w:rPr>
          <w:rFonts w:ascii="Symbol" w:eastAsia="Times New Roman" w:hAnsi="Times New Roman" w:cs="Times New Roman"/>
          <w:sz w:val="24"/>
          <w:szCs w:val="24"/>
          <w:lang w:eastAsia="ko-KR" w:bidi="ar-SA"/>
        </w:rPr>
        <w:t></w:t>
      </w:r>
      <w:r w:rsidRPr="00636267">
        <w:rPr>
          <w:rFonts w:ascii="Times New Roman" w:eastAsia="Times New Roman" w:hAnsi="Times New Roman" w:cs="Times New Roman"/>
          <w:sz w:val="24"/>
          <w:szCs w:val="24"/>
          <w:lang w:eastAsia="ko-KR" w:bidi="ar-SA"/>
        </w:rPr>
        <w:t xml:space="preserve">Obtain a minimum of four (4) hours of continuing education in the subject of anesthesia </w:t>
      </w:r>
    </w:p>
    <w:p w:rsidR="00636267" w:rsidRPr="00636267" w:rsidRDefault="00636267" w:rsidP="00636267">
      <w:pPr>
        <w:widowControl/>
        <w:autoSpaceDE/>
        <w:autoSpaceDN/>
        <w:spacing w:before="100" w:beforeAutospacing="1" w:after="100" w:afterAutospacing="1"/>
        <w:ind w:left="720"/>
        <w:rPr>
          <w:rFonts w:ascii="Times New Roman" w:eastAsia="Times New Roman" w:hAnsi="Times New Roman" w:cs="Times New Roman"/>
          <w:sz w:val="24"/>
          <w:szCs w:val="24"/>
          <w:lang w:eastAsia="ko-KR" w:bidi="ar-SA"/>
        </w:rPr>
      </w:pPr>
      <w:r w:rsidRPr="00636267">
        <w:rPr>
          <w:rFonts w:ascii="Times New Roman" w:eastAsia="Times New Roman" w:hAnsi="Times New Roman" w:cs="Times New Roman"/>
          <w:sz w:val="24"/>
          <w:szCs w:val="24"/>
          <w:lang w:eastAsia="ko-KR" w:bidi="ar-SA"/>
        </w:rPr>
        <w:t xml:space="preserve">and/or sedation as part of the required forty (40) hours of continuing education for dental licensure. </w:t>
      </w:r>
    </w:p>
    <w:p w:rsidR="00636267" w:rsidRPr="00636267" w:rsidRDefault="00636267" w:rsidP="00636267">
      <w:pPr>
        <w:widowControl/>
        <w:autoSpaceDE/>
        <w:autoSpaceDN/>
        <w:spacing w:before="100" w:beforeAutospacing="1" w:after="100" w:afterAutospacing="1"/>
        <w:ind w:left="720"/>
        <w:rPr>
          <w:rFonts w:ascii="Times New Roman" w:eastAsia="Times New Roman" w:hAnsi="Times New Roman" w:cs="Times New Roman"/>
          <w:sz w:val="24"/>
          <w:szCs w:val="24"/>
          <w:lang w:eastAsia="ko-KR" w:bidi="ar-SA"/>
        </w:rPr>
      </w:pPr>
      <w:r w:rsidRPr="00636267">
        <w:rPr>
          <w:rFonts w:ascii="Times New Roman" w:eastAsia="Times New Roman" w:hAnsi="Times New Roman" w:cs="Times New Roman"/>
          <w:sz w:val="24"/>
          <w:szCs w:val="24"/>
          <w:lang w:eastAsia="ko-KR" w:bidi="ar-SA"/>
        </w:rPr>
        <w:t xml:space="preserve">It is the position of the Board that a dentist </w:t>
      </w:r>
      <w:r w:rsidRPr="00636267">
        <w:rPr>
          <w:rFonts w:ascii="Times New Roman,Bold" w:eastAsia="Times New Roman" w:hAnsi="Times New Roman,Bold" w:cs="Times New Roman"/>
          <w:sz w:val="24"/>
          <w:szCs w:val="24"/>
          <w:lang w:eastAsia="ko-KR" w:bidi="ar-SA"/>
        </w:rPr>
        <w:t xml:space="preserve">must </w:t>
      </w:r>
      <w:r w:rsidRPr="00636267">
        <w:rPr>
          <w:rFonts w:ascii="Times New Roman" w:eastAsia="Times New Roman" w:hAnsi="Times New Roman" w:cs="Times New Roman"/>
          <w:sz w:val="24"/>
          <w:szCs w:val="24"/>
          <w:lang w:eastAsia="ko-KR" w:bidi="ar-SA"/>
        </w:rPr>
        <w:t xml:space="preserve">maintain these items even if you no longer provide sedation in your office and that </w:t>
      </w:r>
      <w:r w:rsidRPr="00636267">
        <w:rPr>
          <w:rFonts w:ascii="Times New Roman,Bold" w:eastAsia="Times New Roman" w:hAnsi="Times New Roman,Bold" w:cs="Times New Roman"/>
          <w:sz w:val="24"/>
          <w:szCs w:val="24"/>
          <w:lang w:eastAsia="ko-KR" w:bidi="ar-SA"/>
        </w:rPr>
        <w:t xml:space="preserve">any </w:t>
      </w:r>
      <w:r w:rsidRPr="00636267">
        <w:rPr>
          <w:rFonts w:ascii="Times New Roman" w:eastAsia="Times New Roman" w:hAnsi="Times New Roman" w:cs="Times New Roman"/>
          <w:sz w:val="24"/>
          <w:szCs w:val="24"/>
          <w:lang w:eastAsia="ko-KR" w:bidi="ar-SA"/>
        </w:rPr>
        <w:t xml:space="preserve">deficiency of these requirements will result in the dentist being turned over to the Office of Investigations and Office of General Counsel for formal disciplinary action and civil penalties. </w:t>
      </w:r>
    </w:p>
    <w:p w:rsidR="00636267" w:rsidRPr="00636267" w:rsidRDefault="00636267" w:rsidP="00636267">
      <w:pPr>
        <w:widowControl/>
        <w:autoSpaceDE/>
        <w:autoSpaceDN/>
        <w:spacing w:before="100" w:beforeAutospacing="1" w:after="100" w:afterAutospacing="1"/>
        <w:ind w:left="720"/>
        <w:rPr>
          <w:rFonts w:ascii="Times New Roman" w:eastAsia="Times New Roman" w:hAnsi="Times New Roman" w:cs="Times New Roman"/>
          <w:sz w:val="24"/>
          <w:szCs w:val="24"/>
          <w:lang w:eastAsia="ko-KR" w:bidi="ar-SA"/>
        </w:rPr>
      </w:pPr>
      <w:r w:rsidRPr="00636267">
        <w:rPr>
          <w:rFonts w:ascii="Times New Roman" w:eastAsia="Times New Roman" w:hAnsi="Times New Roman" w:cs="Times New Roman"/>
          <w:sz w:val="24"/>
          <w:szCs w:val="24"/>
          <w:lang w:eastAsia="ko-KR" w:bidi="ar-SA"/>
        </w:rPr>
        <w:t xml:space="preserve">A dentist may retire his/her sedation permit in lieu of formal disciplinary action by submitting a request in writing to the board office. </w:t>
      </w:r>
    </w:p>
    <w:p w:rsidR="00636267" w:rsidRPr="00636267" w:rsidRDefault="00636267" w:rsidP="00636267">
      <w:pPr>
        <w:widowControl/>
        <w:autoSpaceDE/>
        <w:autoSpaceDN/>
        <w:spacing w:before="100" w:beforeAutospacing="1" w:after="100" w:afterAutospacing="1"/>
        <w:ind w:left="720"/>
        <w:rPr>
          <w:rFonts w:ascii="Times New Roman" w:eastAsia="Times New Roman" w:hAnsi="Times New Roman" w:cs="Times New Roman"/>
          <w:sz w:val="24"/>
          <w:szCs w:val="24"/>
          <w:lang w:eastAsia="ko-KR" w:bidi="ar-SA"/>
        </w:rPr>
      </w:pPr>
      <w:r w:rsidRPr="00636267">
        <w:rPr>
          <w:rFonts w:ascii="Times New Roman" w:eastAsia="Times New Roman" w:hAnsi="Times New Roman" w:cs="Times New Roman"/>
          <w:sz w:val="24"/>
          <w:szCs w:val="24"/>
          <w:lang w:eastAsia="ko-KR" w:bidi="ar-SA"/>
        </w:rPr>
        <w:t xml:space="preserve">Adopted by the Board of Dentistry on April 27, 2017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Bold" w:eastAsia="Times New Roman" w:hAnsi="Times New Roman,Bold" w:cs="Times New Roman"/>
          <w:sz w:val="32"/>
          <w:szCs w:val="32"/>
          <w:lang w:eastAsia="ko-KR" w:bidi="ar-SA"/>
        </w:rPr>
        <w:t xml:space="preserve">Policy Statement on Dental Assisting Programs Maintaining Board Approval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Pursuant to Rule 0460-05-.03 (a) (9), in order to obtain and/or retain Board approval, the program </w:t>
      </w:r>
      <w:r w:rsidRPr="007D7E1B">
        <w:rPr>
          <w:rFonts w:ascii="Times New Roman,Bold" w:eastAsia="Times New Roman" w:hAnsi="Times New Roman,Bold" w:cs="Times New Roman"/>
          <w:sz w:val="24"/>
          <w:szCs w:val="24"/>
          <w:lang w:eastAsia="ko-KR" w:bidi="ar-SA"/>
        </w:rPr>
        <w:t xml:space="preserve">shall </w:t>
      </w:r>
      <w:r w:rsidRPr="007D7E1B">
        <w:rPr>
          <w:rFonts w:ascii="Times New Roman" w:eastAsia="Times New Roman" w:hAnsi="Times New Roman" w:cs="Times New Roman"/>
          <w:sz w:val="24"/>
          <w:szCs w:val="24"/>
          <w:lang w:eastAsia="ko-KR" w:bidi="ar-SA"/>
        </w:rPr>
        <w:t xml:space="preserve">maintain compliance with all minimum standards for admissions, facilities, instructor(s), equipment, and curriculum that are in effect upon application or re-application for approval.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It is the position of the Board that if a program is found to be noncompliant with any of the minimum standards for admissions, facilities, instructor(s), equipment and curriculum, the board consultant may withdraw the program’s board approval.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Adopted by the Board of Dentistry on April 27, 2017 </w:t>
      </w:r>
    </w:p>
    <w:p w:rsidR="00636267" w:rsidRDefault="00636267">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rsidP="007D7E1B">
      <w:pPr>
        <w:pStyle w:val="NormalWeb"/>
        <w:rPr>
          <w:rFonts w:ascii="Times New Roman,Bold" w:hAnsi="Times New Roman,Bold"/>
          <w:sz w:val="28"/>
          <w:szCs w:val="28"/>
        </w:rPr>
      </w:pPr>
    </w:p>
    <w:p w:rsidR="007D7E1B" w:rsidRDefault="007D7E1B" w:rsidP="007D7E1B">
      <w:pPr>
        <w:pStyle w:val="NormalWeb"/>
      </w:pPr>
      <w:r>
        <w:rPr>
          <w:rFonts w:ascii="Times New Roman,Bold" w:hAnsi="Times New Roman,Bold"/>
          <w:sz w:val="28"/>
          <w:szCs w:val="28"/>
        </w:rPr>
        <w:lastRenderedPageBreak/>
        <w:t xml:space="preserve">TENNESSEE BOARD OF DENTISTRY PRACTITIONER PROFILE POLICY STATEMENT </w:t>
      </w:r>
    </w:p>
    <w:p w:rsidR="007D7E1B" w:rsidRDefault="007D7E1B" w:rsidP="007D7E1B">
      <w:pPr>
        <w:pStyle w:val="NormalWeb"/>
      </w:pPr>
      <w:r>
        <w:t xml:space="preserve">The Board of Dentistry recognizes that ownership and practice location may change during the course of a dentist’s practice. The board staff has included a question on the application for licensure that seeks information on the ownership of the practice where the dentist intends to work, if known at the time of application. </w:t>
      </w:r>
    </w:p>
    <w:p w:rsidR="007D7E1B" w:rsidRDefault="007D7E1B" w:rsidP="007D7E1B">
      <w:pPr>
        <w:pStyle w:val="NormalWeb"/>
      </w:pPr>
      <w:r>
        <w:t xml:space="preserve">To address deficiencies in practitioner profiles, board staff, utilizing the department’s e-notify, will remind licensees periodically of the requirement to maintain up to date profile information, and will include a statement reminding licensees that discipline can occur for failure to comply with state law. </w:t>
      </w:r>
    </w:p>
    <w:p w:rsidR="007D7E1B" w:rsidRDefault="007D7E1B" w:rsidP="007D7E1B">
      <w:pPr>
        <w:pStyle w:val="NormalWeb"/>
      </w:pPr>
      <w:r>
        <w:t xml:space="preserve">Board staff is authorized to utilize agreed citations with a monetary penalty as a vehicle to address practitioners who refuse to update their profile within thirty days of being prompted by staff to do so. </w:t>
      </w:r>
    </w:p>
    <w:p w:rsidR="007D7E1B" w:rsidRDefault="007D7E1B" w:rsidP="007D7E1B">
      <w:pPr>
        <w:pStyle w:val="NormalWeb"/>
      </w:pPr>
      <w:r>
        <w:rPr>
          <w:sz w:val="22"/>
          <w:szCs w:val="22"/>
        </w:rPr>
        <w:t xml:space="preserve">As such, the Board has adopted the following monetary penalty for failure to update the practitioner profiled within 30 days of a change: </w:t>
      </w:r>
    </w:p>
    <w:p w:rsidR="007D7E1B" w:rsidRDefault="007D7E1B" w:rsidP="007D7E1B">
      <w:pPr>
        <w:pStyle w:val="NormalWeb"/>
      </w:pPr>
      <w:r>
        <w:rPr>
          <w:sz w:val="22"/>
          <w:szCs w:val="22"/>
        </w:rPr>
        <w:t xml:space="preserve">The Board will present to the licensee, an Agreed Citation which specifies payment of a fine in the amount of $100 per month for every month the practitioner profile has not been updated in excess of thirty (30) days from notification from the board that there is a profile deficiency. </w:t>
      </w:r>
    </w:p>
    <w:p w:rsidR="007D7E1B" w:rsidRDefault="007D7E1B" w:rsidP="007D7E1B">
      <w:pPr>
        <w:pStyle w:val="NormalWeb"/>
      </w:pPr>
      <w:r>
        <w:rPr>
          <w:sz w:val="22"/>
          <w:szCs w:val="22"/>
        </w:rPr>
        <w:t xml:space="preserve">The licensee shall be notified that all Agreed Citations prepared in accordance with this policy shall be reportable on the Department of Health’s website, its disciplinary action report issued in the month the action is taken and to all appropriate federal databanks including the National Practitioner Data Bank (NPDB). </w:t>
      </w:r>
    </w:p>
    <w:p w:rsidR="007D7E1B" w:rsidRDefault="007D7E1B" w:rsidP="007D7E1B">
      <w:pPr>
        <w:pStyle w:val="NormalWeb"/>
      </w:pPr>
      <w:r>
        <w:rPr>
          <w:sz w:val="22"/>
          <w:szCs w:val="22"/>
        </w:rPr>
        <w:t xml:space="preserve">If the licensee refuses to execute the Agreed Citation and/or remit the civil penalty described therein within sixty (60) days of the date the Agreed Citation is sent to the licensee, or if the licensee failed to update the practitioner profile for six (6) months or longer, the licensee shall be referred to the Office of Investigations and Office of General Counsel for formal disciplinary action. Upon a proven violation, the minimum disciplinary action for this violation shall be: </w:t>
      </w:r>
    </w:p>
    <w:p w:rsidR="007D7E1B" w:rsidRDefault="007D7E1B" w:rsidP="007D7E1B">
      <w:pPr>
        <w:pStyle w:val="NormalWeb"/>
        <w:ind w:left="720"/>
        <w:contextualSpacing/>
      </w:pPr>
      <w:r>
        <w:rPr>
          <w:rFonts w:ascii="Symbol" w:hAnsi="Symbol"/>
          <w:sz w:val="22"/>
          <w:szCs w:val="22"/>
        </w:rPr>
        <w:sym w:font="Symbol" w:char="F0B7"/>
      </w:r>
      <w:r>
        <w:rPr>
          <w:rFonts w:ascii="Symbol" w:hAnsi="Symbol"/>
          <w:sz w:val="22"/>
          <w:szCs w:val="22"/>
        </w:rPr>
        <w:t></w:t>
      </w:r>
      <w:r>
        <w:rPr>
          <w:rFonts w:ascii="Symbol"/>
          <w:sz w:val="22"/>
          <w:szCs w:val="22"/>
        </w:rPr>
        <w:t> </w:t>
      </w:r>
      <w:r>
        <w:rPr>
          <w:sz w:val="22"/>
          <w:szCs w:val="22"/>
        </w:rPr>
        <w:t xml:space="preserve">A formal and reportable Reprimand on the license; </w:t>
      </w:r>
    </w:p>
    <w:p w:rsidR="007D7E1B" w:rsidRDefault="007D7E1B" w:rsidP="007D7E1B">
      <w:pPr>
        <w:pStyle w:val="NormalWeb"/>
        <w:ind w:left="720"/>
        <w:contextualSpacing/>
      </w:pPr>
      <w:r>
        <w:rPr>
          <w:rFonts w:ascii="Symbol" w:hAnsi="Symbol"/>
          <w:sz w:val="22"/>
          <w:szCs w:val="22"/>
        </w:rPr>
        <w:sym w:font="Symbol" w:char="F0B7"/>
      </w:r>
      <w:r>
        <w:rPr>
          <w:rFonts w:ascii="Symbol" w:hAnsi="Symbol"/>
          <w:sz w:val="22"/>
          <w:szCs w:val="22"/>
        </w:rPr>
        <w:t></w:t>
      </w:r>
      <w:r>
        <w:rPr>
          <w:rFonts w:ascii="Symbol"/>
          <w:sz w:val="22"/>
          <w:szCs w:val="22"/>
        </w:rPr>
        <w:t> </w:t>
      </w:r>
      <w:r>
        <w:rPr>
          <w:sz w:val="22"/>
          <w:szCs w:val="22"/>
        </w:rPr>
        <w:t xml:space="preserve">Assessment of civil penalties in an amount to exceed $300 per month for every month in which </w:t>
      </w:r>
      <w:r w:rsidRPr="007D7E1B">
        <w:rPr>
          <w:sz w:val="22"/>
          <w:szCs w:val="22"/>
        </w:rPr>
        <w:t xml:space="preserve">the practitioner did not update the profile in excess of thirty (30) days from notification form the board of the deficiency; </w:t>
      </w:r>
    </w:p>
    <w:p w:rsidR="007D7E1B" w:rsidRDefault="007D7E1B" w:rsidP="007D7E1B">
      <w:pPr>
        <w:pStyle w:val="NormalWeb"/>
        <w:ind w:left="720"/>
        <w:contextualSpacing/>
      </w:pPr>
      <w:r>
        <w:rPr>
          <w:rFonts w:ascii="Symbol" w:hAnsi="Symbol"/>
          <w:sz w:val="22"/>
          <w:szCs w:val="22"/>
        </w:rPr>
        <w:sym w:font="Symbol" w:char="F0B7"/>
      </w:r>
      <w:r>
        <w:rPr>
          <w:rFonts w:ascii="Symbol" w:hAnsi="Symbol"/>
          <w:sz w:val="22"/>
          <w:szCs w:val="22"/>
        </w:rPr>
        <w:t></w:t>
      </w:r>
      <w:r>
        <w:rPr>
          <w:rFonts w:ascii="Symbol"/>
          <w:sz w:val="22"/>
          <w:szCs w:val="22"/>
        </w:rPr>
        <w:t> </w:t>
      </w:r>
      <w:r>
        <w:rPr>
          <w:sz w:val="22"/>
          <w:szCs w:val="22"/>
        </w:rPr>
        <w:t xml:space="preserve">Assessment of costs associated with investigating and prosecuting the matter; and </w:t>
      </w:r>
    </w:p>
    <w:p w:rsidR="007D7E1B" w:rsidRDefault="007D7E1B" w:rsidP="007D7E1B">
      <w:pPr>
        <w:pStyle w:val="NormalWeb"/>
        <w:ind w:left="720"/>
        <w:contextualSpacing/>
      </w:pPr>
      <w:r>
        <w:rPr>
          <w:rFonts w:ascii="Symbol" w:hAnsi="Symbol"/>
          <w:sz w:val="22"/>
          <w:szCs w:val="22"/>
        </w:rPr>
        <w:sym w:font="Symbol" w:char="F0B7"/>
      </w:r>
      <w:r>
        <w:rPr>
          <w:rFonts w:ascii="Symbol" w:hAnsi="Symbol"/>
          <w:sz w:val="22"/>
          <w:szCs w:val="22"/>
        </w:rPr>
        <w:t></w:t>
      </w:r>
      <w:r>
        <w:rPr>
          <w:rFonts w:ascii="Symbol"/>
          <w:sz w:val="22"/>
          <w:szCs w:val="22"/>
        </w:rPr>
        <w:t> </w:t>
      </w:r>
      <w:r>
        <w:rPr>
          <w:sz w:val="22"/>
          <w:szCs w:val="22"/>
        </w:rPr>
        <w:t xml:space="preserve">Any and all other remedies the Board deems appropriate. </w:t>
      </w:r>
    </w:p>
    <w:p w:rsidR="007D7E1B" w:rsidRDefault="007D7E1B" w:rsidP="007D7E1B">
      <w:pPr>
        <w:pStyle w:val="NormalWeb"/>
        <w:ind w:left="720"/>
        <w:rPr>
          <w:sz w:val="22"/>
          <w:szCs w:val="22"/>
        </w:rPr>
      </w:pPr>
    </w:p>
    <w:p w:rsidR="007D7E1B" w:rsidRDefault="007D7E1B" w:rsidP="007D7E1B">
      <w:pPr>
        <w:pStyle w:val="NormalWeb"/>
        <w:ind w:left="720"/>
      </w:pPr>
      <w:r>
        <w:rPr>
          <w:sz w:val="22"/>
          <w:szCs w:val="22"/>
        </w:rPr>
        <w:t xml:space="preserve">RATIFIED BY THE BOARD OF DENTISTRY ON OCTOBER 13, 2016 </w:t>
      </w: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rsidP="007D7E1B">
      <w:pPr>
        <w:pStyle w:val="BodyText"/>
        <w:rPr>
          <w:rFonts w:ascii="Times New Roman"/>
        </w:rPr>
      </w:pPr>
    </w:p>
    <w:p w:rsidR="007D7E1B" w:rsidRDefault="007D7E1B" w:rsidP="007D7E1B">
      <w:pPr>
        <w:pStyle w:val="BodyText"/>
        <w:rPr>
          <w:rFonts w:ascii="Times New Roman"/>
        </w:rPr>
      </w:pPr>
    </w:p>
    <w:p w:rsidR="007D7E1B" w:rsidRDefault="007D7E1B" w:rsidP="007D7E1B">
      <w:pPr>
        <w:pStyle w:val="BodyText"/>
        <w:rPr>
          <w:rFonts w:ascii="Times New Roman"/>
        </w:rPr>
      </w:pPr>
    </w:p>
    <w:p w:rsidR="007D7E1B" w:rsidRDefault="007D7E1B" w:rsidP="007D7E1B">
      <w:pPr>
        <w:pStyle w:val="BodyText"/>
        <w:spacing w:before="9"/>
        <w:rPr>
          <w:rFonts w:ascii="Times New Roman"/>
          <w:sz w:val="19"/>
        </w:rPr>
      </w:pPr>
    </w:p>
    <w:p w:rsidR="007D7E1B" w:rsidRDefault="007D7E1B" w:rsidP="007D7E1B">
      <w:pPr>
        <w:spacing w:before="100"/>
        <w:ind w:left="3576" w:right="2012" w:hanging="2043"/>
        <w:rPr>
          <w:rFonts w:ascii="Cambria"/>
          <w:sz w:val="72"/>
        </w:rPr>
      </w:pPr>
    </w:p>
    <w:p w:rsidR="007D7E1B" w:rsidRDefault="007D7E1B" w:rsidP="007D7E1B">
      <w:pPr>
        <w:spacing w:before="100"/>
        <w:ind w:left="3576" w:right="2012" w:hanging="2043"/>
        <w:rPr>
          <w:rFonts w:ascii="Cambria"/>
          <w:sz w:val="72"/>
        </w:rPr>
      </w:pPr>
      <w:r>
        <w:rPr>
          <w:rFonts w:ascii="Cambria"/>
          <w:sz w:val="72"/>
        </w:rPr>
        <w:t>Tennessee Chronic Pain Guidelines</w:t>
      </w:r>
    </w:p>
    <w:p w:rsidR="007D7E1B" w:rsidRDefault="007D7E1B" w:rsidP="007D7E1B">
      <w:pPr>
        <w:pStyle w:val="BodyText"/>
        <w:rPr>
          <w:rFonts w:ascii="Cambria"/>
        </w:rPr>
      </w:pPr>
    </w:p>
    <w:p w:rsidR="007D7E1B" w:rsidRDefault="007D7E1B" w:rsidP="007D7E1B">
      <w:pPr>
        <w:pStyle w:val="BodyText"/>
        <w:spacing w:before="1"/>
        <w:rPr>
          <w:rFonts w:ascii="Cambria"/>
          <w:sz w:val="25"/>
        </w:rPr>
      </w:pPr>
    </w:p>
    <w:p w:rsidR="007D7E1B" w:rsidRDefault="007D7E1B" w:rsidP="007D7E1B">
      <w:pPr>
        <w:spacing w:before="101"/>
        <w:ind w:left="2893" w:right="3316"/>
        <w:jc w:val="center"/>
        <w:rPr>
          <w:rFonts w:ascii="Cambria"/>
          <w:sz w:val="36"/>
        </w:rPr>
      </w:pPr>
      <w:r>
        <w:rPr>
          <w:rFonts w:ascii="Cambria"/>
          <w:sz w:val="36"/>
        </w:rPr>
        <w:t>Clinical Practice Guidelines for Outpatient Management of Chronic Non-Malignant Pain</w:t>
      </w:r>
    </w:p>
    <w:p w:rsidR="007D7E1B" w:rsidRDefault="007D7E1B" w:rsidP="007D7E1B">
      <w:pPr>
        <w:pStyle w:val="BodyText"/>
        <w:rPr>
          <w:rFonts w:ascii="Cambria"/>
        </w:rPr>
      </w:pPr>
    </w:p>
    <w:p w:rsidR="007D7E1B" w:rsidRDefault="007D7E1B" w:rsidP="007D7E1B">
      <w:pPr>
        <w:pStyle w:val="BodyText"/>
        <w:rPr>
          <w:rFonts w:ascii="Cambria"/>
        </w:rPr>
      </w:pPr>
    </w:p>
    <w:p w:rsidR="007D7E1B" w:rsidRDefault="007D7E1B" w:rsidP="007D7E1B">
      <w:pPr>
        <w:pStyle w:val="BodyText"/>
        <w:rPr>
          <w:rFonts w:ascii="Cambria"/>
        </w:rPr>
      </w:pPr>
    </w:p>
    <w:p w:rsidR="007D7E1B" w:rsidRDefault="007D7E1B" w:rsidP="007D7E1B">
      <w:pPr>
        <w:pStyle w:val="BodyText"/>
        <w:spacing w:before="4"/>
        <w:rPr>
          <w:rFonts w:ascii="Cambria"/>
          <w:sz w:val="16"/>
        </w:rPr>
      </w:pPr>
      <w:r>
        <w:rPr>
          <w:noProof/>
        </w:rPr>
        <w:drawing>
          <wp:anchor distT="0" distB="0" distL="0" distR="0" simplePos="0" relativeHeight="251694080" behindDoc="0" locked="0" layoutInCell="1" allowOverlap="1" wp14:anchorId="0631B4FE" wp14:editId="3BF932B0">
            <wp:simplePos x="0" y="0"/>
            <wp:positionH relativeFrom="page">
              <wp:posOffset>2771775</wp:posOffset>
            </wp:positionH>
            <wp:positionV relativeFrom="paragraph">
              <wp:posOffset>146710</wp:posOffset>
            </wp:positionV>
            <wp:extent cx="2448210" cy="326440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1" cstate="print"/>
                    <a:stretch>
                      <a:fillRect/>
                    </a:stretch>
                  </pic:blipFill>
                  <pic:spPr>
                    <a:xfrm>
                      <a:off x="0" y="0"/>
                      <a:ext cx="2448210" cy="3264408"/>
                    </a:xfrm>
                    <a:prstGeom prst="rect">
                      <a:avLst/>
                    </a:prstGeom>
                  </pic:spPr>
                </pic:pic>
              </a:graphicData>
            </a:graphic>
          </wp:anchor>
        </w:drawing>
      </w:r>
    </w:p>
    <w:p w:rsidR="007D7E1B" w:rsidRDefault="007D7E1B" w:rsidP="007D7E1B">
      <w:pPr>
        <w:pStyle w:val="BodyText"/>
        <w:spacing w:before="10"/>
        <w:rPr>
          <w:rFonts w:ascii="Cambria"/>
          <w:sz w:val="41"/>
        </w:rPr>
      </w:pPr>
    </w:p>
    <w:p w:rsidR="007D7E1B" w:rsidRDefault="007D7E1B" w:rsidP="007D7E1B">
      <w:pPr>
        <w:ind w:left="2638" w:right="3316"/>
        <w:jc w:val="center"/>
        <w:rPr>
          <w:rFonts w:ascii="Cambria"/>
          <w:sz w:val="32"/>
        </w:rPr>
      </w:pPr>
      <w:r>
        <w:rPr>
          <w:rFonts w:ascii="Cambria"/>
          <w:sz w:val="32"/>
        </w:rPr>
        <w:t>2</w:t>
      </w:r>
      <w:r>
        <w:rPr>
          <w:rFonts w:ascii="Cambria"/>
          <w:position w:val="8"/>
          <w:sz w:val="21"/>
        </w:rPr>
        <w:t xml:space="preserve">nd </w:t>
      </w:r>
      <w:r>
        <w:rPr>
          <w:rFonts w:ascii="Cambria"/>
          <w:sz w:val="32"/>
        </w:rPr>
        <w:t>Edition</w:t>
      </w:r>
    </w:p>
    <w:p w:rsidR="007D7E1B" w:rsidRDefault="007D7E1B" w:rsidP="007D7E1B">
      <w:pPr>
        <w:pStyle w:val="BodyText"/>
        <w:rPr>
          <w:rFonts w:ascii="Cambria"/>
        </w:rPr>
      </w:pPr>
    </w:p>
    <w:p w:rsidR="007D7E1B" w:rsidRDefault="007D7E1B" w:rsidP="007D7E1B">
      <w:pPr>
        <w:pStyle w:val="BodyText"/>
        <w:spacing w:before="3"/>
        <w:rPr>
          <w:rFonts w:ascii="Cambria"/>
          <w:sz w:val="13"/>
        </w:rPr>
      </w:pPr>
      <w:r>
        <w:rPr>
          <w:noProof/>
        </w:rPr>
        <w:drawing>
          <wp:anchor distT="0" distB="0" distL="0" distR="0" simplePos="0" relativeHeight="251679744" behindDoc="0" locked="0" layoutInCell="1" allowOverlap="1" wp14:anchorId="621A6F8A" wp14:editId="2B35E6AA">
            <wp:simplePos x="0" y="0"/>
            <wp:positionH relativeFrom="page">
              <wp:posOffset>3064764</wp:posOffset>
            </wp:positionH>
            <wp:positionV relativeFrom="paragraph">
              <wp:posOffset>123750</wp:posOffset>
            </wp:positionV>
            <wp:extent cx="1859392" cy="78238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2" cstate="print"/>
                    <a:stretch>
                      <a:fillRect/>
                    </a:stretch>
                  </pic:blipFill>
                  <pic:spPr>
                    <a:xfrm>
                      <a:off x="0" y="0"/>
                      <a:ext cx="1859392" cy="782383"/>
                    </a:xfrm>
                    <a:prstGeom prst="rect">
                      <a:avLst/>
                    </a:prstGeom>
                  </pic:spPr>
                </pic:pic>
              </a:graphicData>
            </a:graphic>
          </wp:anchor>
        </w:drawing>
      </w:r>
    </w:p>
    <w:p w:rsidR="007D7E1B" w:rsidRDefault="007D7E1B" w:rsidP="007D7E1B">
      <w:pPr>
        <w:rPr>
          <w:rFonts w:ascii="Cambria"/>
          <w:sz w:val="13"/>
        </w:rPr>
        <w:sectPr w:rsidR="007D7E1B" w:rsidSect="007D7E1B">
          <w:pgSz w:w="12240" w:h="15840"/>
          <w:pgMar w:top="1500" w:right="240" w:bottom="280" w:left="1100" w:header="720" w:footer="720" w:gutter="0"/>
          <w:cols w:space="720"/>
        </w:sectPr>
      </w:pPr>
    </w:p>
    <w:p w:rsidR="007D7E1B" w:rsidRDefault="0081447F" w:rsidP="007D7E1B">
      <w:pPr>
        <w:pStyle w:val="BodyText"/>
        <w:ind w:left="1029"/>
        <w:rPr>
          <w:rFonts w:ascii="Cambria"/>
        </w:rPr>
      </w:pPr>
      <w:r>
        <w:rPr>
          <w:rFonts w:ascii="Cambria"/>
        </w:rPr>
      </w:r>
      <w:r>
        <w:rPr>
          <w:rFonts w:ascii="Cambria"/>
        </w:rPr>
        <w:pict w14:anchorId="4DDEBFF4">
          <v:group id="_x0000_s1165" alt="" style="width:438.5pt;height:55.45pt;mso-position-horizontal-relative:char;mso-position-vertical-relative:line" coordsize="8770,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alt="" style="position:absolute;left:148;width:3556;height:1095">
              <v:imagedata r:id="rId73" o:title=""/>
            </v:shape>
            <v:line id="_x0000_s1167" alt="" style="position:absolute" from="0,1094" to="8770,1094" strokeweight=".52156mm"/>
            <w10:anchorlock/>
          </v:group>
        </w:pict>
      </w:r>
    </w:p>
    <w:p w:rsidR="007D7E1B" w:rsidRDefault="007D7E1B" w:rsidP="007D7E1B">
      <w:pPr>
        <w:rPr>
          <w:rFonts w:ascii="Cambria"/>
          <w:sz w:val="20"/>
        </w:rPr>
        <w:sectPr w:rsidR="007D7E1B">
          <w:pgSz w:w="12240" w:h="15840"/>
          <w:pgMar w:top="1380" w:right="240" w:bottom="280" w:left="1100" w:header="720" w:footer="720" w:gutter="0"/>
          <w:cols w:space="720"/>
        </w:sectPr>
      </w:pPr>
    </w:p>
    <w:p w:rsidR="007D7E1B" w:rsidRDefault="007D7E1B" w:rsidP="007D7E1B">
      <w:pPr>
        <w:spacing w:line="224" w:lineRule="exact"/>
        <w:ind w:left="2389"/>
        <w:rPr>
          <w:rFonts w:ascii="Times New Roman"/>
          <w:b/>
          <w:sz w:val="23"/>
        </w:rPr>
      </w:pPr>
      <w:r>
        <w:rPr>
          <w:rFonts w:ascii="Times New Roman"/>
          <w:b/>
          <w:color w:val="464646"/>
          <w:spacing w:val="-1"/>
          <w:w w:val="103"/>
          <w:sz w:val="23"/>
        </w:rPr>
        <w:t>DE</w:t>
      </w:r>
      <w:r>
        <w:rPr>
          <w:rFonts w:ascii="Times New Roman"/>
          <w:b/>
          <w:color w:val="464646"/>
          <w:spacing w:val="-62"/>
          <w:w w:val="103"/>
          <w:sz w:val="23"/>
        </w:rPr>
        <w:t>P</w:t>
      </w:r>
      <w:r>
        <w:rPr>
          <w:rFonts w:ascii="Times New Roman"/>
          <w:b/>
          <w:color w:val="606060"/>
          <w:spacing w:val="-18"/>
          <w:w w:val="98"/>
          <w:sz w:val="23"/>
        </w:rPr>
        <w:t>A</w:t>
      </w:r>
      <w:r>
        <w:rPr>
          <w:rFonts w:ascii="Times New Roman"/>
          <w:b/>
          <w:color w:val="464646"/>
          <w:spacing w:val="-1"/>
          <w:w w:val="106"/>
          <w:sz w:val="23"/>
        </w:rPr>
        <w:t>RT</w:t>
      </w:r>
      <w:r>
        <w:rPr>
          <w:rFonts w:ascii="Times New Roman"/>
          <w:b/>
          <w:color w:val="464646"/>
          <w:spacing w:val="-85"/>
          <w:w w:val="106"/>
          <w:sz w:val="23"/>
        </w:rPr>
        <w:t>M</w:t>
      </w:r>
      <w:r>
        <w:rPr>
          <w:rFonts w:ascii="Times New Roman"/>
          <w:b/>
          <w:color w:val="606060"/>
          <w:spacing w:val="2"/>
          <w:w w:val="104"/>
          <w:sz w:val="23"/>
        </w:rPr>
        <w:t>E</w:t>
      </w:r>
      <w:r>
        <w:rPr>
          <w:rFonts w:ascii="Times New Roman"/>
          <w:b/>
          <w:color w:val="464646"/>
          <w:spacing w:val="-1"/>
          <w:w w:val="91"/>
          <w:sz w:val="23"/>
        </w:rPr>
        <w:t>N</w:t>
      </w:r>
      <w:r>
        <w:rPr>
          <w:rFonts w:ascii="Times New Roman"/>
          <w:b/>
          <w:color w:val="464646"/>
          <w:w w:val="91"/>
          <w:sz w:val="23"/>
        </w:rPr>
        <w:t>T</w:t>
      </w:r>
      <w:r>
        <w:rPr>
          <w:rFonts w:ascii="Times New Roman"/>
          <w:b/>
          <w:color w:val="464646"/>
          <w:spacing w:val="-22"/>
          <w:sz w:val="23"/>
        </w:rPr>
        <w:t xml:space="preserve"> </w:t>
      </w:r>
      <w:r>
        <w:rPr>
          <w:rFonts w:ascii="Times New Roman"/>
          <w:b/>
          <w:color w:val="464646"/>
          <w:spacing w:val="-12"/>
          <w:w w:val="107"/>
          <w:sz w:val="23"/>
        </w:rPr>
        <w:t>O</w:t>
      </w:r>
      <w:r>
        <w:rPr>
          <w:rFonts w:ascii="Times New Roman"/>
          <w:b/>
          <w:color w:val="606060"/>
          <w:w w:val="107"/>
          <w:sz w:val="23"/>
        </w:rPr>
        <w:t>F</w:t>
      </w:r>
      <w:r>
        <w:rPr>
          <w:rFonts w:ascii="Times New Roman"/>
          <w:b/>
          <w:color w:val="606060"/>
          <w:spacing w:val="-31"/>
          <w:sz w:val="23"/>
        </w:rPr>
        <w:t xml:space="preserve"> </w:t>
      </w:r>
      <w:r>
        <w:rPr>
          <w:rFonts w:ascii="Times New Roman"/>
          <w:b/>
          <w:color w:val="464646"/>
          <w:spacing w:val="-1"/>
          <w:w w:val="102"/>
          <w:sz w:val="23"/>
        </w:rPr>
        <w:t>HEA</w:t>
      </w:r>
      <w:r>
        <w:rPr>
          <w:rFonts w:ascii="Times New Roman"/>
          <w:b/>
          <w:color w:val="464646"/>
          <w:spacing w:val="-96"/>
          <w:w w:val="102"/>
          <w:sz w:val="23"/>
        </w:rPr>
        <w:t>L</w:t>
      </w:r>
      <w:r>
        <w:rPr>
          <w:rFonts w:ascii="Times New Roman"/>
          <w:b/>
          <w:color w:val="606060"/>
          <w:spacing w:val="13"/>
          <w:w w:val="98"/>
          <w:sz w:val="23"/>
        </w:rPr>
        <w:t>T</w:t>
      </w:r>
      <w:r>
        <w:rPr>
          <w:rFonts w:ascii="Times New Roman"/>
          <w:b/>
          <w:color w:val="464646"/>
          <w:w w:val="102"/>
          <w:sz w:val="23"/>
        </w:rPr>
        <w:t>H</w:t>
      </w:r>
    </w:p>
    <w:p w:rsidR="007D7E1B" w:rsidRDefault="007D7E1B" w:rsidP="007D7E1B">
      <w:pPr>
        <w:spacing w:before="103" w:line="229" w:lineRule="exact"/>
        <w:ind w:left="922" w:right="1274"/>
        <w:jc w:val="center"/>
        <w:rPr>
          <w:rFonts w:ascii="Times New Roman"/>
          <w:sz w:val="20"/>
        </w:rPr>
      </w:pPr>
      <w:r>
        <w:rPr>
          <w:rFonts w:ascii="Times New Roman"/>
          <w:color w:val="727272"/>
          <w:sz w:val="20"/>
        </w:rPr>
        <w:t xml:space="preserve">JOHN </w:t>
      </w:r>
      <w:r>
        <w:rPr>
          <w:rFonts w:ascii="Times New Roman"/>
          <w:color w:val="464646"/>
          <w:sz w:val="20"/>
        </w:rPr>
        <w:t>J</w:t>
      </w:r>
      <w:r>
        <w:rPr>
          <w:rFonts w:ascii="Times New Roman"/>
          <w:color w:val="939593"/>
          <w:sz w:val="20"/>
        </w:rPr>
        <w:t xml:space="preserve">. </w:t>
      </w:r>
      <w:r>
        <w:rPr>
          <w:rFonts w:ascii="Times New Roman"/>
          <w:color w:val="606060"/>
          <w:sz w:val="20"/>
        </w:rPr>
        <w:t>DREYZEHNER. MD, MPH</w:t>
      </w:r>
    </w:p>
    <w:p w:rsidR="007D7E1B" w:rsidRDefault="007D7E1B" w:rsidP="007D7E1B">
      <w:pPr>
        <w:spacing w:line="148" w:lineRule="exact"/>
        <w:ind w:left="898" w:right="1274"/>
        <w:jc w:val="center"/>
        <w:rPr>
          <w:b/>
          <w:sz w:val="13"/>
        </w:rPr>
      </w:pPr>
      <w:r>
        <w:rPr>
          <w:b/>
          <w:color w:val="727272"/>
          <w:sz w:val="13"/>
        </w:rPr>
        <w:t xml:space="preserve">COMM  </w:t>
      </w:r>
      <w:r>
        <w:rPr>
          <w:b/>
          <w:color w:val="464646"/>
          <w:sz w:val="13"/>
        </w:rPr>
        <w:t>1</w:t>
      </w:r>
      <w:r>
        <w:rPr>
          <w:b/>
          <w:color w:val="727272"/>
          <w:sz w:val="13"/>
        </w:rPr>
        <w:t xml:space="preserve">$$ </w:t>
      </w:r>
      <w:r>
        <w:rPr>
          <w:b/>
          <w:color w:val="2F2F2F"/>
          <w:sz w:val="13"/>
        </w:rPr>
        <w:t>1</w:t>
      </w:r>
      <w:r>
        <w:rPr>
          <w:b/>
          <w:color w:val="606060"/>
          <w:sz w:val="13"/>
        </w:rPr>
        <w:t>0 N€R</w:t>
      </w:r>
    </w:p>
    <w:p w:rsidR="007D7E1B" w:rsidRDefault="007D7E1B" w:rsidP="007D7E1B">
      <w:pPr>
        <w:pStyle w:val="BodyText"/>
        <w:spacing w:before="2"/>
        <w:rPr>
          <w:b/>
          <w:sz w:val="27"/>
        </w:rPr>
      </w:pPr>
      <w:r>
        <w:br w:type="column"/>
      </w:r>
    </w:p>
    <w:p w:rsidR="007D7E1B" w:rsidRDefault="007D7E1B" w:rsidP="007D7E1B">
      <w:pPr>
        <w:spacing w:line="215" w:lineRule="exact"/>
        <w:ind w:left="997" w:right="1115"/>
        <w:jc w:val="center"/>
        <w:rPr>
          <w:rFonts w:ascii="Times New Roman"/>
          <w:sz w:val="20"/>
        </w:rPr>
      </w:pPr>
      <w:r>
        <w:rPr>
          <w:rFonts w:ascii="Times New Roman"/>
          <w:color w:val="727272"/>
          <w:sz w:val="20"/>
        </w:rPr>
        <w:t>B</w:t>
      </w:r>
      <w:r>
        <w:rPr>
          <w:rFonts w:ascii="Times New Roman"/>
          <w:color w:val="2F2F2F"/>
          <w:sz w:val="20"/>
        </w:rPr>
        <w:t>I</w:t>
      </w:r>
      <w:r>
        <w:rPr>
          <w:rFonts w:ascii="Times New Roman"/>
          <w:color w:val="727272"/>
          <w:sz w:val="20"/>
        </w:rPr>
        <w:t xml:space="preserve">LL </w:t>
      </w:r>
      <w:r>
        <w:rPr>
          <w:rFonts w:ascii="Times New Roman"/>
          <w:color w:val="606060"/>
          <w:sz w:val="20"/>
        </w:rPr>
        <w:t>HASLAM</w:t>
      </w:r>
    </w:p>
    <w:p w:rsidR="007D7E1B" w:rsidRDefault="007D7E1B" w:rsidP="007D7E1B">
      <w:pPr>
        <w:spacing w:line="169" w:lineRule="exact"/>
        <w:ind w:left="988" w:right="1115"/>
        <w:jc w:val="center"/>
        <w:rPr>
          <w:sz w:val="16"/>
        </w:rPr>
      </w:pPr>
      <w:r>
        <w:rPr>
          <w:color w:val="727272"/>
          <w:sz w:val="16"/>
        </w:rPr>
        <w:t>GOVERNOR</w:t>
      </w:r>
    </w:p>
    <w:p w:rsidR="007D7E1B" w:rsidRDefault="007D7E1B" w:rsidP="007D7E1B">
      <w:pPr>
        <w:spacing w:line="169" w:lineRule="exact"/>
        <w:jc w:val="center"/>
        <w:rPr>
          <w:sz w:val="16"/>
        </w:rPr>
        <w:sectPr w:rsidR="007D7E1B">
          <w:type w:val="continuous"/>
          <w:pgSz w:w="12240" w:h="15840"/>
          <w:pgMar w:top="1500" w:right="240" w:bottom="280" w:left="1100" w:header="720" w:footer="720" w:gutter="0"/>
          <w:cols w:num="2" w:space="720" w:equalWidth="0">
            <w:col w:w="5264" w:space="2144"/>
            <w:col w:w="3492"/>
          </w:cols>
        </w:sectPr>
      </w:pPr>
    </w:p>
    <w:p w:rsidR="007D7E1B" w:rsidRDefault="007D7E1B" w:rsidP="007D7E1B">
      <w:pPr>
        <w:pStyle w:val="BodyText"/>
        <w:spacing w:before="9"/>
        <w:rPr>
          <w:sz w:val="27"/>
        </w:rPr>
      </w:pPr>
    </w:p>
    <w:p w:rsidR="007D7E1B" w:rsidRDefault="007D7E1B" w:rsidP="007D7E1B">
      <w:pPr>
        <w:spacing w:before="93"/>
        <w:ind w:left="1262"/>
        <w:rPr>
          <w:rFonts w:ascii="Times New Roman"/>
          <w:sz w:val="21"/>
        </w:rPr>
      </w:pPr>
      <w:r>
        <w:rPr>
          <w:rFonts w:ascii="Times New Roman"/>
          <w:color w:val="606060"/>
          <w:sz w:val="21"/>
        </w:rPr>
        <w:t xml:space="preserve">January 20 </w:t>
      </w:r>
      <w:r>
        <w:rPr>
          <w:rFonts w:ascii="Times New Roman"/>
          <w:color w:val="2F2F2F"/>
          <w:sz w:val="21"/>
        </w:rPr>
        <w:t>1</w:t>
      </w:r>
      <w:r>
        <w:rPr>
          <w:rFonts w:ascii="Times New Roman"/>
          <w:color w:val="606060"/>
          <w:sz w:val="21"/>
        </w:rPr>
        <w:t>7</w:t>
      </w:r>
    </w:p>
    <w:p w:rsidR="007D7E1B" w:rsidRDefault="007D7E1B" w:rsidP="007D7E1B">
      <w:pPr>
        <w:pStyle w:val="BodyText"/>
        <w:spacing w:before="1"/>
        <w:rPr>
          <w:rFonts w:ascii="Times New Roman"/>
        </w:rPr>
      </w:pPr>
    </w:p>
    <w:p w:rsidR="007D7E1B" w:rsidRDefault="007D7E1B" w:rsidP="007D7E1B">
      <w:pPr>
        <w:spacing w:before="1"/>
        <w:ind w:left="1278"/>
        <w:rPr>
          <w:rFonts w:ascii="Times New Roman"/>
          <w:sz w:val="21"/>
        </w:rPr>
      </w:pPr>
      <w:r>
        <w:rPr>
          <w:rFonts w:ascii="Times New Roman"/>
          <w:color w:val="606060"/>
          <w:w w:val="105"/>
          <w:sz w:val="21"/>
        </w:rPr>
        <w:t xml:space="preserve">Dear f </w:t>
      </w:r>
      <w:r>
        <w:rPr>
          <w:rFonts w:ascii="Times New Roman"/>
          <w:color w:val="464646"/>
          <w:w w:val="105"/>
          <w:sz w:val="21"/>
        </w:rPr>
        <w:t>r</w:t>
      </w:r>
      <w:r>
        <w:rPr>
          <w:rFonts w:ascii="Times New Roman"/>
          <w:color w:val="727272"/>
          <w:w w:val="105"/>
          <w:sz w:val="21"/>
        </w:rPr>
        <w:t xml:space="preserve">iends </w:t>
      </w:r>
      <w:r>
        <w:rPr>
          <w:rFonts w:ascii="Times New Roman"/>
          <w:color w:val="606060"/>
          <w:w w:val="105"/>
          <w:sz w:val="21"/>
        </w:rPr>
        <w:t>and Co</w:t>
      </w:r>
      <w:r>
        <w:rPr>
          <w:rFonts w:ascii="Times New Roman"/>
          <w:color w:val="464646"/>
          <w:w w:val="105"/>
          <w:sz w:val="21"/>
        </w:rPr>
        <w:t>ll</w:t>
      </w:r>
      <w:r>
        <w:rPr>
          <w:rFonts w:ascii="Times New Roman"/>
          <w:color w:val="606060"/>
          <w:w w:val="105"/>
          <w:sz w:val="21"/>
        </w:rPr>
        <w:t>eagues:</w:t>
      </w:r>
    </w:p>
    <w:p w:rsidR="007D7E1B" w:rsidRDefault="007D7E1B" w:rsidP="007D7E1B">
      <w:pPr>
        <w:pStyle w:val="BodyText"/>
        <w:spacing w:before="1"/>
        <w:rPr>
          <w:rFonts w:ascii="Times New Roman"/>
        </w:rPr>
      </w:pPr>
    </w:p>
    <w:p w:rsidR="007D7E1B" w:rsidRDefault="007D7E1B" w:rsidP="007D7E1B">
      <w:pPr>
        <w:ind w:left="1278"/>
        <w:rPr>
          <w:rFonts w:ascii="Times New Roman"/>
          <w:sz w:val="21"/>
        </w:rPr>
      </w:pPr>
      <w:r>
        <w:rPr>
          <w:rFonts w:ascii="Times New Roman"/>
          <w:color w:val="606060"/>
          <w:sz w:val="21"/>
        </w:rPr>
        <w:t>We a</w:t>
      </w:r>
      <w:r>
        <w:rPr>
          <w:rFonts w:ascii="Times New Roman"/>
          <w:color w:val="464646"/>
          <w:sz w:val="21"/>
        </w:rPr>
        <w:t>r</w:t>
      </w:r>
      <w:r>
        <w:rPr>
          <w:rFonts w:ascii="Times New Roman"/>
          <w:color w:val="727272"/>
          <w:sz w:val="21"/>
        </w:rPr>
        <w:t xml:space="preserve">e </w:t>
      </w:r>
      <w:r>
        <w:rPr>
          <w:rFonts w:ascii="Times New Roman"/>
          <w:color w:val="606060"/>
          <w:sz w:val="21"/>
        </w:rPr>
        <w:t>p</w:t>
      </w:r>
      <w:r>
        <w:rPr>
          <w:rFonts w:ascii="Times New Roman"/>
          <w:color w:val="2F2F2F"/>
          <w:sz w:val="21"/>
        </w:rPr>
        <w:t>l</w:t>
      </w:r>
      <w:r>
        <w:rPr>
          <w:rFonts w:ascii="Times New Roman"/>
          <w:color w:val="727272"/>
          <w:sz w:val="21"/>
        </w:rPr>
        <w:t xml:space="preserve">eased to share </w:t>
      </w:r>
      <w:r>
        <w:rPr>
          <w:rFonts w:ascii="Times New Roman"/>
          <w:color w:val="606060"/>
          <w:sz w:val="21"/>
        </w:rPr>
        <w:t>wi</w:t>
      </w:r>
      <w:r>
        <w:rPr>
          <w:rFonts w:ascii="Times New Roman"/>
          <w:color w:val="464646"/>
          <w:sz w:val="21"/>
        </w:rPr>
        <w:t xml:space="preserve">th </w:t>
      </w:r>
      <w:r>
        <w:rPr>
          <w:rFonts w:ascii="Times New Roman"/>
          <w:color w:val="606060"/>
          <w:sz w:val="21"/>
        </w:rPr>
        <w:t>yo</w:t>
      </w:r>
      <w:r>
        <w:rPr>
          <w:rFonts w:ascii="Times New Roman"/>
          <w:color w:val="464646"/>
          <w:sz w:val="21"/>
        </w:rPr>
        <w:t>u t</w:t>
      </w:r>
      <w:r>
        <w:rPr>
          <w:rFonts w:ascii="Times New Roman"/>
          <w:color w:val="606060"/>
          <w:sz w:val="21"/>
        </w:rPr>
        <w:t>he Tennessee C</w:t>
      </w:r>
      <w:r>
        <w:rPr>
          <w:rFonts w:ascii="Times New Roman"/>
          <w:color w:val="464646"/>
          <w:sz w:val="21"/>
        </w:rPr>
        <w:t>h</w:t>
      </w:r>
      <w:r>
        <w:rPr>
          <w:rFonts w:ascii="Times New Roman"/>
          <w:color w:val="606060"/>
          <w:sz w:val="21"/>
        </w:rPr>
        <w:t xml:space="preserve">ronic </w:t>
      </w:r>
      <w:r>
        <w:rPr>
          <w:rFonts w:ascii="Times New Roman"/>
          <w:color w:val="464646"/>
          <w:sz w:val="21"/>
        </w:rPr>
        <w:t xml:space="preserve">Pain </w:t>
      </w:r>
      <w:r>
        <w:rPr>
          <w:rFonts w:ascii="Times New Roman"/>
          <w:color w:val="727272"/>
          <w:sz w:val="21"/>
        </w:rPr>
        <w:t xml:space="preserve">Gu </w:t>
      </w:r>
      <w:r>
        <w:rPr>
          <w:rFonts w:ascii="Times New Roman"/>
          <w:color w:val="464646"/>
          <w:sz w:val="21"/>
        </w:rPr>
        <w:t>i</w:t>
      </w:r>
      <w:r>
        <w:rPr>
          <w:rFonts w:ascii="Times New Roman"/>
          <w:color w:val="727272"/>
          <w:sz w:val="21"/>
        </w:rPr>
        <w:t xml:space="preserve">de </w:t>
      </w:r>
      <w:r>
        <w:rPr>
          <w:rFonts w:ascii="Times New Roman"/>
          <w:color w:val="464646"/>
          <w:sz w:val="21"/>
        </w:rPr>
        <w:t>li</w:t>
      </w:r>
      <w:r>
        <w:rPr>
          <w:rFonts w:ascii="Times New Roman"/>
          <w:color w:val="727272"/>
          <w:sz w:val="21"/>
        </w:rPr>
        <w:t xml:space="preserve">nes </w:t>
      </w:r>
      <w:r>
        <w:rPr>
          <w:rFonts w:ascii="Times New Roman"/>
          <w:color w:val="606060"/>
          <w:sz w:val="21"/>
        </w:rPr>
        <w:t xml:space="preserve">for </w:t>
      </w:r>
      <w:r>
        <w:rPr>
          <w:rFonts w:ascii="Times New Roman"/>
          <w:color w:val="727272"/>
          <w:sz w:val="21"/>
        </w:rPr>
        <w:t>20</w:t>
      </w:r>
      <w:r>
        <w:rPr>
          <w:rFonts w:ascii="Times New Roman"/>
          <w:color w:val="464646"/>
          <w:sz w:val="21"/>
        </w:rPr>
        <w:t>1</w:t>
      </w:r>
      <w:r>
        <w:rPr>
          <w:rFonts w:ascii="Times New Roman"/>
          <w:color w:val="606060"/>
          <w:sz w:val="21"/>
        </w:rPr>
        <w:t>7.</w:t>
      </w:r>
    </w:p>
    <w:p w:rsidR="007D7E1B" w:rsidRDefault="007D7E1B" w:rsidP="007D7E1B">
      <w:pPr>
        <w:pStyle w:val="BodyText"/>
        <w:spacing w:before="2"/>
        <w:rPr>
          <w:rFonts w:ascii="Times New Roman"/>
        </w:rPr>
      </w:pPr>
    </w:p>
    <w:p w:rsidR="007D7E1B" w:rsidRDefault="007D7E1B" w:rsidP="007D7E1B">
      <w:pPr>
        <w:spacing w:line="242" w:lineRule="auto"/>
        <w:ind w:left="1259" w:right="1237" w:firstLine="17"/>
        <w:rPr>
          <w:b/>
          <w:sz w:val="19"/>
        </w:rPr>
      </w:pPr>
      <w:r>
        <w:rPr>
          <w:rFonts w:ascii="Times New Roman"/>
          <w:color w:val="606060"/>
          <w:sz w:val="21"/>
        </w:rPr>
        <w:t xml:space="preserve">In </w:t>
      </w:r>
      <w:r>
        <w:rPr>
          <w:rFonts w:ascii="Times New Roman"/>
          <w:color w:val="727272"/>
          <w:sz w:val="21"/>
        </w:rPr>
        <w:t>20</w:t>
      </w:r>
      <w:r>
        <w:rPr>
          <w:rFonts w:ascii="Times New Roman"/>
          <w:color w:val="464646"/>
          <w:sz w:val="21"/>
        </w:rPr>
        <w:t>1</w:t>
      </w:r>
      <w:r>
        <w:rPr>
          <w:rFonts w:ascii="Times New Roman"/>
          <w:color w:val="606060"/>
          <w:sz w:val="21"/>
        </w:rPr>
        <w:t>3,</w:t>
      </w:r>
      <w:r>
        <w:rPr>
          <w:rFonts w:ascii="Times New Roman"/>
          <w:color w:val="606060"/>
          <w:spacing w:val="-6"/>
          <w:sz w:val="21"/>
        </w:rPr>
        <w:t xml:space="preserve"> whe</w:t>
      </w:r>
      <w:r>
        <w:rPr>
          <w:rFonts w:ascii="Times New Roman"/>
          <w:color w:val="464646"/>
          <w:spacing w:val="-6"/>
          <w:sz w:val="21"/>
        </w:rPr>
        <w:t xml:space="preserve">n </w:t>
      </w:r>
      <w:r>
        <w:rPr>
          <w:rFonts w:ascii="Times New Roman"/>
          <w:color w:val="606060"/>
          <w:spacing w:val="-6"/>
          <w:sz w:val="21"/>
        </w:rPr>
        <w:t>Pub</w:t>
      </w:r>
      <w:r>
        <w:rPr>
          <w:rFonts w:ascii="Times New Roman"/>
          <w:color w:val="464646"/>
          <w:spacing w:val="-6"/>
          <w:sz w:val="21"/>
        </w:rPr>
        <w:t>l</w:t>
      </w:r>
      <w:r>
        <w:rPr>
          <w:rFonts w:ascii="Times New Roman"/>
          <w:color w:val="727272"/>
          <w:spacing w:val="-6"/>
          <w:sz w:val="21"/>
        </w:rPr>
        <w:t xml:space="preserve">ic </w:t>
      </w:r>
      <w:r>
        <w:rPr>
          <w:rFonts w:ascii="Times New Roman"/>
          <w:color w:val="606060"/>
          <w:sz w:val="21"/>
        </w:rPr>
        <w:t xml:space="preserve">Chapter </w:t>
      </w:r>
      <w:r>
        <w:rPr>
          <w:rFonts w:ascii="Times New Roman"/>
          <w:color w:val="464646"/>
          <w:spacing w:val="1"/>
          <w:sz w:val="21"/>
        </w:rPr>
        <w:t>4</w:t>
      </w:r>
      <w:r>
        <w:rPr>
          <w:rFonts w:ascii="Times New Roman"/>
          <w:color w:val="727272"/>
          <w:spacing w:val="1"/>
          <w:sz w:val="21"/>
        </w:rPr>
        <w:t>30</w:t>
      </w:r>
      <w:r>
        <w:rPr>
          <w:rFonts w:ascii="Times New Roman"/>
          <w:color w:val="727272"/>
          <w:sz w:val="21"/>
        </w:rPr>
        <w:t xml:space="preserve"> </w:t>
      </w:r>
      <w:r>
        <w:rPr>
          <w:rFonts w:ascii="Times New Roman"/>
          <w:color w:val="606060"/>
          <w:sz w:val="21"/>
        </w:rPr>
        <w:t xml:space="preserve">was </w:t>
      </w:r>
      <w:r>
        <w:rPr>
          <w:rFonts w:ascii="Times New Roman"/>
          <w:color w:val="727272"/>
          <w:sz w:val="21"/>
        </w:rPr>
        <w:t>e</w:t>
      </w:r>
      <w:r>
        <w:rPr>
          <w:rFonts w:ascii="Times New Roman"/>
          <w:color w:val="464646"/>
          <w:sz w:val="21"/>
        </w:rPr>
        <w:t>n</w:t>
      </w:r>
      <w:r>
        <w:rPr>
          <w:rFonts w:ascii="Times New Roman"/>
          <w:color w:val="727272"/>
          <w:sz w:val="21"/>
        </w:rPr>
        <w:t xml:space="preserve">acted </w:t>
      </w:r>
      <w:r>
        <w:rPr>
          <w:rFonts w:ascii="Times New Roman"/>
          <w:color w:val="606060"/>
          <w:sz w:val="21"/>
        </w:rPr>
        <w:t xml:space="preserve">d </w:t>
      </w:r>
      <w:r>
        <w:rPr>
          <w:rFonts w:ascii="Times New Roman"/>
          <w:color w:val="606060"/>
          <w:spacing w:val="-4"/>
          <w:sz w:val="21"/>
        </w:rPr>
        <w:t>i</w:t>
      </w:r>
      <w:r>
        <w:rPr>
          <w:rFonts w:ascii="Times New Roman"/>
          <w:color w:val="2F2F2F"/>
          <w:spacing w:val="-4"/>
          <w:sz w:val="21"/>
        </w:rPr>
        <w:t>r</w:t>
      </w:r>
      <w:r>
        <w:rPr>
          <w:rFonts w:ascii="Times New Roman"/>
          <w:color w:val="606060"/>
          <w:spacing w:val="-4"/>
          <w:sz w:val="21"/>
        </w:rPr>
        <w:t>ecti</w:t>
      </w:r>
      <w:r>
        <w:rPr>
          <w:rFonts w:ascii="Times New Roman"/>
          <w:color w:val="464646"/>
          <w:spacing w:val="-4"/>
          <w:sz w:val="21"/>
        </w:rPr>
        <w:t>n</w:t>
      </w:r>
      <w:r>
        <w:rPr>
          <w:rFonts w:ascii="Times New Roman"/>
          <w:color w:val="606060"/>
          <w:spacing w:val="-4"/>
          <w:sz w:val="21"/>
        </w:rPr>
        <w:t xml:space="preserve">g </w:t>
      </w:r>
      <w:r>
        <w:rPr>
          <w:rFonts w:ascii="Times New Roman"/>
          <w:color w:val="727272"/>
          <w:sz w:val="21"/>
        </w:rPr>
        <w:t xml:space="preserve">the </w:t>
      </w:r>
      <w:r>
        <w:rPr>
          <w:rFonts w:ascii="Times New Roman"/>
          <w:color w:val="606060"/>
          <w:sz w:val="21"/>
        </w:rPr>
        <w:t>deve</w:t>
      </w:r>
      <w:r>
        <w:rPr>
          <w:rFonts w:ascii="Times New Roman"/>
          <w:color w:val="2F2F2F"/>
          <w:sz w:val="21"/>
        </w:rPr>
        <w:t>l</w:t>
      </w:r>
      <w:r>
        <w:rPr>
          <w:rFonts w:ascii="Times New Roman"/>
          <w:color w:val="727272"/>
          <w:sz w:val="21"/>
        </w:rPr>
        <w:t xml:space="preserve">op </w:t>
      </w:r>
      <w:r>
        <w:rPr>
          <w:rFonts w:ascii="Times New Roman"/>
          <w:color w:val="464646"/>
          <w:spacing w:val="-3"/>
          <w:sz w:val="21"/>
        </w:rPr>
        <w:t>m</w:t>
      </w:r>
      <w:r>
        <w:rPr>
          <w:rFonts w:ascii="Times New Roman"/>
          <w:color w:val="606060"/>
          <w:spacing w:val="-3"/>
          <w:sz w:val="21"/>
        </w:rPr>
        <w:t xml:space="preserve">ent </w:t>
      </w:r>
      <w:r>
        <w:rPr>
          <w:rFonts w:ascii="Times New Roman"/>
          <w:color w:val="606060"/>
          <w:sz w:val="21"/>
        </w:rPr>
        <w:t xml:space="preserve">of </w:t>
      </w:r>
      <w:r>
        <w:rPr>
          <w:rFonts w:ascii="Times New Roman"/>
          <w:color w:val="464646"/>
          <w:sz w:val="21"/>
        </w:rPr>
        <w:t>th</w:t>
      </w:r>
      <w:r>
        <w:rPr>
          <w:rFonts w:ascii="Times New Roman"/>
          <w:color w:val="606060"/>
          <w:sz w:val="21"/>
        </w:rPr>
        <w:t xml:space="preserve">ese </w:t>
      </w:r>
      <w:r>
        <w:rPr>
          <w:rFonts w:ascii="Times New Roman"/>
          <w:color w:val="727272"/>
          <w:sz w:val="21"/>
        </w:rPr>
        <w:t>gu</w:t>
      </w:r>
      <w:r>
        <w:rPr>
          <w:rFonts w:ascii="Times New Roman"/>
          <w:color w:val="464646"/>
          <w:sz w:val="21"/>
        </w:rPr>
        <w:t>i</w:t>
      </w:r>
      <w:r>
        <w:rPr>
          <w:rFonts w:ascii="Times New Roman"/>
          <w:color w:val="606060"/>
          <w:sz w:val="21"/>
        </w:rPr>
        <w:t xml:space="preserve">deli </w:t>
      </w:r>
      <w:r>
        <w:rPr>
          <w:rFonts w:ascii="Times New Roman"/>
          <w:color w:val="464646"/>
          <w:spacing w:val="-3"/>
          <w:sz w:val="21"/>
        </w:rPr>
        <w:t>n</w:t>
      </w:r>
      <w:r>
        <w:rPr>
          <w:rFonts w:ascii="Times New Roman"/>
          <w:color w:val="727272"/>
          <w:spacing w:val="-3"/>
          <w:sz w:val="21"/>
        </w:rPr>
        <w:t xml:space="preserve">es. </w:t>
      </w:r>
      <w:r>
        <w:rPr>
          <w:rFonts w:ascii="Times New Roman"/>
          <w:color w:val="606060"/>
          <w:sz w:val="21"/>
        </w:rPr>
        <w:t>t</w:t>
      </w:r>
      <w:r>
        <w:rPr>
          <w:rFonts w:ascii="Times New Roman"/>
          <w:color w:val="464646"/>
          <w:sz w:val="21"/>
        </w:rPr>
        <w:t>h</w:t>
      </w:r>
      <w:r>
        <w:rPr>
          <w:rFonts w:ascii="Times New Roman"/>
          <w:color w:val="727272"/>
          <w:sz w:val="21"/>
        </w:rPr>
        <w:t xml:space="preserve">ere </w:t>
      </w:r>
      <w:r>
        <w:rPr>
          <w:rFonts w:ascii="Times New Roman"/>
          <w:color w:val="727272"/>
          <w:spacing w:val="-13"/>
          <w:sz w:val="21"/>
        </w:rPr>
        <w:t>w</w:t>
      </w:r>
      <w:r>
        <w:rPr>
          <w:rFonts w:ascii="Times New Roman"/>
          <w:color w:val="464646"/>
          <w:spacing w:val="-13"/>
          <w:sz w:val="21"/>
        </w:rPr>
        <w:t>a</w:t>
      </w:r>
      <w:r>
        <w:rPr>
          <w:rFonts w:ascii="Times New Roman"/>
          <w:color w:val="606060"/>
          <w:spacing w:val="-13"/>
          <w:sz w:val="21"/>
        </w:rPr>
        <w:t xml:space="preserve">s </w:t>
      </w:r>
      <w:r>
        <w:rPr>
          <w:rFonts w:ascii="Times New Roman"/>
          <w:color w:val="606060"/>
          <w:sz w:val="21"/>
        </w:rPr>
        <w:t>w</w:t>
      </w:r>
      <w:r>
        <w:rPr>
          <w:rFonts w:ascii="Times New Roman"/>
          <w:color w:val="464646"/>
          <w:sz w:val="21"/>
        </w:rPr>
        <w:t>ide</w:t>
      </w:r>
      <w:r>
        <w:rPr>
          <w:rFonts w:ascii="Times New Roman"/>
          <w:color w:val="727272"/>
          <w:sz w:val="21"/>
        </w:rPr>
        <w:t xml:space="preserve">spread </w:t>
      </w:r>
      <w:r>
        <w:rPr>
          <w:rFonts w:ascii="Times New Roman"/>
          <w:color w:val="464646"/>
          <w:sz w:val="21"/>
        </w:rPr>
        <w:t>a</w:t>
      </w:r>
      <w:r>
        <w:rPr>
          <w:rFonts w:ascii="Times New Roman"/>
          <w:color w:val="606060"/>
          <w:sz w:val="21"/>
        </w:rPr>
        <w:t xml:space="preserve">cknowledgeme nt </w:t>
      </w:r>
      <w:r>
        <w:rPr>
          <w:rFonts w:ascii="Times New Roman"/>
          <w:color w:val="464646"/>
          <w:spacing w:val="-5"/>
          <w:sz w:val="21"/>
        </w:rPr>
        <w:t>th</w:t>
      </w:r>
      <w:r>
        <w:rPr>
          <w:rFonts w:ascii="Times New Roman"/>
          <w:color w:val="727272"/>
          <w:spacing w:val="-5"/>
          <w:sz w:val="21"/>
        </w:rPr>
        <w:t xml:space="preserve">at </w:t>
      </w:r>
      <w:r>
        <w:rPr>
          <w:rFonts w:ascii="Times New Roman"/>
          <w:color w:val="727272"/>
          <w:spacing w:val="-4"/>
          <w:sz w:val="21"/>
        </w:rPr>
        <w:t>prescr</w:t>
      </w:r>
      <w:r>
        <w:rPr>
          <w:rFonts w:ascii="Times New Roman"/>
          <w:color w:val="464646"/>
          <w:spacing w:val="-4"/>
          <w:sz w:val="21"/>
        </w:rPr>
        <w:t>i</w:t>
      </w:r>
      <w:r>
        <w:rPr>
          <w:rFonts w:ascii="Times New Roman"/>
          <w:color w:val="606060"/>
          <w:spacing w:val="-4"/>
          <w:sz w:val="21"/>
        </w:rPr>
        <w:t xml:space="preserve">pt </w:t>
      </w:r>
      <w:r>
        <w:rPr>
          <w:rFonts w:ascii="Times New Roman"/>
          <w:color w:val="464646"/>
          <w:spacing w:val="-4"/>
          <w:sz w:val="21"/>
        </w:rPr>
        <w:t>i</w:t>
      </w:r>
      <w:r>
        <w:rPr>
          <w:rFonts w:ascii="Times New Roman"/>
          <w:color w:val="606060"/>
          <w:spacing w:val="-4"/>
          <w:sz w:val="21"/>
        </w:rPr>
        <w:t xml:space="preserve">on </w:t>
      </w:r>
      <w:r>
        <w:rPr>
          <w:rFonts w:ascii="Times New Roman"/>
          <w:color w:val="727272"/>
          <w:sz w:val="21"/>
        </w:rPr>
        <w:t xml:space="preserve">d </w:t>
      </w:r>
      <w:r>
        <w:rPr>
          <w:rFonts w:ascii="Times New Roman"/>
          <w:color w:val="464646"/>
          <w:spacing w:val="-4"/>
          <w:sz w:val="21"/>
        </w:rPr>
        <w:t>r</w:t>
      </w:r>
      <w:r>
        <w:rPr>
          <w:rFonts w:ascii="Times New Roman"/>
          <w:color w:val="727272"/>
          <w:spacing w:val="-4"/>
          <w:sz w:val="21"/>
        </w:rPr>
        <w:t xml:space="preserve">ug </w:t>
      </w:r>
      <w:r>
        <w:rPr>
          <w:rFonts w:ascii="Times New Roman"/>
          <w:color w:val="606060"/>
          <w:sz w:val="21"/>
        </w:rPr>
        <w:t xml:space="preserve">abuse and misuse, and opioid </w:t>
      </w:r>
      <w:r>
        <w:rPr>
          <w:rFonts w:ascii="Times New Roman"/>
          <w:color w:val="727272"/>
          <w:sz w:val="21"/>
        </w:rPr>
        <w:t>ab</w:t>
      </w:r>
      <w:r>
        <w:rPr>
          <w:rFonts w:ascii="Times New Roman"/>
          <w:color w:val="464646"/>
          <w:sz w:val="21"/>
        </w:rPr>
        <w:t>u</w:t>
      </w:r>
      <w:r>
        <w:rPr>
          <w:rFonts w:ascii="Times New Roman"/>
          <w:color w:val="606060"/>
          <w:sz w:val="21"/>
        </w:rPr>
        <w:t xml:space="preserve">se </w:t>
      </w:r>
      <w:r>
        <w:rPr>
          <w:rFonts w:ascii="Times New Roman"/>
          <w:color w:val="727272"/>
          <w:sz w:val="21"/>
        </w:rPr>
        <w:t xml:space="preserve">specifically, was </w:t>
      </w:r>
      <w:r>
        <w:rPr>
          <w:rFonts w:ascii="Times New Roman"/>
          <w:color w:val="606060"/>
          <w:sz w:val="21"/>
        </w:rPr>
        <w:t xml:space="preserve">a </w:t>
      </w:r>
      <w:r>
        <w:rPr>
          <w:rFonts w:ascii="Times New Roman"/>
          <w:color w:val="606060"/>
          <w:spacing w:val="-4"/>
          <w:sz w:val="21"/>
        </w:rPr>
        <w:t>re</w:t>
      </w:r>
      <w:r>
        <w:rPr>
          <w:rFonts w:ascii="Times New Roman"/>
          <w:color w:val="464646"/>
          <w:spacing w:val="-4"/>
          <w:sz w:val="21"/>
        </w:rPr>
        <w:t>al</w:t>
      </w:r>
      <w:r>
        <w:rPr>
          <w:rFonts w:ascii="Times New Roman"/>
          <w:color w:val="727272"/>
          <w:spacing w:val="-4"/>
          <w:sz w:val="21"/>
        </w:rPr>
        <w:t xml:space="preserve">, </w:t>
      </w:r>
      <w:r>
        <w:rPr>
          <w:rFonts w:ascii="Times New Roman"/>
          <w:color w:val="727272"/>
          <w:sz w:val="21"/>
        </w:rPr>
        <w:t xml:space="preserve">observable </w:t>
      </w:r>
      <w:r>
        <w:rPr>
          <w:rFonts w:ascii="Times New Roman"/>
          <w:color w:val="606060"/>
          <w:spacing w:val="-7"/>
          <w:sz w:val="21"/>
        </w:rPr>
        <w:t>publ</w:t>
      </w:r>
      <w:r>
        <w:rPr>
          <w:rFonts w:ascii="Times New Roman"/>
          <w:color w:val="464646"/>
          <w:spacing w:val="-7"/>
          <w:sz w:val="21"/>
        </w:rPr>
        <w:t>i</w:t>
      </w:r>
      <w:r>
        <w:rPr>
          <w:rFonts w:ascii="Times New Roman"/>
          <w:color w:val="727272"/>
          <w:spacing w:val="-7"/>
          <w:sz w:val="21"/>
        </w:rPr>
        <w:t xml:space="preserve">c </w:t>
      </w:r>
      <w:r>
        <w:rPr>
          <w:rFonts w:ascii="Times New Roman"/>
          <w:color w:val="606060"/>
          <w:spacing w:val="-5"/>
          <w:sz w:val="21"/>
        </w:rPr>
        <w:t>hea</w:t>
      </w:r>
      <w:r>
        <w:rPr>
          <w:rFonts w:ascii="Times New Roman"/>
          <w:color w:val="464646"/>
          <w:spacing w:val="-5"/>
          <w:sz w:val="21"/>
        </w:rPr>
        <w:t>lt</w:t>
      </w:r>
      <w:r>
        <w:rPr>
          <w:rFonts w:ascii="Times New Roman"/>
          <w:color w:val="727272"/>
          <w:spacing w:val="-5"/>
          <w:sz w:val="21"/>
        </w:rPr>
        <w:t xml:space="preserve">h </w:t>
      </w:r>
      <w:r>
        <w:rPr>
          <w:rFonts w:ascii="Times New Roman"/>
          <w:color w:val="464646"/>
          <w:spacing w:val="-5"/>
          <w:sz w:val="21"/>
        </w:rPr>
        <w:t>t</w:t>
      </w:r>
      <w:r>
        <w:rPr>
          <w:rFonts w:ascii="Times New Roman"/>
          <w:color w:val="606060"/>
          <w:spacing w:val="-5"/>
          <w:sz w:val="21"/>
        </w:rPr>
        <w:t>h</w:t>
      </w:r>
      <w:r>
        <w:rPr>
          <w:rFonts w:ascii="Times New Roman"/>
          <w:color w:val="464646"/>
          <w:spacing w:val="-5"/>
          <w:sz w:val="21"/>
        </w:rPr>
        <w:t>r</w:t>
      </w:r>
      <w:r>
        <w:rPr>
          <w:rFonts w:ascii="Times New Roman"/>
          <w:color w:val="727272"/>
          <w:spacing w:val="-5"/>
          <w:sz w:val="21"/>
        </w:rPr>
        <w:t xml:space="preserve">eat </w:t>
      </w:r>
      <w:r>
        <w:rPr>
          <w:rFonts w:ascii="Times New Roman"/>
          <w:color w:val="727272"/>
          <w:sz w:val="21"/>
        </w:rPr>
        <w:t xml:space="preserve">to </w:t>
      </w:r>
      <w:r>
        <w:rPr>
          <w:rFonts w:ascii="Times New Roman"/>
          <w:color w:val="606060"/>
          <w:sz w:val="21"/>
        </w:rPr>
        <w:t xml:space="preserve">people </w:t>
      </w:r>
      <w:r>
        <w:rPr>
          <w:rFonts w:ascii="Times New Roman"/>
          <w:color w:val="464646"/>
          <w:spacing w:val="3"/>
          <w:sz w:val="21"/>
        </w:rPr>
        <w:t>i</w:t>
      </w:r>
      <w:r>
        <w:rPr>
          <w:rFonts w:ascii="Times New Roman"/>
          <w:color w:val="727272"/>
          <w:spacing w:val="3"/>
          <w:sz w:val="21"/>
        </w:rPr>
        <w:t xml:space="preserve">n </w:t>
      </w:r>
      <w:r>
        <w:rPr>
          <w:rFonts w:ascii="Times New Roman"/>
          <w:color w:val="606060"/>
          <w:sz w:val="21"/>
        </w:rPr>
        <w:t xml:space="preserve">Ten </w:t>
      </w:r>
      <w:r>
        <w:rPr>
          <w:rFonts w:ascii="Times New Roman"/>
          <w:color w:val="464646"/>
          <w:sz w:val="21"/>
        </w:rPr>
        <w:t>n</w:t>
      </w:r>
      <w:r>
        <w:rPr>
          <w:rFonts w:ascii="Times New Roman"/>
          <w:color w:val="727272"/>
          <w:sz w:val="21"/>
        </w:rPr>
        <w:t xml:space="preserve">essee </w:t>
      </w:r>
      <w:r>
        <w:rPr>
          <w:rFonts w:ascii="Times New Roman"/>
          <w:color w:val="606060"/>
          <w:sz w:val="21"/>
        </w:rPr>
        <w:t xml:space="preserve">and across </w:t>
      </w:r>
      <w:r>
        <w:rPr>
          <w:rFonts w:ascii="Times New Roman"/>
          <w:color w:val="464646"/>
          <w:spacing w:val="-4"/>
          <w:sz w:val="21"/>
        </w:rPr>
        <w:t>th</w:t>
      </w:r>
      <w:r>
        <w:rPr>
          <w:rFonts w:ascii="Times New Roman"/>
          <w:color w:val="727272"/>
          <w:spacing w:val="-4"/>
          <w:sz w:val="21"/>
        </w:rPr>
        <w:t xml:space="preserve">e </w:t>
      </w:r>
      <w:r>
        <w:rPr>
          <w:rFonts w:ascii="Times New Roman"/>
          <w:color w:val="606060"/>
          <w:sz w:val="21"/>
        </w:rPr>
        <w:t>country</w:t>
      </w:r>
      <w:r>
        <w:rPr>
          <w:rFonts w:ascii="Times New Roman"/>
          <w:color w:val="2F2F2F"/>
          <w:sz w:val="21"/>
        </w:rPr>
        <w:t xml:space="preserve">. </w:t>
      </w:r>
      <w:r>
        <w:rPr>
          <w:rFonts w:ascii="Times New Roman"/>
          <w:color w:val="727272"/>
          <w:sz w:val="21"/>
        </w:rPr>
        <w:t>T</w:t>
      </w:r>
      <w:r>
        <w:rPr>
          <w:rFonts w:ascii="Times New Roman"/>
          <w:color w:val="464646"/>
          <w:sz w:val="21"/>
        </w:rPr>
        <w:t>e</w:t>
      </w:r>
      <w:r>
        <w:rPr>
          <w:rFonts w:ascii="Times New Roman"/>
          <w:color w:val="727272"/>
          <w:sz w:val="21"/>
        </w:rPr>
        <w:t xml:space="preserve">nnesseans </w:t>
      </w:r>
      <w:r>
        <w:rPr>
          <w:rFonts w:ascii="Times New Roman"/>
          <w:color w:val="606060"/>
          <w:sz w:val="21"/>
        </w:rPr>
        <w:t xml:space="preserve">had </w:t>
      </w:r>
      <w:r>
        <w:rPr>
          <w:rFonts w:ascii="Times New Roman"/>
          <w:color w:val="606060"/>
          <w:spacing w:val="-3"/>
          <w:sz w:val="21"/>
        </w:rPr>
        <w:t>learne</w:t>
      </w:r>
      <w:r>
        <w:rPr>
          <w:rFonts w:ascii="Times New Roman"/>
          <w:color w:val="464646"/>
          <w:spacing w:val="-3"/>
          <w:sz w:val="21"/>
        </w:rPr>
        <w:t xml:space="preserve">d </w:t>
      </w:r>
      <w:r>
        <w:rPr>
          <w:rFonts w:ascii="Times New Roman"/>
          <w:color w:val="464646"/>
          <w:spacing w:val="-4"/>
          <w:sz w:val="21"/>
        </w:rPr>
        <w:t>t</w:t>
      </w:r>
      <w:r>
        <w:rPr>
          <w:rFonts w:ascii="Times New Roman"/>
          <w:color w:val="727272"/>
          <w:spacing w:val="-4"/>
          <w:sz w:val="21"/>
        </w:rPr>
        <w:t xml:space="preserve">his </w:t>
      </w:r>
      <w:r>
        <w:rPr>
          <w:rFonts w:ascii="Times New Roman"/>
          <w:color w:val="606060"/>
          <w:sz w:val="21"/>
        </w:rPr>
        <w:t>fac</w:t>
      </w:r>
      <w:r>
        <w:rPr>
          <w:rFonts w:ascii="Times New Roman"/>
          <w:color w:val="464646"/>
          <w:sz w:val="21"/>
        </w:rPr>
        <w:t xml:space="preserve">t </w:t>
      </w:r>
      <w:r>
        <w:rPr>
          <w:rFonts w:ascii="Times New Roman"/>
          <w:color w:val="727272"/>
          <w:spacing w:val="-3"/>
          <w:sz w:val="21"/>
        </w:rPr>
        <w:t>t</w:t>
      </w:r>
      <w:r>
        <w:rPr>
          <w:rFonts w:ascii="Times New Roman"/>
          <w:color w:val="464646"/>
          <w:spacing w:val="-3"/>
          <w:sz w:val="21"/>
        </w:rPr>
        <w:t>h</w:t>
      </w:r>
      <w:r>
        <w:rPr>
          <w:rFonts w:ascii="Times New Roman"/>
          <w:color w:val="606060"/>
          <w:spacing w:val="-3"/>
          <w:sz w:val="21"/>
        </w:rPr>
        <w:t xml:space="preserve">e </w:t>
      </w:r>
      <w:r>
        <w:rPr>
          <w:rFonts w:ascii="Times New Roman"/>
          <w:color w:val="464646"/>
          <w:spacing w:val="-3"/>
          <w:sz w:val="21"/>
        </w:rPr>
        <w:t>h</w:t>
      </w:r>
      <w:r>
        <w:rPr>
          <w:rFonts w:ascii="Times New Roman"/>
          <w:color w:val="727272"/>
          <w:spacing w:val="-3"/>
          <w:sz w:val="21"/>
        </w:rPr>
        <w:t xml:space="preserve">ard </w:t>
      </w:r>
      <w:r>
        <w:rPr>
          <w:rFonts w:ascii="Times New Roman"/>
          <w:color w:val="606060"/>
          <w:sz w:val="21"/>
        </w:rPr>
        <w:t xml:space="preserve">way: </w:t>
      </w:r>
      <w:r>
        <w:rPr>
          <w:rFonts w:ascii="Times New Roman"/>
          <w:color w:val="464646"/>
          <w:spacing w:val="-3"/>
          <w:sz w:val="21"/>
        </w:rPr>
        <w:t>thr</w:t>
      </w:r>
      <w:r>
        <w:rPr>
          <w:rFonts w:ascii="Times New Roman"/>
          <w:color w:val="727272"/>
          <w:spacing w:val="-3"/>
          <w:sz w:val="21"/>
        </w:rPr>
        <w:t>oug</w:t>
      </w:r>
      <w:r>
        <w:rPr>
          <w:rFonts w:ascii="Times New Roman"/>
          <w:color w:val="464646"/>
          <w:spacing w:val="-3"/>
          <w:sz w:val="21"/>
        </w:rPr>
        <w:t xml:space="preserve">h </w:t>
      </w:r>
      <w:r>
        <w:rPr>
          <w:rFonts w:ascii="Times New Roman"/>
          <w:color w:val="606060"/>
          <w:spacing w:val="1"/>
          <w:sz w:val="21"/>
        </w:rPr>
        <w:t>t</w:t>
      </w:r>
      <w:r>
        <w:rPr>
          <w:rFonts w:ascii="Times New Roman"/>
          <w:color w:val="464646"/>
          <w:spacing w:val="1"/>
          <w:sz w:val="21"/>
        </w:rPr>
        <w:t>h</w:t>
      </w:r>
      <w:r>
        <w:rPr>
          <w:rFonts w:ascii="Times New Roman"/>
          <w:color w:val="606060"/>
          <w:spacing w:val="1"/>
          <w:sz w:val="21"/>
        </w:rPr>
        <w:t xml:space="preserve">e </w:t>
      </w:r>
      <w:r>
        <w:rPr>
          <w:rFonts w:ascii="Times New Roman"/>
          <w:color w:val="2F2F2F"/>
          <w:spacing w:val="-3"/>
          <w:sz w:val="21"/>
        </w:rPr>
        <w:t>l</w:t>
      </w:r>
      <w:r>
        <w:rPr>
          <w:rFonts w:ascii="Times New Roman"/>
          <w:color w:val="606060"/>
          <w:spacing w:val="-3"/>
          <w:sz w:val="21"/>
        </w:rPr>
        <w:t xml:space="preserve">oss </w:t>
      </w:r>
      <w:r>
        <w:rPr>
          <w:rFonts w:ascii="Times New Roman"/>
          <w:color w:val="606060"/>
          <w:sz w:val="21"/>
        </w:rPr>
        <w:t xml:space="preserve">ofloved </w:t>
      </w:r>
      <w:r>
        <w:rPr>
          <w:rFonts w:ascii="Times New Roman"/>
          <w:color w:val="727272"/>
          <w:spacing w:val="-3"/>
          <w:sz w:val="21"/>
        </w:rPr>
        <w:t>o</w:t>
      </w:r>
      <w:r>
        <w:rPr>
          <w:rFonts w:ascii="Times New Roman"/>
          <w:color w:val="464646"/>
          <w:spacing w:val="-3"/>
          <w:sz w:val="21"/>
        </w:rPr>
        <w:t>n</w:t>
      </w:r>
      <w:r>
        <w:rPr>
          <w:rFonts w:ascii="Times New Roman"/>
          <w:color w:val="606060"/>
          <w:spacing w:val="-3"/>
          <w:sz w:val="21"/>
        </w:rPr>
        <w:t xml:space="preserve">es; </w:t>
      </w:r>
      <w:r>
        <w:rPr>
          <w:rFonts w:ascii="Times New Roman"/>
          <w:color w:val="606060"/>
          <w:sz w:val="21"/>
        </w:rPr>
        <w:t>the b</w:t>
      </w:r>
      <w:r>
        <w:rPr>
          <w:rFonts w:ascii="Times New Roman"/>
          <w:color w:val="464646"/>
          <w:sz w:val="21"/>
        </w:rPr>
        <w:t>i</w:t>
      </w:r>
      <w:r>
        <w:rPr>
          <w:rFonts w:ascii="Times New Roman"/>
          <w:color w:val="606060"/>
          <w:sz w:val="21"/>
        </w:rPr>
        <w:t>rt</w:t>
      </w:r>
      <w:r>
        <w:rPr>
          <w:rFonts w:ascii="Times New Roman"/>
          <w:color w:val="464646"/>
          <w:sz w:val="21"/>
        </w:rPr>
        <w:t xml:space="preserve">h </w:t>
      </w:r>
      <w:r>
        <w:rPr>
          <w:rFonts w:ascii="Times New Roman"/>
          <w:color w:val="727272"/>
          <w:sz w:val="21"/>
        </w:rPr>
        <w:t xml:space="preserve">of </w:t>
      </w:r>
      <w:r>
        <w:rPr>
          <w:rFonts w:ascii="Times New Roman"/>
          <w:color w:val="606060"/>
          <w:sz w:val="21"/>
        </w:rPr>
        <w:t>drug</w:t>
      </w:r>
      <w:r>
        <w:rPr>
          <w:rFonts w:ascii="Times New Roman"/>
          <w:color w:val="939593"/>
          <w:sz w:val="21"/>
        </w:rPr>
        <w:t>-</w:t>
      </w:r>
      <w:r>
        <w:rPr>
          <w:rFonts w:ascii="Times New Roman"/>
          <w:color w:val="606060"/>
          <w:sz w:val="21"/>
        </w:rPr>
        <w:t>de</w:t>
      </w:r>
      <w:r>
        <w:rPr>
          <w:rFonts w:ascii="Times New Roman"/>
          <w:color w:val="464646"/>
          <w:sz w:val="21"/>
        </w:rPr>
        <w:t>p</w:t>
      </w:r>
      <w:r>
        <w:rPr>
          <w:rFonts w:ascii="Times New Roman"/>
          <w:color w:val="727272"/>
          <w:sz w:val="21"/>
        </w:rPr>
        <w:t>e</w:t>
      </w:r>
      <w:r>
        <w:rPr>
          <w:rFonts w:ascii="Times New Roman"/>
          <w:color w:val="464646"/>
          <w:sz w:val="21"/>
        </w:rPr>
        <w:t>n</w:t>
      </w:r>
      <w:r>
        <w:rPr>
          <w:rFonts w:ascii="Times New Roman"/>
          <w:color w:val="606060"/>
          <w:sz w:val="21"/>
        </w:rPr>
        <w:t xml:space="preserve">dent babies; </w:t>
      </w:r>
      <w:r>
        <w:rPr>
          <w:rFonts w:ascii="Times New Roman"/>
          <w:color w:val="727272"/>
          <w:spacing w:val="-3"/>
          <w:sz w:val="21"/>
        </w:rPr>
        <w:t>t</w:t>
      </w:r>
      <w:r>
        <w:rPr>
          <w:rFonts w:ascii="Times New Roman"/>
          <w:color w:val="464646"/>
          <w:spacing w:val="-3"/>
          <w:sz w:val="21"/>
        </w:rPr>
        <w:t>h</w:t>
      </w:r>
      <w:r>
        <w:rPr>
          <w:rFonts w:ascii="Times New Roman"/>
          <w:color w:val="606060"/>
          <w:spacing w:val="-3"/>
          <w:sz w:val="21"/>
        </w:rPr>
        <w:t xml:space="preserve">e </w:t>
      </w:r>
      <w:r>
        <w:rPr>
          <w:rFonts w:ascii="Times New Roman"/>
          <w:color w:val="606060"/>
          <w:sz w:val="21"/>
        </w:rPr>
        <w:t xml:space="preserve">ar </w:t>
      </w:r>
      <w:r>
        <w:rPr>
          <w:rFonts w:ascii="Times New Roman"/>
          <w:color w:val="2F2F2F"/>
          <w:spacing w:val="-5"/>
          <w:sz w:val="21"/>
        </w:rPr>
        <w:t>r</w:t>
      </w:r>
      <w:r>
        <w:rPr>
          <w:rFonts w:ascii="Times New Roman"/>
          <w:color w:val="606060"/>
          <w:spacing w:val="-5"/>
          <w:sz w:val="21"/>
        </w:rPr>
        <w:t>es</w:t>
      </w:r>
      <w:r>
        <w:rPr>
          <w:rFonts w:ascii="Times New Roman"/>
          <w:color w:val="464646"/>
          <w:spacing w:val="-5"/>
          <w:sz w:val="21"/>
        </w:rPr>
        <w:t xml:space="preserve">t </w:t>
      </w:r>
      <w:r>
        <w:rPr>
          <w:rFonts w:ascii="Times New Roman"/>
          <w:color w:val="727272"/>
          <w:sz w:val="21"/>
        </w:rPr>
        <w:t>a</w:t>
      </w:r>
      <w:r>
        <w:rPr>
          <w:rFonts w:ascii="Times New Roman"/>
          <w:color w:val="464646"/>
          <w:sz w:val="21"/>
        </w:rPr>
        <w:t>n</w:t>
      </w:r>
      <w:r>
        <w:rPr>
          <w:rFonts w:ascii="Times New Roman"/>
          <w:color w:val="606060"/>
          <w:sz w:val="21"/>
        </w:rPr>
        <w:t xml:space="preserve">d </w:t>
      </w:r>
      <w:r>
        <w:rPr>
          <w:rFonts w:ascii="Times New Roman"/>
          <w:color w:val="464646"/>
          <w:sz w:val="21"/>
        </w:rPr>
        <w:t>p</w:t>
      </w:r>
      <w:r>
        <w:rPr>
          <w:rFonts w:ascii="Times New Roman"/>
          <w:color w:val="727272"/>
          <w:sz w:val="21"/>
        </w:rPr>
        <w:t>rosec</w:t>
      </w:r>
      <w:r>
        <w:rPr>
          <w:rFonts w:ascii="Times New Roman"/>
          <w:color w:val="464646"/>
          <w:sz w:val="21"/>
        </w:rPr>
        <w:t>ut</w:t>
      </w:r>
      <w:r>
        <w:rPr>
          <w:rFonts w:ascii="Times New Roman"/>
          <w:color w:val="727272"/>
          <w:sz w:val="21"/>
        </w:rPr>
        <w:t>io</w:t>
      </w:r>
      <w:r>
        <w:rPr>
          <w:rFonts w:ascii="Times New Roman"/>
          <w:color w:val="464646"/>
          <w:sz w:val="21"/>
        </w:rPr>
        <w:t xml:space="preserve">n </w:t>
      </w:r>
      <w:r>
        <w:rPr>
          <w:rFonts w:ascii="Times New Roman"/>
          <w:color w:val="727272"/>
          <w:sz w:val="21"/>
        </w:rPr>
        <w:t xml:space="preserve">of </w:t>
      </w:r>
      <w:r>
        <w:rPr>
          <w:rFonts w:ascii="Times New Roman"/>
          <w:color w:val="606060"/>
          <w:sz w:val="21"/>
        </w:rPr>
        <w:t xml:space="preserve">drug </w:t>
      </w:r>
      <w:r>
        <w:rPr>
          <w:rFonts w:ascii="Times New Roman"/>
          <w:color w:val="727272"/>
          <w:sz w:val="21"/>
        </w:rPr>
        <w:t xml:space="preserve">seekers </w:t>
      </w:r>
      <w:r>
        <w:rPr>
          <w:rFonts w:ascii="Times New Roman"/>
          <w:color w:val="606060"/>
          <w:sz w:val="21"/>
        </w:rPr>
        <w:t xml:space="preserve">and </w:t>
      </w:r>
      <w:r>
        <w:rPr>
          <w:rFonts w:ascii="Times New Roman"/>
          <w:color w:val="727272"/>
          <w:sz w:val="21"/>
        </w:rPr>
        <w:t xml:space="preserve">pill </w:t>
      </w:r>
      <w:r>
        <w:rPr>
          <w:rFonts w:ascii="Times New Roman"/>
          <w:color w:val="606060"/>
          <w:spacing w:val="2"/>
          <w:sz w:val="21"/>
        </w:rPr>
        <w:t>m</w:t>
      </w:r>
      <w:r>
        <w:rPr>
          <w:rFonts w:ascii="Times New Roman"/>
          <w:color w:val="464646"/>
          <w:spacing w:val="2"/>
          <w:sz w:val="21"/>
        </w:rPr>
        <w:t>i</w:t>
      </w:r>
      <w:r>
        <w:rPr>
          <w:rFonts w:ascii="Times New Roman"/>
          <w:color w:val="606060"/>
          <w:spacing w:val="2"/>
          <w:sz w:val="21"/>
        </w:rPr>
        <w:t xml:space="preserve">ll </w:t>
      </w:r>
      <w:r>
        <w:rPr>
          <w:rFonts w:ascii="Times New Roman"/>
          <w:color w:val="606060"/>
          <w:sz w:val="21"/>
        </w:rPr>
        <w:t xml:space="preserve">opera </w:t>
      </w:r>
      <w:r>
        <w:rPr>
          <w:rFonts w:ascii="Times New Roman"/>
          <w:color w:val="464646"/>
          <w:sz w:val="21"/>
        </w:rPr>
        <w:t>t</w:t>
      </w:r>
      <w:r>
        <w:rPr>
          <w:rFonts w:ascii="Times New Roman"/>
          <w:color w:val="727272"/>
          <w:sz w:val="21"/>
        </w:rPr>
        <w:t xml:space="preserve">ors </w:t>
      </w:r>
      <w:r>
        <w:rPr>
          <w:rFonts w:ascii="Times New Roman"/>
          <w:color w:val="606060"/>
          <w:sz w:val="21"/>
        </w:rPr>
        <w:t xml:space="preserve">and </w:t>
      </w:r>
      <w:r>
        <w:rPr>
          <w:rFonts w:ascii="Times New Roman"/>
          <w:color w:val="464646"/>
          <w:spacing w:val="-4"/>
          <w:sz w:val="21"/>
        </w:rPr>
        <w:t>th</w:t>
      </w:r>
      <w:r>
        <w:rPr>
          <w:rFonts w:ascii="Times New Roman"/>
          <w:color w:val="727272"/>
          <w:spacing w:val="-4"/>
          <w:sz w:val="21"/>
        </w:rPr>
        <w:t xml:space="preserve">e </w:t>
      </w:r>
      <w:r>
        <w:rPr>
          <w:b/>
          <w:color w:val="606060"/>
          <w:spacing w:val="-1"/>
          <w:w w:val="109"/>
          <w:sz w:val="19"/>
        </w:rPr>
        <w:t>deva</w:t>
      </w:r>
      <w:r>
        <w:rPr>
          <w:b/>
          <w:color w:val="606060"/>
          <w:spacing w:val="-98"/>
          <w:w w:val="109"/>
          <w:sz w:val="19"/>
        </w:rPr>
        <w:t>s</w:t>
      </w:r>
      <w:r>
        <w:rPr>
          <w:b/>
          <w:color w:val="464646"/>
          <w:spacing w:val="-23"/>
          <w:w w:val="99"/>
          <w:sz w:val="19"/>
        </w:rPr>
        <w:t>t</w:t>
      </w:r>
      <w:r>
        <w:rPr>
          <w:b/>
          <w:color w:val="606060"/>
          <w:spacing w:val="-1"/>
          <w:w w:val="99"/>
          <w:sz w:val="19"/>
        </w:rPr>
        <w:t>ati</w:t>
      </w:r>
      <w:r>
        <w:rPr>
          <w:b/>
          <w:color w:val="606060"/>
          <w:spacing w:val="-18"/>
          <w:w w:val="99"/>
          <w:sz w:val="19"/>
        </w:rPr>
        <w:t>o</w:t>
      </w:r>
      <w:r>
        <w:rPr>
          <w:b/>
          <w:color w:val="464646"/>
          <w:w w:val="99"/>
          <w:sz w:val="19"/>
        </w:rPr>
        <w:t>n</w:t>
      </w:r>
      <w:r>
        <w:rPr>
          <w:b/>
          <w:color w:val="464646"/>
          <w:sz w:val="19"/>
        </w:rPr>
        <w:t xml:space="preserve"> </w:t>
      </w:r>
      <w:r>
        <w:rPr>
          <w:b/>
          <w:color w:val="727272"/>
          <w:spacing w:val="-1"/>
          <w:w w:val="99"/>
          <w:sz w:val="19"/>
        </w:rPr>
        <w:t>o</w:t>
      </w:r>
      <w:r>
        <w:rPr>
          <w:b/>
          <w:color w:val="727272"/>
          <w:w w:val="99"/>
          <w:sz w:val="19"/>
        </w:rPr>
        <w:t>f</w:t>
      </w:r>
      <w:r>
        <w:rPr>
          <w:b/>
          <w:color w:val="727272"/>
          <w:sz w:val="19"/>
        </w:rPr>
        <w:t xml:space="preserve"> </w:t>
      </w:r>
      <w:r>
        <w:rPr>
          <w:b/>
          <w:color w:val="606060"/>
          <w:spacing w:val="-1"/>
          <w:w w:val="99"/>
          <w:sz w:val="19"/>
        </w:rPr>
        <w:t>commun</w:t>
      </w:r>
      <w:r>
        <w:rPr>
          <w:b/>
          <w:color w:val="606060"/>
          <w:spacing w:val="-38"/>
          <w:w w:val="99"/>
          <w:sz w:val="19"/>
        </w:rPr>
        <w:t>i</w:t>
      </w:r>
      <w:r>
        <w:rPr>
          <w:b/>
          <w:color w:val="464646"/>
          <w:spacing w:val="-8"/>
          <w:w w:val="110"/>
          <w:sz w:val="19"/>
        </w:rPr>
        <w:t>t</w:t>
      </w:r>
      <w:r>
        <w:rPr>
          <w:b/>
          <w:color w:val="727272"/>
          <w:spacing w:val="-1"/>
          <w:w w:val="110"/>
          <w:sz w:val="19"/>
        </w:rPr>
        <w:t>i</w:t>
      </w:r>
      <w:r>
        <w:rPr>
          <w:b/>
          <w:color w:val="727272"/>
          <w:spacing w:val="-33"/>
          <w:w w:val="110"/>
          <w:sz w:val="19"/>
        </w:rPr>
        <w:t>e</w:t>
      </w:r>
      <w:r>
        <w:rPr>
          <w:b/>
          <w:color w:val="727272"/>
          <w:spacing w:val="-1"/>
          <w:w w:val="94"/>
          <w:sz w:val="19"/>
        </w:rPr>
        <w:t>s.</w:t>
      </w:r>
    </w:p>
    <w:p w:rsidR="007D7E1B" w:rsidRDefault="007D7E1B" w:rsidP="007D7E1B">
      <w:pPr>
        <w:pStyle w:val="BodyText"/>
        <w:spacing w:before="6"/>
        <w:rPr>
          <w:b/>
        </w:rPr>
      </w:pPr>
    </w:p>
    <w:p w:rsidR="007D7E1B" w:rsidRDefault="007D7E1B" w:rsidP="007D7E1B">
      <w:pPr>
        <w:spacing w:line="232" w:lineRule="auto"/>
        <w:ind w:left="1259" w:right="1217" w:firstLine="19"/>
        <w:rPr>
          <w:rFonts w:ascii="Times New Roman"/>
          <w:sz w:val="21"/>
        </w:rPr>
      </w:pPr>
      <w:r>
        <w:rPr>
          <w:rFonts w:ascii="Times New Roman"/>
          <w:color w:val="606060"/>
          <w:sz w:val="21"/>
        </w:rPr>
        <w:t xml:space="preserve">We </w:t>
      </w:r>
      <w:r>
        <w:rPr>
          <w:rFonts w:ascii="Times New Roman"/>
          <w:color w:val="727272"/>
          <w:sz w:val="21"/>
        </w:rPr>
        <w:t>joined wi</w:t>
      </w:r>
      <w:r>
        <w:rPr>
          <w:rFonts w:ascii="Times New Roman"/>
          <w:color w:val="464646"/>
          <w:sz w:val="21"/>
        </w:rPr>
        <w:t xml:space="preserve">th </w:t>
      </w:r>
      <w:r>
        <w:rPr>
          <w:rFonts w:ascii="Times New Roman"/>
          <w:color w:val="606060"/>
          <w:sz w:val="21"/>
        </w:rPr>
        <w:t>o</w:t>
      </w:r>
      <w:r>
        <w:rPr>
          <w:rFonts w:ascii="Times New Roman"/>
          <w:color w:val="464646"/>
          <w:sz w:val="21"/>
        </w:rPr>
        <w:t>t</w:t>
      </w:r>
      <w:r>
        <w:rPr>
          <w:rFonts w:ascii="Times New Roman"/>
          <w:color w:val="727272"/>
          <w:sz w:val="21"/>
        </w:rPr>
        <w:t xml:space="preserve">her Te </w:t>
      </w:r>
      <w:r>
        <w:rPr>
          <w:rFonts w:ascii="Times New Roman"/>
          <w:color w:val="464646"/>
          <w:sz w:val="21"/>
        </w:rPr>
        <w:t>n</w:t>
      </w:r>
      <w:r>
        <w:rPr>
          <w:rFonts w:ascii="Times New Roman"/>
          <w:color w:val="606060"/>
          <w:sz w:val="21"/>
        </w:rPr>
        <w:t xml:space="preserve">nessee </w:t>
      </w:r>
      <w:r>
        <w:rPr>
          <w:rFonts w:ascii="Times New Roman"/>
          <w:color w:val="464646"/>
          <w:sz w:val="21"/>
        </w:rPr>
        <w:t>po</w:t>
      </w:r>
      <w:r>
        <w:rPr>
          <w:rFonts w:ascii="Times New Roman"/>
          <w:color w:val="727272"/>
          <w:sz w:val="21"/>
        </w:rPr>
        <w:t>licymakers</w:t>
      </w:r>
      <w:r>
        <w:rPr>
          <w:rFonts w:ascii="Times New Roman"/>
          <w:color w:val="606060"/>
          <w:sz w:val="21"/>
        </w:rPr>
        <w:t xml:space="preserve">and </w:t>
      </w:r>
      <w:r>
        <w:rPr>
          <w:rFonts w:ascii="Times New Roman"/>
          <w:color w:val="464646"/>
          <w:sz w:val="21"/>
        </w:rPr>
        <w:t>h</w:t>
      </w:r>
      <w:r>
        <w:rPr>
          <w:rFonts w:ascii="Times New Roman"/>
          <w:color w:val="727272"/>
          <w:sz w:val="21"/>
        </w:rPr>
        <w:t xml:space="preserve">ealthexperts </w:t>
      </w:r>
      <w:r>
        <w:rPr>
          <w:rFonts w:ascii="Times New Roman"/>
          <w:color w:val="606060"/>
          <w:sz w:val="21"/>
        </w:rPr>
        <w:t>w</w:t>
      </w:r>
      <w:r>
        <w:rPr>
          <w:rFonts w:ascii="Times New Roman"/>
          <w:color w:val="464646"/>
          <w:sz w:val="21"/>
        </w:rPr>
        <w:t>h</w:t>
      </w:r>
      <w:r>
        <w:rPr>
          <w:rFonts w:ascii="Times New Roman"/>
          <w:color w:val="727272"/>
          <w:sz w:val="21"/>
        </w:rPr>
        <w:t xml:space="preserve">o </w:t>
      </w:r>
      <w:r>
        <w:rPr>
          <w:rFonts w:ascii="Times New Roman"/>
          <w:color w:val="464646"/>
          <w:sz w:val="21"/>
        </w:rPr>
        <w:t>h</w:t>
      </w:r>
      <w:r>
        <w:rPr>
          <w:rFonts w:ascii="Times New Roman"/>
          <w:color w:val="606060"/>
          <w:sz w:val="21"/>
        </w:rPr>
        <w:t>ea</w:t>
      </w:r>
      <w:r>
        <w:rPr>
          <w:rFonts w:ascii="Times New Roman"/>
          <w:color w:val="464646"/>
          <w:sz w:val="21"/>
        </w:rPr>
        <w:t>r</w:t>
      </w:r>
      <w:r>
        <w:rPr>
          <w:rFonts w:ascii="Times New Roman"/>
          <w:color w:val="606060"/>
          <w:sz w:val="21"/>
        </w:rPr>
        <w:t xml:space="preserve">d </w:t>
      </w:r>
      <w:r>
        <w:rPr>
          <w:rFonts w:ascii="Times New Roman"/>
          <w:color w:val="464646"/>
          <w:sz w:val="21"/>
        </w:rPr>
        <w:t>th</w:t>
      </w:r>
      <w:r>
        <w:rPr>
          <w:rFonts w:ascii="Times New Roman"/>
          <w:color w:val="727272"/>
          <w:sz w:val="21"/>
        </w:rPr>
        <w:t>ese sto</w:t>
      </w:r>
      <w:r>
        <w:rPr>
          <w:rFonts w:ascii="Times New Roman"/>
          <w:color w:val="464646"/>
          <w:sz w:val="21"/>
        </w:rPr>
        <w:t>r</w:t>
      </w:r>
      <w:r>
        <w:rPr>
          <w:rFonts w:ascii="Times New Roman"/>
          <w:color w:val="606060"/>
          <w:sz w:val="21"/>
        </w:rPr>
        <w:t xml:space="preserve">ies and </w:t>
      </w:r>
      <w:r>
        <w:rPr>
          <w:rFonts w:ascii="Times New Roman"/>
          <w:color w:val="464646"/>
          <w:sz w:val="21"/>
        </w:rPr>
        <w:t>t</w:t>
      </w:r>
      <w:r>
        <w:rPr>
          <w:rFonts w:ascii="Times New Roman"/>
          <w:color w:val="606060"/>
          <w:sz w:val="21"/>
        </w:rPr>
        <w:t>oo</w:t>
      </w:r>
      <w:r>
        <w:rPr>
          <w:rFonts w:ascii="Times New Roman"/>
          <w:color w:val="464646"/>
          <w:sz w:val="21"/>
        </w:rPr>
        <w:t xml:space="preserve">k </w:t>
      </w:r>
      <w:r>
        <w:rPr>
          <w:rFonts w:ascii="Times New Roman"/>
          <w:color w:val="606060"/>
          <w:sz w:val="21"/>
        </w:rPr>
        <w:t>act</w:t>
      </w:r>
      <w:r>
        <w:rPr>
          <w:rFonts w:ascii="Times New Roman"/>
          <w:color w:val="464646"/>
          <w:sz w:val="21"/>
        </w:rPr>
        <w:t>i</w:t>
      </w:r>
      <w:r>
        <w:rPr>
          <w:rFonts w:ascii="Times New Roman"/>
          <w:color w:val="727272"/>
          <w:sz w:val="21"/>
        </w:rPr>
        <w:t xml:space="preserve">on, </w:t>
      </w:r>
      <w:r>
        <w:rPr>
          <w:rFonts w:ascii="Times New Roman"/>
          <w:color w:val="606060"/>
          <w:sz w:val="21"/>
        </w:rPr>
        <w:t xml:space="preserve">developing </w:t>
      </w:r>
      <w:r>
        <w:rPr>
          <w:rFonts w:ascii="Times New Roman"/>
          <w:color w:val="727272"/>
          <w:sz w:val="21"/>
        </w:rPr>
        <w:t xml:space="preserve">a </w:t>
      </w:r>
      <w:r>
        <w:rPr>
          <w:rFonts w:ascii="Times New Roman"/>
          <w:color w:val="606060"/>
          <w:sz w:val="21"/>
        </w:rPr>
        <w:t xml:space="preserve">comprehensive </w:t>
      </w:r>
      <w:r>
        <w:rPr>
          <w:rFonts w:ascii="Times New Roman"/>
          <w:color w:val="727272"/>
          <w:sz w:val="21"/>
        </w:rPr>
        <w:t xml:space="preserve">strategy </w:t>
      </w:r>
      <w:r>
        <w:rPr>
          <w:rFonts w:ascii="Times New Roman"/>
          <w:color w:val="464646"/>
          <w:sz w:val="21"/>
        </w:rPr>
        <w:t>t</w:t>
      </w:r>
      <w:r>
        <w:rPr>
          <w:rFonts w:ascii="Times New Roman"/>
          <w:color w:val="727272"/>
          <w:sz w:val="21"/>
        </w:rPr>
        <w:t xml:space="preserve">o </w:t>
      </w:r>
      <w:r>
        <w:rPr>
          <w:rFonts w:ascii="Times New Roman"/>
          <w:color w:val="606060"/>
          <w:sz w:val="21"/>
        </w:rPr>
        <w:t>cha</w:t>
      </w:r>
      <w:r>
        <w:rPr>
          <w:rFonts w:ascii="Times New Roman"/>
          <w:color w:val="464646"/>
          <w:sz w:val="21"/>
        </w:rPr>
        <w:t>n</w:t>
      </w:r>
      <w:r>
        <w:rPr>
          <w:rFonts w:ascii="Times New Roman"/>
          <w:color w:val="727272"/>
          <w:sz w:val="21"/>
        </w:rPr>
        <w:t xml:space="preserve">ge the </w:t>
      </w:r>
      <w:r>
        <w:rPr>
          <w:rFonts w:ascii="Times New Roman"/>
          <w:color w:val="606060"/>
          <w:sz w:val="21"/>
        </w:rPr>
        <w:t>culture of prescriptio</w:t>
      </w:r>
      <w:r>
        <w:rPr>
          <w:rFonts w:ascii="Times New Roman"/>
          <w:color w:val="464646"/>
          <w:sz w:val="21"/>
        </w:rPr>
        <w:t xml:space="preserve">n </w:t>
      </w:r>
      <w:r>
        <w:rPr>
          <w:rFonts w:ascii="Times New Roman"/>
          <w:color w:val="727272"/>
          <w:sz w:val="21"/>
        </w:rPr>
        <w:t>drug cons</w:t>
      </w:r>
      <w:r>
        <w:rPr>
          <w:rFonts w:ascii="Times New Roman"/>
          <w:color w:val="464646"/>
          <w:sz w:val="21"/>
        </w:rPr>
        <w:t>u</w:t>
      </w:r>
      <w:r>
        <w:rPr>
          <w:rFonts w:ascii="Times New Roman"/>
          <w:color w:val="606060"/>
          <w:sz w:val="21"/>
        </w:rPr>
        <w:t>mp</w:t>
      </w:r>
      <w:r>
        <w:rPr>
          <w:rFonts w:ascii="Times New Roman"/>
          <w:color w:val="464646"/>
          <w:sz w:val="21"/>
        </w:rPr>
        <w:t>t</w:t>
      </w:r>
      <w:r>
        <w:rPr>
          <w:rFonts w:ascii="Times New Roman"/>
          <w:color w:val="727272"/>
          <w:sz w:val="21"/>
        </w:rPr>
        <w:t>ion i</w:t>
      </w:r>
      <w:r>
        <w:rPr>
          <w:rFonts w:ascii="Times New Roman"/>
          <w:color w:val="464646"/>
          <w:sz w:val="21"/>
        </w:rPr>
        <w:t xml:space="preserve">n </w:t>
      </w:r>
      <w:r>
        <w:rPr>
          <w:rFonts w:ascii="Times New Roman"/>
          <w:color w:val="606060"/>
          <w:sz w:val="21"/>
        </w:rPr>
        <w:t>Tennessee a</w:t>
      </w:r>
      <w:r>
        <w:rPr>
          <w:rFonts w:ascii="Times New Roman"/>
          <w:color w:val="464646"/>
          <w:sz w:val="21"/>
        </w:rPr>
        <w:t>nd t</w:t>
      </w:r>
      <w:r>
        <w:rPr>
          <w:rFonts w:ascii="Times New Roman"/>
          <w:color w:val="606060"/>
          <w:sz w:val="21"/>
        </w:rPr>
        <w:t>he So</w:t>
      </w:r>
      <w:r>
        <w:rPr>
          <w:rFonts w:ascii="Times New Roman"/>
          <w:color w:val="464646"/>
          <w:sz w:val="21"/>
        </w:rPr>
        <w:t>u</w:t>
      </w:r>
      <w:r>
        <w:rPr>
          <w:rFonts w:ascii="Times New Roman"/>
          <w:color w:val="606060"/>
          <w:sz w:val="21"/>
        </w:rPr>
        <w:t>t</w:t>
      </w:r>
      <w:r>
        <w:rPr>
          <w:rFonts w:ascii="Times New Roman"/>
          <w:color w:val="464646"/>
          <w:sz w:val="21"/>
        </w:rPr>
        <w:t>h</w:t>
      </w:r>
      <w:r>
        <w:rPr>
          <w:rFonts w:ascii="Times New Roman"/>
          <w:color w:val="606060"/>
          <w:sz w:val="21"/>
        </w:rPr>
        <w:t>east. Ed</w:t>
      </w:r>
      <w:r>
        <w:rPr>
          <w:rFonts w:ascii="Times New Roman"/>
          <w:color w:val="464646"/>
          <w:sz w:val="21"/>
        </w:rPr>
        <w:t>u</w:t>
      </w:r>
      <w:r>
        <w:rPr>
          <w:rFonts w:ascii="Times New Roman"/>
          <w:color w:val="606060"/>
          <w:sz w:val="21"/>
        </w:rPr>
        <w:t>ca</w:t>
      </w:r>
      <w:r>
        <w:rPr>
          <w:rFonts w:ascii="Times New Roman"/>
          <w:color w:val="464646"/>
          <w:sz w:val="21"/>
        </w:rPr>
        <w:t>t</w:t>
      </w:r>
      <w:r>
        <w:rPr>
          <w:rFonts w:ascii="Times New Roman"/>
          <w:color w:val="606060"/>
          <w:sz w:val="21"/>
        </w:rPr>
        <w:t>ion and awareness were a</w:t>
      </w:r>
      <w:r>
        <w:rPr>
          <w:rFonts w:ascii="Times New Roman"/>
          <w:color w:val="464646"/>
          <w:sz w:val="21"/>
        </w:rPr>
        <w:t xml:space="preserve">t </w:t>
      </w:r>
      <w:r>
        <w:rPr>
          <w:rFonts w:ascii="Times New Roman"/>
          <w:color w:val="606060"/>
          <w:sz w:val="21"/>
        </w:rPr>
        <w:t xml:space="preserve">the </w:t>
      </w:r>
      <w:r>
        <w:rPr>
          <w:rFonts w:ascii="Times New Roman"/>
          <w:color w:val="464646"/>
          <w:sz w:val="21"/>
        </w:rPr>
        <w:t>h</w:t>
      </w:r>
      <w:r>
        <w:rPr>
          <w:rFonts w:ascii="Times New Roman"/>
          <w:color w:val="727272"/>
          <w:sz w:val="21"/>
        </w:rPr>
        <w:t>ea rt of ou</w:t>
      </w:r>
      <w:r>
        <w:rPr>
          <w:rFonts w:ascii="Times New Roman"/>
          <w:color w:val="464646"/>
          <w:sz w:val="21"/>
        </w:rPr>
        <w:t xml:space="preserve">r </w:t>
      </w:r>
      <w:r>
        <w:rPr>
          <w:rFonts w:ascii="Times New Roman"/>
          <w:color w:val="606060"/>
          <w:sz w:val="21"/>
        </w:rPr>
        <w:t>s</w:t>
      </w:r>
      <w:r>
        <w:rPr>
          <w:rFonts w:ascii="Times New Roman"/>
          <w:color w:val="464646"/>
          <w:sz w:val="21"/>
        </w:rPr>
        <w:t>t</w:t>
      </w:r>
      <w:r>
        <w:rPr>
          <w:rFonts w:ascii="Times New Roman"/>
          <w:color w:val="606060"/>
          <w:sz w:val="21"/>
        </w:rPr>
        <w:t xml:space="preserve">rategy,as well as </w:t>
      </w:r>
      <w:r>
        <w:rPr>
          <w:rFonts w:ascii="Times New Roman"/>
          <w:color w:val="606060"/>
          <w:sz w:val="23"/>
        </w:rPr>
        <w:t xml:space="preserve">a </w:t>
      </w:r>
      <w:r>
        <w:rPr>
          <w:rFonts w:ascii="Times New Roman"/>
          <w:color w:val="606060"/>
          <w:sz w:val="21"/>
        </w:rPr>
        <w:t>deep unde</w:t>
      </w:r>
      <w:r>
        <w:rPr>
          <w:rFonts w:ascii="Times New Roman"/>
          <w:color w:val="464646"/>
          <w:sz w:val="21"/>
        </w:rPr>
        <w:t>r</w:t>
      </w:r>
      <w:r>
        <w:rPr>
          <w:rFonts w:ascii="Times New Roman"/>
          <w:color w:val="606060"/>
          <w:sz w:val="21"/>
        </w:rPr>
        <w:t>s</w:t>
      </w:r>
      <w:r>
        <w:rPr>
          <w:rFonts w:ascii="Times New Roman"/>
          <w:color w:val="464646"/>
          <w:sz w:val="21"/>
        </w:rPr>
        <w:t>t</w:t>
      </w:r>
      <w:r>
        <w:rPr>
          <w:rFonts w:ascii="Times New Roman"/>
          <w:color w:val="606060"/>
          <w:sz w:val="21"/>
        </w:rPr>
        <w:t>a</w:t>
      </w:r>
      <w:r>
        <w:rPr>
          <w:rFonts w:ascii="Times New Roman"/>
          <w:color w:val="464646"/>
          <w:sz w:val="21"/>
        </w:rPr>
        <w:t>nd</w:t>
      </w:r>
      <w:r>
        <w:rPr>
          <w:rFonts w:ascii="Times New Roman"/>
          <w:color w:val="727272"/>
          <w:sz w:val="21"/>
        </w:rPr>
        <w:t>ing tha</w:t>
      </w:r>
      <w:r>
        <w:rPr>
          <w:rFonts w:ascii="Times New Roman"/>
          <w:color w:val="464646"/>
          <w:sz w:val="21"/>
        </w:rPr>
        <w:t xml:space="preserve">t </w:t>
      </w:r>
      <w:r>
        <w:rPr>
          <w:rFonts w:ascii="Times New Roman"/>
          <w:color w:val="606060"/>
          <w:sz w:val="21"/>
        </w:rPr>
        <w:t xml:space="preserve">a problem </w:t>
      </w:r>
      <w:r>
        <w:rPr>
          <w:rFonts w:ascii="Times New Roman"/>
          <w:color w:val="727272"/>
          <w:sz w:val="21"/>
        </w:rPr>
        <w:t xml:space="preserve">as </w:t>
      </w:r>
      <w:r>
        <w:rPr>
          <w:rFonts w:ascii="Times New Roman"/>
          <w:color w:val="606060"/>
          <w:sz w:val="21"/>
        </w:rPr>
        <w:t xml:space="preserve">com </w:t>
      </w:r>
      <w:r>
        <w:rPr>
          <w:rFonts w:ascii="Times New Roman"/>
          <w:color w:val="464646"/>
          <w:sz w:val="21"/>
        </w:rPr>
        <w:t>p</w:t>
      </w:r>
      <w:r>
        <w:rPr>
          <w:rFonts w:ascii="Times New Roman"/>
          <w:color w:val="606060"/>
          <w:sz w:val="21"/>
        </w:rPr>
        <w:t>lex as th</w:t>
      </w:r>
      <w:r>
        <w:rPr>
          <w:rFonts w:ascii="Times New Roman"/>
          <w:color w:val="464646"/>
          <w:sz w:val="21"/>
        </w:rPr>
        <w:t>i</w:t>
      </w:r>
      <w:r>
        <w:rPr>
          <w:rFonts w:ascii="Times New Roman"/>
          <w:color w:val="606060"/>
          <w:sz w:val="21"/>
        </w:rPr>
        <w:t xml:space="preserve">s one </w:t>
      </w:r>
      <w:r>
        <w:rPr>
          <w:rFonts w:ascii="Times New Roman"/>
          <w:color w:val="727272"/>
          <w:sz w:val="21"/>
        </w:rPr>
        <w:t xml:space="preserve">will </w:t>
      </w:r>
      <w:r>
        <w:rPr>
          <w:rFonts w:ascii="Times New Roman"/>
          <w:color w:val="606060"/>
          <w:sz w:val="21"/>
        </w:rPr>
        <w:t>req</w:t>
      </w:r>
      <w:r>
        <w:rPr>
          <w:rFonts w:ascii="Times New Roman"/>
          <w:color w:val="464646"/>
          <w:sz w:val="21"/>
        </w:rPr>
        <w:t>u</w:t>
      </w:r>
      <w:r>
        <w:rPr>
          <w:rFonts w:ascii="Times New Roman"/>
          <w:color w:val="727272"/>
          <w:sz w:val="21"/>
        </w:rPr>
        <w:t xml:space="preserve">ire </w:t>
      </w:r>
      <w:r>
        <w:rPr>
          <w:rFonts w:ascii="Times New Roman"/>
          <w:color w:val="606060"/>
          <w:sz w:val="21"/>
        </w:rPr>
        <w:t>collabora</w:t>
      </w:r>
      <w:r>
        <w:rPr>
          <w:rFonts w:ascii="Times New Roman"/>
          <w:color w:val="464646"/>
          <w:sz w:val="21"/>
        </w:rPr>
        <w:t>t</w:t>
      </w:r>
      <w:r>
        <w:rPr>
          <w:rFonts w:ascii="Times New Roman"/>
          <w:color w:val="606060"/>
          <w:sz w:val="21"/>
        </w:rPr>
        <w:t>io</w:t>
      </w:r>
      <w:r>
        <w:rPr>
          <w:rFonts w:ascii="Times New Roman"/>
          <w:color w:val="464646"/>
          <w:sz w:val="21"/>
        </w:rPr>
        <w:t xml:space="preserve">n </w:t>
      </w:r>
      <w:r>
        <w:rPr>
          <w:rFonts w:ascii="Times New Roman"/>
          <w:color w:val="727272"/>
          <w:sz w:val="21"/>
        </w:rPr>
        <w:t>a</w:t>
      </w:r>
      <w:r>
        <w:rPr>
          <w:rFonts w:ascii="Times New Roman"/>
          <w:color w:val="2F2F2F"/>
          <w:sz w:val="21"/>
        </w:rPr>
        <w:t>n</w:t>
      </w:r>
      <w:r>
        <w:rPr>
          <w:rFonts w:ascii="Times New Roman"/>
          <w:color w:val="606060"/>
          <w:sz w:val="21"/>
        </w:rPr>
        <w:t>d part</w:t>
      </w:r>
      <w:r>
        <w:rPr>
          <w:rFonts w:ascii="Times New Roman"/>
          <w:color w:val="2F2F2F"/>
          <w:sz w:val="21"/>
        </w:rPr>
        <w:t>n</w:t>
      </w:r>
      <w:r>
        <w:rPr>
          <w:rFonts w:ascii="Times New Roman"/>
          <w:color w:val="606060"/>
          <w:sz w:val="21"/>
        </w:rPr>
        <w:t>ersh</w:t>
      </w:r>
      <w:r>
        <w:rPr>
          <w:rFonts w:ascii="Times New Roman"/>
          <w:color w:val="464646"/>
          <w:sz w:val="21"/>
        </w:rPr>
        <w:t>i</w:t>
      </w:r>
      <w:r>
        <w:rPr>
          <w:rFonts w:ascii="Times New Roman"/>
          <w:color w:val="606060"/>
          <w:sz w:val="21"/>
        </w:rPr>
        <w:t>ps a</w:t>
      </w:r>
      <w:r>
        <w:rPr>
          <w:rFonts w:ascii="Times New Roman"/>
          <w:color w:val="464646"/>
          <w:sz w:val="21"/>
        </w:rPr>
        <w:t xml:space="preserve">t </w:t>
      </w:r>
      <w:r>
        <w:rPr>
          <w:rFonts w:ascii="Times New Roman"/>
          <w:color w:val="606060"/>
          <w:sz w:val="21"/>
        </w:rPr>
        <w:t>eve</w:t>
      </w:r>
      <w:r>
        <w:rPr>
          <w:rFonts w:ascii="Times New Roman"/>
          <w:color w:val="2F2F2F"/>
          <w:sz w:val="21"/>
        </w:rPr>
        <w:t>r</w:t>
      </w:r>
      <w:r>
        <w:rPr>
          <w:rFonts w:ascii="Times New Roman"/>
          <w:color w:val="606060"/>
          <w:sz w:val="21"/>
        </w:rPr>
        <w:t xml:space="preserve">y level. We have </w:t>
      </w:r>
      <w:r>
        <w:rPr>
          <w:rFonts w:ascii="Times New Roman"/>
          <w:color w:val="464646"/>
          <w:sz w:val="21"/>
        </w:rPr>
        <w:t>b</w:t>
      </w:r>
      <w:r>
        <w:rPr>
          <w:rFonts w:ascii="Times New Roman"/>
          <w:color w:val="727272"/>
          <w:sz w:val="21"/>
        </w:rPr>
        <w:t xml:space="preserve">een </w:t>
      </w:r>
      <w:r>
        <w:rPr>
          <w:rFonts w:ascii="Times New Roman"/>
          <w:color w:val="464646"/>
          <w:sz w:val="21"/>
        </w:rPr>
        <w:t>humb</w:t>
      </w:r>
      <w:r>
        <w:rPr>
          <w:rFonts w:ascii="Times New Roman"/>
          <w:color w:val="727272"/>
          <w:sz w:val="21"/>
        </w:rPr>
        <w:t>le</w:t>
      </w:r>
      <w:r>
        <w:rPr>
          <w:rFonts w:ascii="Times New Roman"/>
          <w:color w:val="464646"/>
          <w:sz w:val="21"/>
        </w:rPr>
        <w:t xml:space="preserve">d </w:t>
      </w:r>
      <w:r>
        <w:rPr>
          <w:rFonts w:ascii="Times New Roman"/>
          <w:color w:val="606060"/>
          <w:sz w:val="21"/>
        </w:rPr>
        <w:t>a</w:t>
      </w:r>
      <w:r>
        <w:rPr>
          <w:rFonts w:ascii="Times New Roman"/>
          <w:color w:val="2F2F2F"/>
          <w:sz w:val="21"/>
        </w:rPr>
        <w:t>n</w:t>
      </w:r>
      <w:r>
        <w:rPr>
          <w:rFonts w:ascii="Times New Roman"/>
          <w:color w:val="606060"/>
          <w:sz w:val="21"/>
        </w:rPr>
        <w:t xml:space="preserve">d </w:t>
      </w:r>
      <w:r>
        <w:rPr>
          <w:rFonts w:ascii="Times New Roman"/>
          <w:color w:val="464646"/>
          <w:sz w:val="21"/>
        </w:rPr>
        <w:t>i</w:t>
      </w:r>
      <w:r>
        <w:rPr>
          <w:rFonts w:ascii="Times New Roman"/>
          <w:color w:val="606060"/>
          <w:sz w:val="21"/>
        </w:rPr>
        <w:t>ns</w:t>
      </w:r>
      <w:r>
        <w:rPr>
          <w:rFonts w:ascii="Times New Roman"/>
          <w:color w:val="464646"/>
          <w:sz w:val="21"/>
        </w:rPr>
        <w:t>p</w:t>
      </w:r>
      <w:r>
        <w:rPr>
          <w:rFonts w:ascii="Times New Roman"/>
          <w:color w:val="727272"/>
          <w:sz w:val="21"/>
        </w:rPr>
        <w:t xml:space="preserve">ired </w:t>
      </w:r>
      <w:r>
        <w:rPr>
          <w:rFonts w:ascii="Times New Roman"/>
          <w:color w:val="606060"/>
          <w:sz w:val="21"/>
        </w:rPr>
        <w:t xml:space="preserve">to </w:t>
      </w:r>
      <w:r>
        <w:rPr>
          <w:rFonts w:ascii="Times New Roman"/>
          <w:color w:val="727272"/>
          <w:sz w:val="21"/>
        </w:rPr>
        <w:t>fi</w:t>
      </w:r>
      <w:r>
        <w:rPr>
          <w:rFonts w:ascii="Times New Roman"/>
          <w:color w:val="464646"/>
          <w:sz w:val="21"/>
        </w:rPr>
        <w:t>n</w:t>
      </w:r>
      <w:r>
        <w:rPr>
          <w:rFonts w:ascii="Times New Roman"/>
          <w:color w:val="606060"/>
          <w:sz w:val="21"/>
        </w:rPr>
        <w:t xml:space="preserve">d </w:t>
      </w:r>
      <w:r>
        <w:rPr>
          <w:rFonts w:ascii="Times New Roman"/>
          <w:color w:val="727272"/>
          <w:sz w:val="21"/>
        </w:rPr>
        <w:t>wi</w:t>
      </w:r>
      <w:r>
        <w:rPr>
          <w:rFonts w:ascii="Times New Roman"/>
          <w:color w:val="2F2F2F"/>
          <w:sz w:val="21"/>
        </w:rPr>
        <w:t xml:space="preserve">lli </w:t>
      </w:r>
      <w:r>
        <w:rPr>
          <w:rFonts w:ascii="Times New Roman"/>
          <w:color w:val="727272"/>
          <w:sz w:val="21"/>
        </w:rPr>
        <w:t xml:space="preserve">ng </w:t>
      </w:r>
      <w:r>
        <w:rPr>
          <w:rFonts w:ascii="Times New Roman"/>
          <w:color w:val="606060"/>
          <w:sz w:val="21"/>
        </w:rPr>
        <w:t>part</w:t>
      </w:r>
      <w:r>
        <w:rPr>
          <w:rFonts w:ascii="Times New Roman"/>
          <w:color w:val="464646"/>
          <w:sz w:val="21"/>
        </w:rPr>
        <w:t>n</w:t>
      </w:r>
      <w:r>
        <w:rPr>
          <w:rFonts w:ascii="Times New Roman"/>
          <w:color w:val="606060"/>
          <w:sz w:val="21"/>
        </w:rPr>
        <w:t xml:space="preserve">ers </w:t>
      </w:r>
      <w:r>
        <w:rPr>
          <w:rFonts w:ascii="Times New Roman"/>
          <w:color w:val="464646"/>
          <w:sz w:val="21"/>
        </w:rPr>
        <w:t>i</w:t>
      </w:r>
      <w:r>
        <w:rPr>
          <w:rFonts w:ascii="Times New Roman"/>
          <w:color w:val="606060"/>
          <w:sz w:val="21"/>
        </w:rPr>
        <w:t xml:space="preserve">n every corner of </w:t>
      </w:r>
      <w:r>
        <w:rPr>
          <w:rFonts w:ascii="Times New Roman"/>
          <w:color w:val="464646"/>
          <w:sz w:val="21"/>
        </w:rPr>
        <w:t>th</w:t>
      </w:r>
      <w:r>
        <w:rPr>
          <w:rFonts w:ascii="Times New Roman"/>
          <w:color w:val="606060"/>
          <w:sz w:val="21"/>
        </w:rPr>
        <w:t xml:space="preserve">e </w:t>
      </w:r>
      <w:r>
        <w:rPr>
          <w:rFonts w:ascii="Times New Roman"/>
          <w:color w:val="727272"/>
          <w:sz w:val="21"/>
        </w:rPr>
        <w:t xml:space="preserve">s1ate </w:t>
      </w:r>
      <w:r>
        <w:rPr>
          <w:rFonts w:ascii="Times New Roman"/>
          <w:color w:val="606060"/>
          <w:sz w:val="21"/>
        </w:rPr>
        <w:t xml:space="preserve">and across </w:t>
      </w:r>
      <w:r>
        <w:rPr>
          <w:rFonts w:ascii="Times New Roman"/>
          <w:color w:val="727272"/>
          <w:sz w:val="21"/>
        </w:rPr>
        <w:t xml:space="preserve">the </w:t>
      </w:r>
      <w:r>
        <w:rPr>
          <w:rFonts w:ascii="Times New Roman"/>
          <w:color w:val="606060"/>
          <w:sz w:val="21"/>
        </w:rPr>
        <w:t>country: healthca</w:t>
      </w:r>
      <w:r>
        <w:rPr>
          <w:rFonts w:ascii="Times New Roman"/>
          <w:color w:val="464646"/>
          <w:sz w:val="21"/>
        </w:rPr>
        <w:t xml:space="preserve">re </w:t>
      </w:r>
      <w:r>
        <w:rPr>
          <w:rFonts w:ascii="Times New Roman"/>
          <w:color w:val="606060"/>
          <w:sz w:val="21"/>
        </w:rPr>
        <w:t>pr</w:t>
      </w:r>
      <w:r>
        <w:rPr>
          <w:rFonts w:ascii="Times New Roman"/>
          <w:color w:val="464646"/>
          <w:sz w:val="21"/>
        </w:rPr>
        <w:t>a</w:t>
      </w:r>
      <w:r>
        <w:rPr>
          <w:rFonts w:ascii="Times New Roman"/>
          <w:color w:val="606060"/>
          <w:sz w:val="21"/>
        </w:rPr>
        <w:t>ct</w:t>
      </w:r>
      <w:r>
        <w:rPr>
          <w:rFonts w:ascii="Times New Roman"/>
          <w:color w:val="464646"/>
          <w:sz w:val="21"/>
        </w:rPr>
        <w:t>i</w:t>
      </w:r>
      <w:r>
        <w:rPr>
          <w:rFonts w:ascii="Times New Roman"/>
          <w:color w:val="606060"/>
          <w:sz w:val="21"/>
        </w:rPr>
        <w:t>tio</w:t>
      </w:r>
      <w:r>
        <w:rPr>
          <w:rFonts w:ascii="Times New Roman"/>
          <w:color w:val="464646"/>
          <w:sz w:val="21"/>
        </w:rPr>
        <w:t>n</w:t>
      </w:r>
      <w:r>
        <w:rPr>
          <w:rFonts w:ascii="Times New Roman"/>
          <w:color w:val="606060"/>
          <w:sz w:val="21"/>
        </w:rPr>
        <w:t>ers,e</w:t>
      </w:r>
      <w:r>
        <w:rPr>
          <w:rFonts w:ascii="Times New Roman"/>
          <w:color w:val="2F2F2F"/>
          <w:sz w:val="21"/>
        </w:rPr>
        <w:t>l</w:t>
      </w:r>
      <w:r>
        <w:rPr>
          <w:rFonts w:ascii="Times New Roman"/>
          <w:color w:val="606060"/>
          <w:sz w:val="21"/>
        </w:rPr>
        <w:t xml:space="preserve">ec </w:t>
      </w:r>
      <w:r>
        <w:rPr>
          <w:rFonts w:ascii="Times New Roman"/>
          <w:color w:val="464646"/>
          <w:sz w:val="21"/>
        </w:rPr>
        <w:t>t</w:t>
      </w:r>
      <w:r>
        <w:rPr>
          <w:rFonts w:ascii="Times New Roman"/>
          <w:color w:val="606060"/>
          <w:sz w:val="21"/>
        </w:rPr>
        <w:t xml:space="preserve">ed </w:t>
      </w:r>
      <w:r>
        <w:rPr>
          <w:rFonts w:ascii="Times New Roman"/>
          <w:color w:val="727272"/>
          <w:sz w:val="21"/>
        </w:rPr>
        <w:t>officia</w:t>
      </w:r>
      <w:r>
        <w:rPr>
          <w:rFonts w:ascii="Times New Roman"/>
          <w:color w:val="2F2F2F"/>
          <w:sz w:val="21"/>
        </w:rPr>
        <w:t>l</w:t>
      </w:r>
      <w:r>
        <w:rPr>
          <w:rFonts w:ascii="Times New Roman"/>
          <w:color w:val="606060"/>
          <w:sz w:val="21"/>
        </w:rPr>
        <w:t>s</w:t>
      </w:r>
      <w:r>
        <w:rPr>
          <w:rFonts w:ascii="Times New Roman"/>
          <w:color w:val="939593"/>
          <w:sz w:val="21"/>
        </w:rPr>
        <w:t xml:space="preserve">, </w:t>
      </w:r>
      <w:r>
        <w:rPr>
          <w:rFonts w:ascii="Times New Roman"/>
          <w:color w:val="727272"/>
          <w:sz w:val="21"/>
        </w:rPr>
        <w:t>comm un</w:t>
      </w:r>
      <w:r>
        <w:rPr>
          <w:rFonts w:ascii="Times New Roman"/>
          <w:color w:val="464646"/>
          <w:sz w:val="21"/>
        </w:rPr>
        <w:t>i</w:t>
      </w:r>
      <w:r>
        <w:rPr>
          <w:rFonts w:ascii="Times New Roman"/>
          <w:color w:val="727272"/>
          <w:sz w:val="21"/>
        </w:rPr>
        <w:t>ty</w:t>
      </w:r>
    </w:p>
    <w:p w:rsidR="007D7E1B" w:rsidRDefault="007D7E1B" w:rsidP="007D7E1B">
      <w:pPr>
        <w:spacing w:before="5" w:line="235" w:lineRule="auto"/>
        <w:ind w:left="1274" w:right="1237" w:hanging="15"/>
        <w:rPr>
          <w:rFonts w:ascii="Times New Roman"/>
          <w:sz w:val="21"/>
        </w:rPr>
      </w:pPr>
      <w:r>
        <w:rPr>
          <w:rFonts w:ascii="Times New Roman"/>
          <w:color w:val="606060"/>
          <w:sz w:val="21"/>
        </w:rPr>
        <w:t>coal</w:t>
      </w:r>
      <w:r>
        <w:rPr>
          <w:rFonts w:ascii="Times New Roman"/>
          <w:color w:val="606060"/>
          <w:spacing w:val="-14"/>
          <w:sz w:val="21"/>
        </w:rPr>
        <w:t xml:space="preserve"> </w:t>
      </w:r>
      <w:r>
        <w:rPr>
          <w:rFonts w:ascii="Times New Roman"/>
          <w:color w:val="464646"/>
          <w:sz w:val="21"/>
        </w:rPr>
        <w:t>i</w:t>
      </w:r>
      <w:r>
        <w:rPr>
          <w:rFonts w:ascii="Times New Roman"/>
          <w:color w:val="606060"/>
          <w:sz w:val="21"/>
        </w:rPr>
        <w:t>t</w:t>
      </w:r>
      <w:r>
        <w:rPr>
          <w:rFonts w:ascii="Times New Roman"/>
          <w:color w:val="464646"/>
          <w:sz w:val="21"/>
        </w:rPr>
        <w:t>i</w:t>
      </w:r>
      <w:r>
        <w:rPr>
          <w:rFonts w:ascii="Times New Roman"/>
          <w:color w:val="727272"/>
          <w:sz w:val="21"/>
        </w:rPr>
        <w:t>ons,</w:t>
      </w:r>
      <w:r>
        <w:rPr>
          <w:rFonts w:ascii="Times New Roman"/>
          <w:color w:val="727272"/>
          <w:spacing w:val="10"/>
          <w:sz w:val="21"/>
        </w:rPr>
        <w:t xml:space="preserve"> </w:t>
      </w:r>
      <w:r>
        <w:rPr>
          <w:rFonts w:ascii="Times New Roman"/>
          <w:color w:val="606060"/>
          <w:sz w:val="21"/>
        </w:rPr>
        <w:t>concerned</w:t>
      </w:r>
      <w:r>
        <w:rPr>
          <w:rFonts w:ascii="Times New Roman"/>
          <w:color w:val="606060"/>
          <w:spacing w:val="-9"/>
          <w:sz w:val="21"/>
        </w:rPr>
        <w:t xml:space="preserve"> </w:t>
      </w:r>
      <w:r>
        <w:rPr>
          <w:rFonts w:ascii="Times New Roman"/>
          <w:color w:val="606060"/>
          <w:sz w:val="21"/>
        </w:rPr>
        <w:t>c</w:t>
      </w:r>
      <w:r>
        <w:rPr>
          <w:rFonts w:ascii="Times New Roman"/>
          <w:color w:val="464646"/>
          <w:sz w:val="21"/>
        </w:rPr>
        <w:t>iti</w:t>
      </w:r>
      <w:r>
        <w:rPr>
          <w:rFonts w:ascii="Times New Roman"/>
          <w:color w:val="727272"/>
          <w:sz w:val="21"/>
        </w:rPr>
        <w:t>ze</w:t>
      </w:r>
      <w:r>
        <w:rPr>
          <w:rFonts w:ascii="Times New Roman"/>
          <w:color w:val="464646"/>
          <w:sz w:val="21"/>
        </w:rPr>
        <w:t>n</w:t>
      </w:r>
      <w:r>
        <w:rPr>
          <w:rFonts w:ascii="Times New Roman"/>
          <w:color w:val="727272"/>
          <w:sz w:val="21"/>
        </w:rPr>
        <w:t>s,</w:t>
      </w:r>
      <w:r>
        <w:rPr>
          <w:rFonts w:ascii="Times New Roman"/>
          <w:color w:val="727272"/>
          <w:spacing w:val="-11"/>
          <w:sz w:val="21"/>
        </w:rPr>
        <w:t xml:space="preserve"> </w:t>
      </w:r>
      <w:r>
        <w:rPr>
          <w:rFonts w:ascii="Times New Roman"/>
          <w:color w:val="606060"/>
          <w:spacing w:val="-4"/>
          <w:sz w:val="21"/>
        </w:rPr>
        <w:t>fe</w:t>
      </w:r>
      <w:r>
        <w:rPr>
          <w:rFonts w:ascii="Times New Roman"/>
          <w:color w:val="464646"/>
          <w:spacing w:val="-4"/>
          <w:sz w:val="21"/>
        </w:rPr>
        <w:t>d</w:t>
      </w:r>
      <w:r>
        <w:rPr>
          <w:rFonts w:ascii="Times New Roman"/>
          <w:color w:val="606060"/>
          <w:spacing w:val="-4"/>
          <w:sz w:val="21"/>
        </w:rPr>
        <w:t>era</w:t>
      </w:r>
      <w:r>
        <w:rPr>
          <w:rFonts w:ascii="Times New Roman"/>
          <w:color w:val="2F2F2F"/>
          <w:spacing w:val="-4"/>
          <w:sz w:val="21"/>
        </w:rPr>
        <w:t>l</w:t>
      </w:r>
      <w:r>
        <w:rPr>
          <w:rFonts w:ascii="Times New Roman"/>
          <w:color w:val="2F2F2F"/>
          <w:spacing w:val="-11"/>
          <w:sz w:val="21"/>
        </w:rPr>
        <w:t xml:space="preserve"> </w:t>
      </w:r>
      <w:r>
        <w:rPr>
          <w:rFonts w:ascii="Times New Roman"/>
          <w:color w:val="606060"/>
          <w:sz w:val="21"/>
        </w:rPr>
        <w:t>agenc</w:t>
      </w:r>
      <w:r>
        <w:rPr>
          <w:rFonts w:ascii="Times New Roman"/>
          <w:color w:val="606060"/>
          <w:spacing w:val="-15"/>
          <w:sz w:val="21"/>
        </w:rPr>
        <w:t xml:space="preserve"> </w:t>
      </w:r>
      <w:r>
        <w:rPr>
          <w:rFonts w:ascii="Times New Roman"/>
          <w:color w:val="464646"/>
          <w:spacing w:val="-3"/>
          <w:sz w:val="21"/>
        </w:rPr>
        <w:t>i</w:t>
      </w:r>
      <w:r>
        <w:rPr>
          <w:rFonts w:ascii="Times New Roman"/>
          <w:color w:val="606060"/>
          <w:spacing w:val="-3"/>
          <w:sz w:val="21"/>
        </w:rPr>
        <w:t>es,</w:t>
      </w:r>
      <w:r>
        <w:rPr>
          <w:rFonts w:ascii="Times New Roman"/>
          <w:color w:val="606060"/>
          <w:spacing w:val="8"/>
          <w:sz w:val="21"/>
        </w:rPr>
        <w:t xml:space="preserve"> </w:t>
      </w:r>
      <w:r>
        <w:rPr>
          <w:rFonts w:ascii="Times New Roman"/>
          <w:color w:val="606060"/>
          <w:spacing w:val="-4"/>
          <w:sz w:val="21"/>
        </w:rPr>
        <w:t>membe</w:t>
      </w:r>
      <w:r>
        <w:rPr>
          <w:rFonts w:ascii="Times New Roman"/>
          <w:color w:val="2F2F2F"/>
          <w:spacing w:val="-4"/>
          <w:sz w:val="21"/>
        </w:rPr>
        <w:t>r</w:t>
      </w:r>
      <w:r>
        <w:rPr>
          <w:rFonts w:ascii="Times New Roman"/>
          <w:color w:val="606060"/>
          <w:spacing w:val="-4"/>
          <w:sz w:val="21"/>
        </w:rPr>
        <w:t>s</w:t>
      </w:r>
      <w:r>
        <w:rPr>
          <w:rFonts w:ascii="Times New Roman"/>
          <w:color w:val="606060"/>
          <w:spacing w:val="-10"/>
          <w:sz w:val="21"/>
        </w:rPr>
        <w:t xml:space="preserve"> </w:t>
      </w:r>
      <w:r>
        <w:rPr>
          <w:rFonts w:ascii="Times New Roman"/>
          <w:color w:val="727272"/>
          <w:spacing w:val="2"/>
          <w:sz w:val="21"/>
        </w:rPr>
        <w:t>o</w:t>
      </w:r>
      <w:r>
        <w:rPr>
          <w:rFonts w:ascii="Times New Roman"/>
          <w:color w:val="464646"/>
          <w:spacing w:val="2"/>
          <w:sz w:val="21"/>
        </w:rPr>
        <w:t>f</w:t>
      </w:r>
      <w:r>
        <w:rPr>
          <w:rFonts w:ascii="Times New Roman"/>
          <w:color w:val="464646"/>
          <w:spacing w:val="-23"/>
          <w:sz w:val="21"/>
        </w:rPr>
        <w:t xml:space="preserve"> </w:t>
      </w:r>
      <w:r>
        <w:rPr>
          <w:rFonts w:ascii="Times New Roman"/>
          <w:color w:val="727272"/>
          <w:sz w:val="21"/>
        </w:rPr>
        <w:t>the</w:t>
      </w:r>
      <w:r>
        <w:rPr>
          <w:rFonts w:ascii="Times New Roman"/>
          <w:color w:val="727272"/>
          <w:spacing w:val="-20"/>
          <w:sz w:val="21"/>
        </w:rPr>
        <w:t xml:space="preserve"> </w:t>
      </w:r>
      <w:r>
        <w:rPr>
          <w:rFonts w:ascii="Times New Roman"/>
          <w:color w:val="606060"/>
          <w:sz w:val="21"/>
        </w:rPr>
        <w:t>me</w:t>
      </w:r>
      <w:r>
        <w:rPr>
          <w:rFonts w:ascii="Times New Roman"/>
          <w:color w:val="464646"/>
          <w:sz w:val="21"/>
        </w:rPr>
        <w:t>d</w:t>
      </w:r>
      <w:r>
        <w:rPr>
          <w:rFonts w:ascii="Times New Roman"/>
          <w:color w:val="727272"/>
          <w:sz w:val="21"/>
        </w:rPr>
        <w:t>ia,</w:t>
      </w:r>
      <w:r>
        <w:rPr>
          <w:rFonts w:ascii="Times New Roman"/>
          <w:color w:val="727272"/>
          <w:spacing w:val="-14"/>
          <w:sz w:val="21"/>
        </w:rPr>
        <w:t xml:space="preserve"> </w:t>
      </w:r>
      <w:r>
        <w:rPr>
          <w:rFonts w:ascii="Times New Roman"/>
          <w:color w:val="606060"/>
          <w:spacing w:val="5"/>
          <w:sz w:val="21"/>
        </w:rPr>
        <w:t>a</w:t>
      </w:r>
      <w:r>
        <w:rPr>
          <w:rFonts w:ascii="Times New Roman"/>
          <w:color w:val="2F2F2F"/>
          <w:spacing w:val="5"/>
          <w:sz w:val="21"/>
        </w:rPr>
        <w:t>ll</w:t>
      </w:r>
      <w:r>
        <w:rPr>
          <w:rFonts w:ascii="Times New Roman"/>
          <w:color w:val="2F2F2F"/>
          <w:spacing w:val="-5"/>
          <w:sz w:val="21"/>
        </w:rPr>
        <w:t xml:space="preserve"> </w:t>
      </w:r>
      <w:r>
        <w:rPr>
          <w:rFonts w:ascii="Times New Roman"/>
          <w:color w:val="606060"/>
          <w:spacing w:val="-3"/>
          <w:sz w:val="21"/>
        </w:rPr>
        <w:t>rally</w:t>
      </w:r>
      <w:r>
        <w:rPr>
          <w:rFonts w:ascii="Times New Roman"/>
          <w:color w:val="2F2F2F"/>
          <w:spacing w:val="-3"/>
          <w:sz w:val="21"/>
        </w:rPr>
        <w:t>i</w:t>
      </w:r>
      <w:r>
        <w:rPr>
          <w:rFonts w:ascii="Times New Roman"/>
          <w:color w:val="606060"/>
          <w:spacing w:val="-3"/>
          <w:sz w:val="21"/>
        </w:rPr>
        <w:t>ng</w:t>
      </w:r>
      <w:r>
        <w:rPr>
          <w:rFonts w:ascii="Times New Roman"/>
          <w:color w:val="606060"/>
          <w:spacing w:val="-21"/>
          <w:sz w:val="21"/>
        </w:rPr>
        <w:t xml:space="preserve"> </w:t>
      </w:r>
      <w:r>
        <w:rPr>
          <w:rFonts w:ascii="Times New Roman"/>
          <w:color w:val="464646"/>
          <w:spacing w:val="1"/>
          <w:sz w:val="21"/>
        </w:rPr>
        <w:t>a</w:t>
      </w:r>
      <w:r>
        <w:rPr>
          <w:rFonts w:ascii="Times New Roman"/>
          <w:color w:val="606060"/>
          <w:spacing w:val="1"/>
          <w:sz w:val="21"/>
        </w:rPr>
        <w:t>round</w:t>
      </w:r>
      <w:r>
        <w:rPr>
          <w:rFonts w:ascii="Times New Roman"/>
          <w:color w:val="606060"/>
          <w:spacing w:val="-33"/>
          <w:sz w:val="21"/>
        </w:rPr>
        <w:t xml:space="preserve"> </w:t>
      </w:r>
      <w:r>
        <w:rPr>
          <w:rFonts w:ascii="Times New Roman"/>
          <w:color w:val="727272"/>
          <w:sz w:val="21"/>
        </w:rPr>
        <w:t>t</w:t>
      </w:r>
      <w:r>
        <w:rPr>
          <w:rFonts w:ascii="Times New Roman"/>
          <w:color w:val="464646"/>
          <w:sz w:val="21"/>
        </w:rPr>
        <w:t>hi</w:t>
      </w:r>
      <w:r>
        <w:rPr>
          <w:rFonts w:ascii="Times New Roman"/>
          <w:color w:val="606060"/>
          <w:sz w:val="21"/>
        </w:rPr>
        <w:t>s</w:t>
      </w:r>
      <w:r>
        <w:rPr>
          <w:rFonts w:ascii="Times New Roman"/>
          <w:color w:val="606060"/>
          <w:spacing w:val="-3"/>
          <w:sz w:val="21"/>
        </w:rPr>
        <w:t xml:space="preserve"> </w:t>
      </w:r>
      <w:r>
        <w:rPr>
          <w:rFonts w:ascii="Times New Roman"/>
          <w:color w:val="606060"/>
          <w:sz w:val="21"/>
        </w:rPr>
        <w:t>ca</w:t>
      </w:r>
      <w:r>
        <w:rPr>
          <w:rFonts w:ascii="Times New Roman"/>
          <w:color w:val="606060"/>
          <w:spacing w:val="-31"/>
          <w:sz w:val="21"/>
        </w:rPr>
        <w:t xml:space="preserve"> </w:t>
      </w:r>
      <w:r>
        <w:rPr>
          <w:rFonts w:ascii="Times New Roman"/>
          <w:color w:val="464646"/>
          <w:spacing w:val="-4"/>
          <w:sz w:val="21"/>
        </w:rPr>
        <w:t>u</w:t>
      </w:r>
      <w:r>
        <w:rPr>
          <w:rFonts w:ascii="Times New Roman"/>
          <w:color w:val="606060"/>
          <w:spacing w:val="-4"/>
          <w:sz w:val="21"/>
        </w:rPr>
        <w:t xml:space="preserve">se </w:t>
      </w:r>
      <w:r>
        <w:rPr>
          <w:rFonts w:ascii="Times New Roman"/>
          <w:color w:val="606060"/>
          <w:sz w:val="21"/>
        </w:rPr>
        <w:t xml:space="preserve">and </w:t>
      </w:r>
      <w:r>
        <w:rPr>
          <w:rFonts w:ascii="Times New Roman"/>
          <w:color w:val="464646"/>
          <w:sz w:val="21"/>
        </w:rPr>
        <w:t>t</w:t>
      </w:r>
      <w:r>
        <w:rPr>
          <w:rFonts w:ascii="Times New Roman"/>
          <w:color w:val="606060"/>
          <w:sz w:val="21"/>
        </w:rPr>
        <w:t xml:space="preserve">he individuals </w:t>
      </w:r>
      <w:r>
        <w:rPr>
          <w:rFonts w:ascii="Times New Roman"/>
          <w:color w:val="606060"/>
          <w:spacing w:val="-3"/>
          <w:sz w:val="21"/>
        </w:rPr>
        <w:t>str</w:t>
      </w:r>
      <w:r>
        <w:rPr>
          <w:rFonts w:ascii="Times New Roman"/>
          <w:color w:val="464646"/>
          <w:spacing w:val="-3"/>
          <w:sz w:val="21"/>
        </w:rPr>
        <w:t>u</w:t>
      </w:r>
      <w:r>
        <w:rPr>
          <w:rFonts w:ascii="Times New Roman"/>
          <w:color w:val="727272"/>
          <w:spacing w:val="-3"/>
          <w:sz w:val="21"/>
        </w:rPr>
        <w:t>ggli</w:t>
      </w:r>
      <w:r>
        <w:rPr>
          <w:rFonts w:ascii="Times New Roman"/>
          <w:color w:val="464646"/>
          <w:spacing w:val="-3"/>
          <w:sz w:val="21"/>
        </w:rPr>
        <w:t>n</w:t>
      </w:r>
      <w:r>
        <w:rPr>
          <w:rFonts w:ascii="Times New Roman"/>
          <w:color w:val="727272"/>
          <w:spacing w:val="-3"/>
          <w:sz w:val="21"/>
        </w:rPr>
        <w:t xml:space="preserve">g </w:t>
      </w:r>
      <w:r>
        <w:rPr>
          <w:rFonts w:ascii="Times New Roman"/>
          <w:color w:val="464646"/>
          <w:spacing w:val="-3"/>
          <w:sz w:val="21"/>
        </w:rPr>
        <w:t>i</w:t>
      </w:r>
      <w:r>
        <w:rPr>
          <w:rFonts w:ascii="Times New Roman"/>
          <w:color w:val="727272"/>
          <w:spacing w:val="-3"/>
          <w:sz w:val="21"/>
        </w:rPr>
        <w:t xml:space="preserve">n </w:t>
      </w:r>
      <w:r>
        <w:rPr>
          <w:rFonts w:ascii="Times New Roman"/>
          <w:color w:val="464646"/>
          <w:sz w:val="21"/>
        </w:rPr>
        <w:t>th</w:t>
      </w:r>
      <w:r>
        <w:rPr>
          <w:rFonts w:ascii="Times New Roman"/>
          <w:color w:val="727272"/>
          <w:sz w:val="21"/>
        </w:rPr>
        <w:t>e</w:t>
      </w:r>
      <w:r>
        <w:rPr>
          <w:rFonts w:ascii="Times New Roman"/>
          <w:color w:val="464646"/>
          <w:sz w:val="21"/>
        </w:rPr>
        <w:t>i</w:t>
      </w:r>
      <w:r>
        <w:rPr>
          <w:rFonts w:ascii="Times New Roman"/>
          <w:color w:val="606060"/>
          <w:sz w:val="21"/>
        </w:rPr>
        <w:t xml:space="preserve">r </w:t>
      </w:r>
      <w:r>
        <w:rPr>
          <w:rFonts w:ascii="Times New Roman"/>
          <w:color w:val="727272"/>
          <w:sz w:val="21"/>
        </w:rPr>
        <w:t>com</w:t>
      </w:r>
      <w:r>
        <w:rPr>
          <w:rFonts w:ascii="Times New Roman"/>
          <w:color w:val="727272"/>
          <w:spacing w:val="-31"/>
          <w:sz w:val="21"/>
        </w:rPr>
        <w:t xml:space="preserve"> </w:t>
      </w:r>
      <w:r>
        <w:rPr>
          <w:rFonts w:ascii="Times New Roman"/>
          <w:color w:val="727272"/>
          <w:spacing w:val="-4"/>
          <w:sz w:val="21"/>
        </w:rPr>
        <w:t>mun</w:t>
      </w:r>
      <w:r>
        <w:rPr>
          <w:rFonts w:ascii="Times New Roman"/>
          <w:color w:val="464646"/>
          <w:spacing w:val="-4"/>
          <w:sz w:val="21"/>
        </w:rPr>
        <w:t>i</w:t>
      </w:r>
      <w:r>
        <w:rPr>
          <w:rFonts w:ascii="Times New Roman"/>
          <w:color w:val="727272"/>
          <w:spacing w:val="-4"/>
          <w:sz w:val="21"/>
        </w:rPr>
        <w:t>t</w:t>
      </w:r>
      <w:r>
        <w:rPr>
          <w:rFonts w:ascii="Times New Roman"/>
          <w:color w:val="464646"/>
          <w:spacing w:val="-4"/>
          <w:sz w:val="21"/>
        </w:rPr>
        <w:t>i</w:t>
      </w:r>
      <w:r>
        <w:rPr>
          <w:rFonts w:ascii="Times New Roman"/>
          <w:color w:val="727272"/>
          <w:spacing w:val="-4"/>
          <w:sz w:val="21"/>
        </w:rPr>
        <w:t>es.</w:t>
      </w:r>
    </w:p>
    <w:p w:rsidR="007D7E1B" w:rsidRDefault="007D7E1B" w:rsidP="007D7E1B">
      <w:pPr>
        <w:pStyle w:val="BodyText"/>
        <w:spacing w:before="6"/>
        <w:rPr>
          <w:rFonts w:ascii="Times New Roman"/>
        </w:rPr>
      </w:pPr>
    </w:p>
    <w:p w:rsidR="007D7E1B" w:rsidRDefault="007D7E1B" w:rsidP="007D7E1B">
      <w:pPr>
        <w:spacing w:line="235" w:lineRule="auto"/>
        <w:ind w:left="1275" w:right="1237" w:firstLine="18"/>
        <w:rPr>
          <w:rFonts w:ascii="Times New Roman"/>
          <w:sz w:val="21"/>
        </w:rPr>
      </w:pPr>
      <w:r>
        <w:rPr>
          <w:rFonts w:ascii="Times New Roman"/>
          <w:color w:val="606060"/>
          <w:sz w:val="21"/>
        </w:rPr>
        <w:t xml:space="preserve">We have begun to </w:t>
      </w:r>
      <w:r>
        <w:rPr>
          <w:rFonts w:ascii="Times New Roman"/>
          <w:color w:val="727272"/>
          <w:spacing w:val="-3"/>
          <w:sz w:val="21"/>
        </w:rPr>
        <w:t>s</w:t>
      </w:r>
      <w:r>
        <w:rPr>
          <w:rFonts w:ascii="Times New Roman"/>
          <w:color w:val="464646"/>
          <w:spacing w:val="-3"/>
          <w:sz w:val="21"/>
        </w:rPr>
        <w:t>e</w:t>
      </w:r>
      <w:r>
        <w:rPr>
          <w:rFonts w:ascii="Times New Roman"/>
          <w:color w:val="606060"/>
          <w:spacing w:val="-3"/>
          <w:sz w:val="21"/>
        </w:rPr>
        <w:t xml:space="preserve">e </w:t>
      </w:r>
      <w:r>
        <w:rPr>
          <w:rFonts w:ascii="Times New Roman"/>
          <w:color w:val="606060"/>
          <w:sz w:val="21"/>
        </w:rPr>
        <w:t xml:space="preserve">our </w:t>
      </w:r>
      <w:r>
        <w:rPr>
          <w:rFonts w:ascii="Times New Roman"/>
          <w:color w:val="606060"/>
          <w:spacing w:val="-8"/>
          <w:sz w:val="21"/>
        </w:rPr>
        <w:t>policyma</w:t>
      </w:r>
      <w:r>
        <w:rPr>
          <w:rFonts w:ascii="Times New Roman"/>
          <w:color w:val="464646"/>
          <w:spacing w:val="-8"/>
          <w:sz w:val="21"/>
        </w:rPr>
        <w:t>k</w:t>
      </w:r>
      <w:r>
        <w:rPr>
          <w:rFonts w:ascii="Times New Roman"/>
          <w:color w:val="727272"/>
          <w:spacing w:val="-8"/>
          <w:sz w:val="21"/>
        </w:rPr>
        <w:t>i</w:t>
      </w:r>
      <w:r>
        <w:rPr>
          <w:rFonts w:ascii="Times New Roman"/>
          <w:color w:val="464646"/>
          <w:spacing w:val="-8"/>
          <w:sz w:val="21"/>
        </w:rPr>
        <w:t>n</w:t>
      </w:r>
      <w:r>
        <w:rPr>
          <w:rFonts w:ascii="Times New Roman"/>
          <w:color w:val="606060"/>
          <w:spacing w:val="-8"/>
          <w:sz w:val="21"/>
        </w:rPr>
        <w:t xml:space="preserve">g </w:t>
      </w:r>
      <w:r>
        <w:rPr>
          <w:rFonts w:ascii="Times New Roman"/>
          <w:color w:val="606060"/>
          <w:sz w:val="21"/>
        </w:rPr>
        <w:t xml:space="preserve">efforts </w:t>
      </w:r>
      <w:r>
        <w:rPr>
          <w:rFonts w:ascii="Times New Roman"/>
          <w:color w:val="727272"/>
          <w:spacing w:val="-3"/>
          <w:sz w:val="21"/>
        </w:rPr>
        <w:t>y</w:t>
      </w:r>
      <w:r>
        <w:rPr>
          <w:rFonts w:ascii="Times New Roman"/>
          <w:color w:val="464646"/>
          <w:spacing w:val="-3"/>
          <w:sz w:val="21"/>
        </w:rPr>
        <w:t>i</w:t>
      </w:r>
      <w:r>
        <w:rPr>
          <w:rFonts w:ascii="Times New Roman"/>
          <w:color w:val="606060"/>
          <w:spacing w:val="-3"/>
          <w:sz w:val="21"/>
        </w:rPr>
        <w:t xml:space="preserve">eld </w:t>
      </w:r>
      <w:r>
        <w:rPr>
          <w:rFonts w:ascii="Times New Roman"/>
          <w:color w:val="606060"/>
          <w:sz w:val="21"/>
        </w:rPr>
        <w:t xml:space="preserve">some </w:t>
      </w:r>
      <w:r>
        <w:rPr>
          <w:rFonts w:ascii="Times New Roman"/>
          <w:color w:val="606060"/>
          <w:spacing w:val="-5"/>
          <w:sz w:val="21"/>
        </w:rPr>
        <w:t>ve</w:t>
      </w:r>
      <w:r>
        <w:rPr>
          <w:rFonts w:ascii="Times New Roman"/>
          <w:color w:val="464646"/>
          <w:spacing w:val="-5"/>
          <w:sz w:val="21"/>
        </w:rPr>
        <w:t>r</w:t>
      </w:r>
      <w:r>
        <w:rPr>
          <w:rFonts w:ascii="Times New Roman"/>
          <w:color w:val="727272"/>
          <w:spacing w:val="-5"/>
          <w:sz w:val="21"/>
        </w:rPr>
        <w:t xml:space="preserve">y </w:t>
      </w:r>
      <w:r>
        <w:rPr>
          <w:rFonts w:ascii="Times New Roman"/>
          <w:color w:val="606060"/>
          <w:spacing w:val="-3"/>
          <w:sz w:val="21"/>
        </w:rPr>
        <w:t>hopefu</w:t>
      </w:r>
      <w:r>
        <w:rPr>
          <w:rFonts w:ascii="Times New Roman"/>
          <w:color w:val="464646"/>
          <w:spacing w:val="-3"/>
          <w:sz w:val="21"/>
        </w:rPr>
        <w:t xml:space="preserve">l </w:t>
      </w:r>
      <w:r>
        <w:rPr>
          <w:rFonts w:ascii="Times New Roman"/>
          <w:color w:val="606060"/>
          <w:spacing w:val="-4"/>
          <w:sz w:val="21"/>
        </w:rPr>
        <w:t>resu</w:t>
      </w:r>
      <w:r>
        <w:rPr>
          <w:rFonts w:ascii="Times New Roman"/>
          <w:color w:val="464646"/>
          <w:spacing w:val="-4"/>
          <w:sz w:val="21"/>
        </w:rPr>
        <w:t>l</w:t>
      </w:r>
      <w:r>
        <w:rPr>
          <w:rFonts w:ascii="Times New Roman"/>
          <w:color w:val="606060"/>
          <w:spacing w:val="-4"/>
          <w:sz w:val="21"/>
        </w:rPr>
        <w:t xml:space="preserve">ts. </w:t>
      </w:r>
      <w:r>
        <w:rPr>
          <w:rFonts w:ascii="Times New Roman"/>
          <w:color w:val="606060"/>
          <w:sz w:val="21"/>
        </w:rPr>
        <w:t>S</w:t>
      </w:r>
      <w:r>
        <w:rPr>
          <w:rFonts w:ascii="Times New Roman"/>
          <w:color w:val="464646"/>
          <w:sz w:val="21"/>
        </w:rPr>
        <w:t>i</w:t>
      </w:r>
      <w:r>
        <w:rPr>
          <w:rFonts w:ascii="Times New Roman"/>
          <w:color w:val="727272"/>
          <w:sz w:val="21"/>
        </w:rPr>
        <w:t xml:space="preserve">nce these </w:t>
      </w:r>
      <w:r>
        <w:rPr>
          <w:rFonts w:ascii="Times New Roman"/>
          <w:color w:val="606060"/>
          <w:spacing w:val="1"/>
          <w:sz w:val="21"/>
        </w:rPr>
        <w:t>g</w:t>
      </w:r>
      <w:r>
        <w:rPr>
          <w:rFonts w:ascii="Times New Roman"/>
          <w:color w:val="464646"/>
          <w:spacing w:val="1"/>
          <w:sz w:val="21"/>
        </w:rPr>
        <w:t>u</w:t>
      </w:r>
      <w:r>
        <w:rPr>
          <w:rFonts w:ascii="Times New Roman"/>
          <w:color w:val="727272"/>
          <w:spacing w:val="1"/>
          <w:sz w:val="21"/>
        </w:rPr>
        <w:t>i</w:t>
      </w:r>
      <w:r>
        <w:rPr>
          <w:rFonts w:ascii="Times New Roman"/>
          <w:color w:val="464646"/>
          <w:spacing w:val="1"/>
          <w:sz w:val="21"/>
        </w:rPr>
        <w:t>d</w:t>
      </w:r>
      <w:r>
        <w:rPr>
          <w:rFonts w:ascii="Times New Roman"/>
          <w:color w:val="606060"/>
          <w:spacing w:val="1"/>
          <w:sz w:val="21"/>
        </w:rPr>
        <w:t>e</w:t>
      </w:r>
      <w:r>
        <w:rPr>
          <w:rFonts w:ascii="Times New Roman"/>
          <w:color w:val="2F2F2F"/>
          <w:spacing w:val="1"/>
          <w:sz w:val="21"/>
        </w:rPr>
        <w:t>li</w:t>
      </w:r>
      <w:r>
        <w:rPr>
          <w:rFonts w:ascii="Times New Roman"/>
          <w:color w:val="606060"/>
          <w:spacing w:val="1"/>
          <w:sz w:val="21"/>
        </w:rPr>
        <w:t>n</w:t>
      </w:r>
      <w:r>
        <w:rPr>
          <w:rFonts w:ascii="Times New Roman"/>
          <w:color w:val="464646"/>
          <w:spacing w:val="1"/>
          <w:sz w:val="21"/>
        </w:rPr>
        <w:t>e</w:t>
      </w:r>
      <w:r>
        <w:rPr>
          <w:rFonts w:ascii="Times New Roman"/>
          <w:color w:val="727272"/>
          <w:spacing w:val="1"/>
          <w:sz w:val="21"/>
        </w:rPr>
        <w:t>s</w:t>
      </w:r>
      <w:r>
        <w:rPr>
          <w:rFonts w:ascii="Times New Roman"/>
          <w:color w:val="727272"/>
          <w:sz w:val="21"/>
        </w:rPr>
        <w:t xml:space="preserve"> </w:t>
      </w:r>
      <w:r>
        <w:rPr>
          <w:rFonts w:ascii="Times New Roman"/>
          <w:color w:val="606060"/>
          <w:sz w:val="21"/>
        </w:rPr>
        <w:t>were fina</w:t>
      </w:r>
      <w:r>
        <w:rPr>
          <w:rFonts w:ascii="Times New Roman"/>
          <w:color w:val="464646"/>
          <w:sz w:val="21"/>
        </w:rPr>
        <w:t>li</w:t>
      </w:r>
      <w:r>
        <w:rPr>
          <w:rFonts w:ascii="Times New Roman"/>
          <w:color w:val="727272"/>
          <w:sz w:val="21"/>
        </w:rPr>
        <w:t xml:space="preserve">zed </w:t>
      </w:r>
      <w:r>
        <w:rPr>
          <w:rFonts w:ascii="Times New Roman"/>
          <w:color w:val="2F2F2F"/>
          <w:spacing w:val="-3"/>
          <w:sz w:val="21"/>
        </w:rPr>
        <w:t>i</w:t>
      </w:r>
      <w:r>
        <w:rPr>
          <w:rFonts w:ascii="Times New Roman"/>
          <w:color w:val="606060"/>
          <w:spacing w:val="-3"/>
          <w:sz w:val="21"/>
        </w:rPr>
        <w:t xml:space="preserve">n </w:t>
      </w:r>
      <w:r>
        <w:rPr>
          <w:rFonts w:ascii="Times New Roman"/>
          <w:color w:val="606060"/>
          <w:sz w:val="21"/>
        </w:rPr>
        <w:t xml:space="preserve">20 </w:t>
      </w:r>
      <w:r>
        <w:rPr>
          <w:rFonts w:ascii="Times New Roman"/>
          <w:color w:val="464646"/>
          <w:sz w:val="21"/>
        </w:rPr>
        <w:t>1</w:t>
      </w:r>
      <w:r>
        <w:rPr>
          <w:rFonts w:ascii="Times New Roman"/>
          <w:color w:val="606060"/>
          <w:sz w:val="21"/>
        </w:rPr>
        <w:t xml:space="preserve">4, we </w:t>
      </w:r>
      <w:r>
        <w:rPr>
          <w:rFonts w:ascii="Times New Roman"/>
          <w:color w:val="464646"/>
          <w:sz w:val="21"/>
        </w:rPr>
        <w:t>ha</w:t>
      </w:r>
      <w:r>
        <w:rPr>
          <w:rFonts w:ascii="Times New Roman"/>
          <w:color w:val="606060"/>
          <w:sz w:val="21"/>
        </w:rPr>
        <w:t xml:space="preserve">ve </w:t>
      </w:r>
      <w:r>
        <w:rPr>
          <w:rFonts w:ascii="Times New Roman"/>
          <w:color w:val="727272"/>
          <w:sz w:val="21"/>
        </w:rPr>
        <w:t xml:space="preserve">seen a </w:t>
      </w:r>
      <w:r>
        <w:rPr>
          <w:rFonts w:ascii="Times New Roman"/>
          <w:color w:val="464646"/>
          <w:spacing w:val="-9"/>
          <w:sz w:val="21"/>
        </w:rPr>
        <w:t>1</w:t>
      </w:r>
      <w:r>
        <w:rPr>
          <w:rFonts w:ascii="Times New Roman"/>
          <w:color w:val="606060"/>
          <w:spacing w:val="-9"/>
          <w:sz w:val="21"/>
        </w:rPr>
        <w:t xml:space="preserve">2 </w:t>
      </w:r>
      <w:r>
        <w:rPr>
          <w:rFonts w:ascii="Times New Roman"/>
          <w:color w:val="606060"/>
          <w:sz w:val="21"/>
        </w:rPr>
        <w:t xml:space="preserve">percent d </w:t>
      </w:r>
      <w:r>
        <w:rPr>
          <w:rFonts w:ascii="Times New Roman"/>
          <w:color w:val="464646"/>
          <w:spacing w:val="-7"/>
          <w:sz w:val="21"/>
        </w:rPr>
        <w:t>r</w:t>
      </w:r>
      <w:r>
        <w:rPr>
          <w:rFonts w:ascii="Times New Roman"/>
          <w:color w:val="606060"/>
          <w:spacing w:val="-7"/>
          <w:sz w:val="21"/>
        </w:rPr>
        <w:t xml:space="preserve">op </w:t>
      </w:r>
      <w:r>
        <w:rPr>
          <w:rFonts w:ascii="Times New Roman"/>
          <w:color w:val="606060"/>
          <w:sz w:val="21"/>
        </w:rPr>
        <w:t xml:space="preserve">in </w:t>
      </w:r>
      <w:r>
        <w:rPr>
          <w:rFonts w:ascii="Times New Roman"/>
          <w:color w:val="606060"/>
          <w:spacing w:val="-3"/>
          <w:sz w:val="21"/>
        </w:rPr>
        <w:t>t</w:t>
      </w:r>
      <w:r>
        <w:rPr>
          <w:rFonts w:ascii="Times New Roman"/>
          <w:color w:val="464646"/>
          <w:spacing w:val="-3"/>
          <w:sz w:val="21"/>
        </w:rPr>
        <w:t>h</w:t>
      </w:r>
      <w:r>
        <w:rPr>
          <w:rFonts w:ascii="Times New Roman"/>
          <w:color w:val="727272"/>
          <w:spacing w:val="-3"/>
          <w:sz w:val="21"/>
        </w:rPr>
        <w:t xml:space="preserve">e </w:t>
      </w:r>
      <w:r>
        <w:rPr>
          <w:rFonts w:ascii="Times New Roman"/>
          <w:color w:val="464646"/>
          <w:spacing w:val="-6"/>
          <w:sz w:val="21"/>
        </w:rPr>
        <w:t>t</w:t>
      </w:r>
      <w:r>
        <w:rPr>
          <w:rFonts w:ascii="Times New Roman"/>
          <w:color w:val="727272"/>
          <w:spacing w:val="-6"/>
          <w:sz w:val="21"/>
        </w:rPr>
        <w:t>o</w:t>
      </w:r>
      <w:r>
        <w:rPr>
          <w:rFonts w:ascii="Times New Roman"/>
          <w:color w:val="464646"/>
          <w:spacing w:val="-6"/>
          <w:sz w:val="21"/>
        </w:rPr>
        <w:t>t</w:t>
      </w:r>
      <w:r>
        <w:rPr>
          <w:rFonts w:ascii="Times New Roman"/>
          <w:color w:val="606060"/>
          <w:spacing w:val="-6"/>
          <w:sz w:val="21"/>
        </w:rPr>
        <w:t xml:space="preserve">al </w:t>
      </w:r>
      <w:r>
        <w:rPr>
          <w:rFonts w:ascii="Times New Roman"/>
          <w:color w:val="727272"/>
          <w:sz w:val="21"/>
        </w:rPr>
        <w:t xml:space="preserve">number </w:t>
      </w:r>
      <w:r>
        <w:rPr>
          <w:rFonts w:ascii="Times New Roman"/>
          <w:color w:val="606060"/>
          <w:sz w:val="21"/>
        </w:rPr>
        <w:t xml:space="preserve">of </w:t>
      </w:r>
      <w:r>
        <w:rPr>
          <w:rFonts w:ascii="Times New Roman"/>
          <w:color w:val="606060"/>
          <w:spacing w:val="-5"/>
          <w:sz w:val="21"/>
        </w:rPr>
        <w:t>mo</w:t>
      </w:r>
      <w:r>
        <w:rPr>
          <w:rFonts w:ascii="Times New Roman"/>
          <w:color w:val="464646"/>
          <w:spacing w:val="-5"/>
          <w:sz w:val="21"/>
        </w:rPr>
        <w:t>r</w:t>
      </w:r>
      <w:r>
        <w:rPr>
          <w:rFonts w:ascii="Times New Roman"/>
          <w:color w:val="727272"/>
          <w:spacing w:val="-5"/>
          <w:sz w:val="21"/>
        </w:rPr>
        <w:t>ph</w:t>
      </w:r>
      <w:r>
        <w:rPr>
          <w:rFonts w:ascii="Times New Roman"/>
          <w:color w:val="464646"/>
          <w:spacing w:val="-5"/>
          <w:sz w:val="21"/>
        </w:rPr>
        <w:t>i</w:t>
      </w:r>
      <w:r>
        <w:rPr>
          <w:rFonts w:ascii="Times New Roman"/>
          <w:color w:val="727272"/>
          <w:spacing w:val="-5"/>
          <w:sz w:val="21"/>
        </w:rPr>
        <w:t>ne</w:t>
      </w:r>
    </w:p>
    <w:p w:rsidR="007D7E1B" w:rsidRDefault="007D7E1B" w:rsidP="007D7E1B">
      <w:pPr>
        <w:spacing w:line="247" w:lineRule="auto"/>
        <w:ind w:left="1273" w:right="1111" w:firstLine="6"/>
        <w:rPr>
          <w:b/>
          <w:sz w:val="19"/>
        </w:rPr>
      </w:pPr>
      <w:r>
        <w:rPr>
          <w:rFonts w:ascii="Times New Roman"/>
          <w:color w:val="464646"/>
          <w:w w:val="105"/>
          <w:sz w:val="21"/>
        </w:rPr>
        <w:t>m</w:t>
      </w:r>
      <w:r>
        <w:rPr>
          <w:rFonts w:ascii="Times New Roman"/>
          <w:color w:val="606060"/>
          <w:w w:val="105"/>
          <w:sz w:val="21"/>
        </w:rPr>
        <w:t>illig</w:t>
      </w:r>
      <w:r>
        <w:rPr>
          <w:rFonts w:ascii="Times New Roman"/>
          <w:color w:val="464646"/>
          <w:w w:val="105"/>
          <w:sz w:val="21"/>
        </w:rPr>
        <w:t>ra</w:t>
      </w:r>
      <w:r>
        <w:rPr>
          <w:rFonts w:ascii="Times New Roman"/>
          <w:color w:val="606060"/>
          <w:w w:val="105"/>
          <w:sz w:val="21"/>
        </w:rPr>
        <w:t>m</w:t>
      </w:r>
      <w:r>
        <w:rPr>
          <w:rFonts w:ascii="Times New Roman"/>
          <w:color w:val="606060"/>
          <w:spacing w:val="-38"/>
          <w:w w:val="105"/>
          <w:sz w:val="21"/>
        </w:rPr>
        <w:t xml:space="preserve"> </w:t>
      </w:r>
      <w:r>
        <w:rPr>
          <w:rFonts w:ascii="Times New Roman"/>
          <w:color w:val="606060"/>
          <w:w w:val="105"/>
          <w:sz w:val="21"/>
        </w:rPr>
        <w:t>eq</w:t>
      </w:r>
      <w:r>
        <w:rPr>
          <w:rFonts w:ascii="Times New Roman"/>
          <w:color w:val="464646"/>
          <w:w w:val="105"/>
          <w:sz w:val="21"/>
        </w:rPr>
        <w:t>u</w:t>
      </w:r>
      <w:r>
        <w:rPr>
          <w:rFonts w:ascii="Times New Roman"/>
          <w:color w:val="727272"/>
          <w:w w:val="105"/>
          <w:sz w:val="21"/>
        </w:rPr>
        <w:t>iva</w:t>
      </w:r>
      <w:r>
        <w:rPr>
          <w:rFonts w:ascii="Times New Roman"/>
          <w:color w:val="464646"/>
          <w:w w:val="105"/>
          <w:sz w:val="21"/>
        </w:rPr>
        <w:t>l</w:t>
      </w:r>
      <w:r>
        <w:rPr>
          <w:rFonts w:ascii="Times New Roman"/>
          <w:color w:val="606060"/>
          <w:w w:val="105"/>
          <w:sz w:val="21"/>
        </w:rPr>
        <w:t>ents</w:t>
      </w:r>
      <w:r>
        <w:rPr>
          <w:rFonts w:ascii="Times New Roman"/>
          <w:color w:val="606060"/>
          <w:spacing w:val="-17"/>
          <w:w w:val="105"/>
          <w:sz w:val="21"/>
        </w:rPr>
        <w:t xml:space="preserve"> </w:t>
      </w:r>
      <w:r>
        <w:rPr>
          <w:rFonts w:ascii="Times New Roman"/>
          <w:color w:val="727272"/>
          <w:spacing w:val="1"/>
          <w:w w:val="105"/>
          <w:sz w:val="21"/>
        </w:rPr>
        <w:t>presc</w:t>
      </w:r>
      <w:r>
        <w:rPr>
          <w:rFonts w:ascii="Times New Roman"/>
          <w:color w:val="464646"/>
          <w:spacing w:val="1"/>
          <w:w w:val="105"/>
          <w:sz w:val="21"/>
        </w:rPr>
        <w:t>ri</w:t>
      </w:r>
      <w:r>
        <w:rPr>
          <w:rFonts w:ascii="Times New Roman"/>
          <w:color w:val="727272"/>
          <w:spacing w:val="1"/>
          <w:w w:val="105"/>
          <w:sz w:val="21"/>
        </w:rPr>
        <w:t>bedi</w:t>
      </w:r>
      <w:r>
        <w:rPr>
          <w:rFonts w:ascii="Times New Roman"/>
          <w:color w:val="464646"/>
          <w:spacing w:val="1"/>
          <w:w w:val="105"/>
          <w:sz w:val="21"/>
        </w:rPr>
        <w:t>n</w:t>
      </w:r>
      <w:r>
        <w:rPr>
          <w:rFonts w:ascii="Times New Roman"/>
          <w:color w:val="464646"/>
          <w:spacing w:val="-38"/>
          <w:w w:val="105"/>
          <w:sz w:val="21"/>
        </w:rPr>
        <w:t xml:space="preserve"> </w:t>
      </w:r>
      <w:r>
        <w:rPr>
          <w:rFonts w:ascii="Times New Roman"/>
          <w:color w:val="727272"/>
          <w:w w:val="105"/>
          <w:sz w:val="21"/>
        </w:rPr>
        <w:t>o</w:t>
      </w:r>
      <w:r>
        <w:rPr>
          <w:rFonts w:ascii="Times New Roman"/>
          <w:color w:val="727272"/>
          <w:spacing w:val="-45"/>
          <w:w w:val="105"/>
          <w:sz w:val="21"/>
        </w:rPr>
        <w:t xml:space="preserve"> </w:t>
      </w:r>
      <w:r>
        <w:rPr>
          <w:rFonts w:ascii="Times New Roman"/>
          <w:color w:val="464646"/>
          <w:w w:val="105"/>
          <w:sz w:val="21"/>
        </w:rPr>
        <w:t>ur</w:t>
      </w:r>
      <w:r>
        <w:rPr>
          <w:rFonts w:ascii="Times New Roman"/>
          <w:color w:val="464646"/>
          <w:spacing w:val="-37"/>
          <w:w w:val="105"/>
          <w:sz w:val="21"/>
        </w:rPr>
        <w:t xml:space="preserve"> </w:t>
      </w:r>
      <w:r>
        <w:rPr>
          <w:rFonts w:ascii="Times New Roman"/>
          <w:color w:val="727272"/>
          <w:spacing w:val="-6"/>
          <w:w w:val="105"/>
          <w:sz w:val="21"/>
        </w:rPr>
        <w:t>Sla</w:t>
      </w:r>
      <w:r>
        <w:rPr>
          <w:rFonts w:ascii="Times New Roman"/>
          <w:color w:val="464646"/>
          <w:spacing w:val="-6"/>
          <w:w w:val="105"/>
          <w:sz w:val="21"/>
        </w:rPr>
        <w:t>t</w:t>
      </w:r>
      <w:r>
        <w:rPr>
          <w:rFonts w:ascii="Times New Roman"/>
          <w:color w:val="606060"/>
          <w:spacing w:val="-6"/>
          <w:w w:val="105"/>
          <w:sz w:val="21"/>
        </w:rPr>
        <w:t>e</w:t>
      </w:r>
      <w:r>
        <w:rPr>
          <w:rFonts w:ascii="Times New Roman"/>
          <w:color w:val="2F2F2F"/>
          <w:spacing w:val="-6"/>
          <w:w w:val="105"/>
          <w:sz w:val="21"/>
        </w:rPr>
        <w:t>.</w:t>
      </w:r>
      <w:r>
        <w:rPr>
          <w:rFonts w:ascii="Times New Roman"/>
          <w:color w:val="2F2F2F"/>
          <w:spacing w:val="-13"/>
          <w:w w:val="105"/>
          <w:sz w:val="21"/>
        </w:rPr>
        <w:t xml:space="preserve"> </w:t>
      </w:r>
      <w:r>
        <w:rPr>
          <w:rFonts w:ascii="Times New Roman"/>
          <w:color w:val="727272"/>
          <w:w w:val="105"/>
          <w:sz w:val="21"/>
        </w:rPr>
        <w:t>T</w:t>
      </w:r>
      <w:r>
        <w:rPr>
          <w:rFonts w:ascii="Times New Roman"/>
          <w:color w:val="727272"/>
          <w:spacing w:val="-44"/>
          <w:w w:val="105"/>
          <w:sz w:val="21"/>
        </w:rPr>
        <w:t xml:space="preserve"> </w:t>
      </w:r>
      <w:r>
        <w:rPr>
          <w:rFonts w:ascii="Times New Roman"/>
          <w:color w:val="464646"/>
          <w:spacing w:val="-4"/>
          <w:w w:val="105"/>
          <w:sz w:val="21"/>
        </w:rPr>
        <w:t>h</w:t>
      </w:r>
      <w:r>
        <w:rPr>
          <w:rFonts w:ascii="Times New Roman"/>
          <w:color w:val="727272"/>
          <w:spacing w:val="-4"/>
          <w:w w:val="105"/>
          <w:sz w:val="21"/>
        </w:rPr>
        <w:t>e</w:t>
      </w:r>
      <w:r>
        <w:rPr>
          <w:rFonts w:ascii="Times New Roman"/>
          <w:color w:val="727272"/>
          <w:spacing w:val="-26"/>
          <w:w w:val="105"/>
          <w:sz w:val="21"/>
        </w:rPr>
        <w:t xml:space="preserve"> </w:t>
      </w:r>
      <w:r>
        <w:rPr>
          <w:rFonts w:ascii="Times New Roman"/>
          <w:color w:val="606060"/>
          <w:spacing w:val="-3"/>
          <w:w w:val="105"/>
          <w:sz w:val="21"/>
        </w:rPr>
        <w:t>num</w:t>
      </w:r>
      <w:r>
        <w:rPr>
          <w:rFonts w:ascii="Times New Roman"/>
          <w:color w:val="464646"/>
          <w:spacing w:val="-3"/>
          <w:w w:val="105"/>
          <w:sz w:val="21"/>
        </w:rPr>
        <w:t>b</w:t>
      </w:r>
      <w:r>
        <w:rPr>
          <w:rFonts w:ascii="Times New Roman"/>
          <w:color w:val="727272"/>
          <w:spacing w:val="-3"/>
          <w:w w:val="105"/>
          <w:sz w:val="21"/>
        </w:rPr>
        <w:t>e</w:t>
      </w:r>
      <w:r>
        <w:rPr>
          <w:rFonts w:ascii="Times New Roman"/>
          <w:color w:val="464646"/>
          <w:spacing w:val="-3"/>
          <w:w w:val="105"/>
          <w:sz w:val="21"/>
        </w:rPr>
        <w:t>r</w:t>
      </w:r>
      <w:r>
        <w:rPr>
          <w:rFonts w:ascii="Times New Roman"/>
          <w:color w:val="464646"/>
          <w:spacing w:val="-37"/>
          <w:w w:val="105"/>
          <w:sz w:val="21"/>
        </w:rPr>
        <w:t xml:space="preserve"> </w:t>
      </w:r>
      <w:r>
        <w:rPr>
          <w:rFonts w:ascii="Times New Roman"/>
          <w:color w:val="727272"/>
          <w:spacing w:val="2"/>
          <w:w w:val="105"/>
          <w:sz w:val="21"/>
        </w:rPr>
        <w:t>o</w:t>
      </w:r>
      <w:r>
        <w:rPr>
          <w:rFonts w:ascii="Times New Roman"/>
          <w:color w:val="464646"/>
          <w:spacing w:val="2"/>
          <w:w w:val="105"/>
          <w:sz w:val="21"/>
        </w:rPr>
        <w:t>f</w:t>
      </w:r>
      <w:r>
        <w:rPr>
          <w:rFonts w:ascii="Times New Roman"/>
          <w:color w:val="464646"/>
          <w:spacing w:val="-37"/>
          <w:w w:val="105"/>
          <w:sz w:val="21"/>
        </w:rPr>
        <w:t xml:space="preserve"> </w:t>
      </w:r>
      <w:r>
        <w:rPr>
          <w:rFonts w:ascii="Times New Roman"/>
          <w:color w:val="606060"/>
          <w:spacing w:val="-3"/>
          <w:w w:val="105"/>
          <w:sz w:val="21"/>
        </w:rPr>
        <w:t>pa</w:t>
      </w:r>
      <w:r>
        <w:rPr>
          <w:rFonts w:ascii="Times New Roman"/>
          <w:color w:val="464646"/>
          <w:spacing w:val="-3"/>
          <w:w w:val="105"/>
          <w:sz w:val="21"/>
        </w:rPr>
        <w:t>i</w:t>
      </w:r>
      <w:r>
        <w:rPr>
          <w:rFonts w:ascii="Times New Roman"/>
          <w:color w:val="606060"/>
          <w:spacing w:val="-3"/>
          <w:w w:val="105"/>
          <w:sz w:val="21"/>
        </w:rPr>
        <w:t>n</w:t>
      </w:r>
      <w:r>
        <w:rPr>
          <w:rFonts w:ascii="Times New Roman"/>
          <w:color w:val="606060"/>
          <w:spacing w:val="-38"/>
          <w:w w:val="105"/>
          <w:sz w:val="21"/>
        </w:rPr>
        <w:t xml:space="preserve"> </w:t>
      </w:r>
      <w:r>
        <w:rPr>
          <w:rFonts w:ascii="Times New Roman"/>
          <w:color w:val="606060"/>
          <w:w w:val="105"/>
          <w:sz w:val="21"/>
        </w:rPr>
        <w:t>clin</w:t>
      </w:r>
      <w:r>
        <w:rPr>
          <w:rFonts w:ascii="Times New Roman"/>
          <w:color w:val="464646"/>
          <w:w w:val="105"/>
          <w:sz w:val="21"/>
        </w:rPr>
        <w:t>i</w:t>
      </w:r>
      <w:r>
        <w:rPr>
          <w:rFonts w:ascii="Times New Roman"/>
          <w:color w:val="606060"/>
          <w:w w:val="105"/>
          <w:sz w:val="21"/>
        </w:rPr>
        <w:t>cs</w:t>
      </w:r>
      <w:r>
        <w:rPr>
          <w:rFonts w:ascii="Times New Roman"/>
          <w:color w:val="606060"/>
          <w:spacing w:val="-26"/>
          <w:w w:val="105"/>
          <w:sz w:val="21"/>
        </w:rPr>
        <w:t xml:space="preserve"> </w:t>
      </w:r>
      <w:r>
        <w:rPr>
          <w:rFonts w:ascii="Times New Roman"/>
          <w:color w:val="606060"/>
          <w:w w:val="105"/>
          <w:sz w:val="21"/>
        </w:rPr>
        <w:t>in</w:t>
      </w:r>
      <w:r>
        <w:rPr>
          <w:rFonts w:ascii="Times New Roman"/>
          <w:color w:val="606060"/>
          <w:spacing w:val="-37"/>
          <w:w w:val="105"/>
          <w:sz w:val="21"/>
        </w:rPr>
        <w:t xml:space="preserve"> </w:t>
      </w:r>
      <w:r>
        <w:rPr>
          <w:rFonts w:ascii="Times New Roman"/>
          <w:color w:val="606060"/>
          <w:w w:val="105"/>
          <w:sz w:val="21"/>
        </w:rPr>
        <w:t>Tennessee</w:t>
      </w:r>
      <w:r>
        <w:rPr>
          <w:rFonts w:ascii="Times New Roman"/>
          <w:color w:val="606060"/>
          <w:spacing w:val="-28"/>
          <w:w w:val="105"/>
          <w:sz w:val="21"/>
        </w:rPr>
        <w:t xml:space="preserve"> </w:t>
      </w:r>
      <w:r>
        <w:rPr>
          <w:rFonts w:ascii="Times New Roman"/>
          <w:color w:val="464646"/>
          <w:spacing w:val="-3"/>
          <w:w w:val="105"/>
          <w:sz w:val="21"/>
        </w:rPr>
        <w:t>h</w:t>
      </w:r>
      <w:r>
        <w:rPr>
          <w:rFonts w:ascii="Times New Roman"/>
          <w:color w:val="606060"/>
          <w:spacing w:val="-3"/>
          <w:w w:val="105"/>
          <w:sz w:val="21"/>
        </w:rPr>
        <w:t>as</w:t>
      </w:r>
      <w:r>
        <w:rPr>
          <w:rFonts w:ascii="Times New Roman"/>
          <w:color w:val="606060"/>
          <w:spacing w:val="-33"/>
          <w:w w:val="105"/>
          <w:sz w:val="21"/>
        </w:rPr>
        <w:t xml:space="preserve"> </w:t>
      </w:r>
      <w:r>
        <w:rPr>
          <w:rFonts w:ascii="Times New Roman"/>
          <w:color w:val="606060"/>
          <w:w w:val="105"/>
          <w:sz w:val="21"/>
        </w:rPr>
        <w:t>decrease</w:t>
      </w:r>
      <w:r>
        <w:rPr>
          <w:rFonts w:ascii="Times New Roman"/>
          <w:color w:val="464646"/>
          <w:w w:val="105"/>
          <w:sz w:val="21"/>
        </w:rPr>
        <w:t xml:space="preserve">d </w:t>
      </w:r>
      <w:r>
        <w:rPr>
          <w:rFonts w:ascii="Times New Roman"/>
          <w:color w:val="464646"/>
          <w:spacing w:val="-5"/>
          <w:w w:val="105"/>
          <w:sz w:val="21"/>
        </w:rPr>
        <w:t>fr</w:t>
      </w:r>
      <w:r>
        <w:rPr>
          <w:rFonts w:ascii="Times New Roman"/>
          <w:color w:val="606060"/>
          <w:spacing w:val="-5"/>
          <w:w w:val="105"/>
          <w:sz w:val="21"/>
        </w:rPr>
        <w:t>om</w:t>
      </w:r>
      <w:r>
        <w:rPr>
          <w:rFonts w:ascii="Times New Roman"/>
          <w:color w:val="606060"/>
          <w:spacing w:val="-36"/>
          <w:w w:val="105"/>
          <w:sz w:val="21"/>
        </w:rPr>
        <w:t xml:space="preserve"> </w:t>
      </w:r>
      <w:r>
        <w:rPr>
          <w:rFonts w:ascii="Times New Roman"/>
          <w:color w:val="727272"/>
          <w:w w:val="105"/>
          <w:sz w:val="21"/>
        </w:rPr>
        <w:t>333</w:t>
      </w:r>
      <w:r>
        <w:rPr>
          <w:rFonts w:ascii="Times New Roman"/>
          <w:color w:val="727272"/>
          <w:spacing w:val="-32"/>
          <w:w w:val="105"/>
          <w:sz w:val="21"/>
        </w:rPr>
        <w:t xml:space="preserve"> </w:t>
      </w:r>
      <w:r>
        <w:rPr>
          <w:rFonts w:ascii="Times New Roman"/>
          <w:color w:val="727272"/>
          <w:w w:val="105"/>
          <w:sz w:val="21"/>
        </w:rPr>
        <w:t>in</w:t>
      </w:r>
      <w:r>
        <w:rPr>
          <w:rFonts w:ascii="Times New Roman"/>
          <w:color w:val="727272"/>
          <w:spacing w:val="-31"/>
          <w:w w:val="105"/>
          <w:sz w:val="21"/>
        </w:rPr>
        <w:t xml:space="preserve"> </w:t>
      </w:r>
      <w:r>
        <w:rPr>
          <w:rFonts w:ascii="Times New Roman"/>
          <w:color w:val="606060"/>
          <w:spacing w:val="-3"/>
          <w:w w:val="105"/>
          <w:sz w:val="21"/>
        </w:rPr>
        <w:t>201</w:t>
      </w:r>
      <w:r>
        <w:rPr>
          <w:rFonts w:ascii="Times New Roman"/>
          <w:color w:val="464646"/>
          <w:spacing w:val="-3"/>
          <w:w w:val="105"/>
          <w:sz w:val="21"/>
        </w:rPr>
        <w:t>4</w:t>
      </w:r>
      <w:r>
        <w:rPr>
          <w:rFonts w:ascii="Times New Roman"/>
          <w:color w:val="464646"/>
          <w:spacing w:val="-24"/>
          <w:w w:val="105"/>
          <w:sz w:val="21"/>
        </w:rPr>
        <w:t xml:space="preserve"> </w:t>
      </w:r>
      <w:r>
        <w:rPr>
          <w:rFonts w:ascii="Times New Roman"/>
          <w:color w:val="606060"/>
          <w:w w:val="105"/>
          <w:sz w:val="21"/>
        </w:rPr>
        <w:t>to</w:t>
      </w:r>
      <w:r>
        <w:rPr>
          <w:rFonts w:ascii="Times New Roman"/>
          <w:color w:val="606060"/>
          <w:spacing w:val="-22"/>
          <w:w w:val="105"/>
          <w:sz w:val="21"/>
        </w:rPr>
        <w:t xml:space="preserve"> </w:t>
      </w:r>
      <w:r>
        <w:rPr>
          <w:rFonts w:ascii="Times New Roman"/>
          <w:color w:val="464646"/>
          <w:w w:val="105"/>
          <w:sz w:val="21"/>
        </w:rPr>
        <w:t>1</w:t>
      </w:r>
      <w:r>
        <w:rPr>
          <w:rFonts w:ascii="Times New Roman"/>
          <w:color w:val="606060"/>
          <w:w w:val="105"/>
          <w:sz w:val="21"/>
        </w:rPr>
        <w:t>88</w:t>
      </w:r>
      <w:r>
        <w:rPr>
          <w:rFonts w:ascii="Times New Roman"/>
          <w:color w:val="606060"/>
          <w:spacing w:val="-1"/>
          <w:w w:val="105"/>
          <w:sz w:val="21"/>
        </w:rPr>
        <w:t xml:space="preserve"> </w:t>
      </w:r>
      <w:r>
        <w:rPr>
          <w:rFonts w:ascii="Times New Roman"/>
          <w:color w:val="464646"/>
          <w:spacing w:val="-3"/>
          <w:w w:val="105"/>
          <w:sz w:val="21"/>
        </w:rPr>
        <w:t>i</w:t>
      </w:r>
      <w:r>
        <w:rPr>
          <w:rFonts w:ascii="Times New Roman"/>
          <w:color w:val="606060"/>
          <w:spacing w:val="-3"/>
          <w:w w:val="105"/>
          <w:sz w:val="21"/>
        </w:rPr>
        <w:t>n</w:t>
      </w:r>
      <w:r>
        <w:rPr>
          <w:rFonts w:ascii="Times New Roman"/>
          <w:color w:val="606060"/>
          <w:spacing w:val="-31"/>
          <w:w w:val="105"/>
          <w:sz w:val="21"/>
        </w:rPr>
        <w:t xml:space="preserve"> </w:t>
      </w:r>
      <w:r>
        <w:rPr>
          <w:rFonts w:ascii="Times New Roman"/>
          <w:color w:val="727272"/>
          <w:w w:val="105"/>
          <w:sz w:val="21"/>
        </w:rPr>
        <w:t>2016</w:t>
      </w:r>
      <w:r>
        <w:rPr>
          <w:rFonts w:ascii="Times New Roman"/>
          <w:color w:val="2F2F2F"/>
          <w:w w:val="105"/>
          <w:sz w:val="21"/>
        </w:rPr>
        <w:t>.</w:t>
      </w:r>
      <w:r>
        <w:rPr>
          <w:rFonts w:ascii="Times New Roman"/>
          <w:color w:val="2F2F2F"/>
          <w:spacing w:val="15"/>
          <w:w w:val="105"/>
          <w:sz w:val="21"/>
        </w:rPr>
        <w:t xml:space="preserve"> </w:t>
      </w:r>
      <w:r>
        <w:rPr>
          <w:rFonts w:ascii="Times New Roman"/>
          <w:color w:val="464646"/>
          <w:w w:val="105"/>
          <w:sz w:val="21"/>
        </w:rPr>
        <w:t>H</w:t>
      </w:r>
      <w:r>
        <w:rPr>
          <w:rFonts w:ascii="Times New Roman"/>
          <w:color w:val="606060"/>
          <w:w w:val="105"/>
          <w:sz w:val="21"/>
        </w:rPr>
        <w:t>oweve</w:t>
      </w:r>
      <w:r>
        <w:rPr>
          <w:rFonts w:ascii="Times New Roman"/>
          <w:color w:val="606060"/>
          <w:spacing w:val="-25"/>
          <w:w w:val="105"/>
          <w:sz w:val="21"/>
        </w:rPr>
        <w:t xml:space="preserve"> </w:t>
      </w:r>
      <w:r>
        <w:rPr>
          <w:rFonts w:ascii="Times New Roman"/>
          <w:color w:val="464646"/>
          <w:spacing w:val="-4"/>
          <w:w w:val="105"/>
          <w:sz w:val="21"/>
        </w:rPr>
        <w:t>r</w:t>
      </w:r>
      <w:r>
        <w:rPr>
          <w:rFonts w:ascii="Times New Roman"/>
          <w:color w:val="727272"/>
          <w:spacing w:val="-4"/>
          <w:w w:val="105"/>
          <w:sz w:val="21"/>
        </w:rPr>
        <w:t>,</w:t>
      </w:r>
      <w:r>
        <w:rPr>
          <w:rFonts w:ascii="Times New Roman"/>
          <w:color w:val="727272"/>
          <w:spacing w:val="-23"/>
          <w:w w:val="105"/>
          <w:sz w:val="21"/>
        </w:rPr>
        <w:t xml:space="preserve"> </w:t>
      </w:r>
      <w:r>
        <w:rPr>
          <w:rFonts w:ascii="Times New Roman"/>
          <w:color w:val="727272"/>
          <w:w w:val="105"/>
          <w:sz w:val="21"/>
        </w:rPr>
        <w:t>in</w:t>
      </w:r>
      <w:r>
        <w:rPr>
          <w:rFonts w:ascii="Times New Roman"/>
          <w:color w:val="727272"/>
          <w:spacing w:val="-34"/>
          <w:w w:val="105"/>
          <w:sz w:val="21"/>
        </w:rPr>
        <w:t xml:space="preserve"> </w:t>
      </w:r>
      <w:r>
        <w:rPr>
          <w:rFonts w:ascii="Times New Roman"/>
          <w:color w:val="606060"/>
          <w:w w:val="105"/>
          <w:sz w:val="21"/>
        </w:rPr>
        <w:t>s</w:t>
      </w:r>
      <w:r>
        <w:rPr>
          <w:rFonts w:ascii="Times New Roman"/>
          <w:color w:val="464646"/>
          <w:w w:val="105"/>
          <w:sz w:val="21"/>
        </w:rPr>
        <w:t>p</w:t>
      </w:r>
      <w:r>
        <w:rPr>
          <w:rFonts w:ascii="Times New Roman"/>
          <w:color w:val="606060"/>
          <w:w w:val="105"/>
          <w:sz w:val="21"/>
        </w:rPr>
        <w:t>ite</w:t>
      </w:r>
      <w:r>
        <w:rPr>
          <w:rFonts w:ascii="Times New Roman"/>
          <w:color w:val="606060"/>
          <w:spacing w:val="-35"/>
          <w:w w:val="105"/>
          <w:sz w:val="21"/>
        </w:rPr>
        <w:t xml:space="preserve"> </w:t>
      </w:r>
      <w:r>
        <w:rPr>
          <w:rFonts w:ascii="Times New Roman"/>
          <w:color w:val="727272"/>
          <w:w w:val="105"/>
          <w:sz w:val="21"/>
        </w:rPr>
        <w:t>of</w:t>
      </w:r>
      <w:r>
        <w:rPr>
          <w:rFonts w:ascii="Times New Roman"/>
          <w:color w:val="727272"/>
          <w:spacing w:val="-27"/>
          <w:w w:val="105"/>
          <w:sz w:val="21"/>
        </w:rPr>
        <w:t xml:space="preserve"> </w:t>
      </w:r>
      <w:r>
        <w:rPr>
          <w:rFonts w:ascii="Times New Roman"/>
          <w:color w:val="464646"/>
          <w:w w:val="105"/>
          <w:sz w:val="21"/>
        </w:rPr>
        <w:t>t</w:t>
      </w:r>
      <w:r>
        <w:rPr>
          <w:rFonts w:ascii="Times New Roman"/>
          <w:color w:val="727272"/>
          <w:w w:val="105"/>
          <w:sz w:val="21"/>
        </w:rPr>
        <w:t>hese</w:t>
      </w:r>
      <w:r>
        <w:rPr>
          <w:rFonts w:ascii="Times New Roman"/>
          <w:color w:val="727272"/>
          <w:spacing w:val="-34"/>
          <w:w w:val="105"/>
          <w:sz w:val="21"/>
        </w:rPr>
        <w:t xml:space="preserve"> </w:t>
      </w:r>
      <w:r>
        <w:rPr>
          <w:rFonts w:ascii="Times New Roman"/>
          <w:color w:val="727272"/>
          <w:w w:val="105"/>
          <w:sz w:val="21"/>
        </w:rPr>
        <w:t>successes,</w:t>
      </w:r>
      <w:r>
        <w:rPr>
          <w:rFonts w:ascii="Times New Roman"/>
          <w:color w:val="727272"/>
          <w:spacing w:val="-29"/>
          <w:w w:val="105"/>
          <w:sz w:val="21"/>
        </w:rPr>
        <w:t xml:space="preserve"> </w:t>
      </w:r>
      <w:r>
        <w:rPr>
          <w:rFonts w:ascii="Times New Roman"/>
          <w:color w:val="606060"/>
          <w:w w:val="105"/>
          <w:sz w:val="21"/>
        </w:rPr>
        <w:t>ove</w:t>
      </w:r>
      <w:r>
        <w:rPr>
          <w:rFonts w:ascii="Times New Roman"/>
          <w:color w:val="464646"/>
          <w:w w:val="105"/>
          <w:sz w:val="21"/>
        </w:rPr>
        <w:t>r</w:t>
      </w:r>
      <w:r>
        <w:rPr>
          <w:rFonts w:ascii="Times New Roman"/>
          <w:color w:val="606060"/>
          <w:w w:val="105"/>
          <w:sz w:val="21"/>
        </w:rPr>
        <w:t>dose</w:t>
      </w:r>
      <w:r>
        <w:rPr>
          <w:rFonts w:ascii="Times New Roman"/>
          <w:color w:val="606060"/>
          <w:spacing w:val="-23"/>
          <w:w w:val="105"/>
          <w:sz w:val="21"/>
        </w:rPr>
        <w:t xml:space="preserve"> </w:t>
      </w:r>
      <w:r>
        <w:rPr>
          <w:rFonts w:ascii="Times New Roman"/>
          <w:color w:val="606060"/>
          <w:w w:val="105"/>
          <w:sz w:val="21"/>
        </w:rPr>
        <w:t>dea</w:t>
      </w:r>
      <w:r>
        <w:rPr>
          <w:rFonts w:ascii="Times New Roman"/>
          <w:color w:val="464646"/>
          <w:w w:val="105"/>
          <w:sz w:val="21"/>
        </w:rPr>
        <w:t>t</w:t>
      </w:r>
      <w:r>
        <w:rPr>
          <w:rFonts w:ascii="Times New Roman"/>
          <w:color w:val="606060"/>
          <w:w w:val="105"/>
          <w:sz w:val="21"/>
        </w:rPr>
        <w:t>hs</w:t>
      </w:r>
      <w:r>
        <w:rPr>
          <w:rFonts w:ascii="Times New Roman"/>
          <w:color w:val="606060"/>
          <w:spacing w:val="-38"/>
          <w:w w:val="105"/>
          <w:sz w:val="21"/>
        </w:rPr>
        <w:t xml:space="preserve"> </w:t>
      </w:r>
      <w:r>
        <w:rPr>
          <w:rFonts w:ascii="Times New Roman"/>
          <w:color w:val="606060"/>
          <w:w w:val="105"/>
          <w:sz w:val="21"/>
        </w:rPr>
        <w:t>cont</w:t>
      </w:r>
      <w:r>
        <w:rPr>
          <w:rFonts w:ascii="Times New Roman"/>
          <w:color w:val="606060"/>
          <w:spacing w:val="-40"/>
          <w:w w:val="105"/>
          <w:sz w:val="21"/>
        </w:rPr>
        <w:t xml:space="preserve"> </w:t>
      </w:r>
      <w:r>
        <w:rPr>
          <w:rFonts w:ascii="Times New Roman"/>
          <w:color w:val="464646"/>
          <w:w w:val="105"/>
          <w:sz w:val="21"/>
        </w:rPr>
        <w:t>i</w:t>
      </w:r>
      <w:r>
        <w:rPr>
          <w:rFonts w:ascii="Times New Roman"/>
          <w:color w:val="606060"/>
          <w:w w:val="105"/>
          <w:sz w:val="21"/>
        </w:rPr>
        <w:t>nue</w:t>
      </w:r>
      <w:r>
        <w:rPr>
          <w:rFonts w:ascii="Times New Roman"/>
          <w:color w:val="606060"/>
          <w:spacing w:val="-12"/>
          <w:w w:val="105"/>
          <w:sz w:val="21"/>
        </w:rPr>
        <w:t xml:space="preserve"> </w:t>
      </w:r>
      <w:r>
        <w:rPr>
          <w:rFonts w:ascii="Times New Roman"/>
          <w:color w:val="727272"/>
          <w:w w:val="105"/>
          <w:sz w:val="21"/>
        </w:rPr>
        <w:t xml:space="preserve">to </w:t>
      </w:r>
      <w:r>
        <w:rPr>
          <w:rFonts w:ascii="Times New Roman"/>
          <w:color w:val="606060"/>
          <w:w w:val="105"/>
          <w:sz w:val="21"/>
        </w:rPr>
        <w:t>rise</w:t>
      </w:r>
      <w:r>
        <w:rPr>
          <w:rFonts w:ascii="Times New Roman"/>
          <w:color w:val="606060"/>
          <w:spacing w:val="-25"/>
          <w:w w:val="105"/>
          <w:sz w:val="21"/>
        </w:rPr>
        <w:t xml:space="preserve"> </w:t>
      </w:r>
      <w:r>
        <w:rPr>
          <w:rFonts w:ascii="Times New Roman"/>
          <w:color w:val="606060"/>
          <w:w w:val="105"/>
          <w:sz w:val="21"/>
        </w:rPr>
        <w:t>ye.ar</w:t>
      </w:r>
      <w:r>
        <w:rPr>
          <w:rFonts w:ascii="Times New Roman"/>
          <w:color w:val="606060"/>
          <w:spacing w:val="-38"/>
          <w:w w:val="105"/>
          <w:sz w:val="21"/>
        </w:rPr>
        <w:t xml:space="preserve"> </w:t>
      </w:r>
      <w:r>
        <w:rPr>
          <w:rFonts w:ascii="Times New Roman"/>
          <w:color w:val="606060"/>
          <w:w w:val="105"/>
          <w:sz w:val="21"/>
        </w:rPr>
        <w:t>after</w:t>
      </w:r>
      <w:r>
        <w:rPr>
          <w:rFonts w:ascii="Times New Roman"/>
          <w:color w:val="606060"/>
          <w:spacing w:val="-30"/>
          <w:w w:val="105"/>
          <w:sz w:val="21"/>
        </w:rPr>
        <w:t xml:space="preserve"> </w:t>
      </w:r>
      <w:r>
        <w:rPr>
          <w:rFonts w:ascii="Times New Roman"/>
          <w:color w:val="727272"/>
          <w:spacing w:val="-6"/>
          <w:w w:val="105"/>
          <w:sz w:val="21"/>
        </w:rPr>
        <w:t>year</w:t>
      </w:r>
      <w:r>
        <w:rPr>
          <w:rFonts w:ascii="Times New Roman"/>
          <w:color w:val="939593"/>
          <w:spacing w:val="-6"/>
          <w:w w:val="105"/>
          <w:sz w:val="21"/>
        </w:rPr>
        <w:t>,</w:t>
      </w:r>
      <w:r>
        <w:rPr>
          <w:rFonts w:ascii="Times New Roman"/>
          <w:color w:val="939593"/>
          <w:spacing w:val="-31"/>
          <w:w w:val="105"/>
          <w:sz w:val="21"/>
        </w:rPr>
        <w:t xml:space="preserve"> </w:t>
      </w:r>
      <w:r>
        <w:rPr>
          <w:rFonts w:ascii="Times New Roman"/>
          <w:color w:val="606060"/>
          <w:w w:val="105"/>
          <w:sz w:val="21"/>
        </w:rPr>
        <w:t>as</w:t>
      </w:r>
      <w:r>
        <w:rPr>
          <w:rFonts w:ascii="Times New Roman"/>
          <w:color w:val="606060"/>
          <w:spacing w:val="-22"/>
          <w:w w:val="105"/>
          <w:sz w:val="21"/>
        </w:rPr>
        <w:t xml:space="preserve"> </w:t>
      </w:r>
      <w:r>
        <w:rPr>
          <w:rFonts w:ascii="Times New Roman"/>
          <w:color w:val="606060"/>
          <w:w w:val="105"/>
          <w:sz w:val="21"/>
        </w:rPr>
        <w:t>do</w:t>
      </w:r>
      <w:r>
        <w:rPr>
          <w:rFonts w:ascii="Times New Roman"/>
          <w:color w:val="606060"/>
          <w:spacing w:val="-32"/>
          <w:w w:val="105"/>
          <w:sz w:val="21"/>
        </w:rPr>
        <w:t xml:space="preserve"> </w:t>
      </w:r>
      <w:r>
        <w:rPr>
          <w:rFonts w:ascii="Times New Roman"/>
          <w:color w:val="464646"/>
          <w:w w:val="105"/>
          <w:sz w:val="21"/>
        </w:rPr>
        <w:t>i</w:t>
      </w:r>
      <w:r>
        <w:rPr>
          <w:rFonts w:ascii="Times New Roman"/>
          <w:color w:val="606060"/>
          <w:w w:val="105"/>
          <w:sz w:val="21"/>
        </w:rPr>
        <w:t>nsia</w:t>
      </w:r>
      <w:r>
        <w:rPr>
          <w:rFonts w:ascii="Times New Roman"/>
          <w:color w:val="464646"/>
          <w:w w:val="105"/>
          <w:sz w:val="21"/>
        </w:rPr>
        <w:t>n</w:t>
      </w:r>
      <w:r>
        <w:rPr>
          <w:rFonts w:ascii="Times New Roman"/>
          <w:color w:val="727272"/>
          <w:w w:val="105"/>
          <w:sz w:val="21"/>
        </w:rPr>
        <w:t>ces</w:t>
      </w:r>
      <w:r>
        <w:rPr>
          <w:rFonts w:ascii="Times New Roman"/>
          <w:color w:val="606060"/>
          <w:w w:val="105"/>
          <w:sz w:val="21"/>
        </w:rPr>
        <w:t>of</w:t>
      </w:r>
      <w:r>
        <w:rPr>
          <w:rFonts w:ascii="Times New Roman"/>
          <w:color w:val="606060"/>
          <w:spacing w:val="-20"/>
          <w:w w:val="105"/>
          <w:sz w:val="21"/>
        </w:rPr>
        <w:t xml:space="preserve"> </w:t>
      </w:r>
      <w:r>
        <w:rPr>
          <w:rFonts w:ascii="Times New Roman"/>
          <w:color w:val="464646"/>
          <w:spacing w:val="-4"/>
          <w:w w:val="105"/>
          <w:sz w:val="21"/>
        </w:rPr>
        <w:t>n</w:t>
      </w:r>
      <w:r>
        <w:rPr>
          <w:rFonts w:ascii="Times New Roman"/>
          <w:color w:val="727272"/>
          <w:spacing w:val="-4"/>
          <w:w w:val="105"/>
          <w:sz w:val="21"/>
        </w:rPr>
        <w:t>eo</w:t>
      </w:r>
      <w:r>
        <w:rPr>
          <w:rFonts w:ascii="Times New Roman"/>
          <w:color w:val="464646"/>
          <w:spacing w:val="-4"/>
          <w:w w:val="105"/>
          <w:sz w:val="21"/>
        </w:rPr>
        <w:t>n</w:t>
      </w:r>
      <w:r>
        <w:rPr>
          <w:rFonts w:ascii="Times New Roman"/>
          <w:color w:val="606060"/>
          <w:spacing w:val="-4"/>
          <w:w w:val="105"/>
          <w:sz w:val="21"/>
        </w:rPr>
        <w:t>ata</w:t>
      </w:r>
      <w:r>
        <w:rPr>
          <w:rFonts w:ascii="Times New Roman"/>
          <w:color w:val="2F2F2F"/>
          <w:spacing w:val="-4"/>
          <w:w w:val="105"/>
          <w:sz w:val="21"/>
        </w:rPr>
        <w:t>l</w:t>
      </w:r>
      <w:r>
        <w:rPr>
          <w:rFonts w:ascii="Times New Roman"/>
          <w:color w:val="2F2F2F"/>
          <w:spacing w:val="-25"/>
          <w:w w:val="105"/>
          <w:sz w:val="21"/>
        </w:rPr>
        <w:t xml:space="preserve"> </w:t>
      </w:r>
      <w:r>
        <w:rPr>
          <w:rFonts w:ascii="Times New Roman"/>
          <w:color w:val="606060"/>
          <w:w w:val="105"/>
          <w:sz w:val="21"/>
        </w:rPr>
        <w:t>abst</w:t>
      </w:r>
      <w:r>
        <w:rPr>
          <w:rFonts w:ascii="Times New Roman"/>
          <w:color w:val="2F2F2F"/>
          <w:w w:val="105"/>
          <w:sz w:val="21"/>
        </w:rPr>
        <w:t>i</w:t>
      </w:r>
      <w:r>
        <w:rPr>
          <w:rFonts w:ascii="Times New Roman"/>
          <w:color w:val="727272"/>
          <w:w w:val="105"/>
          <w:sz w:val="21"/>
        </w:rPr>
        <w:t>ne</w:t>
      </w:r>
      <w:r>
        <w:rPr>
          <w:rFonts w:ascii="Times New Roman"/>
          <w:color w:val="464646"/>
          <w:w w:val="105"/>
          <w:sz w:val="21"/>
        </w:rPr>
        <w:t>n</w:t>
      </w:r>
      <w:r>
        <w:rPr>
          <w:rFonts w:ascii="Times New Roman"/>
          <w:color w:val="727272"/>
          <w:w w:val="105"/>
          <w:sz w:val="21"/>
        </w:rPr>
        <w:t>cesy</w:t>
      </w:r>
      <w:r>
        <w:rPr>
          <w:rFonts w:ascii="Times New Roman"/>
          <w:color w:val="464646"/>
          <w:w w:val="105"/>
          <w:sz w:val="21"/>
        </w:rPr>
        <w:t>nd</w:t>
      </w:r>
      <w:r>
        <w:rPr>
          <w:rFonts w:ascii="Times New Roman"/>
          <w:color w:val="606060"/>
          <w:w w:val="105"/>
          <w:sz w:val="21"/>
        </w:rPr>
        <w:t>rome,</w:t>
      </w:r>
      <w:r>
        <w:rPr>
          <w:rFonts w:ascii="Times New Roman"/>
          <w:color w:val="606060"/>
          <w:spacing w:val="-42"/>
          <w:w w:val="105"/>
          <w:sz w:val="21"/>
        </w:rPr>
        <w:t xml:space="preserve"> </w:t>
      </w:r>
      <w:r>
        <w:rPr>
          <w:rFonts w:ascii="Times New Roman"/>
          <w:color w:val="606060"/>
          <w:w w:val="105"/>
          <w:sz w:val="21"/>
        </w:rPr>
        <w:t>and</w:t>
      </w:r>
      <w:r>
        <w:rPr>
          <w:rFonts w:ascii="Times New Roman"/>
          <w:color w:val="606060"/>
          <w:spacing w:val="-21"/>
          <w:w w:val="105"/>
          <w:sz w:val="21"/>
        </w:rPr>
        <w:t xml:space="preserve"> </w:t>
      </w:r>
      <w:r>
        <w:rPr>
          <w:rFonts w:ascii="Times New Roman"/>
          <w:color w:val="606060"/>
          <w:w w:val="105"/>
          <w:sz w:val="21"/>
        </w:rPr>
        <w:t>we</w:t>
      </w:r>
      <w:r>
        <w:rPr>
          <w:rFonts w:ascii="Times New Roman"/>
          <w:color w:val="606060"/>
          <w:spacing w:val="-41"/>
          <w:w w:val="105"/>
          <w:sz w:val="21"/>
        </w:rPr>
        <w:t xml:space="preserve"> </w:t>
      </w:r>
      <w:r>
        <w:rPr>
          <w:rFonts w:ascii="Times New Roman"/>
          <w:color w:val="606060"/>
          <w:w w:val="105"/>
          <w:sz w:val="21"/>
        </w:rPr>
        <w:t>are</w:t>
      </w:r>
      <w:r>
        <w:rPr>
          <w:rFonts w:ascii="Times New Roman"/>
          <w:color w:val="606060"/>
          <w:spacing w:val="-18"/>
          <w:w w:val="105"/>
          <w:sz w:val="21"/>
        </w:rPr>
        <w:t xml:space="preserve"> </w:t>
      </w:r>
      <w:r>
        <w:rPr>
          <w:rFonts w:ascii="Times New Roman"/>
          <w:color w:val="464646"/>
          <w:spacing w:val="1"/>
          <w:w w:val="105"/>
          <w:sz w:val="21"/>
        </w:rPr>
        <w:t>j</w:t>
      </w:r>
      <w:r>
        <w:rPr>
          <w:rFonts w:ascii="Times New Roman"/>
          <w:color w:val="727272"/>
          <w:spacing w:val="1"/>
          <w:w w:val="105"/>
          <w:sz w:val="21"/>
        </w:rPr>
        <w:t>ust</w:t>
      </w:r>
      <w:r>
        <w:rPr>
          <w:rFonts w:ascii="Times New Roman"/>
          <w:color w:val="727272"/>
          <w:spacing w:val="-16"/>
          <w:w w:val="105"/>
          <w:sz w:val="21"/>
        </w:rPr>
        <w:t xml:space="preserve"> </w:t>
      </w:r>
      <w:r>
        <w:rPr>
          <w:rFonts w:ascii="Times New Roman"/>
          <w:color w:val="606060"/>
          <w:w w:val="105"/>
          <w:sz w:val="21"/>
        </w:rPr>
        <w:t>now</w:t>
      </w:r>
      <w:r>
        <w:rPr>
          <w:rFonts w:ascii="Times New Roman"/>
          <w:color w:val="606060"/>
          <w:spacing w:val="-35"/>
          <w:w w:val="105"/>
          <w:sz w:val="21"/>
        </w:rPr>
        <w:t xml:space="preserve"> </w:t>
      </w:r>
      <w:r>
        <w:rPr>
          <w:rFonts w:ascii="Times New Roman"/>
          <w:color w:val="727272"/>
          <w:w w:val="105"/>
          <w:sz w:val="21"/>
        </w:rPr>
        <w:t>develop</w:t>
      </w:r>
      <w:r>
        <w:rPr>
          <w:rFonts w:ascii="Times New Roman"/>
          <w:color w:val="464646"/>
          <w:w w:val="105"/>
          <w:sz w:val="21"/>
        </w:rPr>
        <w:t>i</w:t>
      </w:r>
      <w:r>
        <w:rPr>
          <w:rFonts w:ascii="Times New Roman"/>
          <w:color w:val="727272"/>
          <w:w w:val="105"/>
          <w:sz w:val="21"/>
        </w:rPr>
        <w:t xml:space="preserve">ng </w:t>
      </w:r>
      <w:r>
        <w:rPr>
          <w:rFonts w:ascii="Times New Roman"/>
          <w:color w:val="464646"/>
          <w:spacing w:val="7"/>
          <w:w w:val="105"/>
          <w:sz w:val="21"/>
        </w:rPr>
        <w:t>a</w:t>
      </w:r>
      <w:r>
        <w:rPr>
          <w:rFonts w:ascii="Times New Roman"/>
          <w:color w:val="727272"/>
          <w:spacing w:val="7"/>
          <w:w w:val="105"/>
          <w:sz w:val="21"/>
        </w:rPr>
        <w:t>n</w:t>
      </w:r>
      <w:r>
        <w:rPr>
          <w:rFonts w:ascii="Times New Roman"/>
          <w:color w:val="727272"/>
          <w:spacing w:val="-28"/>
          <w:w w:val="105"/>
          <w:sz w:val="21"/>
        </w:rPr>
        <w:t xml:space="preserve"> </w:t>
      </w:r>
      <w:r>
        <w:rPr>
          <w:rFonts w:ascii="Times New Roman"/>
          <w:color w:val="464646"/>
          <w:w w:val="105"/>
          <w:sz w:val="21"/>
        </w:rPr>
        <w:t>u</w:t>
      </w:r>
      <w:r>
        <w:rPr>
          <w:rFonts w:ascii="Times New Roman"/>
          <w:color w:val="727272"/>
          <w:w w:val="105"/>
          <w:sz w:val="21"/>
        </w:rPr>
        <w:t>n</w:t>
      </w:r>
      <w:r>
        <w:rPr>
          <w:rFonts w:ascii="Times New Roman"/>
          <w:color w:val="464646"/>
          <w:w w:val="105"/>
          <w:sz w:val="21"/>
        </w:rPr>
        <w:t>d</w:t>
      </w:r>
      <w:r>
        <w:rPr>
          <w:rFonts w:ascii="Times New Roman"/>
          <w:color w:val="606060"/>
          <w:w w:val="105"/>
          <w:sz w:val="21"/>
        </w:rPr>
        <w:t>ers</w:t>
      </w:r>
      <w:r>
        <w:rPr>
          <w:rFonts w:ascii="Times New Roman"/>
          <w:color w:val="464646"/>
          <w:w w:val="105"/>
          <w:sz w:val="21"/>
        </w:rPr>
        <w:t>t</w:t>
      </w:r>
      <w:r>
        <w:rPr>
          <w:rFonts w:ascii="Times New Roman"/>
          <w:color w:val="727272"/>
          <w:w w:val="105"/>
          <w:sz w:val="21"/>
        </w:rPr>
        <w:t>a</w:t>
      </w:r>
      <w:r>
        <w:rPr>
          <w:rFonts w:ascii="Times New Roman"/>
          <w:color w:val="464646"/>
          <w:w w:val="105"/>
          <w:sz w:val="21"/>
        </w:rPr>
        <w:t>nd</w:t>
      </w:r>
      <w:r>
        <w:rPr>
          <w:rFonts w:ascii="Times New Roman"/>
          <w:color w:val="606060"/>
          <w:w w:val="105"/>
          <w:sz w:val="21"/>
        </w:rPr>
        <w:t>i</w:t>
      </w:r>
      <w:r>
        <w:rPr>
          <w:rFonts w:ascii="Times New Roman"/>
          <w:color w:val="464646"/>
          <w:w w:val="105"/>
          <w:sz w:val="21"/>
        </w:rPr>
        <w:t>n</w:t>
      </w:r>
      <w:r>
        <w:rPr>
          <w:rFonts w:ascii="Times New Roman"/>
          <w:color w:val="606060"/>
          <w:w w:val="105"/>
          <w:sz w:val="21"/>
        </w:rPr>
        <w:t>g</w:t>
      </w:r>
      <w:r>
        <w:rPr>
          <w:rFonts w:ascii="Times New Roman"/>
          <w:color w:val="606060"/>
          <w:spacing w:val="-29"/>
          <w:w w:val="105"/>
          <w:sz w:val="21"/>
        </w:rPr>
        <w:t xml:space="preserve"> </w:t>
      </w:r>
      <w:r>
        <w:rPr>
          <w:rFonts w:ascii="Times New Roman"/>
          <w:color w:val="606060"/>
          <w:w w:val="105"/>
          <w:sz w:val="21"/>
        </w:rPr>
        <w:t>of</w:t>
      </w:r>
      <w:r>
        <w:rPr>
          <w:rFonts w:ascii="Times New Roman"/>
          <w:color w:val="606060"/>
          <w:spacing w:val="-21"/>
          <w:w w:val="105"/>
          <w:sz w:val="21"/>
        </w:rPr>
        <w:t xml:space="preserve"> </w:t>
      </w:r>
      <w:r>
        <w:rPr>
          <w:rFonts w:ascii="Times New Roman"/>
          <w:color w:val="464646"/>
          <w:w w:val="105"/>
          <w:sz w:val="21"/>
        </w:rPr>
        <w:t>t</w:t>
      </w:r>
      <w:r>
        <w:rPr>
          <w:rFonts w:ascii="Times New Roman"/>
          <w:color w:val="606060"/>
          <w:w w:val="105"/>
          <w:sz w:val="21"/>
        </w:rPr>
        <w:t>he</w:t>
      </w:r>
      <w:r>
        <w:rPr>
          <w:rFonts w:ascii="Times New Roman"/>
          <w:color w:val="606060"/>
          <w:spacing w:val="-25"/>
          <w:w w:val="105"/>
          <w:sz w:val="21"/>
        </w:rPr>
        <w:t xml:space="preserve"> </w:t>
      </w:r>
      <w:r>
        <w:rPr>
          <w:rFonts w:ascii="Times New Roman"/>
          <w:color w:val="606060"/>
          <w:w w:val="105"/>
          <w:sz w:val="21"/>
        </w:rPr>
        <w:t>adverse</w:t>
      </w:r>
      <w:r>
        <w:rPr>
          <w:rFonts w:ascii="Times New Roman"/>
          <w:color w:val="606060"/>
          <w:spacing w:val="-38"/>
          <w:w w:val="105"/>
          <w:sz w:val="21"/>
        </w:rPr>
        <w:t xml:space="preserve"> </w:t>
      </w:r>
      <w:r>
        <w:rPr>
          <w:rFonts w:ascii="Times New Roman"/>
          <w:color w:val="727272"/>
          <w:w w:val="105"/>
          <w:sz w:val="21"/>
        </w:rPr>
        <w:t>econom</w:t>
      </w:r>
      <w:r>
        <w:rPr>
          <w:rFonts w:ascii="Times New Roman"/>
          <w:color w:val="464646"/>
          <w:w w:val="105"/>
          <w:sz w:val="21"/>
        </w:rPr>
        <w:t>i</w:t>
      </w:r>
      <w:r>
        <w:rPr>
          <w:rFonts w:ascii="Times New Roman"/>
          <w:color w:val="606060"/>
          <w:w w:val="105"/>
          <w:sz w:val="21"/>
        </w:rPr>
        <w:t>c</w:t>
      </w:r>
      <w:r>
        <w:rPr>
          <w:rFonts w:ascii="Times New Roman"/>
          <w:color w:val="606060"/>
          <w:spacing w:val="-11"/>
          <w:w w:val="105"/>
          <w:sz w:val="21"/>
        </w:rPr>
        <w:t xml:space="preserve"> </w:t>
      </w:r>
      <w:r>
        <w:rPr>
          <w:rFonts w:ascii="Times New Roman"/>
          <w:color w:val="464646"/>
          <w:w w:val="105"/>
          <w:sz w:val="21"/>
        </w:rPr>
        <w:t>i</w:t>
      </w:r>
      <w:r>
        <w:rPr>
          <w:rFonts w:ascii="Times New Roman"/>
          <w:color w:val="606060"/>
          <w:w w:val="105"/>
          <w:sz w:val="21"/>
        </w:rPr>
        <w:t>mpact</w:t>
      </w:r>
      <w:r>
        <w:rPr>
          <w:rFonts w:ascii="Times New Roman"/>
          <w:color w:val="606060"/>
          <w:spacing w:val="-33"/>
          <w:w w:val="105"/>
          <w:sz w:val="21"/>
        </w:rPr>
        <w:t xml:space="preserve"> </w:t>
      </w:r>
      <w:r>
        <w:rPr>
          <w:rFonts w:ascii="Times New Roman"/>
          <w:color w:val="464646"/>
          <w:spacing w:val="-3"/>
          <w:w w:val="105"/>
          <w:sz w:val="21"/>
        </w:rPr>
        <w:t>th</w:t>
      </w:r>
      <w:r>
        <w:rPr>
          <w:rFonts w:ascii="Times New Roman"/>
          <w:color w:val="727272"/>
          <w:spacing w:val="-3"/>
          <w:w w:val="105"/>
          <w:sz w:val="21"/>
        </w:rPr>
        <w:t>is</w:t>
      </w:r>
      <w:r>
        <w:rPr>
          <w:rFonts w:ascii="Times New Roman"/>
          <w:color w:val="727272"/>
          <w:spacing w:val="-33"/>
          <w:w w:val="105"/>
          <w:sz w:val="21"/>
        </w:rPr>
        <w:t xml:space="preserve"> </w:t>
      </w:r>
      <w:r>
        <w:rPr>
          <w:rFonts w:ascii="Times New Roman"/>
          <w:color w:val="727272"/>
          <w:w w:val="105"/>
          <w:sz w:val="21"/>
        </w:rPr>
        <w:t>epi</w:t>
      </w:r>
      <w:r>
        <w:rPr>
          <w:rFonts w:ascii="Times New Roman"/>
          <w:color w:val="464646"/>
          <w:w w:val="105"/>
          <w:sz w:val="21"/>
        </w:rPr>
        <w:t>d</w:t>
      </w:r>
      <w:r>
        <w:rPr>
          <w:rFonts w:ascii="Times New Roman"/>
          <w:color w:val="727272"/>
          <w:w w:val="105"/>
          <w:sz w:val="21"/>
        </w:rPr>
        <w:t>em</w:t>
      </w:r>
      <w:r>
        <w:rPr>
          <w:rFonts w:ascii="Times New Roman"/>
          <w:color w:val="464646"/>
          <w:w w:val="105"/>
          <w:sz w:val="21"/>
        </w:rPr>
        <w:t>i</w:t>
      </w:r>
      <w:r>
        <w:rPr>
          <w:rFonts w:ascii="Times New Roman"/>
          <w:color w:val="606060"/>
          <w:w w:val="105"/>
          <w:sz w:val="21"/>
        </w:rPr>
        <w:t>c</w:t>
      </w:r>
      <w:r>
        <w:rPr>
          <w:rFonts w:ascii="Times New Roman"/>
          <w:color w:val="606060"/>
          <w:spacing w:val="-17"/>
          <w:w w:val="105"/>
          <w:sz w:val="21"/>
        </w:rPr>
        <w:t xml:space="preserve"> </w:t>
      </w:r>
      <w:r>
        <w:rPr>
          <w:rFonts w:ascii="Times New Roman"/>
          <w:color w:val="606060"/>
          <w:w w:val="105"/>
          <w:sz w:val="21"/>
        </w:rPr>
        <w:t>has</w:t>
      </w:r>
      <w:r>
        <w:rPr>
          <w:rFonts w:ascii="Times New Roman"/>
          <w:color w:val="606060"/>
          <w:spacing w:val="-30"/>
          <w:w w:val="105"/>
          <w:sz w:val="21"/>
        </w:rPr>
        <w:t xml:space="preserve"> </w:t>
      </w:r>
      <w:r>
        <w:rPr>
          <w:rFonts w:ascii="Times New Roman"/>
          <w:color w:val="464646"/>
          <w:spacing w:val="-5"/>
          <w:w w:val="105"/>
          <w:sz w:val="21"/>
        </w:rPr>
        <w:t>h</w:t>
      </w:r>
      <w:r>
        <w:rPr>
          <w:rFonts w:ascii="Times New Roman"/>
          <w:color w:val="606060"/>
          <w:spacing w:val="-5"/>
          <w:w w:val="105"/>
          <w:sz w:val="21"/>
        </w:rPr>
        <w:t>a</w:t>
      </w:r>
      <w:r>
        <w:rPr>
          <w:rFonts w:ascii="Times New Roman"/>
          <w:color w:val="464646"/>
          <w:spacing w:val="-5"/>
          <w:w w:val="105"/>
          <w:sz w:val="21"/>
        </w:rPr>
        <w:t>d</w:t>
      </w:r>
      <w:r>
        <w:rPr>
          <w:rFonts w:ascii="Times New Roman"/>
          <w:color w:val="464646"/>
          <w:spacing w:val="-31"/>
          <w:w w:val="105"/>
          <w:sz w:val="21"/>
        </w:rPr>
        <w:t xml:space="preserve"> </w:t>
      </w:r>
      <w:r>
        <w:rPr>
          <w:rFonts w:ascii="Times New Roman"/>
          <w:color w:val="727272"/>
          <w:spacing w:val="6"/>
          <w:w w:val="105"/>
          <w:sz w:val="21"/>
        </w:rPr>
        <w:t>o</w:t>
      </w:r>
      <w:r>
        <w:rPr>
          <w:rFonts w:ascii="Times New Roman"/>
          <w:color w:val="464646"/>
          <w:spacing w:val="6"/>
          <w:w w:val="105"/>
          <w:sz w:val="21"/>
        </w:rPr>
        <w:t>n</w:t>
      </w:r>
      <w:r>
        <w:rPr>
          <w:rFonts w:ascii="Times New Roman"/>
          <w:color w:val="464646"/>
          <w:spacing w:val="-33"/>
          <w:w w:val="105"/>
          <w:sz w:val="21"/>
        </w:rPr>
        <w:t xml:space="preserve"> </w:t>
      </w:r>
      <w:r>
        <w:rPr>
          <w:rFonts w:ascii="Times New Roman"/>
          <w:color w:val="606060"/>
          <w:w w:val="105"/>
          <w:sz w:val="21"/>
        </w:rPr>
        <w:t>our</w:t>
      </w:r>
      <w:r>
        <w:rPr>
          <w:rFonts w:ascii="Times New Roman"/>
          <w:color w:val="606060"/>
          <w:spacing w:val="-39"/>
          <w:w w:val="105"/>
          <w:sz w:val="21"/>
        </w:rPr>
        <w:t xml:space="preserve"> </w:t>
      </w:r>
      <w:r>
        <w:rPr>
          <w:rFonts w:ascii="Times New Roman"/>
          <w:color w:val="727272"/>
          <w:spacing w:val="-3"/>
          <w:w w:val="105"/>
          <w:sz w:val="21"/>
        </w:rPr>
        <w:t>state</w:t>
      </w:r>
      <w:r>
        <w:rPr>
          <w:rFonts w:ascii="Times New Roman"/>
          <w:color w:val="464646"/>
          <w:spacing w:val="-3"/>
          <w:w w:val="105"/>
          <w:sz w:val="21"/>
        </w:rPr>
        <w:t>.</w:t>
      </w:r>
      <w:r>
        <w:rPr>
          <w:rFonts w:ascii="Times New Roman"/>
          <w:color w:val="464646"/>
          <w:spacing w:val="17"/>
          <w:w w:val="105"/>
          <w:sz w:val="21"/>
        </w:rPr>
        <w:t xml:space="preserve"> </w:t>
      </w:r>
      <w:r>
        <w:rPr>
          <w:rFonts w:ascii="Times New Roman"/>
          <w:color w:val="464646"/>
          <w:w w:val="105"/>
          <w:sz w:val="21"/>
        </w:rPr>
        <w:t>It</w:t>
      </w:r>
      <w:r>
        <w:rPr>
          <w:rFonts w:ascii="Times New Roman"/>
          <w:color w:val="464646"/>
          <w:spacing w:val="-30"/>
          <w:w w:val="105"/>
          <w:sz w:val="21"/>
        </w:rPr>
        <w:t xml:space="preserve"> </w:t>
      </w:r>
      <w:r>
        <w:rPr>
          <w:rFonts w:ascii="Times New Roman"/>
          <w:color w:val="464646"/>
          <w:spacing w:val="-7"/>
          <w:w w:val="105"/>
          <w:sz w:val="21"/>
        </w:rPr>
        <w:t>i</w:t>
      </w:r>
      <w:r>
        <w:rPr>
          <w:rFonts w:ascii="Times New Roman"/>
          <w:color w:val="727272"/>
          <w:spacing w:val="-7"/>
          <w:w w:val="105"/>
          <w:sz w:val="21"/>
        </w:rPr>
        <w:t>s</w:t>
      </w:r>
      <w:r>
        <w:rPr>
          <w:rFonts w:ascii="Times New Roman"/>
          <w:color w:val="727272"/>
          <w:spacing w:val="-22"/>
          <w:w w:val="105"/>
          <w:sz w:val="21"/>
        </w:rPr>
        <w:t xml:space="preserve"> </w:t>
      </w:r>
      <w:r>
        <w:rPr>
          <w:rFonts w:ascii="Times New Roman"/>
          <w:color w:val="606060"/>
          <w:w w:val="105"/>
          <w:sz w:val="21"/>
        </w:rPr>
        <w:t>clear</w:t>
      </w:r>
      <w:r>
        <w:rPr>
          <w:rFonts w:ascii="Times New Roman"/>
          <w:color w:val="606060"/>
          <w:spacing w:val="-23"/>
          <w:w w:val="105"/>
          <w:sz w:val="21"/>
        </w:rPr>
        <w:t xml:space="preserve"> </w:t>
      </w:r>
      <w:r>
        <w:rPr>
          <w:rFonts w:ascii="Times New Roman"/>
          <w:color w:val="606060"/>
          <w:w w:val="105"/>
          <w:sz w:val="21"/>
        </w:rPr>
        <w:t>muc</w:t>
      </w:r>
      <w:r>
        <w:rPr>
          <w:rFonts w:ascii="Times New Roman"/>
          <w:color w:val="464646"/>
          <w:w w:val="105"/>
          <w:sz w:val="21"/>
        </w:rPr>
        <w:t xml:space="preserve">h </w:t>
      </w:r>
      <w:r>
        <w:rPr>
          <w:b/>
          <w:color w:val="606060"/>
          <w:spacing w:val="-1"/>
          <w:w w:val="98"/>
          <w:sz w:val="19"/>
        </w:rPr>
        <w:t>wor</w:t>
      </w:r>
      <w:r>
        <w:rPr>
          <w:b/>
          <w:color w:val="606060"/>
          <w:w w:val="98"/>
          <w:sz w:val="19"/>
        </w:rPr>
        <w:t>k</w:t>
      </w:r>
      <w:r>
        <w:rPr>
          <w:b/>
          <w:color w:val="606060"/>
          <w:spacing w:val="-14"/>
          <w:sz w:val="19"/>
        </w:rPr>
        <w:t xml:space="preserve"> </w:t>
      </w:r>
      <w:r>
        <w:rPr>
          <w:b/>
          <w:color w:val="464646"/>
          <w:spacing w:val="-7"/>
          <w:w w:val="98"/>
          <w:sz w:val="19"/>
        </w:rPr>
        <w:t>r</w:t>
      </w:r>
      <w:r>
        <w:rPr>
          <w:b/>
          <w:color w:val="606060"/>
          <w:spacing w:val="-1"/>
          <w:w w:val="109"/>
          <w:sz w:val="19"/>
        </w:rPr>
        <w:t>em</w:t>
      </w:r>
      <w:r>
        <w:rPr>
          <w:b/>
          <w:color w:val="606060"/>
          <w:spacing w:val="-11"/>
          <w:w w:val="109"/>
          <w:sz w:val="19"/>
        </w:rPr>
        <w:t>a</w:t>
      </w:r>
      <w:r>
        <w:rPr>
          <w:b/>
          <w:color w:val="464646"/>
          <w:spacing w:val="-118"/>
          <w:w w:val="109"/>
          <w:sz w:val="19"/>
        </w:rPr>
        <w:t>n</w:t>
      </w:r>
      <w:r>
        <w:rPr>
          <w:b/>
          <w:color w:val="606060"/>
          <w:w w:val="109"/>
          <w:sz w:val="19"/>
        </w:rPr>
        <w:t>i</w:t>
      </w:r>
      <w:r>
        <w:rPr>
          <w:b/>
          <w:color w:val="606060"/>
          <w:spacing w:val="-9"/>
          <w:sz w:val="19"/>
        </w:rPr>
        <w:t xml:space="preserve"> </w:t>
      </w:r>
      <w:r>
        <w:rPr>
          <w:b/>
          <w:color w:val="606060"/>
          <w:spacing w:val="-1"/>
          <w:w w:val="94"/>
          <w:sz w:val="19"/>
        </w:rPr>
        <w:t>s.</w:t>
      </w:r>
    </w:p>
    <w:p w:rsidR="007D7E1B" w:rsidRDefault="007D7E1B" w:rsidP="007D7E1B">
      <w:pPr>
        <w:pStyle w:val="BodyText"/>
        <w:spacing w:before="10"/>
        <w:rPr>
          <w:b/>
          <w:sz w:val="19"/>
        </w:rPr>
      </w:pPr>
    </w:p>
    <w:p w:rsidR="007D7E1B" w:rsidRDefault="007D7E1B" w:rsidP="007D7E1B">
      <w:pPr>
        <w:spacing w:line="235" w:lineRule="auto"/>
        <w:ind w:left="1282" w:right="1237" w:hanging="3"/>
        <w:rPr>
          <w:rFonts w:ascii="Times New Roman"/>
          <w:sz w:val="21"/>
        </w:rPr>
      </w:pPr>
      <w:r>
        <w:rPr>
          <w:rFonts w:ascii="Times New Roman"/>
          <w:color w:val="606060"/>
          <w:w w:val="105"/>
          <w:sz w:val="21"/>
        </w:rPr>
        <w:t>As</w:t>
      </w:r>
      <w:r>
        <w:rPr>
          <w:rFonts w:ascii="Times New Roman"/>
          <w:color w:val="606060"/>
          <w:spacing w:val="-32"/>
          <w:w w:val="105"/>
          <w:sz w:val="21"/>
        </w:rPr>
        <w:t xml:space="preserve"> </w:t>
      </w:r>
      <w:r>
        <w:rPr>
          <w:rFonts w:ascii="Times New Roman"/>
          <w:color w:val="606060"/>
          <w:w w:val="105"/>
          <w:sz w:val="21"/>
        </w:rPr>
        <w:t>we</w:t>
      </w:r>
      <w:r>
        <w:rPr>
          <w:rFonts w:ascii="Times New Roman"/>
          <w:color w:val="606060"/>
          <w:spacing w:val="-29"/>
          <w:w w:val="105"/>
          <w:sz w:val="21"/>
        </w:rPr>
        <w:t xml:space="preserve"> </w:t>
      </w:r>
      <w:r>
        <w:rPr>
          <w:rFonts w:ascii="Times New Roman"/>
          <w:color w:val="727272"/>
          <w:w w:val="105"/>
          <w:sz w:val="21"/>
        </w:rPr>
        <w:t>press</w:t>
      </w:r>
      <w:r>
        <w:rPr>
          <w:rFonts w:ascii="Times New Roman"/>
          <w:color w:val="727272"/>
          <w:spacing w:val="-35"/>
          <w:w w:val="105"/>
          <w:sz w:val="21"/>
        </w:rPr>
        <w:t xml:space="preserve"> </w:t>
      </w:r>
      <w:r>
        <w:rPr>
          <w:rFonts w:ascii="Times New Roman"/>
          <w:color w:val="727272"/>
          <w:w w:val="105"/>
          <w:sz w:val="21"/>
        </w:rPr>
        <w:t>on,</w:t>
      </w:r>
      <w:r>
        <w:rPr>
          <w:rFonts w:ascii="Times New Roman"/>
          <w:color w:val="727272"/>
          <w:spacing w:val="-33"/>
          <w:w w:val="105"/>
          <w:sz w:val="21"/>
        </w:rPr>
        <w:t xml:space="preserve"> </w:t>
      </w:r>
      <w:r>
        <w:rPr>
          <w:rFonts w:ascii="Times New Roman"/>
          <w:color w:val="606060"/>
          <w:w w:val="105"/>
          <w:sz w:val="21"/>
        </w:rPr>
        <w:t>we</w:t>
      </w:r>
      <w:r>
        <w:rPr>
          <w:rFonts w:ascii="Times New Roman"/>
          <w:color w:val="606060"/>
          <w:spacing w:val="-32"/>
          <w:w w:val="105"/>
          <w:sz w:val="21"/>
        </w:rPr>
        <w:t xml:space="preserve"> </w:t>
      </w:r>
      <w:r>
        <w:rPr>
          <w:rFonts w:ascii="Times New Roman"/>
          <w:color w:val="606060"/>
          <w:w w:val="105"/>
          <w:sz w:val="21"/>
        </w:rPr>
        <w:t>w</w:t>
      </w:r>
      <w:r>
        <w:rPr>
          <w:rFonts w:ascii="Times New Roman"/>
          <w:color w:val="464646"/>
          <w:w w:val="105"/>
          <w:sz w:val="21"/>
        </w:rPr>
        <w:t>ill</w:t>
      </w:r>
      <w:r>
        <w:rPr>
          <w:rFonts w:ascii="Times New Roman"/>
          <w:color w:val="464646"/>
          <w:spacing w:val="-19"/>
          <w:w w:val="105"/>
          <w:sz w:val="21"/>
        </w:rPr>
        <w:t xml:space="preserve"> </w:t>
      </w:r>
      <w:r>
        <w:rPr>
          <w:rFonts w:ascii="Times New Roman"/>
          <w:color w:val="464646"/>
          <w:spacing w:val="-9"/>
          <w:w w:val="105"/>
          <w:sz w:val="21"/>
        </w:rPr>
        <w:t>n</w:t>
      </w:r>
      <w:r>
        <w:rPr>
          <w:rFonts w:ascii="Times New Roman"/>
          <w:color w:val="606060"/>
          <w:spacing w:val="-9"/>
          <w:w w:val="105"/>
          <w:sz w:val="21"/>
        </w:rPr>
        <w:t>ee</w:t>
      </w:r>
      <w:r>
        <w:rPr>
          <w:rFonts w:ascii="Times New Roman"/>
          <w:color w:val="464646"/>
          <w:spacing w:val="-9"/>
          <w:w w:val="105"/>
          <w:sz w:val="21"/>
        </w:rPr>
        <w:t>d</w:t>
      </w:r>
      <w:r>
        <w:rPr>
          <w:rFonts w:ascii="Times New Roman"/>
          <w:color w:val="464646"/>
          <w:spacing w:val="-23"/>
          <w:w w:val="105"/>
          <w:sz w:val="21"/>
        </w:rPr>
        <w:t xml:space="preserve"> </w:t>
      </w:r>
      <w:r>
        <w:rPr>
          <w:rFonts w:ascii="Times New Roman"/>
          <w:color w:val="606060"/>
          <w:w w:val="105"/>
          <w:sz w:val="21"/>
        </w:rPr>
        <w:t>your</w:t>
      </w:r>
      <w:r>
        <w:rPr>
          <w:rFonts w:ascii="Times New Roman"/>
          <w:color w:val="606060"/>
          <w:spacing w:val="-36"/>
          <w:w w:val="105"/>
          <w:sz w:val="21"/>
        </w:rPr>
        <w:t xml:space="preserve"> </w:t>
      </w:r>
      <w:r>
        <w:rPr>
          <w:rFonts w:ascii="Times New Roman"/>
          <w:color w:val="727272"/>
          <w:w w:val="105"/>
          <w:sz w:val="21"/>
        </w:rPr>
        <w:t>co</w:t>
      </w:r>
      <w:r>
        <w:rPr>
          <w:rFonts w:ascii="Times New Roman"/>
          <w:color w:val="727272"/>
          <w:spacing w:val="-44"/>
          <w:w w:val="105"/>
          <w:sz w:val="21"/>
        </w:rPr>
        <w:t xml:space="preserve"> </w:t>
      </w:r>
      <w:r>
        <w:rPr>
          <w:rFonts w:ascii="Times New Roman"/>
          <w:color w:val="464646"/>
          <w:w w:val="105"/>
          <w:sz w:val="21"/>
        </w:rPr>
        <w:t>n</w:t>
      </w:r>
      <w:r>
        <w:rPr>
          <w:rFonts w:ascii="Times New Roman"/>
          <w:color w:val="606060"/>
          <w:w w:val="105"/>
          <w:sz w:val="21"/>
        </w:rPr>
        <w:t>t</w:t>
      </w:r>
      <w:r>
        <w:rPr>
          <w:rFonts w:ascii="Times New Roman"/>
          <w:color w:val="464646"/>
          <w:w w:val="105"/>
          <w:sz w:val="21"/>
        </w:rPr>
        <w:t>i</w:t>
      </w:r>
      <w:r>
        <w:rPr>
          <w:rFonts w:ascii="Times New Roman"/>
          <w:color w:val="606060"/>
          <w:w w:val="105"/>
          <w:sz w:val="21"/>
        </w:rPr>
        <w:t>nued</w:t>
      </w:r>
      <w:r>
        <w:rPr>
          <w:rFonts w:ascii="Times New Roman"/>
          <w:color w:val="464646"/>
          <w:w w:val="105"/>
          <w:sz w:val="21"/>
        </w:rPr>
        <w:t>p</w:t>
      </w:r>
      <w:r>
        <w:rPr>
          <w:rFonts w:ascii="Times New Roman"/>
          <w:color w:val="606060"/>
          <w:w w:val="105"/>
          <w:sz w:val="21"/>
        </w:rPr>
        <w:t>an</w:t>
      </w:r>
      <w:r>
        <w:rPr>
          <w:rFonts w:ascii="Times New Roman"/>
          <w:color w:val="606060"/>
          <w:spacing w:val="-41"/>
          <w:w w:val="105"/>
          <w:sz w:val="21"/>
        </w:rPr>
        <w:t xml:space="preserve"> </w:t>
      </w:r>
      <w:r>
        <w:rPr>
          <w:rFonts w:ascii="Times New Roman"/>
          <w:color w:val="464646"/>
          <w:w w:val="105"/>
          <w:sz w:val="21"/>
        </w:rPr>
        <w:t>n</w:t>
      </w:r>
      <w:r>
        <w:rPr>
          <w:rFonts w:ascii="Times New Roman"/>
          <w:color w:val="727272"/>
          <w:w w:val="105"/>
          <w:sz w:val="21"/>
        </w:rPr>
        <w:t>ers</w:t>
      </w:r>
      <w:r>
        <w:rPr>
          <w:rFonts w:ascii="Times New Roman"/>
          <w:color w:val="464646"/>
          <w:w w:val="105"/>
          <w:sz w:val="21"/>
        </w:rPr>
        <w:t>hi</w:t>
      </w:r>
      <w:r>
        <w:rPr>
          <w:rFonts w:ascii="Times New Roman"/>
          <w:color w:val="606060"/>
          <w:w w:val="105"/>
          <w:sz w:val="21"/>
        </w:rPr>
        <w:t>p.</w:t>
      </w:r>
      <w:r>
        <w:rPr>
          <w:rFonts w:ascii="Times New Roman"/>
          <w:color w:val="606060"/>
          <w:spacing w:val="3"/>
          <w:w w:val="105"/>
          <w:sz w:val="21"/>
        </w:rPr>
        <w:t xml:space="preserve"> </w:t>
      </w:r>
      <w:r>
        <w:rPr>
          <w:rFonts w:ascii="Times New Roman"/>
          <w:color w:val="727272"/>
          <w:w w:val="105"/>
          <w:sz w:val="21"/>
        </w:rPr>
        <w:t>The</w:t>
      </w:r>
      <w:r>
        <w:rPr>
          <w:rFonts w:ascii="Times New Roman"/>
          <w:color w:val="727272"/>
          <w:spacing w:val="-33"/>
          <w:w w:val="105"/>
          <w:sz w:val="21"/>
        </w:rPr>
        <w:t xml:space="preserve"> </w:t>
      </w:r>
      <w:r>
        <w:rPr>
          <w:rFonts w:ascii="Times New Roman"/>
          <w:color w:val="464646"/>
          <w:spacing w:val="-10"/>
          <w:w w:val="105"/>
          <w:sz w:val="21"/>
        </w:rPr>
        <w:t>r</w:t>
      </w:r>
      <w:r>
        <w:rPr>
          <w:rFonts w:ascii="Times New Roman"/>
          <w:color w:val="606060"/>
          <w:spacing w:val="-10"/>
          <w:w w:val="105"/>
          <w:sz w:val="21"/>
        </w:rPr>
        <w:t>e</w:t>
      </w:r>
      <w:r>
        <w:rPr>
          <w:rFonts w:ascii="Times New Roman"/>
          <w:color w:val="606060"/>
          <w:spacing w:val="-24"/>
          <w:w w:val="105"/>
          <w:sz w:val="21"/>
        </w:rPr>
        <w:t xml:space="preserve"> </w:t>
      </w:r>
      <w:r>
        <w:rPr>
          <w:rFonts w:ascii="Times New Roman"/>
          <w:color w:val="727272"/>
          <w:w w:val="105"/>
          <w:sz w:val="21"/>
        </w:rPr>
        <w:t>is</w:t>
      </w:r>
      <w:r>
        <w:rPr>
          <w:rFonts w:ascii="Times New Roman"/>
          <w:color w:val="727272"/>
          <w:spacing w:val="-22"/>
          <w:w w:val="105"/>
          <w:sz w:val="21"/>
        </w:rPr>
        <w:t xml:space="preserve"> </w:t>
      </w:r>
      <w:r>
        <w:rPr>
          <w:rFonts w:ascii="Times New Roman"/>
          <w:color w:val="606060"/>
          <w:w w:val="105"/>
          <w:sz w:val="21"/>
        </w:rPr>
        <w:t>pe</w:t>
      </w:r>
      <w:r>
        <w:rPr>
          <w:rFonts w:ascii="Times New Roman"/>
          <w:color w:val="464646"/>
          <w:w w:val="105"/>
          <w:sz w:val="21"/>
        </w:rPr>
        <w:t>rh</w:t>
      </w:r>
      <w:r>
        <w:rPr>
          <w:rFonts w:ascii="Times New Roman"/>
          <w:color w:val="727272"/>
          <w:w w:val="105"/>
          <w:sz w:val="21"/>
        </w:rPr>
        <w:t>aps</w:t>
      </w:r>
      <w:r>
        <w:rPr>
          <w:rFonts w:ascii="Times New Roman"/>
          <w:color w:val="727272"/>
          <w:spacing w:val="-32"/>
          <w:w w:val="105"/>
          <w:sz w:val="21"/>
        </w:rPr>
        <w:t xml:space="preserve"> </w:t>
      </w:r>
      <w:r>
        <w:rPr>
          <w:rFonts w:ascii="Times New Roman"/>
          <w:color w:val="464646"/>
          <w:spacing w:val="-4"/>
          <w:w w:val="105"/>
          <w:sz w:val="21"/>
        </w:rPr>
        <w:t>n</w:t>
      </w:r>
      <w:r>
        <w:rPr>
          <w:rFonts w:ascii="Times New Roman"/>
          <w:color w:val="727272"/>
          <w:spacing w:val="-4"/>
          <w:w w:val="105"/>
          <w:sz w:val="21"/>
        </w:rPr>
        <w:t>o</w:t>
      </w:r>
      <w:r>
        <w:rPr>
          <w:rFonts w:ascii="Times New Roman"/>
          <w:color w:val="727272"/>
          <w:spacing w:val="-29"/>
          <w:w w:val="105"/>
          <w:sz w:val="21"/>
        </w:rPr>
        <w:t xml:space="preserve"> </w:t>
      </w:r>
      <w:r>
        <w:rPr>
          <w:rFonts w:ascii="Times New Roman"/>
          <w:color w:val="606060"/>
          <w:w w:val="105"/>
          <w:sz w:val="21"/>
        </w:rPr>
        <w:t>c</w:t>
      </w:r>
      <w:r>
        <w:rPr>
          <w:rFonts w:ascii="Times New Roman"/>
          <w:color w:val="606060"/>
          <w:spacing w:val="-39"/>
          <w:w w:val="105"/>
          <w:sz w:val="21"/>
        </w:rPr>
        <w:t xml:space="preserve"> </w:t>
      </w:r>
      <w:r>
        <w:rPr>
          <w:rFonts w:ascii="Times New Roman"/>
          <w:color w:val="606060"/>
          <w:spacing w:val="-3"/>
          <w:w w:val="105"/>
          <w:sz w:val="21"/>
        </w:rPr>
        <w:t>l</w:t>
      </w:r>
      <w:r>
        <w:rPr>
          <w:rFonts w:ascii="Times New Roman"/>
          <w:color w:val="464646"/>
          <w:spacing w:val="-3"/>
          <w:w w:val="105"/>
          <w:sz w:val="21"/>
        </w:rPr>
        <w:t>a</w:t>
      </w:r>
      <w:r>
        <w:rPr>
          <w:rFonts w:ascii="Times New Roman"/>
          <w:color w:val="606060"/>
          <w:spacing w:val="-3"/>
          <w:w w:val="105"/>
          <w:sz w:val="21"/>
        </w:rPr>
        <w:t>ss</w:t>
      </w:r>
      <w:r>
        <w:rPr>
          <w:rFonts w:ascii="Times New Roman"/>
          <w:color w:val="606060"/>
          <w:spacing w:val="-18"/>
          <w:w w:val="105"/>
          <w:sz w:val="21"/>
        </w:rPr>
        <w:t xml:space="preserve"> </w:t>
      </w:r>
      <w:r>
        <w:rPr>
          <w:rFonts w:ascii="Times New Roman"/>
          <w:color w:val="606060"/>
          <w:w w:val="105"/>
          <w:sz w:val="21"/>
        </w:rPr>
        <w:t>ofi</w:t>
      </w:r>
      <w:r>
        <w:rPr>
          <w:rFonts w:ascii="Times New Roman"/>
          <w:color w:val="606060"/>
          <w:spacing w:val="-5"/>
          <w:w w:val="105"/>
          <w:sz w:val="21"/>
        </w:rPr>
        <w:t xml:space="preserve"> </w:t>
      </w:r>
      <w:r>
        <w:rPr>
          <w:rFonts w:ascii="Times New Roman"/>
          <w:color w:val="464646"/>
          <w:w w:val="105"/>
          <w:sz w:val="21"/>
        </w:rPr>
        <w:t>nd</w:t>
      </w:r>
      <w:r>
        <w:rPr>
          <w:rFonts w:ascii="Times New Roman"/>
          <w:color w:val="606060"/>
          <w:w w:val="105"/>
          <w:sz w:val="21"/>
        </w:rPr>
        <w:t>ivi</w:t>
      </w:r>
      <w:r>
        <w:rPr>
          <w:rFonts w:ascii="Times New Roman"/>
          <w:color w:val="464646"/>
          <w:w w:val="105"/>
          <w:sz w:val="21"/>
        </w:rPr>
        <w:t>d</w:t>
      </w:r>
      <w:r>
        <w:rPr>
          <w:rFonts w:ascii="Times New Roman"/>
          <w:color w:val="464646"/>
          <w:spacing w:val="-39"/>
          <w:w w:val="105"/>
          <w:sz w:val="21"/>
        </w:rPr>
        <w:t xml:space="preserve"> </w:t>
      </w:r>
      <w:r>
        <w:rPr>
          <w:rFonts w:ascii="Times New Roman"/>
          <w:color w:val="606060"/>
          <w:w w:val="105"/>
          <w:sz w:val="21"/>
        </w:rPr>
        <w:t xml:space="preserve">uals </w:t>
      </w:r>
      <w:r>
        <w:rPr>
          <w:rFonts w:ascii="Times New Roman"/>
          <w:color w:val="606060"/>
          <w:spacing w:val="1"/>
          <w:w w:val="105"/>
          <w:sz w:val="21"/>
        </w:rPr>
        <w:t>bette</w:t>
      </w:r>
      <w:r>
        <w:rPr>
          <w:rFonts w:ascii="Times New Roman"/>
          <w:color w:val="464646"/>
          <w:spacing w:val="1"/>
          <w:w w:val="105"/>
          <w:sz w:val="21"/>
        </w:rPr>
        <w:t>r</w:t>
      </w:r>
      <w:r>
        <w:rPr>
          <w:rFonts w:ascii="Times New Roman"/>
          <w:color w:val="464646"/>
          <w:spacing w:val="-25"/>
          <w:w w:val="105"/>
          <w:sz w:val="21"/>
        </w:rPr>
        <w:t xml:space="preserve"> </w:t>
      </w:r>
      <w:r>
        <w:rPr>
          <w:rFonts w:ascii="Times New Roman"/>
          <w:color w:val="606060"/>
          <w:w w:val="105"/>
          <w:sz w:val="21"/>
        </w:rPr>
        <w:t>pos</w:t>
      </w:r>
      <w:r>
        <w:rPr>
          <w:rFonts w:ascii="Times New Roman"/>
          <w:color w:val="464646"/>
          <w:w w:val="105"/>
          <w:sz w:val="21"/>
        </w:rPr>
        <w:t>i</w:t>
      </w:r>
      <w:r>
        <w:rPr>
          <w:rFonts w:ascii="Times New Roman"/>
          <w:color w:val="606060"/>
          <w:w w:val="105"/>
          <w:sz w:val="21"/>
        </w:rPr>
        <w:t>t</w:t>
      </w:r>
      <w:r>
        <w:rPr>
          <w:rFonts w:ascii="Times New Roman"/>
          <w:color w:val="2F2F2F"/>
          <w:w w:val="105"/>
          <w:sz w:val="21"/>
        </w:rPr>
        <w:t>i</w:t>
      </w:r>
      <w:r>
        <w:rPr>
          <w:rFonts w:ascii="Times New Roman"/>
          <w:color w:val="727272"/>
          <w:w w:val="105"/>
          <w:sz w:val="21"/>
        </w:rPr>
        <w:t>oned</w:t>
      </w:r>
      <w:r>
        <w:rPr>
          <w:rFonts w:ascii="Times New Roman"/>
          <w:color w:val="727272"/>
          <w:spacing w:val="-4"/>
          <w:w w:val="105"/>
          <w:sz w:val="21"/>
        </w:rPr>
        <w:t xml:space="preserve"> </w:t>
      </w:r>
      <w:r>
        <w:rPr>
          <w:rFonts w:ascii="Times New Roman"/>
          <w:color w:val="606060"/>
          <w:w w:val="105"/>
          <w:sz w:val="21"/>
        </w:rPr>
        <w:t>to</w:t>
      </w:r>
      <w:r>
        <w:rPr>
          <w:rFonts w:ascii="Times New Roman"/>
          <w:color w:val="606060"/>
          <w:spacing w:val="-23"/>
          <w:w w:val="105"/>
          <w:sz w:val="21"/>
        </w:rPr>
        <w:t xml:space="preserve"> </w:t>
      </w:r>
      <w:r>
        <w:rPr>
          <w:rFonts w:ascii="Times New Roman"/>
          <w:color w:val="606060"/>
          <w:w w:val="105"/>
          <w:sz w:val="21"/>
        </w:rPr>
        <w:t>stem</w:t>
      </w:r>
      <w:r>
        <w:rPr>
          <w:rFonts w:ascii="Times New Roman"/>
          <w:color w:val="606060"/>
          <w:spacing w:val="-24"/>
          <w:w w:val="105"/>
          <w:sz w:val="21"/>
        </w:rPr>
        <w:t xml:space="preserve"> </w:t>
      </w:r>
      <w:r>
        <w:rPr>
          <w:rFonts w:ascii="Times New Roman"/>
          <w:color w:val="606060"/>
          <w:spacing w:val="-3"/>
          <w:w w:val="105"/>
          <w:sz w:val="21"/>
        </w:rPr>
        <w:t>t</w:t>
      </w:r>
      <w:r>
        <w:rPr>
          <w:rFonts w:ascii="Times New Roman"/>
          <w:color w:val="464646"/>
          <w:spacing w:val="-3"/>
          <w:w w:val="105"/>
          <w:sz w:val="21"/>
        </w:rPr>
        <w:t>h</w:t>
      </w:r>
      <w:r>
        <w:rPr>
          <w:rFonts w:ascii="Times New Roman"/>
          <w:color w:val="606060"/>
          <w:spacing w:val="-3"/>
          <w:w w:val="105"/>
          <w:sz w:val="21"/>
        </w:rPr>
        <w:t>e</w:t>
      </w:r>
      <w:r>
        <w:rPr>
          <w:rFonts w:ascii="Times New Roman"/>
          <w:color w:val="606060"/>
          <w:spacing w:val="-32"/>
          <w:w w:val="105"/>
          <w:sz w:val="21"/>
        </w:rPr>
        <w:t xml:space="preserve"> </w:t>
      </w:r>
      <w:r>
        <w:rPr>
          <w:rFonts w:ascii="Times New Roman"/>
          <w:color w:val="464646"/>
          <w:w w:val="105"/>
          <w:sz w:val="21"/>
        </w:rPr>
        <w:t>ti</w:t>
      </w:r>
      <w:r>
        <w:rPr>
          <w:rFonts w:ascii="Times New Roman"/>
          <w:color w:val="606060"/>
          <w:w w:val="105"/>
          <w:sz w:val="21"/>
        </w:rPr>
        <w:t>de</w:t>
      </w:r>
      <w:r>
        <w:rPr>
          <w:rFonts w:ascii="Times New Roman"/>
          <w:color w:val="606060"/>
          <w:spacing w:val="-19"/>
          <w:w w:val="105"/>
          <w:sz w:val="21"/>
        </w:rPr>
        <w:t xml:space="preserve"> </w:t>
      </w:r>
      <w:r>
        <w:rPr>
          <w:rFonts w:ascii="Times New Roman"/>
          <w:color w:val="606060"/>
          <w:w w:val="105"/>
          <w:sz w:val="21"/>
        </w:rPr>
        <w:t>of</w:t>
      </w:r>
      <w:r>
        <w:rPr>
          <w:rFonts w:ascii="Times New Roman"/>
          <w:color w:val="606060"/>
          <w:spacing w:val="-31"/>
          <w:w w:val="105"/>
          <w:sz w:val="21"/>
        </w:rPr>
        <w:t xml:space="preserve"> </w:t>
      </w:r>
      <w:r>
        <w:rPr>
          <w:rFonts w:ascii="Times New Roman"/>
          <w:color w:val="727272"/>
          <w:spacing w:val="-5"/>
          <w:w w:val="105"/>
          <w:sz w:val="21"/>
        </w:rPr>
        <w:t>th</w:t>
      </w:r>
      <w:r>
        <w:rPr>
          <w:rFonts w:ascii="Times New Roman"/>
          <w:color w:val="2F2F2F"/>
          <w:spacing w:val="-5"/>
          <w:w w:val="105"/>
          <w:sz w:val="21"/>
        </w:rPr>
        <w:t>i</w:t>
      </w:r>
      <w:r>
        <w:rPr>
          <w:rFonts w:ascii="Times New Roman"/>
          <w:color w:val="727272"/>
          <w:spacing w:val="-5"/>
          <w:w w:val="105"/>
          <w:sz w:val="21"/>
        </w:rPr>
        <w:t>s</w:t>
      </w:r>
      <w:r>
        <w:rPr>
          <w:rFonts w:ascii="Times New Roman"/>
          <w:color w:val="727272"/>
          <w:spacing w:val="-17"/>
          <w:w w:val="105"/>
          <w:sz w:val="21"/>
        </w:rPr>
        <w:t xml:space="preserve"> </w:t>
      </w:r>
      <w:r>
        <w:rPr>
          <w:rFonts w:ascii="Times New Roman"/>
          <w:color w:val="606060"/>
          <w:w w:val="105"/>
          <w:sz w:val="21"/>
        </w:rPr>
        <w:t>e</w:t>
      </w:r>
      <w:r>
        <w:rPr>
          <w:rFonts w:ascii="Times New Roman"/>
          <w:color w:val="606060"/>
          <w:spacing w:val="-41"/>
          <w:w w:val="105"/>
          <w:sz w:val="21"/>
        </w:rPr>
        <w:t xml:space="preserve"> </w:t>
      </w:r>
      <w:r>
        <w:rPr>
          <w:rFonts w:ascii="Times New Roman"/>
          <w:color w:val="464646"/>
          <w:spacing w:val="-4"/>
          <w:w w:val="105"/>
          <w:sz w:val="21"/>
        </w:rPr>
        <w:t>pi</w:t>
      </w:r>
      <w:r>
        <w:rPr>
          <w:rFonts w:ascii="Times New Roman"/>
          <w:color w:val="727272"/>
          <w:spacing w:val="-4"/>
          <w:w w:val="105"/>
          <w:sz w:val="21"/>
        </w:rPr>
        <w:t>demic</w:t>
      </w:r>
      <w:r>
        <w:rPr>
          <w:rFonts w:ascii="Times New Roman"/>
          <w:color w:val="727272"/>
          <w:spacing w:val="-30"/>
          <w:w w:val="105"/>
          <w:sz w:val="21"/>
        </w:rPr>
        <w:t xml:space="preserve"> </w:t>
      </w:r>
      <w:r>
        <w:rPr>
          <w:rFonts w:ascii="Times New Roman"/>
          <w:color w:val="727272"/>
          <w:w w:val="105"/>
          <w:sz w:val="21"/>
        </w:rPr>
        <w:t>than</w:t>
      </w:r>
      <w:r>
        <w:rPr>
          <w:rFonts w:ascii="Times New Roman"/>
          <w:color w:val="727272"/>
          <w:spacing w:val="-27"/>
          <w:w w:val="105"/>
          <w:sz w:val="21"/>
        </w:rPr>
        <w:t xml:space="preserve"> </w:t>
      </w:r>
      <w:r>
        <w:rPr>
          <w:rFonts w:ascii="Times New Roman"/>
          <w:color w:val="727272"/>
          <w:w w:val="105"/>
          <w:sz w:val="21"/>
        </w:rPr>
        <w:t>the</w:t>
      </w:r>
      <w:r>
        <w:rPr>
          <w:rFonts w:ascii="Times New Roman"/>
          <w:color w:val="727272"/>
          <w:spacing w:val="-29"/>
          <w:w w:val="105"/>
          <w:sz w:val="21"/>
        </w:rPr>
        <w:t xml:space="preserve"> </w:t>
      </w:r>
      <w:r>
        <w:rPr>
          <w:rFonts w:ascii="Times New Roman"/>
          <w:color w:val="464646"/>
          <w:spacing w:val="-3"/>
          <w:w w:val="105"/>
          <w:sz w:val="21"/>
        </w:rPr>
        <w:t>h</w:t>
      </w:r>
      <w:r>
        <w:rPr>
          <w:rFonts w:ascii="Times New Roman"/>
          <w:color w:val="606060"/>
          <w:spacing w:val="-3"/>
          <w:w w:val="105"/>
          <w:sz w:val="21"/>
        </w:rPr>
        <w:t>ea</w:t>
      </w:r>
      <w:r>
        <w:rPr>
          <w:rFonts w:ascii="Times New Roman"/>
          <w:color w:val="2F2F2F"/>
          <w:spacing w:val="-3"/>
          <w:w w:val="105"/>
          <w:sz w:val="21"/>
        </w:rPr>
        <w:t>l</w:t>
      </w:r>
      <w:r>
        <w:rPr>
          <w:rFonts w:ascii="Times New Roman"/>
          <w:color w:val="606060"/>
          <w:spacing w:val="-3"/>
          <w:w w:val="105"/>
          <w:sz w:val="21"/>
        </w:rPr>
        <w:t>thcare</w:t>
      </w:r>
      <w:r>
        <w:rPr>
          <w:rFonts w:ascii="Times New Roman"/>
          <w:color w:val="606060"/>
          <w:w w:val="105"/>
          <w:sz w:val="21"/>
        </w:rPr>
        <w:t xml:space="preserve"> </w:t>
      </w:r>
      <w:r>
        <w:rPr>
          <w:rFonts w:ascii="Times New Roman"/>
          <w:color w:val="606060"/>
          <w:spacing w:val="-4"/>
          <w:w w:val="105"/>
          <w:sz w:val="21"/>
        </w:rPr>
        <w:t>p</w:t>
      </w:r>
      <w:r>
        <w:rPr>
          <w:rFonts w:ascii="Times New Roman"/>
          <w:color w:val="464646"/>
          <w:spacing w:val="-4"/>
          <w:w w:val="105"/>
          <w:sz w:val="21"/>
        </w:rPr>
        <w:t>r</w:t>
      </w:r>
      <w:r>
        <w:rPr>
          <w:rFonts w:ascii="Times New Roman"/>
          <w:color w:val="606060"/>
          <w:spacing w:val="-4"/>
          <w:w w:val="105"/>
          <w:sz w:val="21"/>
        </w:rPr>
        <w:t>ov</w:t>
      </w:r>
      <w:r>
        <w:rPr>
          <w:rFonts w:ascii="Times New Roman"/>
          <w:color w:val="2F2F2F"/>
          <w:spacing w:val="-4"/>
          <w:w w:val="105"/>
          <w:sz w:val="21"/>
        </w:rPr>
        <w:t>i</w:t>
      </w:r>
      <w:r>
        <w:rPr>
          <w:rFonts w:ascii="Times New Roman"/>
          <w:color w:val="727272"/>
          <w:spacing w:val="-4"/>
          <w:w w:val="105"/>
          <w:sz w:val="21"/>
        </w:rPr>
        <w:t>ders</w:t>
      </w:r>
      <w:r>
        <w:rPr>
          <w:rFonts w:ascii="Times New Roman"/>
          <w:color w:val="727272"/>
          <w:w w:val="105"/>
          <w:sz w:val="21"/>
        </w:rPr>
        <w:t xml:space="preserve"> </w:t>
      </w:r>
      <w:r>
        <w:rPr>
          <w:rFonts w:ascii="Times New Roman"/>
          <w:color w:val="606060"/>
          <w:spacing w:val="-4"/>
          <w:w w:val="105"/>
          <w:sz w:val="21"/>
        </w:rPr>
        <w:t>p</w:t>
      </w:r>
      <w:r>
        <w:rPr>
          <w:rFonts w:ascii="Times New Roman"/>
          <w:color w:val="464646"/>
          <w:spacing w:val="-4"/>
          <w:w w:val="105"/>
          <w:sz w:val="21"/>
        </w:rPr>
        <w:t>r</w:t>
      </w:r>
      <w:r>
        <w:rPr>
          <w:rFonts w:ascii="Times New Roman"/>
          <w:color w:val="606060"/>
          <w:spacing w:val="-4"/>
          <w:w w:val="105"/>
          <w:sz w:val="21"/>
        </w:rPr>
        <w:t>acticing</w:t>
      </w:r>
      <w:r>
        <w:rPr>
          <w:rFonts w:ascii="Times New Roman"/>
          <w:color w:val="606060"/>
          <w:spacing w:val="-31"/>
          <w:w w:val="105"/>
          <w:sz w:val="21"/>
        </w:rPr>
        <w:t xml:space="preserve"> </w:t>
      </w:r>
      <w:r>
        <w:rPr>
          <w:rFonts w:ascii="Times New Roman"/>
          <w:color w:val="606060"/>
          <w:spacing w:val="1"/>
          <w:w w:val="105"/>
          <w:sz w:val="21"/>
        </w:rPr>
        <w:t>i</w:t>
      </w:r>
      <w:r>
        <w:rPr>
          <w:rFonts w:ascii="Times New Roman"/>
          <w:color w:val="464646"/>
          <w:spacing w:val="1"/>
          <w:w w:val="105"/>
          <w:sz w:val="21"/>
        </w:rPr>
        <w:t>n</w:t>
      </w:r>
      <w:r>
        <w:rPr>
          <w:rFonts w:ascii="Times New Roman"/>
          <w:color w:val="464646"/>
          <w:spacing w:val="-31"/>
          <w:w w:val="105"/>
          <w:sz w:val="21"/>
        </w:rPr>
        <w:t xml:space="preserve"> </w:t>
      </w:r>
      <w:r>
        <w:rPr>
          <w:rFonts w:ascii="Times New Roman"/>
          <w:color w:val="606060"/>
          <w:w w:val="105"/>
          <w:sz w:val="21"/>
        </w:rPr>
        <w:t>ou</w:t>
      </w:r>
      <w:r>
        <w:rPr>
          <w:rFonts w:ascii="Times New Roman"/>
          <w:color w:val="606060"/>
          <w:spacing w:val="-43"/>
          <w:w w:val="105"/>
          <w:sz w:val="21"/>
        </w:rPr>
        <w:t xml:space="preserve"> </w:t>
      </w:r>
      <w:r>
        <w:rPr>
          <w:rFonts w:ascii="Times New Roman"/>
          <w:color w:val="464646"/>
          <w:w w:val="105"/>
          <w:sz w:val="21"/>
        </w:rPr>
        <w:t>r</w:t>
      </w:r>
    </w:p>
    <w:p w:rsidR="007D7E1B" w:rsidRDefault="007D7E1B" w:rsidP="007D7E1B">
      <w:pPr>
        <w:ind w:left="1274" w:right="1111" w:hanging="4"/>
        <w:rPr>
          <w:rFonts w:ascii="Times New Roman"/>
          <w:sz w:val="21"/>
        </w:rPr>
      </w:pPr>
      <w:r>
        <w:rPr>
          <w:rFonts w:ascii="Times New Roman"/>
          <w:color w:val="606060"/>
          <w:w w:val="105"/>
          <w:sz w:val="21"/>
        </w:rPr>
        <w:t>s</w:t>
      </w:r>
      <w:r>
        <w:rPr>
          <w:rFonts w:ascii="Times New Roman"/>
          <w:color w:val="464646"/>
          <w:w w:val="105"/>
          <w:sz w:val="21"/>
        </w:rPr>
        <w:t>t</w:t>
      </w:r>
      <w:r>
        <w:rPr>
          <w:rFonts w:ascii="Times New Roman"/>
          <w:color w:val="727272"/>
          <w:w w:val="105"/>
          <w:sz w:val="21"/>
        </w:rPr>
        <w:t>a</w:t>
      </w:r>
      <w:r>
        <w:rPr>
          <w:rFonts w:ascii="Times New Roman"/>
          <w:color w:val="464646"/>
          <w:w w:val="105"/>
          <w:sz w:val="21"/>
        </w:rPr>
        <w:t>t</w:t>
      </w:r>
      <w:r>
        <w:rPr>
          <w:rFonts w:ascii="Times New Roman"/>
          <w:color w:val="606060"/>
          <w:w w:val="105"/>
          <w:sz w:val="21"/>
        </w:rPr>
        <w:t>e.</w:t>
      </w:r>
      <w:r>
        <w:rPr>
          <w:rFonts w:ascii="Times New Roman"/>
          <w:color w:val="606060"/>
          <w:spacing w:val="-4"/>
          <w:w w:val="105"/>
          <w:sz w:val="21"/>
        </w:rPr>
        <w:t xml:space="preserve"> </w:t>
      </w:r>
      <w:r>
        <w:rPr>
          <w:rFonts w:ascii="Times New Roman"/>
          <w:color w:val="606060"/>
          <w:w w:val="105"/>
          <w:sz w:val="21"/>
        </w:rPr>
        <w:t>Through</w:t>
      </w:r>
      <w:r>
        <w:rPr>
          <w:rFonts w:ascii="Times New Roman"/>
          <w:color w:val="606060"/>
          <w:spacing w:val="-27"/>
          <w:w w:val="105"/>
          <w:sz w:val="21"/>
        </w:rPr>
        <w:t xml:space="preserve"> </w:t>
      </w:r>
      <w:r>
        <w:rPr>
          <w:rFonts w:ascii="Times New Roman"/>
          <w:color w:val="606060"/>
          <w:w w:val="105"/>
          <w:sz w:val="21"/>
        </w:rPr>
        <w:t>conscient</w:t>
      </w:r>
      <w:r>
        <w:rPr>
          <w:rFonts w:ascii="Times New Roman"/>
          <w:color w:val="464646"/>
          <w:w w:val="105"/>
          <w:sz w:val="21"/>
        </w:rPr>
        <w:t>i</w:t>
      </w:r>
      <w:r>
        <w:rPr>
          <w:rFonts w:ascii="Times New Roman"/>
          <w:color w:val="727272"/>
          <w:w w:val="105"/>
          <w:sz w:val="21"/>
        </w:rPr>
        <w:t>o</w:t>
      </w:r>
      <w:r>
        <w:rPr>
          <w:rFonts w:ascii="Times New Roman"/>
          <w:color w:val="2F2F2F"/>
          <w:w w:val="105"/>
          <w:sz w:val="21"/>
        </w:rPr>
        <w:t>u</w:t>
      </w:r>
      <w:r>
        <w:rPr>
          <w:rFonts w:ascii="Times New Roman"/>
          <w:color w:val="606060"/>
          <w:w w:val="105"/>
          <w:sz w:val="21"/>
        </w:rPr>
        <w:t>s</w:t>
      </w:r>
      <w:r>
        <w:rPr>
          <w:rFonts w:ascii="Times New Roman"/>
          <w:color w:val="606060"/>
          <w:spacing w:val="-22"/>
          <w:w w:val="105"/>
          <w:sz w:val="21"/>
        </w:rPr>
        <w:t xml:space="preserve"> </w:t>
      </w:r>
      <w:r>
        <w:rPr>
          <w:rFonts w:ascii="Times New Roman"/>
          <w:color w:val="606060"/>
          <w:w w:val="105"/>
          <w:sz w:val="21"/>
        </w:rPr>
        <w:t>an</w:t>
      </w:r>
      <w:r>
        <w:rPr>
          <w:rFonts w:ascii="Times New Roman"/>
          <w:color w:val="464646"/>
          <w:w w:val="105"/>
          <w:sz w:val="21"/>
        </w:rPr>
        <w:t>d</w:t>
      </w:r>
      <w:r>
        <w:rPr>
          <w:rFonts w:ascii="Times New Roman"/>
          <w:color w:val="464646"/>
          <w:spacing w:val="-19"/>
          <w:w w:val="105"/>
          <w:sz w:val="21"/>
        </w:rPr>
        <w:t xml:space="preserve"> </w:t>
      </w:r>
      <w:r>
        <w:rPr>
          <w:rFonts w:ascii="Times New Roman"/>
          <w:color w:val="606060"/>
          <w:spacing w:val="-3"/>
          <w:w w:val="105"/>
          <w:sz w:val="21"/>
        </w:rPr>
        <w:t>responsi</w:t>
      </w:r>
      <w:r>
        <w:rPr>
          <w:rFonts w:ascii="Times New Roman"/>
          <w:color w:val="464646"/>
          <w:spacing w:val="-3"/>
          <w:w w:val="105"/>
          <w:sz w:val="21"/>
        </w:rPr>
        <w:t>b</w:t>
      </w:r>
      <w:r>
        <w:rPr>
          <w:rFonts w:ascii="Times New Roman"/>
          <w:color w:val="727272"/>
          <w:spacing w:val="-3"/>
          <w:w w:val="105"/>
          <w:sz w:val="21"/>
        </w:rPr>
        <w:t>le</w:t>
      </w:r>
      <w:r>
        <w:rPr>
          <w:rFonts w:ascii="Times New Roman"/>
          <w:color w:val="727272"/>
          <w:spacing w:val="-19"/>
          <w:w w:val="105"/>
          <w:sz w:val="21"/>
        </w:rPr>
        <w:t xml:space="preserve"> </w:t>
      </w:r>
      <w:r>
        <w:rPr>
          <w:rFonts w:ascii="Times New Roman"/>
          <w:color w:val="727272"/>
          <w:spacing w:val="-5"/>
          <w:w w:val="105"/>
          <w:sz w:val="21"/>
        </w:rPr>
        <w:t>prescri</w:t>
      </w:r>
      <w:r>
        <w:rPr>
          <w:rFonts w:ascii="Times New Roman"/>
          <w:color w:val="464646"/>
          <w:spacing w:val="-5"/>
          <w:w w:val="105"/>
          <w:sz w:val="21"/>
        </w:rPr>
        <w:t>b</w:t>
      </w:r>
      <w:r>
        <w:rPr>
          <w:rFonts w:ascii="Times New Roman"/>
          <w:color w:val="727272"/>
          <w:spacing w:val="-5"/>
          <w:w w:val="105"/>
          <w:sz w:val="21"/>
        </w:rPr>
        <w:t>ing,screen</w:t>
      </w:r>
      <w:r>
        <w:rPr>
          <w:rFonts w:ascii="Times New Roman"/>
          <w:color w:val="727272"/>
          <w:spacing w:val="-43"/>
          <w:w w:val="105"/>
          <w:sz w:val="21"/>
        </w:rPr>
        <w:t xml:space="preserve"> </w:t>
      </w:r>
      <w:r>
        <w:rPr>
          <w:rFonts w:ascii="Times New Roman"/>
          <w:color w:val="464646"/>
          <w:w w:val="105"/>
          <w:sz w:val="21"/>
        </w:rPr>
        <w:t>i</w:t>
      </w:r>
      <w:r>
        <w:rPr>
          <w:rFonts w:ascii="Times New Roman"/>
          <w:color w:val="606060"/>
          <w:w w:val="105"/>
          <w:sz w:val="21"/>
        </w:rPr>
        <w:t>ng</w:t>
      </w:r>
      <w:r>
        <w:rPr>
          <w:rFonts w:ascii="Times New Roman"/>
          <w:color w:val="606060"/>
          <w:spacing w:val="-22"/>
          <w:w w:val="105"/>
          <w:sz w:val="21"/>
        </w:rPr>
        <w:t xml:space="preserve"> </w:t>
      </w:r>
      <w:r>
        <w:rPr>
          <w:rFonts w:ascii="Times New Roman"/>
          <w:color w:val="727272"/>
          <w:w w:val="105"/>
          <w:sz w:val="21"/>
        </w:rPr>
        <w:t>for</w:t>
      </w:r>
      <w:r>
        <w:rPr>
          <w:rFonts w:ascii="Times New Roman"/>
          <w:color w:val="727272"/>
          <w:spacing w:val="-41"/>
          <w:w w:val="105"/>
          <w:sz w:val="21"/>
        </w:rPr>
        <w:t xml:space="preserve"> </w:t>
      </w:r>
      <w:r>
        <w:rPr>
          <w:rFonts w:ascii="Times New Roman"/>
          <w:color w:val="727272"/>
          <w:w w:val="105"/>
          <w:sz w:val="21"/>
        </w:rPr>
        <w:t>substa</w:t>
      </w:r>
      <w:r>
        <w:rPr>
          <w:rFonts w:ascii="Times New Roman"/>
          <w:color w:val="464646"/>
          <w:w w:val="105"/>
          <w:sz w:val="21"/>
        </w:rPr>
        <w:t>n</w:t>
      </w:r>
      <w:r>
        <w:rPr>
          <w:rFonts w:ascii="Times New Roman"/>
          <w:color w:val="606060"/>
          <w:w w:val="105"/>
          <w:sz w:val="21"/>
        </w:rPr>
        <w:t>ce</w:t>
      </w:r>
      <w:r>
        <w:rPr>
          <w:rFonts w:ascii="Times New Roman"/>
          <w:color w:val="606060"/>
          <w:spacing w:val="-21"/>
          <w:w w:val="105"/>
          <w:sz w:val="21"/>
        </w:rPr>
        <w:t xml:space="preserve"> </w:t>
      </w:r>
      <w:r>
        <w:rPr>
          <w:rFonts w:ascii="Times New Roman"/>
          <w:color w:val="727272"/>
          <w:w w:val="105"/>
          <w:sz w:val="21"/>
        </w:rPr>
        <w:t>use</w:t>
      </w:r>
      <w:r>
        <w:rPr>
          <w:rFonts w:ascii="Times New Roman"/>
          <w:color w:val="727272"/>
          <w:spacing w:val="-34"/>
          <w:w w:val="105"/>
          <w:sz w:val="21"/>
        </w:rPr>
        <w:t xml:space="preserve"> </w:t>
      </w:r>
      <w:r>
        <w:rPr>
          <w:rFonts w:ascii="Times New Roman"/>
          <w:color w:val="606060"/>
          <w:w w:val="105"/>
          <w:sz w:val="21"/>
        </w:rPr>
        <w:t>disor</w:t>
      </w:r>
      <w:r>
        <w:rPr>
          <w:rFonts w:ascii="Times New Roman"/>
          <w:color w:val="464646"/>
          <w:w w:val="105"/>
          <w:sz w:val="21"/>
        </w:rPr>
        <w:t>d</w:t>
      </w:r>
      <w:r>
        <w:rPr>
          <w:rFonts w:ascii="Times New Roman"/>
          <w:color w:val="606060"/>
          <w:w w:val="105"/>
          <w:sz w:val="21"/>
        </w:rPr>
        <w:t>ers</w:t>
      </w:r>
      <w:r>
        <w:rPr>
          <w:rFonts w:ascii="Times New Roman"/>
          <w:color w:val="606060"/>
          <w:spacing w:val="-29"/>
          <w:w w:val="105"/>
          <w:sz w:val="21"/>
        </w:rPr>
        <w:t xml:space="preserve"> </w:t>
      </w:r>
      <w:r>
        <w:rPr>
          <w:rFonts w:ascii="Times New Roman"/>
          <w:color w:val="727272"/>
          <w:w w:val="105"/>
          <w:sz w:val="21"/>
        </w:rPr>
        <w:t>and referral</w:t>
      </w:r>
      <w:r>
        <w:rPr>
          <w:rFonts w:ascii="Times New Roman"/>
          <w:color w:val="727272"/>
          <w:spacing w:val="-33"/>
          <w:w w:val="105"/>
          <w:sz w:val="21"/>
        </w:rPr>
        <w:t xml:space="preserve"> </w:t>
      </w:r>
      <w:r>
        <w:rPr>
          <w:rFonts w:ascii="Times New Roman"/>
          <w:color w:val="606060"/>
          <w:w w:val="105"/>
          <w:sz w:val="21"/>
        </w:rPr>
        <w:t>to</w:t>
      </w:r>
      <w:r>
        <w:rPr>
          <w:rFonts w:ascii="Times New Roman"/>
          <w:color w:val="606060"/>
          <w:spacing w:val="-32"/>
          <w:w w:val="105"/>
          <w:sz w:val="21"/>
        </w:rPr>
        <w:t xml:space="preserve"> </w:t>
      </w:r>
      <w:r>
        <w:rPr>
          <w:rFonts w:ascii="Times New Roman"/>
          <w:color w:val="727272"/>
          <w:w w:val="105"/>
          <w:sz w:val="21"/>
        </w:rPr>
        <w:t>subs</w:t>
      </w:r>
      <w:r>
        <w:rPr>
          <w:rFonts w:ascii="Times New Roman"/>
          <w:color w:val="464646"/>
          <w:w w:val="105"/>
          <w:sz w:val="21"/>
        </w:rPr>
        <w:t>ta</w:t>
      </w:r>
      <w:r>
        <w:rPr>
          <w:rFonts w:ascii="Times New Roman"/>
          <w:color w:val="606060"/>
          <w:w w:val="105"/>
          <w:sz w:val="21"/>
        </w:rPr>
        <w:t>nce</w:t>
      </w:r>
      <w:r>
        <w:rPr>
          <w:rFonts w:ascii="Times New Roman"/>
          <w:color w:val="606060"/>
          <w:spacing w:val="-31"/>
          <w:w w:val="105"/>
          <w:sz w:val="21"/>
        </w:rPr>
        <w:t xml:space="preserve"> </w:t>
      </w:r>
      <w:r>
        <w:rPr>
          <w:rFonts w:ascii="Times New Roman"/>
          <w:color w:val="727272"/>
          <w:w w:val="105"/>
          <w:sz w:val="21"/>
        </w:rPr>
        <w:t>use</w:t>
      </w:r>
      <w:r>
        <w:rPr>
          <w:rFonts w:ascii="Times New Roman"/>
          <w:color w:val="727272"/>
          <w:spacing w:val="-46"/>
          <w:w w:val="105"/>
          <w:sz w:val="21"/>
        </w:rPr>
        <w:t xml:space="preserve"> </w:t>
      </w:r>
      <w:r>
        <w:rPr>
          <w:rFonts w:ascii="Times New Roman"/>
          <w:color w:val="727272"/>
          <w:w w:val="105"/>
          <w:sz w:val="21"/>
        </w:rPr>
        <w:t>d</w:t>
      </w:r>
      <w:r>
        <w:rPr>
          <w:rFonts w:ascii="Times New Roman"/>
          <w:color w:val="464646"/>
          <w:w w:val="105"/>
          <w:sz w:val="21"/>
        </w:rPr>
        <w:t>i</w:t>
      </w:r>
      <w:r>
        <w:rPr>
          <w:rFonts w:ascii="Times New Roman"/>
          <w:color w:val="727272"/>
          <w:w w:val="105"/>
          <w:sz w:val="21"/>
        </w:rPr>
        <w:t>so</w:t>
      </w:r>
      <w:r>
        <w:rPr>
          <w:rFonts w:ascii="Times New Roman"/>
          <w:color w:val="464646"/>
          <w:w w:val="105"/>
          <w:sz w:val="21"/>
        </w:rPr>
        <w:t>r</w:t>
      </w:r>
      <w:r>
        <w:rPr>
          <w:rFonts w:ascii="Times New Roman"/>
          <w:color w:val="727272"/>
          <w:w w:val="105"/>
          <w:sz w:val="21"/>
        </w:rPr>
        <w:t>der</w:t>
      </w:r>
      <w:r>
        <w:rPr>
          <w:rFonts w:ascii="Times New Roman"/>
          <w:color w:val="727272"/>
          <w:spacing w:val="-28"/>
          <w:w w:val="105"/>
          <w:sz w:val="21"/>
        </w:rPr>
        <w:t xml:space="preserve"> </w:t>
      </w:r>
      <w:r>
        <w:rPr>
          <w:rFonts w:ascii="Times New Roman"/>
          <w:color w:val="727272"/>
          <w:w w:val="105"/>
          <w:sz w:val="21"/>
        </w:rPr>
        <w:t>treatment</w:t>
      </w:r>
      <w:r>
        <w:rPr>
          <w:rFonts w:ascii="Times New Roman"/>
          <w:color w:val="727272"/>
          <w:spacing w:val="-29"/>
          <w:w w:val="105"/>
          <w:sz w:val="21"/>
        </w:rPr>
        <w:t xml:space="preserve"> </w:t>
      </w:r>
      <w:r>
        <w:rPr>
          <w:rFonts w:ascii="Times New Roman"/>
          <w:color w:val="606060"/>
          <w:spacing w:val="-7"/>
          <w:w w:val="105"/>
          <w:sz w:val="21"/>
        </w:rPr>
        <w:t>w</w:t>
      </w:r>
      <w:r>
        <w:rPr>
          <w:rFonts w:ascii="Times New Roman"/>
          <w:color w:val="464646"/>
          <w:spacing w:val="-7"/>
          <w:w w:val="105"/>
          <w:sz w:val="21"/>
        </w:rPr>
        <w:t>h</w:t>
      </w:r>
      <w:r>
        <w:rPr>
          <w:rFonts w:ascii="Times New Roman"/>
          <w:color w:val="606060"/>
          <w:spacing w:val="-7"/>
          <w:w w:val="105"/>
          <w:sz w:val="21"/>
        </w:rPr>
        <w:t>en</w:t>
      </w:r>
      <w:r>
        <w:rPr>
          <w:rFonts w:ascii="Times New Roman"/>
          <w:color w:val="606060"/>
          <w:spacing w:val="-30"/>
          <w:w w:val="105"/>
          <w:sz w:val="21"/>
        </w:rPr>
        <w:t xml:space="preserve"> </w:t>
      </w:r>
      <w:r>
        <w:rPr>
          <w:rFonts w:ascii="Times New Roman"/>
          <w:color w:val="727272"/>
          <w:w w:val="105"/>
          <w:sz w:val="21"/>
        </w:rPr>
        <w:t>indic</w:t>
      </w:r>
      <w:r>
        <w:rPr>
          <w:rFonts w:ascii="Times New Roman"/>
          <w:color w:val="464646"/>
          <w:w w:val="105"/>
          <w:sz w:val="21"/>
        </w:rPr>
        <w:t>a</w:t>
      </w:r>
      <w:r>
        <w:rPr>
          <w:rFonts w:ascii="Times New Roman"/>
          <w:color w:val="727272"/>
          <w:w w:val="105"/>
          <w:sz w:val="21"/>
        </w:rPr>
        <w:t>ted,</w:t>
      </w:r>
      <w:r>
        <w:rPr>
          <w:rFonts w:ascii="Times New Roman"/>
          <w:color w:val="727272"/>
          <w:spacing w:val="-24"/>
          <w:w w:val="105"/>
          <w:sz w:val="21"/>
        </w:rPr>
        <w:t xml:space="preserve"> </w:t>
      </w:r>
      <w:r>
        <w:rPr>
          <w:rFonts w:ascii="Times New Roman"/>
          <w:color w:val="606060"/>
          <w:w w:val="105"/>
          <w:sz w:val="21"/>
        </w:rPr>
        <w:t>providers</w:t>
      </w:r>
      <w:r>
        <w:rPr>
          <w:rFonts w:ascii="Times New Roman"/>
          <w:color w:val="606060"/>
          <w:spacing w:val="-43"/>
          <w:w w:val="105"/>
          <w:sz w:val="21"/>
        </w:rPr>
        <w:t xml:space="preserve"> </w:t>
      </w:r>
      <w:r>
        <w:rPr>
          <w:rFonts w:ascii="Times New Roman"/>
          <w:color w:val="606060"/>
          <w:w w:val="105"/>
          <w:sz w:val="21"/>
        </w:rPr>
        <w:t>can</w:t>
      </w:r>
      <w:r>
        <w:rPr>
          <w:rFonts w:ascii="Times New Roman"/>
          <w:color w:val="606060"/>
          <w:spacing w:val="-34"/>
          <w:w w:val="105"/>
          <w:sz w:val="21"/>
        </w:rPr>
        <w:t xml:space="preserve"> </w:t>
      </w:r>
      <w:r>
        <w:rPr>
          <w:rFonts w:ascii="Times New Roman"/>
          <w:color w:val="606060"/>
          <w:w w:val="105"/>
          <w:sz w:val="21"/>
        </w:rPr>
        <w:t>make</w:t>
      </w:r>
      <w:r>
        <w:rPr>
          <w:rFonts w:ascii="Times New Roman"/>
          <w:color w:val="606060"/>
          <w:spacing w:val="-37"/>
          <w:w w:val="105"/>
          <w:sz w:val="21"/>
        </w:rPr>
        <w:t xml:space="preserve"> </w:t>
      </w:r>
      <w:r>
        <w:rPr>
          <w:rFonts w:ascii="Times New Roman"/>
          <w:color w:val="464646"/>
          <w:w w:val="105"/>
          <w:sz w:val="21"/>
        </w:rPr>
        <w:t>a</w:t>
      </w:r>
      <w:r>
        <w:rPr>
          <w:rFonts w:ascii="Times New Roman"/>
          <w:color w:val="464646"/>
          <w:spacing w:val="-31"/>
          <w:w w:val="105"/>
          <w:sz w:val="21"/>
        </w:rPr>
        <w:t xml:space="preserve"> </w:t>
      </w:r>
      <w:r>
        <w:rPr>
          <w:rFonts w:ascii="Times New Roman"/>
          <w:color w:val="464646"/>
          <w:w w:val="105"/>
          <w:sz w:val="21"/>
        </w:rPr>
        <w:t>d</w:t>
      </w:r>
      <w:r>
        <w:rPr>
          <w:rFonts w:ascii="Times New Roman"/>
          <w:color w:val="727272"/>
          <w:w w:val="105"/>
          <w:sz w:val="21"/>
        </w:rPr>
        <w:t>ifference,</w:t>
      </w:r>
      <w:r>
        <w:rPr>
          <w:rFonts w:ascii="Times New Roman"/>
          <w:color w:val="727272"/>
          <w:spacing w:val="-45"/>
          <w:w w:val="105"/>
          <w:sz w:val="21"/>
        </w:rPr>
        <w:t xml:space="preserve"> </w:t>
      </w:r>
      <w:r>
        <w:rPr>
          <w:rFonts w:ascii="Times New Roman"/>
          <w:color w:val="606060"/>
          <w:spacing w:val="3"/>
          <w:w w:val="105"/>
          <w:sz w:val="21"/>
        </w:rPr>
        <w:t>a</w:t>
      </w:r>
      <w:r>
        <w:rPr>
          <w:rFonts w:ascii="Times New Roman"/>
          <w:color w:val="464646"/>
          <w:spacing w:val="3"/>
          <w:w w:val="105"/>
          <w:sz w:val="21"/>
        </w:rPr>
        <w:t>nd</w:t>
      </w:r>
      <w:r>
        <w:rPr>
          <w:rFonts w:ascii="Times New Roman"/>
          <w:color w:val="464646"/>
          <w:spacing w:val="-39"/>
          <w:w w:val="105"/>
          <w:sz w:val="21"/>
        </w:rPr>
        <w:t xml:space="preserve"> </w:t>
      </w:r>
      <w:r>
        <w:rPr>
          <w:rFonts w:ascii="Times New Roman"/>
          <w:color w:val="606060"/>
          <w:w w:val="105"/>
          <w:sz w:val="21"/>
        </w:rPr>
        <w:t>ca</w:t>
      </w:r>
      <w:r>
        <w:rPr>
          <w:rFonts w:ascii="Times New Roman"/>
          <w:color w:val="464646"/>
          <w:w w:val="105"/>
          <w:sz w:val="21"/>
        </w:rPr>
        <w:t>n d</w:t>
      </w:r>
      <w:r>
        <w:rPr>
          <w:rFonts w:ascii="Times New Roman"/>
          <w:color w:val="727272"/>
          <w:w w:val="105"/>
          <w:sz w:val="21"/>
        </w:rPr>
        <w:t>o</w:t>
      </w:r>
      <w:r>
        <w:rPr>
          <w:rFonts w:ascii="Times New Roman"/>
          <w:color w:val="727272"/>
          <w:spacing w:val="-18"/>
          <w:w w:val="105"/>
          <w:sz w:val="21"/>
        </w:rPr>
        <w:t xml:space="preserve"> </w:t>
      </w:r>
      <w:r>
        <w:rPr>
          <w:rFonts w:ascii="Times New Roman"/>
          <w:color w:val="727272"/>
          <w:w w:val="105"/>
          <w:sz w:val="21"/>
        </w:rPr>
        <w:t>so</w:t>
      </w:r>
      <w:r>
        <w:rPr>
          <w:rFonts w:ascii="Times New Roman"/>
          <w:color w:val="727272"/>
          <w:spacing w:val="-18"/>
          <w:w w:val="105"/>
          <w:sz w:val="21"/>
        </w:rPr>
        <w:t xml:space="preserve"> </w:t>
      </w:r>
      <w:r>
        <w:rPr>
          <w:rFonts w:ascii="Times New Roman"/>
          <w:color w:val="606060"/>
          <w:spacing w:val="-3"/>
          <w:w w:val="105"/>
          <w:sz w:val="21"/>
        </w:rPr>
        <w:t>wi</w:t>
      </w:r>
      <w:r>
        <w:rPr>
          <w:rFonts w:ascii="Times New Roman"/>
          <w:color w:val="464646"/>
          <w:spacing w:val="-3"/>
          <w:w w:val="105"/>
          <w:sz w:val="21"/>
        </w:rPr>
        <w:t>th</w:t>
      </w:r>
      <w:r>
        <w:rPr>
          <w:rFonts w:ascii="Times New Roman"/>
          <w:color w:val="727272"/>
          <w:spacing w:val="-3"/>
          <w:w w:val="105"/>
          <w:sz w:val="21"/>
        </w:rPr>
        <w:t>out</w:t>
      </w:r>
      <w:r>
        <w:rPr>
          <w:rFonts w:ascii="Times New Roman"/>
          <w:color w:val="727272"/>
          <w:spacing w:val="-29"/>
          <w:w w:val="105"/>
          <w:sz w:val="21"/>
        </w:rPr>
        <w:t xml:space="preserve"> </w:t>
      </w:r>
      <w:r>
        <w:rPr>
          <w:rFonts w:ascii="Times New Roman"/>
          <w:color w:val="606060"/>
          <w:w w:val="105"/>
          <w:sz w:val="21"/>
        </w:rPr>
        <w:t>co</w:t>
      </w:r>
      <w:r>
        <w:rPr>
          <w:rFonts w:ascii="Times New Roman"/>
          <w:color w:val="464646"/>
          <w:w w:val="105"/>
          <w:sz w:val="21"/>
        </w:rPr>
        <w:t>m</w:t>
      </w:r>
      <w:r>
        <w:rPr>
          <w:rFonts w:ascii="Times New Roman"/>
          <w:color w:val="606060"/>
          <w:w w:val="105"/>
          <w:sz w:val="21"/>
        </w:rPr>
        <w:t>pro</w:t>
      </w:r>
      <w:r>
        <w:rPr>
          <w:rFonts w:ascii="Times New Roman"/>
          <w:color w:val="464646"/>
          <w:w w:val="105"/>
          <w:sz w:val="21"/>
        </w:rPr>
        <w:t>m</w:t>
      </w:r>
      <w:r>
        <w:rPr>
          <w:rFonts w:ascii="Times New Roman"/>
          <w:color w:val="727272"/>
          <w:w w:val="105"/>
          <w:sz w:val="21"/>
        </w:rPr>
        <w:t>is</w:t>
      </w:r>
      <w:r>
        <w:rPr>
          <w:rFonts w:ascii="Times New Roman"/>
          <w:color w:val="464646"/>
          <w:w w:val="105"/>
          <w:sz w:val="21"/>
        </w:rPr>
        <w:t>in</w:t>
      </w:r>
      <w:r>
        <w:rPr>
          <w:rFonts w:ascii="Times New Roman"/>
          <w:color w:val="606060"/>
          <w:w w:val="105"/>
          <w:sz w:val="21"/>
        </w:rPr>
        <w:t>g</w:t>
      </w:r>
      <w:r>
        <w:rPr>
          <w:rFonts w:ascii="Times New Roman"/>
          <w:color w:val="606060"/>
          <w:spacing w:val="-26"/>
          <w:w w:val="105"/>
          <w:sz w:val="21"/>
        </w:rPr>
        <w:t xml:space="preserve"> </w:t>
      </w:r>
      <w:r>
        <w:rPr>
          <w:rFonts w:ascii="Times New Roman"/>
          <w:color w:val="606060"/>
          <w:w w:val="105"/>
          <w:sz w:val="21"/>
        </w:rPr>
        <w:t>quali</w:t>
      </w:r>
      <w:r>
        <w:rPr>
          <w:rFonts w:ascii="Times New Roman"/>
          <w:color w:val="606060"/>
          <w:spacing w:val="-43"/>
          <w:w w:val="105"/>
          <w:sz w:val="21"/>
        </w:rPr>
        <w:t xml:space="preserve"> </w:t>
      </w:r>
      <w:r>
        <w:rPr>
          <w:rFonts w:ascii="Times New Roman"/>
          <w:color w:val="464646"/>
          <w:w w:val="105"/>
          <w:sz w:val="21"/>
        </w:rPr>
        <w:t>t</w:t>
      </w:r>
      <w:r>
        <w:rPr>
          <w:rFonts w:ascii="Times New Roman"/>
          <w:color w:val="606060"/>
          <w:w w:val="105"/>
          <w:sz w:val="21"/>
        </w:rPr>
        <w:t>y</w:t>
      </w:r>
      <w:r>
        <w:rPr>
          <w:rFonts w:ascii="Times New Roman"/>
          <w:color w:val="606060"/>
          <w:spacing w:val="-30"/>
          <w:w w:val="105"/>
          <w:sz w:val="21"/>
        </w:rPr>
        <w:t xml:space="preserve"> </w:t>
      </w:r>
      <w:r>
        <w:rPr>
          <w:rFonts w:ascii="Times New Roman"/>
          <w:color w:val="727272"/>
          <w:spacing w:val="5"/>
          <w:w w:val="105"/>
          <w:sz w:val="21"/>
        </w:rPr>
        <w:t>o</w:t>
      </w:r>
      <w:r>
        <w:rPr>
          <w:rFonts w:ascii="Times New Roman"/>
          <w:color w:val="464646"/>
          <w:spacing w:val="5"/>
          <w:w w:val="105"/>
          <w:sz w:val="21"/>
        </w:rPr>
        <w:t>f</w:t>
      </w:r>
      <w:r>
        <w:rPr>
          <w:rFonts w:ascii="Times New Roman"/>
          <w:color w:val="464646"/>
          <w:spacing w:val="-35"/>
          <w:w w:val="105"/>
          <w:sz w:val="21"/>
        </w:rPr>
        <w:t xml:space="preserve"> </w:t>
      </w:r>
      <w:r>
        <w:rPr>
          <w:rFonts w:ascii="Times New Roman"/>
          <w:color w:val="606060"/>
          <w:w w:val="105"/>
          <w:sz w:val="21"/>
        </w:rPr>
        <w:t>care.</w:t>
      </w:r>
      <w:r>
        <w:rPr>
          <w:rFonts w:ascii="Times New Roman"/>
          <w:color w:val="606060"/>
          <w:spacing w:val="6"/>
          <w:w w:val="105"/>
          <w:sz w:val="21"/>
        </w:rPr>
        <w:t xml:space="preserve"> </w:t>
      </w:r>
      <w:r>
        <w:rPr>
          <w:rFonts w:ascii="Times New Roman"/>
          <w:color w:val="464646"/>
          <w:w w:val="105"/>
          <w:sz w:val="19"/>
        </w:rPr>
        <w:t>I</w:t>
      </w:r>
      <w:r>
        <w:rPr>
          <w:rFonts w:ascii="Times New Roman"/>
          <w:color w:val="464646"/>
          <w:spacing w:val="-14"/>
          <w:w w:val="105"/>
          <w:sz w:val="19"/>
        </w:rPr>
        <w:t xml:space="preserve"> </w:t>
      </w:r>
      <w:r>
        <w:rPr>
          <w:rFonts w:ascii="Times New Roman"/>
          <w:color w:val="606060"/>
          <w:spacing w:val="-6"/>
          <w:w w:val="105"/>
          <w:sz w:val="21"/>
        </w:rPr>
        <w:t>recommen</w:t>
      </w:r>
      <w:r>
        <w:rPr>
          <w:rFonts w:ascii="Times New Roman"/>
          <w:color w:val="464646"/>
          <w:spacing w:val="-6"/>
          <w:w w:val="105"/>
          <w:sz w:val="21"/>
        </w:rPr>
        <w:t>d</w:t>
      </w:r>
      <w:r>
        <w:rPr>
          <w:rFonts w:ascii="Times New Roman"/>
          <w:color w:val="464646"/>
          <w:spacing w:val="-15"/>
          <w:w w:val="105"/>
          <w:sz w:val="21"/>
        </w:rPr>
        <w:t xml:space="preserve"> </w:t>
      </w:r>
      <w:r>
        <w:rPr>
          <w:rFonts w:ascii="Times New Roman"/>
          <w:color w:val="606060"/>
          <w:w w:val="105"/>
          <w:sz w:val="21"/>
        </w:rPr>
        <w:t>these</w:t>
      </w:r>
      <w:r>
        <w:rPr>
          <w:rFonts w:ascii="Times New Roman"/>
          <w:color w:val="606060"/>
          <w:spacing w:val="-39"/>
          <w:w w:val="105"/>
          <w:sz w:val="21"/>
        </w:rPr>
        <w:t xml:space="preserve"> </w:t>
      </w:r>
      <w:r>
        <w:rPr>
          <w:rFonts w:ascii="Times New Roman"/>
          <w:color w:val="606060"/>
          <w:w w:val="105"/>
          <w:sz w:val="21"/>
        </w:rPr>
        <w:t>guidelines</w:t>
      </w:r>
      <w:r>
        <w:rPr>
          <w:rFonts w:ascii="Times New Roman"/>
          <w:color w:val="606060"/>
          <w:spacing w:val="-20"/>
          <w:w w:val="105"/>
          <w:sz w:val="21"/>
        </w:rPr>
        <w:t xml:space="preserve"> </w:t>
      </w:r>
      <w:r>
        <w:rPr>
          <w:rFonts w:ascii="Times New Roman"/>
          <w:color w:val="606060"/>
          <w:w w:val="105"/>
          <w:sz w:val="18"/>
        </w:rPr>
        <w:t>to</w:t>
      </w:r>
      <w:r>
        <w:rPr>
          <w:rFonts w:ascii="Times New Roman"/>
          <w:color w:val="606060"/>
          <w:spacing w:val="7"/>
          <w:w w:val="105"/>
          <w:sz w:val="18"/>
        </w:rPr>
        <w:t xml:space="preserve"> </w:t>
      </w:r>
      <w:r>
        <w:rPr>
          <w:rFonts w:ascii="Times New Roman"/>
          <w:color w:val="606060"/>
          <w:w w:val="105"/>
          <w:sz w:val="21"/>
        </w:rPr>
        <w:t>yo</w:t>
      </w:r>
      <w:r>
        <w:rPr>
          <w:rFonts w:ascii="Times New Roman"/>
          <w:color w:val="464646"/>
          <w:w w:val="105"/>
          <w:sz w:val="21"/>
        </w:rPr>
        <w:t>u</w:t>
      </w:r>
      <w:r>
        <w:rPr>
          <w:rFonts w:ascii="Times New Roman"/>
          <w:color w:val="464646"/>
          <w:spacing w:val="-18"/>
          <w:w w:val="105"/>
          <w:sz w:val="21"/>
        </w:rPr>
        <w:t xml:space="preserve"> </w:t>
      </w:r>
      <w:r>
        <w:rPr>
          <w:rFonts w:ascii="Times New Roman"/>
          <w:color w:val="464646"/>
          <w:spacing w:val="-3"/>
          <w:w w:val="105"/>
          <w:sz w:val="21"/>
        </w:rPr>
        <w:t>i</w:t>
      </w:r>
      <w:r>
        <w:rPr>
          <w:rFonts w:ascii="Times New Roman"/>
          <w:color w:val="606060"/>
          <w:spacing w:val="-3"/>
          <w:w w:val="105"/>
          <w:sz w:val="21"/>
        </w:rPr>
        <w:t>n</w:t>
      </w:r>
      <w:r>
        <w:rPr>
          <w:rFonts w:ascii="Times New Roman"/>
          <w:color w:val="606060"/>
          <w:spacing w:val="-14"/>
          <w:w w:val="105"/>
          <w:sz w:val="21"/>
        </w:rPr>
        <w:t xml:space="preserve"> </w:t>
      </w:r>
      <w:r>
        <w:rPr>
          <w:rFonts w:ascii="Times New Roman"/>
          <w:color w:val="727272"/>
          <w:w w:val="105"/>
          <w:sz w:val="21"/>
        </w:rPr>
        <w:t>yo</w:t>
      </w:r>
      <w:r>
        <w:rPr>
          <w:rFonts w:ascii="Times New Roman"/>
          <w:color w:val="464646"/>
          <w:w w:val="105"/>
          <w:sz w:val="21"/>
        </w:rPr>
        <w:t>u</w:t>
      </w:r>
      <w:r>
        <w:rPr>
          <w:rFonts w:ascii="Times New Roman"/>
          <w:color w:val="606060"/>
          <w:w w:val="105"/>
          <w:sz w:val="21"/>
        </w:rPr>
        <w:t>r</w:t>
      </w:r>
      <w:r>
        <w:rPr>
          <w:rFonts w:ascii="Times New Roman"/>
          <w:color w:val="606060"/>
          <w:spacing w:val="-12"/>
          <w:w w:val="105"/>
          <w:sz w:val="21"/>
        </w:rPr>
        <w:t xml:space="preserve"> </w:t>
      </w:r>
      <w:r>
        <w:rPr>
          <w:rFonts w:ascii="Times New Roman"/>
          <w:color w:val="727272"/>
          <w:spacing w:val="-4"/>
          <w:w w:val="105"/>
          <w:sz w:val="21"/>
        </w:rPr>
        <w:t>pursui</w:t>
      </w:r>
      <w:r>
        <w:rPr>
          <w:rFonts w:ascii="Times New Roman"/>
          <w:color w:val="464646"/>
          <w:spacing w:val="-4"/>
          <w:w w:val="105"/>
          <w:sz w:val="21"/>
        </w:rPr>
        <w:t>t</w:t>
      </w:r>
      <w:r>
        <w:rPr>
          <w:rFonts w:ascii="Times New Roman"/>
          <w:color w:val="464646"/>
          <w:spacing w:val="-30"/>
          <w:w w:val="105"/>
          <w:sz w:val="21"/>
        </w:rPr>
        <w:t xml:space="preserve"> </w:t>
      </w:r>
      <w:r>
        <w:rPr>
          <w:rFonts w:ascii="Times New Roman"/>
          <w:color w:val="727272"/>
          <w:w w:val="105"/>
          <w:sz w:val="21"/>
        </w:rPr>
        <w:t xml:space="preserve">of </w:t>
      </w:r>
      <w:r>
        <w:rPr>
          <w:rFonts w:ascii="Times New Roman"/>
          <w:color w:val="727272"/>
          <w:spacing w:val="-3"/>
          <w:w w:val="105"/>
          <w:sz w:val="21"/>
        </w:rPr>
        <w:t>t</w:t>
      </w:r>
      <w:r>
        <w:rPr>
          <w:rFonts w:ascii="Times New Roman"/>
          <w:color w:val="464646"/>
          <w:spacing w:val="-3"/>
          <w:w w:val="105"/>
          <w:sz w:val="21"/>
        </w:rPr>
        <w:t>h</w:t>
      </w:r>
      <w:r>
        <w:rPr>
          <w:rFonts w:ascii="Times New Roman"/>
          <w:color w:val="606060"/>
          <w:spacing w:val="-3"/>
          <w:w w:val="105"/>
          <w:sz w:val="21"/>
        </w:rPr>
        <w:t>ese</w:t>
      </w:r>
      <w:r>
        <w:rPr>
          <w:rFonts w:ascii="Times New Roman"/>
          <w:color w:val="606060"/>
          <w:spacing w:val="2"/>
          <w:w w:val="105"/>
          <w:sz w:val="21"/>
        </w:rPr>
        <w:t xml:space="preserve"> </w:t>
      </w:r>
      <w:r>
        <w:rPr>
          <w:rFonts w:ascii="Times New Roman"/>
          <w:color w:val="727272"/>
          <w:w w:val="105"/>
          <w:sz w:val="21"/>
        </w:rPr>
        <w:t>goa</w:t>
      </w:r>
      <w:r>
        <w:rPr>
          <w:rFonts w:ascii="Times New Roman"/>
          <w:color w:val="464646"/>
          <w:w w:val="105"/>
          <w:sz w:val="21"/>
        </w:rPr>
        <w:t>l</w:t>
      </w:r>
      <w:r>
        <w:rPr>
          <w:rFonts w:ascii="Times New Roman"/>
          <w:color w:val="727272"/>
          <w:w w:val="105"/>
          <w:sz w:val="21"/>
        </w:rPr>
        <w:t>s</w:t>
      </w:r>
      <w:r>
        <w:rPr>
          <w:rFonts w:ascii="Times New Roman"/>
          <w:color w:val="606060"/>
          <w:w w:val="105"/>
          <w:sz w:val="21"/>
        </w:rPr>
        <w:t>.</w:t>
      </w:r>
    </w:p>
    <w:p w:rsidR="007D7E1B" w:rsidRDefault="007D7E1B" w:rsidP="007D7E1B">
      <w:pPr>
        <w:tabs>
          <w:tab w:val="left" w:pos="2381"/>
        </w:tabs>
        <w:spacing w:before="183"/>
        <w:ind w:left="1160"/>
        <w:rPr>
          <w:rFonts w:ascii="Times New Roman"/>
          <w:i/>
          <w:sz w:val="75"/>
        </w:rPr>
      </w:pPr>
      <w:r>
        <w:rPr>
          <w:noProof/>
        </w:rPr>
        <w:drawing>
          <wp:anchor distT="0" distB="0" distL="0" distR="0" simplePos="0" relativeHeight="251695104" behindDoc="1" locked="0" layoutInCell="1" allowOverlap="1" wp14:anchorId="6B08EA18" wp14:editId="5009808C">
            <wp:simplePos x="0" y="0"/>
            <wp:positionH relativeFrom="page">
              <wp:posOffset>3375065</wp:posOffset>
            </wp:positionH>
            <wp:positionV relativeFrom="paragraph">
              <wp:posOffset>419380</wp:posOffset>
            </wp:positionV>
            <wp:extent cx="921870" cy="48817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4" cstate="print"/>
                    <a:stretch>
                      <a:fillRect/>
                    </a:stretch>
                  </pic:blipFill>
                  <pic:spPr>
                    <a:xfrm>
                      <a:off x="0" y="0"/>
                      <a:ext cx="921870" cy="488175"/>
                    </a:xfrm>
                    <a:prstGeom prst="rect">
                      <a:avLst/>
                    </a:prstGeom>
                  </pic:spPr>
                </pic:pic>
              </a:graphicData>
            </a:graphic>
          </wp:anchor>
        </w:drawing>
      </w:r>
      <w:r>
        <w:rPr>
          <w:color w:val="7C9AC8"/>
          <w:spacing w:val="-160"/>
          <w:w w:val="103"/>
          <w:sz w:val="84"/>
        </w:rPr>
        <w:t>.</w:t>
      </w:r>
      <w:r>
        <w:rPr>
          <w:color w:val="606060"/>
          <w:spacing w:val="-57"/>
          <w:w w:val="78"/>
          <w:sz w:val="84"/>
        </w:rPr>
        <w:t>"</w:t>
      </w:r>
      <w:r>
        <w:rPr>
          <w:color w:val="464646"/>
          <w:spacing w:val="-54"/>
          <w:w w:val="47"/>
          <w:sz w:val="84"/>
        </w:rPr>
        <w:t>"</w:t>
      </w:r>
      <w:r>
        <w:rPr>
          <w:color w:val="728295"/>
          <w:w w:val="47"/>
          <w:sz w:val="84"/>
        </w:rPr>
        <w:t>7</w:t>
      </w:r>
      <w:r>
        <w:rPr>
          <w:color w:val="728295"/>
          <w:sz w:val="84"/>
        </w:rPr>
        <w:tab/>
      </w:r>
      <w:r>
        <w:rPr>
          <w:color w:val="335DAA"/>
          <w:spacing w:val="-1"/>
          <w:w w:val="80"/>
          <w:sz w:val="84"/>
        </w:rPr>
        <w:t>,</w:t>
      </w:r>
      <w:r>
        <w:rPr>
          <w:color w:val="335DAA"/>
          <w:spacing w:val="-9"/>
          <w:w w:val="80"/>
          <w:sz w:val="84"/>
        </w:rPr>
        <w:t>.</w:t>
      </w:r>
      <w:r>
        <w:rPr>
          <w:color w:val="5D7CB5"/>
          <w:spacing w:val="-1"/>
          <w:w w:val="80"/>
          <w:sz w:val="84"/>
        </w:rPr>
        <w:t>t</w:t>
      </w:r>
      <w:r>
        <w:rPr>
          <w:color w:val="5D7CB5"/>
          <w:w w:val="80"/>
          <w:sz w:val="84"/>
        </w:rPr>
        <w:t>;</w:t>
      </w:r>
      <w:r>
        <w:rPr>
          <w:color w:val="5D7CB5"/>
          <w:spacing w:val="-20"/>
          <w:sz w:val="84"/>
        </w:rPr>
        <w:t xml:space="preserve"> </w:t>
      </w:r>
      <w:r>
        <w:rPr>
          <w:color w:val="5D7CB5"/>
          <w:w w:val="85"/>
          <w:sz w:val="84"/>
        </w:rPr>
        <w:t>.</w:t>
      </w:r>
      <w:r>
        <w:rPr>
          <w:color w:val="5D7CB5"/>
          <w:spacing w:val="-99"/>
          <w:sz w:val="84"/>
        </w:rPr>
        <w:t xml:space="preserve"> </w:t>
      </w:r>
      <w:r>
        <w:rPr>
          <w:rFonts w:ascii="Times New Roman"/>
          <w:i/>
          <w:color w:val="5D7CB5"/>
          <w:spacing w:val="-1"/>
          <w:w w:val="108"/>
          <w:sz w:val="75"/>
        </w:rPr>
        <w:t>f</w:t>
      </w:r>
      <w:r>
        <w:rPr>
          <w:rFonts w:ascii="Times New Roman"/>
          <w:i/>
          <w:color w:val="5D7CB5"/>
          <w:w w:val="108"/>
          <w:sz w:val="75"/>
        </w:rPr>
        <w:t>)</w:t>
      </w:r>
    </w:p>
    <w:p w:rsidR="007D7E1B" w:rsidRDefault="007D7E1B" w:rsidP="007D7E1B">
      <w:pPr>
        <w:spacing w:before="30"/>
        <w:ind w:left="1277"/>
        <w:rPr>
          <w:rFonts w:ascii="Times New Roman"/>
        </w:rPr>
      </w:pPr>
      <w:r>
        <w:rPr>
          <w:rFonts w:ascii="Times New Roman"/>
          <w:color w:val="464646"/>
          <w:sz w:val="21"/>
        </w:rPr>
        <w:t>J</w:t>
      </w:r>
      <w:r>
        <w:rPr>
          <w:rFonts w:ascii="Times New Roman"/>
          <w:color w:val="727272"/>
          <w:sz w:val="21"/>
        </w:rPr>
        <w:t>o</w:t>
      </w:r>
      <w:r>
        <w:rPr>
          <w:rFonts w:ascii="Times New Roman"/>
          <w:color w:val="464646"/>
          <w:sz w:val="21"/>
        </w:rPr>
        <w:t xml:space="preserve">hn </w:t>
      </w:r>
      <w:r>
        <w:rPr>
          <w:rFonts w:ascii="Times New Roman"/>
          <w:color w:val="606060"/>
          <w:sz w:val="21"/>
        </w:rPr>
        <w:t>J. Dreyze</w:t>
      </w:r>
      <w:r>
        <w:rPr>
          <w:rFonts w:ascii="Times New Roman"/>
          <w:color w:val="464646"/>
          <w:sz w:val="21"/>
        </w:rPr>
        <w:t>hn</w:t>
      </w:r>
      <w:r>
        <w:rPr>
          <w:rFonts w:ascii="Times New Roman"/>
          <w:color w:val="606060"/>
          <w:sz w:val="21"/>
        </w:rPr>
        <w:t xml:space="preserve">er, </w:t>
      </w:r>
      <w:r>
        <w:rPr>
          <w:rFonts w:ascii="Times New Roman"/>
          <w:color w:val="606060"/>
        </w:rPr>
        <w:t>M</w:t>
      </w:r>
      <w:r>
        <w:rPr>
          <w:rFonts w:ascii="Times New Roman"/>
          <w:color w:val="464646"/>
        </w:rPr>
        <w:t>D</w:t>
      </w:r>
      <w:r>
        <w:rPr>
          <w:rFonts w:ascii="Times New Roman"/>
          <w:color w:val="727272"/>
        </w:rPr>
        <w:t xml:space="preserve">, </w:t>
      </w:r>
      <w:r>
        <w:rPr>
          <w:rFonts w:ascii="Times New Roman"/>
          <w:color w:val="606060"/>
        </w:rPr>
        <w:t>M</w:t>
      </w:r>
      <w:r>
        <w:rPr>
          <w:rFonts w:ascii="Times New Roman"/>
          <w:color w:val="464646"/>
        </w:rPr>
        <w:t>P</w:t>
      </w:r>
      <w:r>
        <w:rPr>
          <w:rFonts w:ascii="Times New Roman"/>
          <w:color w:val="606060"/>
        </w:rPr>
        <w:t xml:space="preserve">H, </w:t>
      </w:r>
      <w:r>
        <w:rPr>
          <w:rFonts w:ascii="Times New Roman"/>
          <w:color w:val="464646"/>
        </w:rPr>
        <w:t xml:space="preserve">F </w:t>
      </w:r>
      <w:r>
        <w:rPr>
          <w:rFonts w:ascii="Times New Roman"/>
          <w:color w:val="939593"/>
        </w:rPr>
        <w:t xml:space="preserve">- </w:t>
      </w:r>
      <w:r>
        <w:rPr>
          <w:rFonts w:ascii="Times New Roman"/>
          <w:color w:val="727272"/>
        </w:rPr>
        <w:t>C</w:t>
      </w:r>
    </w:p>
    <w:p w:rsidR="007D7E1B" w:rsidRDefault="007D7E1B" w:rsidP="007D7E1B">
      <w:pPr>
        <w:spacing w:before="17" w:line="165" w:lineRule="exact"/>
        <w:ind w:left="1272"/>
        <w:rPr>
          <w:b/>
          <w:sz w:val="20"/>
        </w:rPr>
      </w:pPr>
      <w:r>
        <w:rPr>
          <w:b/>
          <w:color w:val="727272"/>
          <w:spacing w:val="-1"/>
          <w:w w:val="99"/>
          <w:sz w:val="20"/>
        </w:rPr>
        <w:t>Commissi</w:t>
      </w:r>
      <w:r>
        <w:rPr>
          <w:b/>
          <w:color w:val="727272"/>
          <w:spacing w:val="-118"/>
          <w:w w:val="99"/>
          <w:sz w:val="20"/>
        </w:rPr>
        <w:t>o</w:t>
      </w:r>
      <w:r>
        <w:rPr>
          <w:b/>
          <w:color w:val="464646"/>
          <w:spacing w:val="-20"/>
          <w:w w:val="106"/>
          <w:sz w:val="20"/>
        </w:rPr>
        <w:t>n</w:t>
      </w:r>
      <w:r>
        <w:rPr>
          <w:b/>
          <w:color w:val="727272"/>
          <w:spacing w:val="-1"/>
          <w:w w:val="104"/>
          <w:sz w:val="20"/>
        </w:rPr>
        <w:t>er</w:t>
      </w:r>
    </w:p>
    <w:p w:rsidR="007D7E1B" w:rsidRDefault="007D7E1B" w:rsidP="007D7E1B">
      <w:pPr>
        <w:spacing w:line="204" w:lineRule="exact"/>
        <w:ind w:left="2893" w:right="2794"/>
        <w:jc w:val="center"/>
        <w:rPr>
          <w:rFonts w:ascii="Times New Roman"/>
          <w:b/>
          <w:sz w:val="19"/>
        </w:rPr>
      </w:pPr>
      <w:r>
        <w:rPr>
          <w:rFonts w:ascii="Times New Roman"/>
          <w:b/>
          <w:color w:val="727272"/>
          <w:sz w:val="19"/>
        </w:rPr>
        <w:t xml:space="preserve">Slh Floor, </w:t>
      </w:r>
      <w:r>
        <w:rPr>
          <w:rFonts w:ascii="Times New Roman"/>
          <w:b/>
          <w:color w:val="606060"/>
          <w:sz w:val="19"/>
        </w:rPr>
        <w:t>An</w:t>
      </w:r>
      <w:r>
        <w:rPr>
          <w:rFonts w:ascii="Times New Roman"/>
          <w:b/>
          <w:color w:val="464646"/>
          <w:sz w:val="19"/>
        </w:rPr>
        <w:t>dr</w:t>
      </w:r>
      <w:r>
        <w:rPr>
          <w:rFonts w:ascii="Times New Roman"/>
          <w:b/>
          <w:color w:val="606060"/>
          <w:sz w:val="19"/>
        </w:rPr>
        <w:t xml:space="preserve">ew </w:t>
      </w:r>
      <w:r>
        <w:rPr>
          <w:rFonts w:ascii="Times New Roman"/>
          <w:b/>
          <w:color w:val="727272"/>
          <w:sz w:val="19"/>
        </w:rPr>
        <w:t xml:space="preserve">Johnson </w:t>
      </w:r>
      <w:r>
        <w:rPr>
          <w:rFonts w:ascii="Times New Roman"/>
          <w:b/>
          <w:color w:val="606060"/>
          <w:sz w:val="19"/>
        </w:rPr>
        <w:t>Towe</w:t>
      </w:r>
      <w:r>
        <w:rPr>
          <w:rFonts w:ascii="Times New Roman"/>
          <w:b/>
          <w:color w:val="464646"/>
          <w:sz w:val="19"/>
        </w:rPr>
        <w:t>r</w:t>
      </w:r>
    </w:p>
    <w:p w:rsidR="007D7E1B" w:rsidRDefault="007D7E1B" w:rsidP="007D7E1B">
      <w:pPr>
        <w:spacing w:before="8" w:line="220" w:lineRule="auto"/>
        <w:ind w:left="3410" w:right="3316"/>
        <w:jc w:val="center"/>
        <w:rPr>
          <w:rFonts w:ascii="Times New Roman" w:hAnsi="Times New Roman"/>
          <w:sz w:val="21"/>
        </w:rPr>
      </w:pPr>
      <w:r>
        <w:rPr>
          <w:rFonts w:ascii="Times New Roman" w:hAnsi="Times New Roman"/>
          <w:color w:val="727272"/>
          <w:sz w:val="20"/>
        </w:rPr>
        <w:t>710</w:t>
      </w:r>
      <w:r>
        <w:rPr>
          <w:rFonts w:ascii="Times New Roman" w:hAnsi="Times New Roman"/>
          <w:color w:val="727272"/>
          <w:spacing w:val="-34"/>
          <w:sz w:val="20"/>
        </w:rPr>
        <w:t xml:space="preserve"> </w:t>
      </w:r>
      <w:r>
        <w:rPr>
          <w:rFonts w:ascii="Times New Roman" w:hAnsi="Times New Roman"/>
          <w:color w:val="727272"/>
          <w:sz w:val="20"/>
        </w:rPr>
        <w:t>James</w:t>
      </w:r>
      <w:r>
        <w:rPr>
          <w:rFonts w:ascii="Times New Roman" w:hAnsi="Times New Roman"/>
          <w:color w:val="727272"/>
          <w:spacing w:val="-32"/>
          <w:sz w:val="20"/>
        </w:rPr>
        <w:t xml:space="preserve"> </w:t>
      </w:r>
      <w:r>
        <w:rPr>
          <w:rFonts w:ascii="Times New Roman" w:hAnsi="Times New Roman"/>
          <w:color w:val="606060"/>
          <w:spacing w:val="-7"/>
          <w:sz w:val="21"/>
        </w:rPr>
        <w:t>Robe</w:t>
      </w:r>
      <w:r>
        <w:rPr>
          <w:rFonts w:ascii="Times New Roman" w:hAnsi="Times New Roman"/>
          <w:color w:val="464646"/>
          <w:spacing w:val="-7"/>
          <w:sz w:val="21"/>
        </w:rPr>
        <w:t>rt</w:t>
      </w:r>
      <w:r>
        <w:rPr>
          <w:rFonts w:ascii="Times New Roman" w:hAnsi="Times New Roman"/>
          <w:color w:val="727272"/>
          <w:spacing w:val="-7"/>
          <w:sz w:val="21"/>
        </w:rPr>
        <w:t>son</w:t>
      </w:r>
      <w:r>
        <w:rPr>
          <w:rFonts w:ascii="Times New Roman" w:hAnsi="Times New Roman"/>
          <w:color w:val="727272"/>
          <w:spacing w:val="-9"/>
          <w:sz w:val="21"/>
        </w:rPr>
        <w:t xml:space="preserve"> </w:t>
      </w:r>
      <w:r>
        <w:rPr>
          <w:rFonts w:ascii="Times New Roman" w:hAnsi="Times New Roman"/>
          <w:color w:val="606060"/>
          <w:sz w:val="21"/>
        </w:rPr>
        <w:t>Parkway•</w:t>
      </w:r>
      <w:r>
        <w:rPr>
          <w:rFonts w:ascii="Times New Roman" w:hAnsi="Times New Roman"/>
          <w:color w:val="606060"/>
          <w:spacing w:val="-16"/>
          <w:sz w:val="21"/>
        </w:rPr>
        <w:t xml:space="preserve"> </w:t>
      </w:r>
      <w:r>
        <w:rPr>
          <w:rFonts w:ascii="Times New Roman" w:hAnsi="Times New Roman"/>
          <w:color w:val="727272"/>
          <w:sz w:val="21"/>
        </w:rPr>
        <w:t>Nashvi</w:t>
      </w:r>
      <w:r>
        <w:rPr>
          <w:rFonts w:ascii="Times New Roman" w:hAnsi="Times New Roman"/>
          <w:emboss/>
          <w:color w:val="464646"/>
          <w:sz w:val="21"/>
        </w:rPr>
        <w:t>l</w:t>
      </w:r>
      <w:r>
        <w:rPr>
          <w:rFonts w:ascii="Times New Roman" w:hAnsi="Times New Roman"/>
          <w:color w:val="727272"/>
          <w:sz w:val="21"/>
        </w:rPr>
        <w:t>e,</w:t>
      </w:r>
      <w:r>
        <w:rPr>
          <w:rFonts w:ascii="Times New Roman" w:hAnsi="Times New Roman"/>
          <w:color w:val="727272"/>
          <w:spacing w:val="-33"/>
          <w:sz w:val="21"/>
        </w:rPr>
        <w:t xml:space="preserve"> </w:t>
      </w:r>
      <w:r>
        <w:rPr>
          <w:rFonts w:ascii="Times New Roman" w:hAnsi="Times New Roman"/>
          <w:color w:val="606060"/>
          <w:sz w:val="20"/>
        </w:rPr>
        <w:t>TN</w:t>
      </w:r>
      <w:r>
        <w:rPr>
          <w:rFonts w:ascii="Times New Roman" w:hAnsi="Times New Roman"/>
          <w:color w:val="606060"/>
          <w:spacing w:val="-33"/>
          <w:sz w:val="20"/>
        </w:rPr>
        <w:t xml:space="preserve"> </w:t>
      </w:r>
      <w:r>
        <w:rPr>
          <w:rFonts w:ascii="Times New Roman" w:hAnsi="Times New Roman"/>
          <w:color w:val="727272"/>
          <w:sz w:val="20"/>
        </w:rPr>
        <w:t xml:space="preserve">37243 </w:t>
      </w:r>
      <w:r>
        <w:rPr>
          <w:rFonts w:ascii="Times New Roman" w:hAnsi="Times New Roman"/>
          <w:color w:val="727272"/>
          <w:spacing w:val="-3"/>
          <w:sz w:val="20"/>
        </w:rPr>
        <w:t>(6</w:t>
      </w:r>
      <w:r>
        <w:rPr>
          <w:rFonts w:ascii="Times New Roman" w:hAnsi="Times New Roman"/>
          <w:color w:val="464646"/>
          <w:spacing w:val="-3"/>
          <w:sz w:val="20"/>
        </w:rPr>
        <w:t>1</w:t>
      </w:r>
      <w:r>
        <w:rPr>
          <w:rFonts w:ascii="Times New Roman" w:hAnsi="Times New Roman"/>
          <w:color w:val="727272"/>
          <w:spacing w:val="-3"/>
          <w:sz w:val="20"/>
        </w:rPr>
        <w:t xml:space="preserve">5) </w:t>
      </w:r>
      <w:r>
        <w:rPr>
          <w:rFonts w:ascii="Times New Roman" w:hAnsi="Times New Roman"/>
          <w:color w:val="727272"/>
          <w:sz w:val="20"/>
        </w:rPr>
        <w:t>741-311</w:t>
      </w:r>
      <w:r>
        <w:rPr>
          <w:rFonts w:ascii="Times New Roman" w:hAnsi="Times New Roman"/>
          <w:color w:val="606060"/>
          <w:sz w:val="20"/>
        </w:rPr>
        <w:t xml:space="preserve">I </w:t>
      </w:r>
      <w:r>
        <w:rPr>
          <w:rFonts w:ascii="Times New Roman" w:hAnsi="Times New Roman"/>
          <w:color w:val="464646"/>
          <w:sz w:val="20"/>
        </w:rPr>
        <w:t xml:space="preserve">• </w:t>
      </w:r>
      <w:r>
        <w:rPr>
          <w:rFonts w:ascii="Times New Roman" w:hAnsi="Times New Roman"/>
          <w:color w:val="606060"/>
          <w:spacing w:val="-6"/>
          <w:sz w:val="21"/>
          <w:u w:val="thick" w:color="606060"/>
        </w:rPr>
        <w:t>w</w:t>
      </w:r>
      <w:r>
        <w:rPr>
          <w:rFonts w:ascii="Times New Roman" w:hAnsi="Times New Roman"/>
          <w:color w:val="606060"/>
          <w:spacing w:val="-6"/>
          <w:sz w:val="21"/>
        </w:rPr>
        <w:t>v.</w:t>
      </w:r>
      <w:r>
        <w:rPr>
          <w:rFonts w:ascii="Times New Roman" w:hAnsi="Times New Roman"/>
          <w:color w:val="606060"/>
          <w:spacing w:val="3"/>
          <w:sz w:val="21"/>
        </w:rPr>
        <w:t xml:space="preserve"> </w:t>
      </w:r>
      <w:r>
        <w:rPr>
          <w:rFonts w:ascii="Times New Roman" w:hAnsi="Times New Roman"/>
          <w:color w:val="606060"/>
          <w:spacing w:val="-11"/>
          <w:sz w:val="21"/>
          <w:u w:val="thick" w:color="606060"/>
        </w:rPr>
        <w:t>v.tn.g</w:t>
      </w:r>
      <w:r>
        <w:rPr>
          <w:rFonts w:ascii="Times New Roman" w:hAnsi="Times New Roman"/>
          <w:color w:val="464646"/>
          <w:spacing w:val="-11"/>
          <w:sz w:val="21"/>
          <w:u w:val="thick" w:color="606060"/>
        </w:rPr>
        <w:t>o</w:t>
      </w:r>
      <w:r>
        <w:rPr>
          <w:rFonts w:ascii="Times New Roman" w:hAnsi="Times New Roman"/>
          <w:color w:val="606060"/>
          <w:spacing w:val="-11"/>
          <w:sz w:val="21"/>
          <w:u w:val="thick" w:color="606060"/>
        </w:rPr>
        <w:t>vlhea</w:t>
      </w:r>
      <w:r>
        <w:rPr>
          <w:rFonts w:ascii="Times New Roman" w:hAnsi="Times New Roman"/>
          <w:color w:val="939593"/>
          <w:spacing w:val="-11"/>
          <w:sz w:val="21"/>
          <w:u w:val="thick" w:color="606060"/>
        </w:rPr>
        <w:t>l</w:t>
      </w:r>
      <w:r>
        <w:rPr>
          <w:rFonts w:ascii="Times New Roman" w:hAnsi="Times New Roman"/>
          <w:color w:val="606060"/>
          <w:spacing w:val="-11"/>
          <w:sz w:val="21"/>
          <w:u w:val="thick" w:color="606060"/>
        </w:rPr>
        <w:t>th</w:t>
      </w:r>
    </w:p>
    <w:p w:rsidR="007D7E1B" w:rsidRDefault="007D7E1B" w:rsidP="007D7E1B">
      <w:pPr>
        <w:spacing w:line="220" w:lineRule="auto"/>
        <w:jc w:val="center"/>
        <w:rPr>
          <w:rFonts w:ascii="Times New Roman" w:hAnsi="Times New Roman"/>
          <w:sz w:val="21"/>
        </w:rPr>
        <w:sectPr w:rsidR="007D7E1B">
          <w:type w:val="continuous"/>
          <w:pgSz w:w="12240" w:h="15840"/>
          <w:pgMar w:top="1500" w:right="240" w:bottom="280" w:left="1100" w:header="720" w:footer="720" w:gutter="0"/>
          <w:cols w:space="720"/>
        </w:sectPr>
      </w:pPr>
    </w:p>
    <w:p w:rsidR="007D7E1B" w:rsidRDefault="007D7E1B" w:rsidP="007D7E1B">
      <w:pPr>
        <w:pStyle w:val="Heading4"/>
        <w:spacing w:before="79"/>
        <w:ind w:left="2625"/>
      </w:pPr>
      <w:r>
        <w:lastRenderedPageBreak/>
        <w:t>TENNESSEE CLINICAL PRACTICE GUIDELINES</w:t>
      </w:r>
    </w:p>
    <w:p w:rsidR="007D7E1B" w:rsidRDefault="007D7E1B" w:rsidP="007D7E1B">
      <w:pPr>
        <w:spacing w:before="1"/>
        <w:ind w:left="1286"/>
        <w:rPr>
          <w:b/>
          <w:sz w:val="24"/>
        </w:rPr>
      </w:pPr>
      <w:r>
        <w:rPr>
          <w:b/>
          <w:sz w:val="24"/>
        </w:rPr>
        <w:t>FOR OUTPATIENT MANAGEMENT OF CHRONIC NON-MALIGNANT PAIN</w:t>
      </w:r>
    </w:p>
    <w:p w:rsidR="007D7E1B" w:rsidRDefault="007D7E1B" w:rsidP="007D7E1B">
      <w:pPr>
        <w:pStyle w:val="BodyText"/>
        <w:spacing w:before="120"/>
        <w:ind w:left="441" w:right="947"/>
        <w:jc w:val="both"/>
      </w:pPr>
      <w:r>
        <w:t xml:space="preserve">The purpose of these guidelines is to define appropriate treatment of chronic pain, a common and often serious condition. We want to foster timely and appropriate treatment for pain, which improves both the ability to function and quality of life. These guidelines are intended to be used to support clinicians in their treatment of patients with chronic pain with particular  reference  to  the  prescribing of opioid medications. We want to avoid addiction and adverse outcomes. Optimal treatment of chronic pain, defined as pain lasting longer than 90 days, is an interdisciplinary </w:t>
      </w:r>
      <w:r>
        <w:rPr>
          <w:spacing w:val="-3"/>
        </w:rPr>
        <w:t xml:space="preserve">process </w:t>
      </w:r>
      <w:r>
        <w:t>that</w:t>
      </w:r>
      <w:r>
        <w:rPr>
          <w:spacing w:val="-8"/>
        </w:rPr>
        <w:t xml:space="preserve"> </w:t>
      </w:r>
      <w:r>
        <w:t>includes</w:t>
      </w:r>
      <w:r>
        <w:rPr>
          <w:spacing w:val="-8"/>
        </w:rPr>
        <w:t xml:space="preserve"> </w:t>
      </w:r>
      <w:r>
        <w:t>many</w:t>
      </w:r>
      <w:r>
        <w:rPr>
          <w:spacing w:val="-6"/>
        </w:rPr>
        <w:t xml:space="preserve"> </w:t>
      </w:r>
      <w:r>
        <w:t>interventions</w:t>
      </w:r>
      <w:r>
        <w:rPr>
          <w:spacing w:val="-8"/>
        </w:rPr>
        <w:t xml:space="preserve"> </w:t>
      </w:r>
      <w:r>
        <w:t>which</w:t>
      </w:r>
      <w:r>
        <w:rPr>
          <w:spacing w:val="-7"/>
        </w:rPr>
        <w:t xml:space="preserve"> </w:t>
      </w:r>
      <w:r>
        <w:t>do</w:t>
      </w:r>
      <w:r>
        <w:rPr>
          <w:spacing w:val="-7"/>
        </w:rPr>
        <w:t xml:space="preserve"> </w:t>
      </w:r>
      <w:r>
        <w:t>not</w:t>
      </w:r>
      <w:r>
        <w:rPr>
          <w:spacing w:val="-10"/>
        </w:rPr>
        <w:t xml:space="preserve"> </w:t>
      </w:r>
      <w:r>
        <w:t>always</w:t>
      </w:r>
      <w:r>
        <w:rPr>
          <w:spacing w:val="-8"/>
        </w:rPr>
        <w:t xml:space="preserve"> </w:t>
      </w:r>
      <w:r>
        <w:t>involve</w:t>
      </w:r>
      <w:r>
        <w:rPr>
          <w:spacing w:val="-3"/>
        </w:rPr>
        <w:t xml:space="preserve"> </w:t>
      </w:r>
      <w:r>
        <w:t>opioid</w:t>
      </w:r>
      <w:r>
        <w:rPr>
          <w:spacing w:val="-7"/>
        </w:rPr>
        <w:t xml:space="preserve"> </w:t>
      </w:r>
      <w:r>
        <w:t>pain</w:t>
      </w:r>
      <w:r>
        <w:rPr>
          <w:spacing w:val="-7"/>
        </w:rPr>
        <w:t xml:space="preserve"> </w:t>
      </w:r>
      <w:r>
        <w:t>medications.</w:t>
      </w:r>
    </w:p>
    <w:p w:rsidR="007D7E1B" w:rsidRDefault="007D7E1B" w:rsidP="007D7E1B">
      <w:pPr>
        <w:pStyle w:val="BodyText"/>
        <w:spacing w:before="4"/>
        <w:rPr>
          <w:sz w:val="21"/>
        </w:rPr>
      </w:pPr>
    </w:p>
    <w:p w:rsidR="007D7E1B" w:rsidRDefault="007D7E1B" w:rsidP="007D7E1B">
      <w:pPr>
        <w:pStyle w:val="BodyText"/>
        <w:spacing w:before="1"/>
        <w:ind w:left="441" w:right="948"/>
        <w:jc w:val="both"/>
      </w:pPr>
      <w:r>
        <w:t xml:space="preserve">The method used to formulate these guidelines included a review of national expert panel recommendations and state practice guidelines, multiple listening sessions with clinicians </w:t>
      </w:r>
      <w:r>
        <w:rPr>
          <w:spacing w:val="-3"/>
        </w:rPr>
        <w:t xml:space="preserve">in </w:t>
      </w:r>
      <w:r>
        <w:t>Tennessee, oversight by a multidisciplinary steering committee and recommendations from an advisory committee with strong representation by clinicians with specialty training in pain medicine. Draft clinical guidelines were also circulated to a broader group of professional associations within Tennessee, including but not limited to mental health and substance abuse and workers’ compensation</w:t>
      </w:r>
      <w:r>
        <w:rPr>
          <w:spacing w:val="-11"/>
        </w:rPr>
        <w:t xml:space="preserve"> </w:t>
      </w:r>
      <w:r>
        <w:t>programs.</w:t>
      </w:r>
    </w:p>
    <w:p w:rsidR="007D7E1B" w:rsidRDefault="007D7E1B" w:rsidP="007D7E1B">
      <w:pPr>
        <w:pStyle w:val="BodyText"/>
        <w:spacing w:before="1"/>
        <w:rPr>
          <w:sz w:val="22"/>
        </w:rPr>
      </w:pPr>
    </w:p>
    <w:p w:rsidR="007D7E1B" w:rsidRDefault="007D7E1B" w:rsidP="007D7E1B">
      <w:pPr>
        <w:pStyle w:val="BodyText"/>
        <w:spacing w:line="269" w:lineRule="exact"/>
        <w:ind w:left="441"/>
        <w:jc w:val="both"/>
      </w:pPr>
      <w:r>
        <w:t>The importance of management of chronic pain is apparent by the following facts:</w:t>
      </w:r>
    </w:p>
    <w:p w:rsidR="007D7E1B" w:rsidRDefault="007D7E1B" w:rsidP="0081447F">
      <w:pPr>
        <w:pStyle w:val="ListParagraph"/>
        <w:numPr>
          <w:ilvl w:val="0"/>
          <w:numId w:val="102"/>
        </w:numPr>
        <w:tabs>
          <w:tab w:val="left" w:pos="1161"/>
          <w:tab w:val="left" w:pos="1162"/>
        </w:tabs>
        <w:spacing w:line="269" w:lineRule="exact"/>
        <w:rPr>
          <w:sz w:val="24"/>
        </w:rPr>
      </w:pPr>
      <w:r>
        <w:rPr>
          <w:sz w:val="24"/>
        </w:rPr>
        <w:t>In</w:t>
      </w:r>
      <w:r>
        <w:rPr>
          <w:spacing w:val="-8"/>
          <w:sz w:val="24"/>
        </w:rPr>
        <w:t xml:space="preserve"> </w:t>
      </w:r>
      <w:r>
        <w:rPr>
          <w:sz w:val="24"/>
        </w:rPr>
        <w:t>2015,</w:t>
      </w:r>
      <w:r>
        <w:rPr>
          <w:spacing w:val="-6"/>
          <w:sz w:val="24"/>
        </w:rPr>
        <w:t xml:space="preserve"> </w:t>
      </w:r>
      <w:r>
        <w:rPr>
          <w:sz w:val="24"/>
        </w:rPr>
        <w:t>Tennessee</w:t>
      </w:r>
      <w:r>
        <w:rPr>
          <w:spacing w:val="-6"/>
          <w:sz w:val="24"/>
        </w:rPr>
        <w:t xml:space="preserve"> </w:t>
      </w:r>
      <w:r>
        <w:rPr>
          <w:sz w:val="24"/>
        </w:rPr>
        <w:t>had</w:t>
      </w:r>
      <w:r>
        <w:rPr>
          <w:spacing w:val="-5"/>
          <w:sz w:val="24"/>
        </w:rPr>
        <w:t xml:space="preserve"> </w:t>
      </w:r>
      <w:r>
        <w:rPr>
          <w:sz w:val="24"/>
        </w:rPr>
        <w:t>the</w:t>
      </w:r>
      <w:r>
        <w:rPr>
          <w:spacing w:val="-5"/>
          <w:sz w:val="24"/>
        </w:rPr>
        <w:t xml:space="preserve"> </w:t>
      </w:r>
      <w:r>
        <w:rPr>
          <w:sz w:val="24"/>
        </w:rPr>
        <w:t>second</w:t>
      </w:r>
      <w:r>
        <w:rPr>
          <w:spacing w:val="-8"/>
          <w:sz w:val="24"/>
        </w:rPr>
        <w:t xml:space="preserve"> </w:t>
      </w:r>
      <w:r>
        <w:rPr>
          <w:sz w:val="24"/>
        </w:rPr>
        <w:t>highest</w:t>
      </w:r>
      <w:r>
        <w:rPr>
          <w:spacing w:val="-9"/>
          <w:sz w:val="24"/>
        </w:rPr>
        <w:t xml:space="preserve"> </w:t>
      </w:r>
      <w:r>
        <w:rPr>
          <w:sz w:val="24"/>
        </w:rPr>
        <w:t>per</w:t>
      </w:r>
      <w:r>
        <w:rPr>
          <w:spacing w:val="-8"/>
          <w:sz w:val="24"/>
        </w:rPr>
        <w:t xml:space="preserve"> </w:t>
      </w:r>
      <w:r>
        <w:rPr>
          <w:sz w:val="24"/>
        </w:rPr>
        <w:t>capita</w:t>
      </w:r>
      <w:r>
        <w:rPr>
          <w:spacing w:val="-4"/>
          <w:sz w:val="24"/>
        </w:rPr>
        <w:t xml:space="preserve"> </w:t>
      </w:r>
      <w:r>
        <w:rPr>
          <w:sz w:val="24"/>
        </w:rPr>
        <w:t>prescription</w:t>
      </w:r>
      <w:r>
        <w:rPr>
          <w:spacing w:val="-6"/>
          <w:sz w:val="24"/>
        </w:rPr>
        <w:t xml:space="preserve"> </w:t>
      </w:r>
      <w:r>
        <w:rPr>
          <w:sz w:val="24"/>
        </w:rPr>
        <w:t>rate</w:t>
      </w:r>
      <w:r>
        <w:rPr>
          <w:spacing w:val="-7"/>
          <w:sz w:val="24"/>
        </w:rPr>
        <w:t xml:space="preserve"> </w:t>
      </w:r>
      <w:r>
        <w:rPr>
          <w:sz w:val="24"/>
        </w:rPr>
        <w:t>for</w:t>
      </w:r>
      <w:r>
        <w:rPr>
          <w:spacing w:val="-9"/>
          <w:sz w:val="24"/>
        </w:rPr>
        <w:t xml:space="preserve"> </w:t>
      </w:r>
      <w:r>
        <w:rPr>
          <w:sz w:val="24"/>
        </w:rPr>
        <w:t>opioids</w:t>
      </w:r>
      <w:r>
        <w:rPr>
          <w:spacing w:val="-8"/>
          <w:sz w:val="24"/>
        </w:rPr>
        <w:t xml:space="preserve"> </w:t>
      </w:r>
      <w:r>
        <w:rPr>
          <w:sz w:val="24"/>
        </w:rPr>
        <w:t>in</w:t>
      </w:r>
      <w:r>
        <w:rPr>
          <w:spacing w:val="-8"/>
          <w:sz w:val="24"/>
        </w:rPr>
        <w:t xml:space="preserve"> </w:t>
      </w:r>
      <w:r>
        <w:rPr>
          <w:sz w:val="24"/>
        </w:rPr>
        <w:t>the</w:t>
      </w:r>
      <w:r>
        <w:rPr>
          <w:spacing w:val="-6"/>
          <w:sz w:val="24"/>
        </w:rPr>
        <w:t xml:space="preserve"> </w:t>
      </w:r>
      <w:r>
        <w:rPr>
          <w:sz w:val="24"/>
        </w:rPr>
        <w:t>US.</w:t>
      </w:r>
    </w:p>
    <w:p w:rsidR="007D7E1B" w:rsidRDefault="007D7E1B" w:rsidP="0081447F">
      <w:pPr>
        <w:pStyle w:val="ListParagraph"/>
        <w:numPr>
          <w:ilvl w:val="0"/>
          <w:numId w:val="102"/>
        </w:numPr>
        <w:tabs>
          <w:tab w:val="left" w:pos="1162"/>
        </w:tabs>
        <w:spacing w:before="109"/>
        <w:ind w:right="946"/>
        <w:jc w:val="both"/>
        <w:rPr>
          <w:sz w:val="24"/>
        </w:rPr>
      </w:pPr>
      <w:r>
        <w:rPr>
          <w:sz w:val="24"/>
        </w:rPr>
        <w:t>Unintentional overdose deaths increased more than 250% from 2001 to 2015, exceeding deaths</w:t>
      </w:r>
      <w:r>
        <w:rPr>
          <w:spacing w:val="-4"/>
          <w:sz w:val="24"/>
        </w:rPr>
        <w:t xml:space="preserve"> </w:t>
      </w:r>
      <w:r>
        <w:rPr>
          <w:sz w:val="24"/>
        </w:rPr>
        <w:t>due to motor vehicle accidents, homicide or suicide in 2015.</w:t>
      </w:r>
    </w:p>
    <w:p w:rsidR="007D7E1B" w:rsidRDefault="007D7E1B" w:rsidP="0081447F">
      <w:pPr>
        <w:pStyle w:val="ListParagraph"/>
        <w:numPr>
          <w:ilvl w:val="0"/>
          <w:numId w:val="102"/>
        </w:numPr>
        <w:tabs>
          <w:tab w:val="left" w:pos="1162"/>
        </w:tabs>
        <w:spacing w:before="120"/>
        <w:ind w:right="949"/>
        <w:jc w:val="both"/>
        <w:rPr>
          <w:sz w:val="24"/>
        </w:rPr>
      </w:pPr>
      <w:r>
        <w:rPr>
          <w:sz w:val="24"/>
        </w:rPr>
        <w:t>The number of babies born dependent to drugs who suffered from Neonatal Abstinence Syndrome (NAS) grew ten-fold from 2001 to</w:t>
      </w:r>
      <w:r>
        <w:rPr>
          <w:spacing w:val="-36"/>
          <w:sz w:val="24"/>
        </w:rPr>
        <w:t xml:space="preserve"> </w:t>
      </w:r>
      <w:r>
        <w:rPr>
          <w:sz w:val="24"/>
        </w:rPr>
        <w:t>2011.</w:t>
      </w:r>
    </w:p>
    <w:p w:rsidR="007D7E1B" w:rsidRDefault="007D7E1B" w:rsidP="0081447F">
      <w:pPr>
        <w:pStyle w:val="ListParagraph"/>
        <w:numPr>
          <w:ilvl w:val="0"/>
          <w:numId w:val="102"/>
        </w:numPr>
        <w:tabs>
          <w:tab w:val="left" w:pos="1162"/>
        </w:tabs>
        <w:spacing w:before="120"/>
        <w:ind w:right="947"/>
        <w:jc w:val="both"/>
        <w:rPr>
          <w:sz w:val="24"/>
        </w:rPr>
      </w:pPr>
      <w:r>
        <w:rPr>
          <w:sz w:val="24"/>
        </w:rPr>
        <w:t>Worker’s compensation programs have seen the number of people treated for substance  abuse increase five-fold in ten</w:t>
      </w:r>
      <w:r>
        <w:rPr>
          <w:spacing w:val="13"/>
          <w:sz w:val="24"/>
        </w:rPr>
        <w:t xml:space="preserve"> </w:t>
      </w:r>
      <w:r>
        <w:rPr>
          <w:sz w:val="24"/>
        </w:rPr>
        <w:t>years.</w:t>
      </w:r>
    </w:p>
    <w:p w:rsidR="007D7E1B" w:rsidRDefault="007D7E1B" w:rsidP="0081447F">
      <w:pPr>
        <w:pStyle w:val="ListParagraph"/>
        <w:numPr>
          <w:ilvl w:val="0"/>
          <w:numId w:val="102"/>
        </w:numPr>
        <w:tabs>
          <w:tab w:val="left" w:pos="1162"/>
        </w:tabs>
        <w:spacing w:before="121"/>
        <w:ind w:right="947"/>
        <w:jc w:val="both"/>
        <w:rPr>
          <w:sz w:val="24"/>
        </w:rPr>
      </w:pPr>
      <w:r>
        <w:rPr>
          <w:sz w:val="24"/>
        </w:rPr>
        <w:t>In the midst of this substance abuse epidemic, chronic pain is likewise a significant public health problem. At least  116  million  US  adults—more  than  the  number  affected  by  heart disease,</w:t>
      </w:r>
      <w:r>
        <w:rPr>
          <w:spacing w:val="12"/>
          <w:sz w:val="24"/>
        </w:rPr>
        <w:t xml:space="preserve"> </w:t>
      </w:r>
      <w:r>
        <w:rPr>
          <w:sz w:val="24"/>
        </w:rPr>
        <w:t>diabetes and cancer combined—suffer from common chronic pain conditions.</w:t>
      </w:r>
    </w:p>
    <w:p w:rsidR="007D7E1B" w:rsidRDefault="007D7E1B" w:rsidP="0081447F">
      <w:pPr>
        <w:pStyle w:val="ListParagraph"/>
        <w:numPr>
          <w:ilvl w:val="0"/>
          <w:numId w:val="102"/>
        </w:numPr>
        <w:tabs>
          <w:tab w:val="left" w:pos="1162"/>
        </w:tabs>
        <w:spacing w:before="121"/>
        <w:ind w:right="945"/>
        <w:jc w:val="both"/>
        <w:rPr>
          <w:sz w:val="24"/>
        </w:rPr>
      </w:pPr>
      <w:r>
        <w:rPr>
          <w:sz w:val="24"/>
        </w:rPr>
        <w:t xml:space="preserve">Acute and chronic pain are among the most common reasons  for  physician  visits,  </w:t>
      </w:r>
      <w:r>
        <w:rPr>
          <w:spacing w:val="-3"/>
          <w:sz w:val="24"/>
        </w:rPr>
        <w:t xml:space="preserve">for  </w:t>
      </w:r>
      <w:r>
        <w:rPr>
          <w:sz w:val="24"/>
        </w:rPr>
        <w:t>taking medications and are major causes of work disability. Severe chronic pain affects physical and mental functioning, quality of life and</w:t>
      </w:r>
      <w:r>
        <w:rPr>
          <w:spacing w:val="-22"/>
          <w:sz w:val="24"/>
        </w:rPr>
        <w:t xml:space="preserve"> </w:t>
      </w:r>
      <w:r>
        <w:rPr>
          <w:sz w:val="24"/>
        </w:rPr>
        <w:t>productivity.</w:t>
      </w:r>
    </w:p>
    <w:p w:rsidR="007D7E1B" w:rsidRDefault="007D7E1B" w:rsidP="0081447F">
      <w:pPr>
        <w:pStyle w:val="ListParagraph"/>
        <w:numPr>
          <w:ilvl w:val="0"/>
          <w:numId w:val="102"/>
        </w:numPr>
        <w:tabs>
          <w:tab w:val="left" w:pos="1162"/>
        </w:tabs>
        <w:spacing w:before="119"/>
        <w:ind w:right="948"/>
        <w:jc w:val="both"/>
        <w:rPr>
          <w:sz w:val="24"/>
        </w:rPr>
      </w:pPr>
      <w:r>
        <w:rPr>
          <w:sz w:val="24"/>
        </w:rPr>
        <w:t>Acute pain may be spontaneous, surgical or due to an injury. The lowest dose for the shortest duration is recommended to avoid dependence and abuse. Long acting opioids should be avoided in the acute</w:t>
      </w:r>
      <w:r>
        <w:rPr>
          <w:spacing w:val="-1"/>
          <w:sz w:val="24"/>
        </w:rPr>
        <w:t xml:space="preserve"> </w:t>
      </w:r>
      <w:r>
        <w:rPr>
          <w:sz w:val="24"/>
        </w:rPr>
        <w:t>setting.</w:t>
      </w:r>
    </w:p>
    <w:p w:rsidR="007D7E1B" w:rsidRDefault="007D7E1B" w:rsidP="007D7E1B">
      <w:pPr>
        <w:pStyle w:val="BodyText"/>
        <w:spacing w:before="121"/>
        <w:ind w:left="441" w:right="948"/>
        <w:jc w:val="both"/>
      </w:pPr>
      <w:r>
        <w:t>The long term goals of appropriate pain management are to improve  symptoms,  function  and overall quality of life while minimizing adverse effects, addiction, overdose deaths and NAS. These guidelines can help providers reduce problems associated with  prescription  opiates  while maintaining access to compassionate care and appropriate medications for patients living with  chronic pain. These guidelines are organized into three sections and appendices contain additional tools and</w:t>
      </w:r>
      <w:r>
        <w:rPr>
          <w:spacing w:val="-18"/>
        </w:rPr>
        <w:t xml:space="preserve"> </w:t>
      </w:r>
      <w:r>
        <w:t>guidance.</w:t>
      </w:r>
    </w:p>
    <w:p w:rsidR="007D7E1B" w:rsidRDefault="007D7E1B" w:rsidP="007D7E1B">
      <w:pPr>
        <w:pStyle w:val="BodyText"/>
        <w:spacing w:before="2"/>
        <w:rPr>
          <w:sz w:val="21"/>
        </w:rPr>
      </w:pPr>
    </w:p>
    <w:p w:rsidR="007D7E1B" w:rsidRDefault="007D7E1B" w:rsidP="007D7E1B">
      <w:pPr>
        <w:spacing w:line="213" w:lineRule="auto"/>
        <w:ind w:left="441" w:right="948"/>
        <w:jc w:val="both"/>
        <w:rPr>
          <w:rFonts w:ascii="BookAntiqua-BoldItalic"/>
          <w:b/>
          <w:i/>
          <w:sz w:val="19"/>
        </w:rPr>
      </w:pPr>
      <w:r>
        <w:rPr>
          <w:rFonts w:ascii="BookAntiqua-BoldItalic"/>
          <w:b/>
          <w:i/>
          <w:w w:val="95"/>
          <w:sz w:val="19"/>
          <w:u w:val="single"/>
        </w:rPr>
        <w:t xml:space="preserve">These guidelines are not applicable to end-of-life care, emergency room care or acute pain management. </w:t>
      </w:r>
      <w:r>
        <w:rPr>
          <w:rFonts w:ascii="BookAntiqua-BoldItalic"/>
          <w:b/>
          <w:i/>
          <w:w w:val="95"/>
          <w:sz w:val="19"/>
        </w:rPr>
        <w:t>The guidelines apply</w:t>
      </w:r>
      <w:r>
        <w:rPr>
          <w:rFonts w:ascii="BookAntiqua-BoldItalic"/>
          <w:b/>
          <w:i/>
          <w:spacing w:val="-21"/>
          <w:w w:val="95"/>
          <w:sz w:val="19"/>
        </w:rPr>
        <w:t xml:space="preserve"> </w:t>
      </w:r>
      <w:r>
        <w:rPr>
          <w:rFonts w:ascii="BookAntiqua-BoldItalic"/>
          <w:b/>
          <w:i/>
          <w:w w:val="95"/>
          <w:sz w:val="19"/>
        </w:rPr>
        <w:t>to</w:t>
      </w:r>
      <w:r>
        <w:rPr>
          <w:rFonts w:ascii="BookAntiqua-BoldItalic"/>
          <w:b/>
          <w:i/>
          <w:spacing w:val="-21"/>
          <w:w w:val="95"/>
          <w:sz w:val="19"/>
        </w:rPr>
        <w:t xml:space="preserve"> </w:t>
      </w:r>
      <w:r>
        <w:rPr>
          <w:rFonts w:ascii="BookAntiqua-BoldItalic"/>
          <w:b/>
          <w:i/>
          <w:w w:val="95"/>
          <w:sz w:val="19"/>
        </w:rPr>
        <w:t>all</w:t>
      </w:r>
      <w:r>
        <w:rPr>
          <w:rFonts w:ascii="BookAntiqua-BoldItalic"/>
          <w:b/>
          <w:i/>
          <w:spacing w:val="20"/>
          <w:w w:val="95"/>
          <w:sz w:val="19"/>
        </w:rPr>
        <w:t xml:space="preserve"> </w:t>
      </w:r>
      <w:r>
        <w:rPr>
          <w:rFonts w:ascii="BookAntiqua-BoldItalic"/>
          <w:b/>
          <w:i/>
          <w:w w:val="95"/>
          <w:sz w:val="19"/>
        </w:rPr>
        <w:t>healthcare</w:t>
      </w:r>
      <w:r>
        <w:rPr>
          <w:rFonts w:ascii="BookAntiqua-BoldItalic"/>
          <w:b/>
          <w:i/>
          <w:spacing w:val="-18"/>
          <w:w w:val="95"/>
          <w:sz w:val="19"/>
        </w:rPr>
        <w:t xml:space="preserve"> </w:t>
      </w:r>
      <w:r>
        <w:rPr>
          <w:rFonts w:ascii="BookAntiqua-BoldItalic"/>
          <w:b/>
          <w:i/>
          <w:w w:val="95"/>
          <w:sz w:val="19"/>
        </w:rPr>
        <w:t>providers.</w:t>
      </w:r>
      <w:r>
        <w:rPr>
          <w:rFonts w:ascii="BookAntiqua-BoldItalic"/>
          <w:b/>
          <w:i/>
          <w:spacing w:val="-19"/>
          <w:w w:val="95"/>
          <w:sz w:val="19"/>
        </w:rPr>
        <w:t xml:space="preserve"> </w:t>
      </w:r>
      <w:r>
        <w:rPr>
          <w:rFonts w:ascii="BookAntiqua-BoldItalic"/>
          <w:b/>
          <w:i/>
          <w:w w:val="95"/>
          <w:sz w:val="19"/>
        </w:rPr>
        <w:t>These</w:t>
      </w:r>
      <w:r>
        <w:rPr>
          <w:rFonts w:ascii="BookAntiqua-BoldItalic"/>
          <w:b/>
          <w:i/>
          <w:spacing w:val="-19"/>
          <w:w w:val="95"/>
          <w:sz w:val="19"/>
        </w:rPr>
        <w:t xml:space="preserve"> </w:t>
      </w:r>
      <w:r>
        <w:rPr>
          <w:rFonts w:ascii="BookAntiqua-BoldItalic"/>
          <w:b/>
          <w:i/>
          <w:w w:val="95"/>
          <w:sz w:val="19"/>
        </w:rPr>
        <w:t>guidelines</w:t>
      </w:r>
      <w:r>
        <w:rPr>
          <w:rFonts w:ascii="BookAntiqua-BoldItalic"/>
          <w:b/>
          <w:i/>
          <w:spacing w:val="-18"/>
          <w:w w:val="95"/>
          <w:sz w:val="19"/>
        </w:rPr>
        <w:t xml:space="preserve"> </w:t>
      </w:r>
      <w:r>
        <w:rPr>
          <w:rFonts w:ascii="BookAntiqua-BoldItalic"/>
          <w:b/>
          <w:i/>
          <w:w w:val="95"/>
          <w:sz w:val="19"/>
        </w:rPr>
        <w:t>would</w:t>
      </w:r>
      <w:r>
        <w:rPr>
          <w:rFonts w:ascii="BookAntiqua-BoldItalic"/>
          <w:b/>
          <w:i/>
          <w:spacing w:val="-19"/>
          <w:w w:val="95"/>
          <w:sz w:val="19"/>
        </w:rPr>
        <w:t xml:space="preserve"> </w:t>
      </w:r>
      <w:r>
        <w:rPr>
          <w:rFonts w:ascii="BookAntiqua-BoldItalic"/>
          <w:b/>
          <w:i/>
          <w:w w:val="95"/>
          <w:sz w:val="19"/>
        </w:rPr>
        <w:t>not</w:t>
      </w:r>
      <w:r>
        <w:rPr>
          <w:rFonts w:ascii="BookAntiqua-BoldItalic"/>
          <w:b/>
          <w:i/>
          <w:spacing w:val="-19"/>
          <w:w w:val="95"/>
          <w:sz w:val="19"/>
        </w:rPr>
        <w:t xml:space="preserve"> </w:t>
      </w:r>
      <w:r>
        <w:rPr>
          <w:rFonts w:ascii="BookAntiqua-BoldItalic"/>
          <w:b/>
          <w:i/>
          <w:w w:val="95"/>
          <w:sz w:val="19"/>
        </w:rPr>
        <w:t>apply</w:t>
      </w:r>
      <w:r>
        <w:rPr>
          <w:rFonts w:ascii="BookAntiqua-BoldItalic"/>
          <w:b/>
          <w:i/>
          <w:spacing w:val="-18"/>
          <w:w w:val="95"/>
          <w:sz w:val="19"/>
        </w:rPr>
        <w:t xml:space="preserve"> </w:t>
      </w:r>
      <w:r>
        <w:rPr>
          <w:rFonts w:ascii="BookAntiqua-BoldItalic"/>
          <w:b/>
          <w:i/>
          <w:w w:val="95"/>
          <w:sz w:val="19"/>
        </w:rPr>
        <w:t>to</w:t>
      </w:r>
      <w:r>
        <w:rPr>
          <w:rFonts w:ascii="BookAntiqua-BoldItalic"/>
          <w:b/>
          <w:i/>
          <w:spacing w:val="-19"/>
          <w:w w:val="95"/>
          <w:sz w:val="19"/>
        </w:rPr>
        <w:t xml:space="preserve"> </w:t>
      </w:r>
      <w:r>
        <w:rPr>
          <w:rFonts w:ascii="BookAntiqua-BoldItalic"/>
          <w:b/>
          <w:i/>
          <w:w w:val="95"/>
          <w:sz w:val="19"/>
        </w:rPr>
        <w:t>patients</w:t>
      </w:r>
      <w:r>
        <w:rPr>
          <w:rFonts w:ascii="BookAntiqua-BoldItalic"/>
          <w:b/>
          <w:i/>
          <w:spacing w:val="-20"/>
          <w:w w:val="95"/>
          <w:sz w:val="19"/>
        </w:rPr>
        <w:t xml:space="preserve"> </w:t>
      </w:r>
      <w:r>
        <w:rPr>
          <w:rFonts w:ascii="BookAntiqua-BoldItalic"/>
          <w:b/>
          <w:i/>
          <w:w w:val="95"/>
          <w:sz w:val="19"/>
        </w:rPr>
        <w:t>in</w:t>
      </w:r>
      <w:r>
        <w:rPr>
          <w:rFonts w:ascii="BookAntiqua-BoldItalic"/>
          <w:b/>
          <w:i/>
          <w:spacing w:val="-19"/>
          <w:w w:val="95"/>
          <w:sz w:val="19"/>
        </w:rPr>
        <w:t xml:space="preserve"> </w:t>
      </w:r>
      <w:r>
        <w:rPr>
          <w:rFonts w:ascii="BookAntiqua-BoldItalic"/>
          <w:b/>
          <w:i/>
          <w:w w:val="95"/>
          <w:sz w:val="19"/>
        </w:rPr>
        <w:t>a</w:t>
      </w:r>
      <w:r>
        <w:rPr>
          <w:rFonts w:ascii="BookAntiqua-BoldItalic"/>
          <w:b/>
          <w:i/>
          <w:spacing w:val="-19"/>
          <w:w w:val="95"/>
          <w:sz w:val="19"/>
        </w:rPr>
        <w:t xml:space="preserve"> </w:t>
      </w:r>
      <w:r>
        <w:rPr>
          <w:rFonts w:ascii="BookAntiqua-BoldItalic"/>
          <w:b/>
          <w:i/>
          <w:w w:val="95"/>
          <w:sz w:val="19"/>
        </w:rPr>
        <w:t>hospice</w:t>
      </w:r>
      <w:r>
        <w:rPr>
          <w:rFonts w:ascii="BookAntiqua-BoldItalic"/>
          <w:b/>
          <w:i/>
          <w:spacing w:val="-19"/>
          <w:w w:val="95"/>
          <w:sz w:val="19"/>
        </w:rPr>
        <w:t xml:space="preserve"> </w:t>
      </w:r>
      <w:r>
        <w:rPr>
          <w:rFonts w:ascii="BookAntiqua-BoldItalic"/>
          <w:b/>
          <w:i/>
          <w:spacing w:val="-3"/>
          <w:w w:val="95"/>
          <w:sz w:val="19"/>
        </w:rPr>
        <w:t>program</w:t>
      </w:r>
      <w:r>
        <w:rPr>
          <w:rFonts w:ascii="BookAntiqua-BoldItalic"/>
          <w:b/>
          <w:i/>
          <w:spacing w:val="-20"/>
          <w:w w:val="95"/>
          <w:sz w:val="19"/>
        </w:rPr>
        <w:t xml:space="preserve"> </w:t>
      </w:r>
      <w:r>
        <w:rPr>
          <w:rFonts w:ascii="BookAntiqua-BoldItalic"/>
          <w:b/>
          <w:i/>
          <w:w w:val="95"/>
          <w:sz w:val="19"/>
        </w:rPr>
        <w:t>or</w:t>
      </w:r>
      <w:r>
        <w:rPr>
          <w:rFonts w:ascii="BookAntiqua-BoldItalic"/>
          <w:b/>
          <w:i/>
          <w:spacing w:val="-18"/>
          <w:w w:val="95"/>
          <w:sz w:val="19"/>
        </w:rPr>
        <w:t xml:space="preserve"> </w:t>
      </w:r>
      <w:r>
        <w:rPr>
          <w:rFonts w:ascii="BookAntiqua-BoldItalic"/>
          <w:b/>
          <w:i/>
          <w:w w:val="95"/>
          <w:sz w:val="19"/>
        </w:rPr>
        <w:t>in</w:t>
      </w:r>
      <w:r>
        <w:rPr>
          <w:rFonts w:ascii="BookAntiqua-BoldItalic"/>
          <w:b/>
          <w:i/>
          <w:spacing w:val="-19"/>
          <w:w w:val="95"/>
          <w:sz w:val="19"/>
        </w:rPr>
        <w:t xml:space="preserve"> </w:t>
      </w:r>
      <w:r>
        <w:rPr>
          <w:rFonts w:ascii="BookAntiqua-BoldItalic"/>
          <w:b/>
          <w:i/>
          <w:w w:val="95"/>
          <w:sz w:val="19"/>
        </w:rPr>
        <w:t>a</w:t>
      </w:r>
      <w:r>
        <w:rPr>
          <w:rFonts w:ascii="BookAntiqua-BoldItalic"/>
          <w:b/>
          <w:i/>
          <w:spacing w:val="-19"/>
          <w:w w:val="95"/>
          <w:sz w:val="19"/>
        </w:rPr>
        <w:t xml:space="preserve"> </w:t>
      </w:r>
      <w:r>
        <w:rPr>
          <w:rFonts w:ascii="BookAntiqua-BoldItalic"/>
          <w:b/>
          <w:i/>
          <w:w w:val="95"/>
          <w:sz w:val="19"/>
        </w:rPr>
        <w:t>palliative</w:t>
      </w:r>
      <w:r>
        <w:rPr>
          <w:rFonts w:ascii="BookAntiqua-BoldItalic"/>
          <w:b/>
          <w:i/>
          <w:spacing w:val="-18"/>
          <w:w w:val="95"/>
          <w:sz w:val="19"/>
        </w:rPr>
        <w:t xml:space="preserve"> </w:t>
      </w:r>
      <w:r>
        <w:rPr>
          <w:rFonts w:ascii="BookAntiqua-BoldItalic"/>
          <w:b/>
          <w:i/>
          <w:w w:val="95"/>
          <w:sz w:val="19"/>
        </w:rPr>
        <w:t>care setting</w:t>
      </w:r>
      <w:r>
        <w:rPr>
          <w:rFonts w:ascii="BookAntiqua-BoldItalic"/>
          <w:b/>
          <w:i/>
          <w:spacing w:val="-14"/>
          <w:w w:val="95"/>
          <w:sz w:val="19"/>
        </w:rPr>
        <w:t xml:space="preserve"> </w:t>
      </w:r>
      <w:r>
        <w:rPr>
          <w:rFonts w:ascii="BookAntiqua-BoldItalic"/>
          <w:b/>
          <w:i/>
          <w:w w:val="95"/>
          <w:sz w:val="19"/>
        </w:rPr>
        <w:t>with</w:t>
      </w:r>
      <w:r>
        <w:rPr>
          <w:rFonts w:ascii="BookAntiqua-BoldItalic"/>
          <w:b/>
          <w:i/>
          <w:spacing w:val="-19"/>
          <w:w w:val="95"/>
          <w:sz w:val="19"/>
        </w:rPr>
        <w:t xml:space="preserve"> </w:t>
      </w:r>
      <w:r>
        <w:rPr>
          <w:rFonts w:ascii="BookAntiqua-BoldItalic"/>
          <w:b/>
          <w:i/>
          <w:w w:val="95"/>
          <w:sz w:val="19"/>
        </w:rPr>
        <w:t>a</w:t>
      </w:r>
      <w:r>
        <w:rPr>
          <w:rFonts w:ascii="BookAntiqua-BoldItalic"/>
          <w:b/>
          <w:i/>
          <w:spacing w:val="-17"/>
          <w:w w:val="95"/>
          <w:sz w:val="19"/>
        </w:rPr>
        <w:t xml:space="preserve"> </w:t>
      </w:r>
      <w:r>
        <w:rPr>
          <w:rFonts w:ascii="BookAntiqua-BoldItalic"/>
          <w:b/>
          <w:i/>
          <w:w w:val="95"/>
          <w:sz w:val="19"/>
        </w:rPr>
        <w:t>life</w:t>
      </w:r>
      <w:r>
        <w:rPr>
          <w:rFonts w:ascii="BookAntiqua-BoldItalic"/>
          <w:b/>
          <w:i/>
          <w:spacing w:val="30"/>
          <w:w w:val="95"/>
          <w:sz w:val="19"/>
        </w:rPr>
        <w:t xml:space="preserve"> </w:t>
      </w:r>
      <w:r>
        <w:rPr>
          <w:rFonts w:ascii="BookAntiqua-BoldItalic"/>
          <w:b/>
          <w:i/>
          <w:w w:val="95"/>
          <w:sz w:val="19"/>
        </w:rPr>
        <w:t>expectancy</w:t>
      </w:r>
      <w:r>
        <w:rPr>
          <w:rFonts w:ascii="BookAntiqua-BoldItalic"/>
          <w:b/>
          <w:i/>
          <w:spacing w:val="-19"/>
          <w:w w:val="95"/>
          <w:sz w:val="19"/>
        </w:rPr>
        <w:t xml:space="preserve"> </w:t>
      </w:r>
      <w:r>
        <w:rPr>
          <w:rFonts w:ascii="BookAntiqua-BoldItalic"/>
          <w:b/>
          <w:i/>
          <w:w w:val="95"/>
          <w:sz w:val="19"/>
        </w:rPr>
        <w:t>of</w:t>
      </w:r>
      <w:r>
        <w:rPr>
          <w:rFonts w:ascii="BookAntiqua-BoldItalic"/>
          <w:b/>
          <w:i/>
          <w:spacing w:val="-20"/>
          <w:w w:val="95"/>
          <w:sz w:val="19"/>
        </w:rPr>
        <w:t xml:space="preserve"> </w:t>
      </w:r>
      <w:r>
        <w:rPr>
          <w:rFonts w:ascii="BookAntiqua-BoldItalic"/>
          <w:b/>
          <w:i/>
          <w:w w:val="95"/>
          <w:sz w:val="19"/>
        </w:rPr>
        <w:t>six</w:t>
      </w:r>
      <w:r>
        <w:rPr>
          <w:rFonts w:ascii="BookAntiqua-BoldItalic"/>
          <w:b/>
          <w:i/>
          <w:spacing w:val="-19"/>
          <w:w w:val="95"/>
          <w:sz w:val="19"/>
        </w:rPr>
        <w:t xml:space="preserve"> </w:t>
      </w:r>
      <w:r>
        <w:rPr>
          <w:rFonts w:ascii="BookAntiqua-BoldItalic"/>
          <w:b/>
          <w:i/>
          <w:w w:val="95"/>
          <w:sz w:val="19"/>
        </w:rPr>
        <w:t>months</w:t>
      </w:r>
      <w:r>
        <w:rPr>
          <w:rFonts w:ascii="BookAntiqua-BoldItalic"/>
          <w:b/>
          <w:i/>
          <w:spacing w:val="-20"/>
          <w:w w:val="95"/>
          <w:sz w:val="19"/>
        </w:rPr>
        <w:t xml:space="preserve"> </w:t>
      </w:r>
      <w:r>
        <w:rPr>
          <w:rFonts w:ascii="BookAntiqua-BoldItalic"/>
          <w:b/>
          <w:i/>
          <w:w w:val="95"/>
          <w:sz w:val="19"/>
        </w:rPr>
        <w:t>or</w:t>
      </w:r>
      <w:r>
        <w:rPr>
          <w:rFonts w:ascii="BookAntiqua-BoldItalic"/>
          <w:b/>
          <w:i/>
          <w:spacing w:val="-20"/>
          <w:w w:val="95"/>
          <w:sz w:val="19"/>
        </w:rPr>
        <w:t xml:space="preserve"> </w:t>
      </w:r>
      <w:r>
        <w:rPr>
          <w:rFonts w:ascii="BookAntiqua-BoldItalic"/>
          <w:b/>
          <w:i/>
          <w:w w:val="95"/>
          <w:sz w:val="19"/>
        </w:rPr>
        <w:t>less.</w:t>
      </w:r>
      <w:r>
        <w:rPr>
          <w:rFonts w:ascii="BookAntiqua-BoldItalic"/>
          <w:b/>
          <w:i/>
          <w:spacing w:val="-20"/>
          <w:w w:val="95"/>
          <w:sz w:val="19"/>
        </w:rPr>
        <w:t xml:space="preserve"> </w:t>
      </w:r>
      <w:r>
        <w:rPr>
          <w:rFonts w:ascii="BookAntiqua-BoldItalic"/>
          <w:b/>
          <w:i/>
          <w:w w:val="95"/>
          <w:sz w:val="19"/>
        </w:rPr>
        <w:t>These</w:t>
      </w:r>
      <w:r>
        <w:rPr>
          <w:rFonts w:ascii="BookAntiqua-BoldItalic"/>
          <w:b/>
          <w:i/>
          <w:spacing w:val="-21"/>
          <w:w w:val="95"/>
          <w:sz w:val="19"/>
        </w:rPr>
        <w:t xml:space="preserve"> </w:t>
      </w:r>
      <w:r>
        <w:rPr>
          <w:rFonts w:ascii="BookAntiqua-BoldItalic"/>
          <w:b/>
          <w:i/>
          <w:w w:val="95"/>
          <w:sz w:val="19"/>
        </w:rPr>
        <w:t>guidelines</w:t>
      </w:r>
      <w:r>
        <w:rPr>
          <w:rFonts w:ascii="BookAntiqua-BoldItalic"/>
          <w:b/>
          <w:i/>
          <w:spacing w:val="-18"/>
          <w:w w:val="95"/>
          <w:sz w:val="19"/>
        </w:rPr>
        <w:t xml:space="preserve"> </w:t>
      </w:r>
      <w:r>
        <w:rPr>
          <w:rFonts w:ascii="BookAntiqua-BoldItalic"/>
          <w:b/>
          <w:i/>
          <w:w w:val="95"/>
          <w:sz w:val="19"/>
        </w:rPr>
        <w:t>do</w:t>
      </w:r>
      <w:r>
        <w:rPr>
          <w:rFonts w:ascii="BookAntiqua-BoldItalic"/>
          <w:b/>
          <w:i/>
          <w:spacing w:val="-18"/>
          <w:w w:val="95"/>
          <w:sz w:val="19"/>
        </w:rPr>
        <w:t xml:space="preserve"> </w:t>
      </w:r>
      <w:r>
        <w:rPr>
          <w:rFonts w:ascii="BookAntiqua-BoldItalic"/>
          <w:b/>
          <w:i/>
          <w:w w:val="95"/>
          <w:sz w:val="19"/>
        </w:rPr>
        <w:t>not</w:t>
      </w:r>
      <w:r>
        <w:rPr>
          <w:rFonts w:ascii="BookAntiqua-BoldItalic"/>
          <w:b/>
          <w:i/>
          <w:spacing w:val="-20"/>
          <w:w w:val="95"/>
          <w:sz w:val="19"/>
        </w:rPr>
        <w:t xml:space="preserve"> </w:t>
      </w:r>
      <w:r>
        <w:rPr>
          <w:rFonts w:ascii="BookAntiqua-BoldItalic"/>
          <w:b/>
          <w:i/>
          <w:w w:val="95"/>
          <w:sz w:val="19"/>
        </w:rPr>
        <w:t>apply</w:t>
      </w:r>
      <w:r>
        <w:rPr>
          <w:rFonts w:ascii="BookAntiqua-BoldItalic"/>
          <w:b/>
          <w:i/>
          <w:spacing w:val="-19"/>
          <w:w w:val="95"/>
          <w:sz w:val="19"/>
        </w:rPr>
        <w:t xml:space="preserve"> </w:t>
      </w:r>
      <w:r>
        <w:rPr>
          <w:rFonts w:ascii="BookAntiqua-BoldItalic"/>
          <w:b/>
          <w:i/>
          <w:w w:val="95"/>
          <w:sz w:val="19"/>
        </w:rPr>
        <w:t>to</w:t>
      </w:r>
      <w:r>
        <w:rPr>
          <w:rFonts w:ascii="BookAntiqua-BoldItalic"/>
          <w:b/>
          <w:i/>
          <w:spacing w:val="-22"/>
          <w:w w:val="95"/>
          <w:sz w:val="19"/>
        </w:rPr>
        <w:t xml:space="preserve"> </w:t>
      </w:r>
      <w:r>
        <w:rPr>
          <w:rFonts w:ascii="BookAntiqua-BoldItalic"/>
          <w:b/>
          <w:i/>
          <w:w w:val="95"/>
          <w:sz w:val="19"/>
        </w:rPr>
        <w:t>patients</w:t>
      </w:r>
      <w:r>
        <w:rPr>
          <w:rFonts w:ascii="BookAntiqua-BoldItalic"/>
          <w:b/>
          <w:i/>
          <w:spacing w:val="-21"/>
          <w:w w:val="95"/>
          <w:sz w:val="19"/>
        </w:rPr>
        <w:t xml:space="preserve"> </w:t>
      </w:r>
      <w:r>
        <w:rPr>
          <w:rFonts w:ascii="BookAntiqua-BoldItalic"/>
          <w:b/>
          <w:i/>
          <w:w w:val="95"/>
          <w:sz w:val="19"/>
        </w:rPr>
        <w:t>admitted</w:t>
      </w:r>
      <w:r>
        <w:rPr>
          <w:rFonts w:ascii="BookAntiqua-BoldItalic"/>
          <w:b/>
          <w:i/>
          <w:spacing w:val="-20"/>
          <w:w w:val="95"/>
          <w:sz w:val="19"/>
        </w:rPr>
        <w:t xml:space="preserve"> </w:t>
      </w:r>
      <w:r>
        <w:rPr>
          <w:rFonts w:ascii="BookAntiqua-BoldItalic"/>
          <w:b/>
          <w:i/>
          <w:w w:val="95"/>
          <w:sz w:val="19"/>
        </w:rPr>
        <w:t>to</w:t>
      </w:r>
      <w:r>
        <w:rPr>
          <w:rFonts w:ascii="BookAntiqua-BoldItalic"/>
          <w:b/>
          <w:i/>
          <w:spacing w:val="-18"/>
          <w:w w:val="95"/>
          <w:sz w:val="19"/>
        </w:rPr>
        <w:t xml:space="preserve"> </w:t>
      </w:r>
      <w:r>
        <w:rPr>
          <w:rFonts w:ascii="BookAntiqua-BoldItalic"/>
          <w:b/>
          <w:i/>
          <w:w w:val="95"/>
          <w:sz w:val="19"/>
        </w:rPr>
        <w:t>a</w:t>
      </w:r>
      <w:r>
        <w:rPr>
          <w:rFonts w:ascii="BookAntiqua-BoldItalic"/>
          <w:b/>
          <w:i/>
          <w:spacing w:val="-19"/>
          <w:w w:val="95"/>
          <w:sz w:val="19"/>
        </w:rPr>
        <w:t xml:space="preserve"> </w:t>
      </w:r>
      <w:r>
        <w:rPr>
          <w:rFonts w:ascii="BookAntiqua-BoldItalic"/>
          <w:b/>
          <w:i/>
          <w:w w:val="95"/>
          <w:sz w:val="19"/>
        </w:rPr>
        <w:t>hospital.</w:t>
      </w:r>
      <w:r>
        <w:rPr>
          <w:rFonts w:ascii="BookAntiqua-BoldItalic"/>
          <w:b/>
          <w:i/>
          <w:spacing w:val="-21"/>
          <w:w w:val="95"/>
          <w:sz w:val="19"/>
        </w:rPr>
        <w:t xml:space="preserve"> </w:t>
      </w:r>
      <w:r>
        <w:rPr>
          <w:rFonts w:ascii="BookAntiqua-BoldItalic"/>
          <w:b/>
          <w:i/>
          <w:w w:val="95"/>
          <w:sz w:val="19"/>
        </w:rPr>
        <w:t>These guidelines</w:t>
      </w:r>
      <w:r>
        <w:rPr>
          <w:rFonts w:ascii="BookAntiqua-BoldItalic"/>
          <w:b/>
          <w:i/>
          <w:spacing w:val="-8"/>
          <w:w w:val="95"/>
          <w:sz w:val="19"/>
        </w:rPr>
        <w:t xml:space="preserve"> </w:t>
      </w:r>
      <w:r>
        <w:rPr>
          <w:rFonts w:ascii="BookAntiqua-BoldItalic"/>
          <w:b/>
          <w:i/>
          <w:w w:val="95"/>
          <w:sz w:val="19"/>
        </w:rPr>
        <w:t>are</w:t>
      </w:r>
      <w:r>
        <w:rPr>
          <w:rFonts w:ascii="BookAntiqua-BoldItalic"/>
          <w:b/>
          <w:i/>
          <w:spacing w:val="-8"/>
          <w:w w:val="95"/>
          <w:sz w:val="19"/>
        </w:rPr>
        <w:t xml:space="preserve"> </w:t>
      </w:r>
      <w:r>
        <w:rPr>
          <w:rFonts w:ascii="BookAntiqua-BoldItalic"/>
          <w:b/>
          <w:i/>
          <w:w w:val="95"/>
          <w:sz w:val="19"/>
        </w:rPr>
        <w:t>not</w:t>
      </w:r>
      <w:r>
        <w:rPr>
          <w:rFonts w:ascii="BookAntiqua-BoldItalic"/>
          <w:b/>
          <w:i/>
          <w:spacing w:val="-11"/>
          <w:w w:val="95"/>
          <w:sz w:val="19"/>
        </w:rPr>
        <w:t xml:space="preserve"> </w:t>
      </w:r>
      <w:r>
        <w:rPr>
          <w:rFonts w:ascii="BookAntiqua-BoldItalic"/>
          <w:b/>
          <w:i/>
          <w:w w:val="95"/>
          <w:sz w:val="19"/>
        </w:rPr>
        <w:t>meant</w:t>
      </w:r>
      <w:r>
        <w:rPr>
          <w:rFonts w:ascii="BookAntiqua-BoldItalic"/>
          <w:b/>
          <w:i/>
          <w:spacing w:val="10"/>
          <w:w w:val="95"/>
          <w:sz w:val="19"/>
        </w:rPr>
        <w:t xml:space="preserve"> </w:t>
      </w:r>
      <w:r>
        <w:rPr>
          <w:rFonts w:ascii="BookAntiqua-BoldItalic"/>
          <w:b/>
          <w:i/>
          <w:w w:val="95"/>
          <w:sz w:val="19"/>
        </w:rPr>
        <w:t>to</w:t>
      </w:r>
      <w:r>
        <w:rPr>
          <w:rFonts w:ascii="BookAntiqua-BoldItalic"/>
          <w:b/>
          <w:i/>
          <w:spacing w:val="-8"/>
          <w:w w:val="95"/>
          <w:sz w:val="19"/>
        </w:rPr>
        <w:t xml:space="preserve"> </w:t>
      </w:r>
      <w:r>
        <w:rPr>
          <w:rFonts w:ascii="BookAntiqua-BoldItalic"/>
          <w:b/>
          <w:i/>
          <w:w w:val="95"/>
          <w:sz w:val="19"/>
        </w:rPr>
        <w:t>dictate</w:t>
      </w:r>
      <w:r>
        <w:rPr>
          <w:rFonts w:ascii="BookAntiqua-BoldItalic"/>
          <w:b/>
          <w:i/>
          <w:spacing w:val="-9"/>
          <w:w w:val="95"/>
          <w:sz w:val="19"/>
        </w:rPr>
        <w:t xml:space="preserve"> </w:t>
      </w:r>
      <w:r>
        <w:rPr>
          <w:rFonts w:ascii="BookAntiqua-BoldItalic"/>
          <w:b/>
          <w:i/>
          <w:w w:val="95"/>
          <w:sz w:val="19"/>
        </w:rPr>
        <w:t>medical</w:t>
      </w:r>
      <w:r>
        <w:rPr>
          <w:rFonts w:ascii="BookAntiqua-BoldItalic"/>
          <w:b/>
          <w:i/>
          <w:spacing w:val="-8"/>
          <w:w w:val="95"/>
          <w:sz w:val="19"/>
        </w:rPr>
        <w:t xml:space="preserve"> </w:t>
      </w:r>
      <w:r>
        <w:rPr>
          <w:rFonts w:ascii="BookAntiqua-BoldItalic"/>
          <w:b/>
          <w:i/>
          <w:w w:val="95"/>
          <w:sz w:val="19"/>
        </w:rPr>
        <w:t>decision</w:t>
      </w:r>
      <w:r>
        <w:rPr>
          <w:rFonts w:ascii="BookAntiqua-BoldItalic"/>
          <w:b/>
          <w:i/>
          <w:spacing w:val="-9"/>
          <w:w w:val="95"/>
          <w:sz w:val="19"/>
        </w:rPr>
        <w:t xml:space="preserve"> </w:t>
      </w:r>
      <w:r>
        <w:rPr>
          <w:rFonts w:ascii="BookAntiqua-BoldItalic"/>
          <w:b/>
          <w:i/>
          <w:w w:val="95"/>
          <w:sz w:val="19"/>
        </w:rPr>
        <w:t>making.</w:t>
      </w:r>
      <w:r>
        <w:rPr>
          <w:rFonts w:ascii="BookAntiqua-BoldItalic"/>
          <w:b/>
          <w:i/>
          <w:spacing w:val="-8"/>
          <w:w w:val="95"/>
          <w:sz w:val="19"/>
        </w:rPr>
        <w:t xml:space="preserve"> </w:t>
      </w:r>
      <w:r>
        <w:rPr>
          <w:rFonts w:ascii="BookAntiqua-BoldItalic"/>
          <w:b/>
          <w:i/>
          <w:w w:val="95"/>
          <w:sz w:val="19"/>
        </w:rPr>
        <w:t>They</w:t>
      </w:r>
      <w:r>
        <w:rPr>
          <w:rFonts w:ascii="BookAntiqua-BoldItalic"/>
          <w:b/>
          <w:i/>
          <w:spacing w:val="-8"/>
          <w:w w:val="95"/>
          <w:sz w:val="19"/>
        </w:rPr>
        <w:t xml:space="preserve"> </w:t>
      </w:r>
      <w:r>
        <w:rPr>
          <w:rFonts w:ascii="BookAntiqua-BoldItalic"/>
          <w:b/>
          <w:i/>
          <w:w w:val="95"/>
          <w:sz w:val="19"/>
        </w:rPr>
        <w:t>are</w:t>
      </w:r>
      <w:r>
        <w:rPr>
          <w:rFonts w:ascii="BookAntiqua-BoldItalic"/>
          <w:b/>
          <w:i/>
          <w:spacing w:val="-10"/>
          <w:w w:val="95"/>
          <w:sz w:val="19"/>
        </w:rPr>
        <w:t xml:space="preserve"> </w:t>
      </w:r>
      <w:r>
        <w:rPr>
          <w:rFonts w:ascii="BookAntiqua-BoldItalic"/>
          <w:b/>
          <w:i/>
          <w:w w:val="95"/>
          <w:sz w:val="19"/>
        </w:rPr>
        <w:t>guidelines</w:t>
      </w:r>
      <w:r>
        <w:rPr>
          <w:rFonts w:ascii="BookAntiqua-BoldItalic"/>
          <w:b/>
          <w:i/>
          <w:spacing w:val="-9"/>
          <w:w w:val="95"/>
          <w:sz w:val="19"/>
        </w:rPr>
        <w:t xml:space="preserve"> </w:t>
      </w:r>
      <w:r>
        <w:rPr>
          <w:rFonts w:ascii="BookAntiqua-BoldItalic"/>
          <w:b/>
          <w:i/>
          <w:w w:val="95"/>
          <w:sz w:val="19"/>
        </w:rPr>
        <w:t>of</w:t>
      </w:r>
      <w:r>
        <w:rPr>
          <w:rFonts w:ascii="BookAntiqua-BoldItalic"/>
          <w:b/>
          <w:i/>
          <w:spacing w:val="-8"/>
          <w:w w:val="95"/>
          <w:sz w:val="19"/>
        </w:rPr>
        <w:t xml:space="preserve"> </w:t>
      </w:r>
      <w:r>
        <w:rPr>
          <w:rFonts w:ascii="BookAntiqua-BoldItalic"/>
          <w:b/>
          <w:i/>
          <w:w w:val="95"/>
          <w:sz w:val="19"/>
        </w:rPr>
        <w:t>generally</w:t>
      </w:r>
      <w:r>
        <w:rPr>
          <w:rFonts w:ascii="BookAntiqua-BoldItalic"/>
          <w:b/>
          <w:i/>
          <w:spacing w:val="-10"/>
          <w:w w:val="95"/>
          <w:sz w:val="19"/>
        </w:rPr>
        <w:t xml:space="preserve"> </w:t>
      </w:r>
      <w:r>
        <w:rPr>
          <w:rFonts w:ascii="BookAntiqua-BoldItalic"/>
          <w:b/>
          <w:i/>
          <w:w w:val="95"/>
          <w:sz w:val="19"/>
        </w:rPr>
        <w:t>accepted</w:t>
      </w:r>
      <w:r>
        <w:rPr>
          <w:rFonts w:ascii="BookAntiqua-BoldItalic"/>
          <w:b/>
          <w:i/>
          <w:spacing w:val="-9"/>
          <w:w w:val="95"/>
          <w:sz w:val="19"/>
        </w:rPr>
        <w:t xml:space="preserve"> </w:t>
      </w:r>
      <w:r>
        <w:rPr>
          <w:rFonts w:ascii="BookAntiqua-BoldItalic"/>
          <w:b/>
          <w:i/>
          <w:w w:val="95"/>
          <w:sz w:val="19"/>
        </w:rPr>
        <w:t>medical</w:t>
      </w:r>
      <w:r>
        <w:rPr>
          <w:rFonts w:ascii="BookAntiqua-BoldItalic"/>
          <w:b/>
          <w:i/>
          <w:spacing w:val="-8"/>
          <w:w w:val="95"/>
          <w:sz w:val="19"/>
        </w:rPr>
        <w:t xml:space="preserve"> </w:t>
      </w:r>
      <w:r>
        <w:rPr>
          <w:rFonts w:ascii="BookAntiqua-BoldItalic"/>
          <w:b/>
          <w:i/>
          <w:w w:val="95"/>
          <w:sz w:val="19"/>
        </w:rPr>
        <w:t xml:space="preserve">practice rather </w:t>
      </w:r>
      <w:r>
        <w:rPr>
          <w:rFonts w:ascii="BookAntiqua-BoldItalic"/>
          <w:b/>
          <w:i/>
          <w:spacing w:val="-3"/>
          <w:w w:val="95"/>
          <w:sz w:val="19"/>
        </w:rPr>
        <w:t xml:space="preserve">than </w:t>
      </w:r>
      <w:r>
        <w:rPr>
          <w:rFonts w:ascii="BookAntiqua-BoldItalic"/>
          <w:b/>
          <w:i/>
          <w:w w:val="95"/>
          <w:sz w:val="19"/>
        </w:rPr>
        <w:t xml:space="preserve">absolutes. Providers still have flexibility to deal with exceptional cases. Occasional deviation from these </w:t>
      </w:r>
      <w:r>
        <w:rPr>
          <w:rFonts w:ascii="BookAntiqua-BoldItalic"/>
          <w:b/>
          <w:i/>
          <w:sz w:val="19"/>
        </w:rPr>
        <w:t>guidelines for appropriate medical reasons is to be expected and</w:t>
      </w:r>
      <w:r>
        <w:rPr>
          <w:rFonts w:ascii="BookAntiqua-BoldItalic"/>
          <w:b/>
          <w:i/>
          <w:spacing w:val="-10"/>
          <w:sz w:val="19"/>
        </w:rPr>
        <w:t xml:space="preserve"> </w:t>
      </w:r>
      <w:r>
        <w:rPr>
          <w:rFonts w:ascii="BookAntiqua-BoldItalic"/>
          <w:b/>
          <w:i/>
          <w:sz w:val="19"/>
        </w:rPr>
        <w:t>documented.</w:t>
      </w:r>
    </w:p>
    <w:p w:rsidR="007D7E1B" w:rsidRDefault="007D7E1B" w:rsidP="007D7E1B">
      <w:pPr>
        <w:spacing w:line="213" w:lineRule="auto"/>
        <w:jc w:val="both"/>
        <w:rPr>
          <w:rFonts w:ascii="BookAntiqua-BoldItalic"/>
          <w:sz w:val="19"/>
        </w:rPr>
        <w:sectPr w:rsidR="007D7E1B">
          <w:pgSz w:w="12240" w:h="15840"/>
          <w:pgMar w:top="1000" w:right="240" w:bottom="280" w:left="1100" w:header="720" w:footer="720" w:gutter="0"/>
          <w:cols w:space="720"/>
        </w:sectPr>
      </w:pPr>
    </w:p>
    <w:p w:rsidR="007D7E1B" w:rsidRDefault="007D7E1B" w:rsidP="007D7E1B">
      <w:pPr>
        <w:spacing w:before="78"/>
        <w:ind w:left="2821" w:right="3316"/>
        <w:jc w:val="center"/>
        <w:rPr>
          <w:b/>
          <w:sz w:val="32"/>
        </w:rPr>
      </w:pPr>
      <w:r>
        <w:rPr>
          <w:b/>
          <w:sz w:val="32"/>
        </w:rPr>
        <w:lastRenderedPageBreak/>
        <w:t>Table of Contents</w:t>
      </w:r>
    </w:p>
    <w:sdt>
      <w:sdtPr>
        <w:rPr>
          <w:rFonts w:ascii="Garamond" w:eastAsia="Garamond" w:hAnsi="Garamond" w:cs="Garamond"/>
          <w:i w:val="0"/>
          <w:sz w:val="22"/>
          <w:szCs w:val="22"/>
        </w:rPr>
        <w:id w:val="2072300122"/>
        <w:docPartObj>
          <w:docPartGallery w:val="Table of Contents"/>
          <w:docPartUnique/>
        </w:docPartObj>
      </w:sdtPr>
      <w:sdtContent>
        <w:p w:rsidR="007D7E1B" w:rsidRDefault="007D7E1B" w:rsidP="007D7E1B">
          <w:pPr>
            <w:pStyle w:val="TOC1"/>
            <w:tabs>
              <w:tab w:val="left" w:leader="dot" w:pos="9956"/>
            </w:tabs>
            <w:spacing w:before="484" w:line="213" w:lineRule="auto"/>
            <w:ind w:right="846"/>
          </w:pPr>
          <w:hyperlink w:anchor="_bookmark0" w:history="1">
            <w:r>
              <w:t>SECTION I: PRIOR TO INITIATING OPIOID THERAPY FOR CHRONIC NON-</w:t>
            </w:r>
          </w:hyperlink>
          <w:r>
            <w:t xml:space="preserve"> </w:t>
          </w:r>
          <w:hyperlink w:anchor="_bookmark0" w:history="1">
            <w:r>
              <w:t>MALIGNANT</w:t>
            </w:r>
            <w:r>
              <w:rPr>
                <w:spacing w:val="-31"/>
              </w:rPr>
              <w:t xml:space="preserve"> </w:t>
            </w:r>
            <w:r>
              <w:t>PAIN</w:t>
            </w:r>
            <w:r>
              <w:tab/>
            </w:r>
            <w:r>
              <w:rPr>
                <w:w w:val="75"/>
              </w:rPr>
              <w:t>1</w:t>
            </w:r>
          </w:hyperlink>
        </w:p>
        <w:p w:rsidR="007D7E1B" w:rsidRDefault="007D7E1B" w:rsidP="007D7E1B">
          <w:pPr>
            <w:pStyle w:val="TOC1"/>
            <w:tabs>
              <w:tab w:val="left" w:leader="dot" w:pos="9939"/>
            </w:tabs>
            <w:spacing w:line="213" w:lineRule="auto"/>
          </w:pPr>
          <w:r>
            <w:t>SE</w:t>
          </w:r>
          <w:hyperlink w:anchor="_bookmark1" w:history="1">
            <w:r>
              <w:t>CTION II: INITIATING OPIOID THERAPY FOR CHRONIC NON-MALIGNANT</w:t>
            </w:r>
          </w:hyperlink>
          <w:r>
            <w:t xml:space="preserve"> </w:t>
          </w:r>
          <w:hyperlink w:anchor="_bookmark1" w:history="1">
            <w:r>
              <w:t>PAIN</w:t>
            </w:r>
            <w:r>
              <w:tab/>
            </w:r>
            <w:r>
              <w:rPr>
                <w:w w:val="90"/>
              </w:rPr>
              <w:t>3</w:t>
            </w:r>
          </w:hyperlink>
        </w:p>
        <w:p w:rsidR="007D7E1B" w:rsidRDefault="007D7E1B" w:rsidP="007D7E1B">
          <w:pPr>
            <w:pStyle w:val="TOC1"/>
            <w:tabs>
              <w:tab w:val="left" w:leader="dot" w:pos="9939"/>
            </w:tabs>
            <w:spacing w:line="213" w:lineRule="auto"/>
          </w:pPr>
          <w:r>
            <w:t>SECTIO</w:t>
          </w:r>
          <w:hyperlink w:anchor="_bookmark2" w:history="1">
            <w:r>
              <w:t>N III: ONGOING OPIOID THERAPY FOR CHRONIC NON-MALIGNANT</w:t>
            </w:r>
          </w:hyperlink>
          <w:r>
            <w:t xml:space="preserve"> </w:t>
          </w:r>
          <w:hyperlink w:anchor="_bookmark2" w:history="1">
            <w:r>
              <w:t>PAIN</w:t>
            </w:r>
            <w:r>
              <w:tab/>
            </w:r>
            <w:r>
              <w:rPr>
                <w:w w:val="90"/>
              </w:rPr>
              <w:t>5</w:t>
            </w:r>
          </w:hyperlink>
        </w:p>
        <w:p w:rsidR="007D7E1B" w:rsidRDefault="007D7E1B" w:rsidP="007D7E1B">
          <w:pPr>
            <w:pStyle w:val="TOC1"/>
            <w:tabs>
              <w:tab w:val="left" w:leader="dot" w:pos="9939"/>
            </w:tabs>
            <w:spacing w:before="99"/>
            <w:ind w:right="0"/>
          </w:pPr>
          <w:r>
            <w:t>AP</w:t>
          </w:r>
          <w:hyperlink w:anchor="_bookmark3" w:history="1">
            <w:r>
              <w:t>PENDICIES</w:t>
            </w:r>
            <w:r>
              <w:tab/>
              <w:t>7</w:t>
            </w:r>
          </w:hyperlink>
        </w:p>
        <w:p w:rsidR="007D7E1B" w:rsidRDefault="007D7E1B" w:rsidP="007D7E1B">
          <w:pPr>
            <w:pStyle w:val="TOC2"/>
            <w:tabs>
              <w:tab w:val="left" w:leader="dot" w:pos="9949"/>
            </w:tabs>
            <w:spacing w:before="113"/>
          </w:pPr>
          <w:hyperlink w:anchor="_bookmark4" w:history="1">
            <w:r>
              <w:t>PAIN</w:t>
            </w:r>
            <w:r>
              <w:rPr>
                <w:spacing w:val="-4"/>
              </w:rPr>
              <w:t xml:space="preserve"> </w:t>
            </w:r>
            <w:r>
              <w:t>MEDICINE</w:t>
            </w:r>
            <w:r>
              <w:rPr>
                <w:spacing w:val="-7"/>
              </w:rPr>
              <w:t xml:space="preserve"> </w:t>
            </w:r>
            <w:r>
              <w:t>SPECIALIST</w:t>
            </w:r>
            <w:r>
              <w:tab/>
              <w:t>7</w:t>
            </w:r>
          </w:hyperlink>
        </w:p>
        <w:p w:rsidR="007D7E1B" w:rsidRDefault="007D7E1B" w:rsidP="007D7E1B">
          <w:pPr>
            <w:pStyle w:val="TOC2"/>
            <w:tabs>
              <w:tab w:val="left" w:leader="dot" w:pos="9949"/>
            </w:tabs>
            <w:spacing w:before="119"/>
          </w:pPr>
          <w:hyperlink w:anchor="_bookmark5" w:history="1">
            <w:r>
              <w:t>MENTAL HEALTH</w:t>
            </w:r>
            <w:r>
              <w:rPr>
                <w:spacing w:val="-6"/>
              </w:rPr>
              <w:t xml:space="preserve"> </w:t>
            </w:r>
            <w:r>
              <w:t>ASSESSMENT</w:t>
            </w:r>
            <w:r>
              <w:rPr>
                <w:spacing w:val="-4"/>
              </w:rPr>
              <w:t xml:space="preserve"> </w:t>
            </w:r>
            <w:r>
              <w:t>TOOLS</w:t>
            </w:r>
            <w:r>
              <w:tab/>
              <w:t>9</w:t>
            </w:r>
          </w:hyperlink>
        </w:p>
        <w:p w:rsidR="007D7E1B" w:rsidRDefault="007D7E1B" w:rsidP="007D7E1B">
          <w:pPr>
            <w:pStyle w:val="TOC2"/>
            <w:tabs>
              <w:tab w:val="left" w:leader="dot" w:pos="9862"/>
            </w:tabs>
            <w:spacing w:before="121"/>
          </w:pPr>
          <w:hyperlink w:anchor="_bookmark6" w:history="1">
            <w:r>
              <w:t>MEDICATION ASSISTED</w:t>
            </w:r>
            <w:r>
              <w:rPr>
                <w:spacing w:val="-2"/>
              </w:rPr>
              <w:t xml:space="preserve"> </w:t>
            </w:r>
            <w:r>
              <w:rPr>
                <w:spacing w:val="-3"/>
              </w:rPr>
              <w:t>TREATMENT</w:t>
            </w:r>
            <w:r>
              <w:rPr>
                <w:spacing w:val="-7"/>
              </w:rPr>
              <w:t xml:space="preserve"> </w:t>
            </w:r>
            <w:r>
              <w:t>PROGRAM</w:t>
            </w:r>
            <w:r>
              <w:tab/>
              <w:t>10</w:t>
            </w:r>
          </w:hyperlink>
        </w:p>
        <w:p w:rsidR="007D7E1B" w:rsidRDefault="007D7E1B" w:rsidP="007D7E1B">
          <w:pPr>
            <w:pStyle w:val="TOC2"/>
            <w:tabs>
              <w:tab w:val="left" w:leader="dot" w:pos="9877"/>
            </w:tabs>
            <w:spacing w:before="122"/>
          </w:pPr>
          <w:hyperlink w:anchor="_bookmark7" w:history="1">
            <w:r>
              <w:t>WOMEN’S ISSUES:  WOMEN OF CHILD</w:t>
            </w:r>
            <w:r>
              <w:rPr>
                <w:spacing w:val="-10"/>
              </w:rPr>
              <w:t xml:space="preserve"> </w:t>
            </w:r>
            <w:r>
              <w:t>BEARING</w:t>
            </w:r>
            <w:r>
              <w:rPr>
                <w:spacing w:val="-4"/>
              </w:rPr>
              <w:t xml:space="preserve"> </w:t>
            </w:r>
            <w:r>
              <w:t>AGE</w:t>
            </w:r>
            <w:r>
              <w:tab/>
              <w:t>11</w:t>
            </w:r>
          </w:hyperlink>
        </w:p>
        <w:p w:rsidR="007D7E1B" w:rsidRDefault="007D7E1B" w:rsidP="007D7E1B">
          <w:pPr>
            <w:pStyle w:val="TOC2"/>
            <w:tabs>
              <w:tab w:val="left" w:leader="dot" w:pos="9862"/>
            </w:tabs>
            <w:spacing w:before="119"/>
          </w:pPr>
          <w:hyperlink w:anchor="_bookmark8" w:history="1">
            <w:r>
              <w:t>PREGNANT</w:t>
            </w:r>
            <w:r>
              <w:rPr>
                <w:spacing w:val="-23"/>
              </w:rPr>
              <w:t xml:space="preserve"> </w:t>
            </w:r>
            <w:r>
              <w:t>WOMEN</w:t>
            </w:r>
            <w:r>
              <w:tab/>
              <w:t>12</w:t>
            </w:r>
          </w:hyperlink>
        </w:p>
        <w:p w:rsidR="007D7E1B" w:rsidRDefault="007D7E1B" w:rsidP="007D7E1B">
          <w:pPr>
            <w:pStyle w:val="TOC2"/>
            <w:tabs>
              <w:tab w:val="left" w:leader="dot" w:pos="9862"/>
            </w:tabs>
          </w:pPr>
          <w:hyperlink w:anchor="_bookmark9" w:history="1">
            <w:r>
              <w:t>RISK</w:t>
            </w:r>
            <w:r>
              <w:rPr>
                <w:spacing w:val="-4"/>
              </w:rPr>
              <w:t xml:space="preserve"> </w:t>
            </w:r>
            <w:r>
              <w:t>ASSESSMENT</w:t>
            </w:r>
            <w:r>
              <w:rPr>
                <w:spacing w:val="-6"/>
              </w:rPr>
              <w:t xml:space="preserve"> </w:t>
            </w:r>
            <w:r>
              <w:t>TOOLS</w:t>
            </w:r>
            <w:r>
              <w:tab/>
              <w:t>13</w:t>
            </w:r>
          </w:hyperlink>
        </w:p>
        <w:p w:rsidR="007D7E1B" w:rsidRDefault="007D7E1B" w:rsidP="007D7E1B">
          <w:pPr>
            <w:pStyle w:val="TOC2"/>
            <w:tabs>
              <w:tab w:val="left" w:leader="dot" w:pos="9862"/>
            </w:tabs>
          </w:pPr>
          <w:hyperlink w:anchor="_bookmark10" w:history="1">
            <w:r>
              <w:t xml:space="preserve">CSMD: CONTROLLED </w:t>
            </w:r>
            <w:r>
              <w:rPr>
                <w:spacing w:val="-3"/>
              </w:rPr>
              <w:t>SUBSTANCE</w:t>
            </w:r>
            <w:r>
              <w:rPr>
                <w:spacing w:val="-1"/>
              </w:rPr>
              <w:t xml:space="preserve"> </w:t>
            </w:r>
            <w:r>
              <w:t xml:space="preserve">MONITORING </w:t>
            </w:r>
            <w:r>
              <w:rPr>
                <w:spacing w:val="-4"/>
              </w:rPr>
              <w:t>DATABASE</w:t>
            </w:r>
            <w:r>
              <w:rPr>
                <w:spacing w:val="-4"/>
              </w:rPr>
              <w:tab/>
            </w:r>
            <w:r>
              <w:t>15</w:t>
            </w:r>
          </w:hyperlink>
        </w:p>
        <w:p w:rsidR="007D7E1B" w:rsidRDefault="007D7E1B" w:rsidP="007D7E1B">
          <w:pPr>
            <w:pStyle w:val="TOC2"/>
            <w:tabs>
              <w:tab w:val="left" w:leader="dot" w:pos="9862"/>
            </w:tabs>
            <w:spacing w:before="119"/>
          </w:pPr>
          <w:hyperlink w:anchor="_bookmark11" w:history="1">
            <w:r>
              <w:t xml:space="preserve">SAMPLE </w:t>
            </w:r>
            <w:r>
              <w:rPr>
                <w:spacing w:val="-3"/>
              </w:rPr>
              <w:t xml:space="preserve">INFORMED </w:t>
            </w:r>
            <w:r>
              <w:t>CONSENT: Controlled</w:t>
            </w:r>
            <w:r>
              <w:rPr>
                <w:spacing w:val="-17"/>
              </w:rPr>
              <w:t xml:space="preserve"> </w:t>
            </w:r>
            <w:r>
              <w:t>Substance</w:t>
            </w:r>
            <w:r>
              <w:rPr>
                <w:spacing w:val="-4"/>
              </w:rPr>
              <w:t xml:space="preserve"> </w:t>
            </w:r>
            <w:r>
              <w:t>Agreement</w:t>
            </w:r>
            <w:r>
              <w:tab/>
              <w:t>21</w:t>
            </w:r>
          </w:hyperlink>
        </w:p>
        <w:p w:rsidR="007D7E1B" w:rsidRDefault="007D7E1B" w:rsidP="007D7E1B">
          <w:pPr>
            <w:pStyle w:val="TOC2"/>
            <w:tabs>
              <w:tab w:val="left" w:leader="dot" w:pos="9845"/>
            </w:tabs>
          </w:pPr>
          <w:hyperlink w:anchor="_bookmark12" w:history="1">
            <w:r>
              <w:t>SAMPLE PATIENT AGREEMENT: Controlled</w:t>
            </w:r>
            <w:r>
              <w:rPr>
                <w:spacing w:val="-14"/>
              </w:rPr>
              <w:t xml:space="preserve"> </w:t>
            </w:r>
            <w:r>
              <w:rPr>
                <w:spacing w:val="-3"/>
              </w:rPr>
              <w:t>Substance</w:t>
            </w:r>
            <w:r>
              <w:rPr>
                <w:spacing w:val="-4"/>
              </w:rPr>
              <w:t xml:space="preserve"> </w:t>
            </w:r>
            <w:r>
              <w:t>Treatment</w:t>
            </w:r>
            <w:r>
              <w:tab/>
              <w:t>25</w:t>
            </w:r>
          </w:hyperlink>
        </w:p>
        <w:p w:rsidR="007D7E1B" w:rsidRDefault="007D7E1B" w:rsidP="007D7E1B">
          <w:pPr>
            <w:pStyle w:val="TOC2"/>
            <w:tabs>
              <w:tab w:val="left" w:leader="dot" w:pos="9845"/>
            </w:tabs>
          </w:pPr>
          <w:hyperlink w:anchor="_bookmark13" w:history="1">
            <w:r>
              <w:t>URINE</w:t>
            </w:r>
            <w:r>
              <w:rPr>
                <w:spacing w:val="-3"/>
              </w:rPr>
              <w:t xml:space="preserve"> </w:t>
            </w:r>
            <w:r>
              <w:t>DRUG</w:t>
            </w:r>
            <w:r>
              <w:rPr>
                <w:spacing w:val="-2"/>
              </w:rPr>
              <w:t xml:space="preserve"> </w:t>
            </w:r>
            <w:r>
              <w:t>TESTING</w:t>
            </w:r>
            <w:r>
              <w:tab/>
              <w:t>27</w:t>
            </w:r>
          </w:hyperlink>
        </w:p>
        <w:p w:rsidR="007D7E1B" w:rsidRDefault="007D7E1B" w:rsidP="007D7E1B">
          <w:pPr>
            <w:pStyle w:val="TOC2"/>
            <w:tabs>
              <w:tab w:val="left" w:leader="dot" w:pos="9845"/>
            </w:tabs>
          </w:pPr>
          <w:hyperlink w:anchor="_bookmark14" w:history="1">
            <w:r>
              <w:t>TAPERING</w:t>
            </w:r>
            <w:r>
              <w:rPr>
                <w:spacing w:val="-4"/>
              </w:rPr>
              <w:t xml:space="preserve"> </w:t>
            </w:r>
            <w:r>
              <w:t>PROTOCOL</w:t>
            </w:r>
            <w:r>
              <w:tab/>
              <w:t>32</w:t>
            </w:r>
          </w:hyperlink>
        </w:p>
        <w:p w:rsidR="007D7E1B" w:rsidRDefault="007D7E1B" w:rsidP="007D7E1B">
          <w:pPr>
            <w:pStyle w:val="TOC2"/>
            <w:tabs>
              <w:tab w:val="left" w:leader="dot" w:pos="9845"/>
            </w:tabs>
            <w:spacing w:before="122"/>
          </w:pPr>
          <w:hyperlink w:anchor="_bookmark15" w:history="1">
            <w:r>
              <w:t>MORPHINE</w:t>
            </w:r>
            <w:r>
              <w:rPr>
                <w:spacing w:val="-7"/>
              </w:rPr>
              <w:t xml:space="preserve"> </w:t>
            </w:r>
            <w:r>
              <w:t>EQUIVALENT</w:t>
            </w:r>
            <w:r>
              <w:rPr>
                <w:spacing w:val="-3"/>
              </w:rPr>
              <w:t xml:space="preserve"> </w:t>
            </w:r>
            <w:r>
              <w:t>DOSE</w:t>
            </w:r>
            <w:r>
              <w:tab/>
              <w:t>33</w:t>
            </w:r>
          </w:hyperlink>
        </w:p>
        <w:p w:rsidR="007D7E1B" w:rsidRDefault="007D7E1B" w:rsidP="007D7E1B">
          <w:pPr>
            <w:pStyle w:val="TOC2"/>
            <w:spacing w:line="247" w:lineRule="exact"/>
          </w:pPr>
          <w:r>
            <w:t>TABLE OF FREQUENTLY PRESCRIBED PAIN</w:t>
          </w:r>
        </w:p>
        <w:p w:rsidR="007D7E1B" w:rsidRDefault="007D7E1B" w:rsidP="007D7E1B">
          <w:pPr>
            <w:pStyle w:val="TOC2"/>
            <w:tabs>
              <w:tab w:val="left" w:leader="dot" w:pos="9777"/>
            </w:tabs>
            <w:spacing w:before="0"/>
          </w:pPr>
          <w:r>
            <w:t>MEDICATIONS…</w:t>
          </w:r>
          <w:r>
            <w:tab/>
            <w:t>34</w:t>
          </w:r>
        </w:p>
        <w:p w:rsidR="007D7E1B" w:rsidRDefault="007D7E1B" w:rsidP="007D7E1B">
          <w:pPr>
            <w:pStyle w:val="TOC2"/>
            <w:tabs>
              <w:tab w:val="left" w:leader="dot" w:pos="9845"/>
            </w:tabs>
            <w:spacing w:before="119"/>
          </w:pPr>
          <w:hyperlink w:anchor="_bookmark16" w:history="1">
            <w:r>
              <w:t>TERMS/DEFINITIONS</w:t>
            </w:r>
            <w:r>
              <w:tab/>
              <w:t>36</w:t>
            </w:r>
          </w:hyperlink>
        </w:p>
        <w:p w:rsidR="007D7E1B" w:rsidRDefault="007D7E1B" w:rsidP="007D7E1B">
          <w:pPr>
            <w:pStyle w:val="TOC2"/>
            <w:tabs>
              <w:tab w:val="left" w:leader="dot" w:pos="9845"/>
            </w:tabs>
          </w:pPr>
          <w:hyperlink w:anchor="_bookmark17" w:history="1">
            <w:r>
              <w:t>SAFETY</w:t>
            </w:r>
            <w:r>
              <w:rPr>
                <w:spacing w:val="-2"/>
              </w:rPr>
              <w:t xml:space="preserve"> </w:t>
            </w:r>
            <w:r>
              <w:t>NET</w:t>
            </w:r>
            <w:r>
              <w:tab/>
              <w:t>38</w:t>
            </w:r>
          </w:hyperlink>
        </w:p>
        <w:p w:rsidR="007D7E1B" w:rsidRDefault="007D7E1B" w:rsidP="007D7E1B">
          <w:pPr>
            <w:pStyle w:val="TOC2"/>
            <w:tabs>
              <w:tab w:val="left" w:leader="dot" w:pos="9845"/>
            </w:tabs>
          </w:pPr>
          <w:hyperlink w:anchor="_bookmark18" w:history="1">
            <w:r>
              <w:t>PRESCRIPTION</w:t>
            </w:r>
            <w:r>
              <w:rPr>
                <w:spacing w:val="-3"/>
              </w:rPr>
              <w:t xml:space="preserve"> </w:t>
            </w:r>
            <w:r>
              <w:t>DRUG</w:t>
            </w:r>
            <w:r>
              <w:rPr>
                <w:spacing w:val="-6"/>
              </w:rPr>
              <w:t xml:space="preserve"> </w:t>
            </w:r>
            <w:r>
              <w:t>DISPOSAL</w:t>
            </w:r>
            <w:r>
              <w:tab/>
              <w:t>39</w:t>
            </w:r>
          </w:hyperlink>
        </w:p>
        <w:p w:rsidR="007D7E1B" w:rsidRDefault="007D7E1B" w:rsidP="007D7E1B">
          <w:pPr>
            <w:pStyle w:val="TOC2"/>
            <w:tabs>
              <w:tab w:val="left" w:leader="dot" w:pos="9845"/>
            </w:tabs>
            <w:spacing w:before="119"/>
          </w:pPr>
          <w:hyperlink w:anchor="_bookmark19" w:history="1">
            <w:r>
              <w:t>USE OF OPIOIDS IN WORKERS’ COMPENSATION</w:t>
            </w:r>
            <w:r>
              <w:rPr>
                <w:spacing w:val="-8"/>
              </w:rPr>
              <w:t xml:space="preserve"> </w:t>
            </w:r>
            <w:r>
              <w:rPr>
                <w:spacing w:val="-4"/>
              </w:rPr>
              <w:t>MEDICAL</w:t>
            </w:r>
            <w:r>
              <w:rPr>
                <w:spacing w:val="-5"/>
              </w:rPr>
              <w:t xml:space="preserve"> </w:t>
            </w:r>
            <w:r>
              <w:t>CLAIMS</w:t>
            </w:r>
            <w:r>
              <w:tab/>
              <w:t>40</w:t>
            </w:r>
          </w:hyperlink>
        </w:p>
        <w:p w:rsidR="007D7E1B" w:rsidRDefault="007D7E1B" w:rsidP="007D7E1B">
          <w:pPr>
            <w:pStyle w:val="TOC2"/>
            <w:tabs>
              <w:tab w:val="left" w:leader="dot" w:pos="9862"/>
            </w:tabs>
            <w:spacing w:line="242" w:lineRule="auto"/>
            <w:ind w:right="844"/>
          </w:pPr>
          <w:hyperlink w:anchor="_bookmark20" w:history="1">
            <w:r>
              <w:t>MEDICAL TREATMENT GUIDELINES FOR PAIN MANAGEMENT FOR WORKERS'</w:t>
            </w:r>
          </w:hyperlink>
          <w:r>
            <w:t xml:space="preserve"> </w:t>
          </w:r>
          <w:hyperlink w:anchor="_bookmark20" w:history="1">
            <w:r>
              <w:t>COMPENSATION</w:t>
            </w:r>
            <w:r>
              <w:tab/>
              <w:t>41</w:t>
            </w:r>
          </w:hyperlink>
        </w:p>
        <w:p w:rsidR="007D7E1B" w:rsidRDefault="007D7E1B" w:rsidP="007D7E1B">
          <w:pPr>
            <w:pStyle w:val="TOC2"/>
            <w:tabs>
              <w:tab w:val="left" w:leader="dot" w:pos="9845"/>
            </w:tabs>
            <w:spacing w:before="117"/>
          </w:pPr>
          <w:hyperlink w:anchor="_bookmark21" w:history="1">
            <w:r>
              <w:t>NALOXONE</w:t>
            </w:r>
            <w:r>
              <w:tab/>
              <w:t>42</w:t>
            </w:r>
          </w:hyperlink>
        </w:p>
        <w:p w:rsidR="007D7E1B" w:rsidRDefault="007D7E1B" w:rsidP="007D7E1B">
          <w:pPr>
            <w:pStyle w:val="TOC2"/>
            <w:tabs>
              <w:tab w:val="left" w:leader="dot" w:pos="9845"/>
            </w:tabs>
          </w:pPr>
          <w:hyperlink w:anchor="_bookmark22" w:history="1">
            <w:r>
              <w:t>CHRONIC PAIN GUIDELINE ALGORITHM</w:t>
            </w:r>
            <w:r>
              <w:rPr>
                <w:spacing w:val="-14"/>
              </w:rPr>
              <w:t xml:space="preserve"> </w:t>
            </w:r>
            <w:r>
              <w:t>WOMEN’S</w:t>
            </w:r>
            <w:r>
              <w:rPr>
                <w:spacing w:val="-6"/>
              </w:rPr>
              <w:t xml:space="preserve"> </w:t>
            </w:r>
            <w:r>
              <w:t>HEALTH</w:t>
            </w:r>
            <w:r>
              <w:tab/>
              <w:t>44</w:t>
            </w:r>
          </w:hyperlink>
        </w:p>
        <w:p w:rsidR="007D7E1B" w:rsidRDefault="007D7E1B" w:rsidP="007D7E1B">
          <w:pPr>
            <w:pStyle w:val="TOC2"/>
            <w:tabs>
              <w:tab w:val="left" w:leader="dot" w:pos="9845"/>
            </w:tabs>
          </w:pPr>
          <w:hyperlink w:anchor="_bookmark23" w:history="1">
            <w:r>
              <w:t>CHRONIC PAIN GUIDELINE ALGORITHM</w:t>
            </w:r>
            <w:r>
              <w:rPr>
                <w:spacing w:val="-13"/>
              </w:rPr>
              <w:t xml:space="preserve"> </w:t>
            </w:r>
            <w:r>
              <w:t>OPIOID</w:t>
            </w:r>
            <w:r>
              <w:rPr>
                <w:spacing w:val="-2"/>
              </w:rPr>
              <w:t xml:space="preserve"> </w:t>
            </w:r>
            <w:r>
              <w:t>THERAPY</w:t>
            </w:r>
            <w:r>
              <w:tab/>
              <w:t>45</w:t>
            </w:r>
          </w:hyperlink>
        </w:p>
        <w:p w:rsidR="007D7E1B" w:rsidRDefault="007D7E1B" w:rsidP="007D7E1B">
          <w:pPr>
            <w:pStyle w:val="TOC2"/>
            <w:spacing w:line="247" w:lineRule="exact"/>
          </w:pPr>
          <w:r>
            <w:t>NON-OPIOID</w:t>
          </w:r>
        </w:p>
        <w:p w:rsidR="007D7E1B" w:rsidRDefault="007D7E1B" w:rsidP="007D7E1B">
          <w:pPr>
            <w:pStyle w:val="TOC2"/>
            <w:tabs>
              <w:tab w:val="left" w:leader="dot" w:pos="9776"/>
            </w:tabs>
            <w:spacing w:before="0"/>
          </w:pPr>
          <w:r>
            <w:t>THERAPIES</w:t>
          </w:r>
          <w:r>
            <w:tab/>
            <w:t>46</w:t>
          </w:r>
        </w:p>
        <w:p w:rsidR="007D7E1B" w:rsidRDefault="007D7E1B" w:rsidP="007D7E1B">
          <w:pPr>
            <w:pStyle w:val="TOC2"/>
            <w:spacing w:before="119" w:line="247" w:lineRule="exact"/>
          </w:pPr>
          <w:r>
            <w:t>TENNESSEE EMERGENCY DEPARTMENT OPIOID PRESCRIBING</w:t>
          </w:r>
        </w:p>
        <w:p w:rsidR="007D7E1B" w:rsidRDefault="007D7E1B" w:rsidP="007D7E1B">
          <w:pPr>
            <w:pStyle w:val="TOC2"/>
            <w:tabs>
              <w:tab w:val="left" w:leader="dot" w:pos="9802"/>
            </w:tabs>
            <w:spacing w:before="0"/>
          </w:pPr>
          <w:r>
            <w:t>GUIDELINES…</w:t>
          </w:r>
          <w:r>
            <w:tab/>
            <w:t>48</w:t>
          </w:r>
        </w:p>
      </w:sdtContent>
    </w:sdt>
    <w:p w:rsidR="007D7E1B" w:rsidRDefault="007D7E1B" w:rsidP="007D7E1B">
      <w:pPr>
        <w:sectPr w:rsidR="007D7E1B">
          <w:footerReference w:type="default" r:id="rId75"/>
          <w:pgSz w:w="12240" w:h="15840"/>
          <w:pgMar w:top="1040" w:right="240" w:bottom="1160" w:left="1100" w:header="0" w:footer="968" w:gutter="0"/>
          <w:cols w:space="720"/>
        </w:sectPr>
      </w:pPr>
    </w:p>
    <w:p w:rsidR="007D7E1B" w:rsidRDefault="007D7E1B" w:rsidP="007D7E1B">
      <w:pPr>
        <w:pStyle w:val="Heading1"/>
        <w:ind w:right="3316"/>
      </w:pPr>
      <w:r>
        <w:lastRenderedPageBreak/>
        <w:t>SECTION I:</w:t>
      </w:r>
    </w:p>
    <w:p w:rsidR="007D7E1B" w:rsidRDefault="0081447F" w:rsidP="007D7E1B">
      <w:pPr>
        <w:pStyle w:val="BodyText"/>
        <w:spacing w:line="117" w:lineRule="exact"/>
        <w:ind w:left="311"/>
        <w:rPr>
          <w:sz w:val="11"/>
        </w:rPr>
      </w:pPr>
      <w:r>
        <w:rPr>
          <w:position w:val="-1"/>
          <w:sz w:val="11"/>
        </w:rPr>
      </w:r>
      <w:r>
        <w:rPr>
          <w:position w:val="-1"/>
          <w:sz w:val="11"/>
        </w:rPr>
        <w:pict w14:anchorId="17954F02">
          <v:group id="_x0000_s1161" alt="" style="width:488.95pt;height:5.9pt;mso-position-horizontal-relative:char;mso-position-vertical-relative:line" coordsize="9779,118">
            <v:rect id="_x0000_s1162" alt="" style="position:absolute;top:88;width:9779;height:29" fillcolor="#2f74c6" stroked="f"/>
            <v:rect id="_x0000_s1163" alt="" style="position:absolute;top:28;width:9779;height:60" fillcolor="#122d4f" stroked="f"/>
            <v:rect id="_x0000_s1164" alt="" style="position:absolute;width:9779;height:29" fillcolor="#0e233d" stroked="f"/>
            <w10:anchorlock/>
          </v:group>
        </w:pict>
      </w:r>
    </w:p>
    <w:p w:rsidR="007D7E1B" w:rsidRDefault="007D7E1B" w:rsidP="007D7E1B">
      <w:pPr>
        <w:pStyle w:val="BodyText"/>
        <w:rPr>
          <w:b/>
          <w:sz w:val="54"/>
        </w:rPr>
      </w:pPr>
    </w:p>
    <w:p w:rsidR="007D7E1B" w:rsidRDefault="007D7E1B" w:rsidP="007D7E1B">
      <w:pPr>
        <w:pStyle w:val="BodyText"/>
        <w:rPr>
          <w:b/>
          <w:sz w:val="54"/>
        </w:rPr>
      </w:pPr>
    </w:p>
    <w:p w:rsidR="007D7E1B" w:rsidRDefault="007D7E1B" w:rsidP="007D7E1B">
      <w:pPr>
        <w:pStyle w:val="Heading2"/>
        <w:spacing w:before="465"/>
        <w:ind w:left="3002" w:right="1307" w:hanging="2742"/>
      </w:pPr>
      <w:r>
        <w:t>Prior to Initiating Opioid Therapy for</w:t>
      </w:r>
      <w:r>
        <w:rPr>
          <w:spacing w:val="-53"/>
        </w:rPr>
        <w:t xml:space="preserve"> </w:t>
      </w:r>
      <w:r>
        <w:t>Chronic Non-Malignant Pain</w:t>
      </w:r>
    </w:p>
    <w:p w:rsidR="007D7E1B" w:rsidRDefault="007D7E1B" w:rsidP="007D7E1B">
      <w:pPr>
        <w:sectPr w:rsidR="007D7E1B">
          <w:pgSz w:w="12240" w:h="15840"/>
          <w:pgMar w:top="760" w:right="240" w:bottom="1160" w:left="1100" w:header="0" w:footer="968" w:gutter="0"/>
          <w:cols w:space="720"/>
        </w:sect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spacing w:before="9"/>
        <w:rPr>
          <w:b/>
        </w:rPr>
      </w:pPr>
    </w:p>
    <w:p w:rsidR="007D7E1B" w:rsidRDefault="007D7E1B" w:rsidP="0081447F">
      <w:pPr>
        <w:pStyle w:val="Heading4"/>
        <w:keepNext w:val="0"/>
        <w:keepLines w:val="0"/>
        <w:numPr>
          <w:ilvl w:val="0"/>
          <w:numId w:val="101"/>
        </w:numPr>
        <w:tabs>
          <w:tab w:val="left" w:pos="1162"/>
        </w:tabs>
        <w:spacing w:before="0"/>
      </w:pPr>
      <w:bookmarkStart w:id="34" w:name="_bookmark0"/>
      <w:bookmarkEnd w:id="34"/>
      <w:r>
        <w:t>Key Principles Prior to Initiating Opioid</w:t>
      </w:r>
      <w:r>
        <w:rPr>
          <w:spacing w:val="-36"/>
        </w:rPr>
        <w:t xml:space="preserve"> </w:t>
      </w:r>
      <w:r>
        <w:t>Therapy</w:t>
      </w:r>
    </w:p>
    <w:p w:rsidR="007D7E1B" w:rsidRDefault="007D7E1B" w:rsidP="0081447F">
      <w:pPr>
        <w:pStyle w:val="ListParagraph"/>
        <w:numPr>
          <w:ilvl w:val="1"/>
          <w:numId w:val="101"/>
        </w:numPr>
        <w:tabs>
          <w:tab w:val="left" w:pos="1522"/>
        </w:tabs>
        <w:spacing w:before="119"/>
        <w:ind w:right="1199"/>
        <w:rPr>
          <w:sz w:val="24"/>
        </w:rPr>
      </w:pPr>
      <w:r>
        <w:rPr>
          <w:sz w:val="24"/>
        </w:rPr>
        <w:t>A</w:t>
      </w:r>
      <w:r>
        <w:rPr>
          <w:spacing w:val="-3"/>
          <w:sz w:val="24"/>
        </w:rPr>
        <w:t xml:space="preserve"> </w:t>
      </w:r>
      <w:r>
        <w:rPr>
          <w:sz w:val="24"/>
        </w:rPr>
        <w:t>patient</w:t>
      </w:r>
      <w:r>
        <w:rPr>
          <w:spacing w:val="-4"/>
          <w:sz w:val="24"/>
        </w:rPr>
        <w:t xml:space="preserve"> </w:t>
      </w:r>
      <w:r>
        <w:rPr>
          <w:sz w:val="24"/>
        </w:rPr>
        <w:t>having</w:t>
      </w:r>
      <w:r>
        <w:rPr>
          <w:spacing w:val="-3"/>
          <w:sz w:val="24"/>
        </w:rPr>
        <w:t xml:space="preserve"> </w:t>
      </w:r>
      <w:r>
        <w:rPr>
          <w:sz w:val="24"/>
        </w:rPr>
        <w:t>been</w:t>
      </w:r>
      <w:r>
        <w:rPr>
          <w:spacing w:val="-4"/>
          <w:sz w:val="24"/>
        </w:rPr>
        <w:t xml:space="preserve"> </w:t>
      </w:r>
      <w:r>
        <w:rPr>
          <w:sz w:val="24"/>
        </w:rPr>
        <w:t>prescribed</w:t>
      </w:r>
      <w:r>
        <w:rPr>
          <w:spacing w:val="-4"/>
          <w:sz w:val="24"/>
        </w:rPr>
        <w:t xml:space="preserve"> </w:t>
      </w:r>
      <w:r>
        <w:rPr>
          <w:sz w:val="24"/>
        </w:rPr>
        <w:t>opioids</w:t>
      </w:r>
      <w:r>
        <w:rPr>
          <w:spacing w:val="-5"/>
          <w:sz w:val="24"/>
        </w:rPr>
        <w:t xml:space="preserve"> </w:t>
      </w:r>
      <w:r>
        <w:rPr>
          <w:sz w:val="24"/>
        </w:rPr>
        <w:t>by</w:t>
      </w:r>
      <w:r>
        <w:rPr>
          <w:spacing w:val="-3"/>
          <w:sz w:val="24"/>
        </w:rPr>
        <w:t xml:space="preserve"> </w:t>
      </w:r>
      <w:r>
        <w:rPr>
          <w:sz w:val="24"/>
        </w:rPr>
        <w:t>a</w:t>
      </w:r>
      <w:r>
        <w:rPr>
          <w:spacing w:val="-3"/>
          <w:sz w:val="24"/>
        </w:rPr>
        <w:t xml:space="preserve"> </w:t>
      </w:r>
      <w:r>
        <w:rPr>
          <w:sz w:val="24"/>
        </w:rPr>
        <w:t>previous</w:t>
      </w:r>
      <w:r>
        <w:rPr>
          <w:spacing w:val="-5"/>
          <w:sz w:val="24"/>
        </w:rPr>
        <w:t xml:space="preserve"> </w:t>
      </w:r>
      <w:r>
        <w:rPr>
          <w:sz w:val="24"/>
        </w:rPr>
        <w:t>provider</w:t>
      </w:r>
      <w:r>
        <w:rPr>
          <w:spacing w:val="-7"/>
          <w:sz w:val="24"/>
        </w:rPr>
        <w:t xml:space="preserve"> </w:t>
      </w:r>
      <w:r>
        <w:rPr>
          <w:sz w:val="24"/>
        </w:rPr>
        <w:t>is</w:t>
      </w:r>
      <w:r>
        <w:rPr>
          <w:spacing w:val="-7"/>
          <w:sz w:val="24"/>
        </w:rPr>
        <w:t xml:space="preserve"> </w:t>
      </w:r>
      <w:r>
        <w:rPr>
          <w:sz w:val="24"/>
        </w:rPr>
        <w:t>not,</w:t>
      </w:r>
      <w:r>
        <w:rPr>
          <w:spacing w:val="-6"/>
          <w:sz w:val="24"/>
        </w:rPr>
        <w:t xml:space="preserve"> </w:t>
      </w:r>
      <w:r>
        <w:rPr>
          <w:sz w:val="24"/>
        </w:rPr>
        <w:t>in</w:t>
      </w:r>
      <w:r>
        <w:rPr>
          <w:spacing w:val="-4"/>
          <w:sz w:val="24"/>
        </w:rPr>
        <w:t xml:space="preserve"> </w:t>
      </w:r>
      <w:r>
        <w:rPr>
          <w:sz w:val="24"/>
        </w:rPr>
        <w:t>and</w:t>
      </w:r>
      <w:r>
        <w:rPr>
          <w:spacing w:val="-6"/>
          <w:sz w:val="24"/>
        </w:rPr>
        <w:t xml:space="preserve"> </w:t>
      </w:r>
      <w:r>
        <w:rPr>
          <w:sz w:val="24"/>
        </w:rPr>
        <w:t>of</w:t>
      </w:r>
      <w:r>
        <w:rPr>
          <w:spacing w:val="-7"/>
          <w:sz w:val="24"/>
        </w:rPr>
        <w:t xml:space="preserve"> </w:t>
      </w:r>
      <w:r>
        <w:rPr>
          <w:sz w:val="24"/>
        </w:rPr>
        <w:t>itself,</w:t>
      </w:r>
      <w:r>
        <w:rPr>
          <w:spacing w:val="-4"/>
          <w:sz w:val="24"/>
        </w:rPr>
        <w:t xml:space="preserve"> </w:t>
      </w:r>
      <w:r>
        <w:rPr>
          <w:sz w:val="24"/>
        </w:rPr>
        <w:t>a reason to continue</w:t>
      </w:r>
      <w:r>
        <w:rPr>
          <w:spacing w:val="-15"/>
          <w:sz w:val="24"/>
        </w:rPr>
        <w:t xml:space="preserve"> </w:t>
      </w:r>
      <w:r>
        <w:rPr>
          <w:sz w:val="24"/>
        </w:rPr>
        <w:t>opioids.</w:t>
      </w:r>
    </w:p>
    <w:p w:rsidR="007D7E1B" w:rsidRDefault="007D7E1B" w:rsidP="0081447F">
      <w:pPr>
        <w:pStyle w:val="ListParagraph"/>
        <w:numPr>
          <w:ilvl w:val="1"/>
          <w:numId w:val="101"/>
        </w:numPr>
        <w:tabs>
          <w:tab w:val="left" w:pos="1522"/>
        </w:tabs>
        <w:spacing w:before="120"/>
        <w:ind w:right="945"/>
        <w:jc w:val="both"/>
        <w:rPr>
          <w:sz w:val="24"/>
        </w:rPr>
      </w:pPr>
      <w:r>
        <w:rPr>
          <w:sz w:val="24"/>
        </w:rPr>
        <w:t>Reasonable non-opioid treatments should be tried before opioids are initiated. Opioids should be initiated only after other reasonable, appropriate and available treatments for  the pain condition have been</w:t>
      </w:r>
      <w:r>
        <w:rPr>
          <w:spacing w:val="-21"/>
          <w:sz w:val="24"/>
        </w:rPr>
        <w:t xml:space="preserve"> </w:t>
      </w:r>
      <w:r>
        <w:rPr>
          <w:sz w:val="24"/>
        </w:rPr>
        <w:t>considered.</w:t>
      </w:r>
    </w:p>
    <w:p w:rsidR="007D7E1B" w:rsidRDefault="007D7E1B" w:rsidP="0081447F">
      <w:pPr>
        <w:pStyle w:val="ListParagraph"/>
        <w:numPr>
          <w:ilvl w:val="1"/>
          <w:numId w:val="101"/>
        </w:numPr>
        <w:tabs>
          <w:tab w:val="left" w:pos="1522"/>
        </w:tabs>
        <w:spacing w:before="121"/>
        <w:ind w:right="950"/>
        <w:jc w:val="both"/>
        <w:rPr>
          <w:sz w:val="24"/>
        </w:rPr>
      </w:pPr>
      <w:r>
        <w:rPr>
          <w:sz w:val="24"/>
        </w:rPr>
        <w:t xml:space="preserve">All newly pregnant </w:t>
      </w:r>
      <w:r>
        <w:rPr>
          <w:spacing w:val="-3"/>
          <w:sz w:val="24"/>
        </w:rPr>
        <w:t xml:space="preserve">women </w:t>
      </w:r>
      <w:r>
        <w:rPr>
          <w:sz w:val="24"/>
        </w:rPr>
        <w:t>should have a urine drug test administered by the appropriate women’s health</w:t>
      </w:r>
      <w:r>
        <w:rPr>
          <w:spacing w:val="-14"/>
          <w:sz w:val="24"/>
        </w:rPr>
        <w:t xml:space="preserve"> </w:t>
      </w:r>
      <w:r>
        <w:rPr>
          <w:sz w:val="24"/>
        </w:rPr>
        <w:t>provider.</w:t>
      </w:r>
    </w:p>
    <w:p w:rsidR="007D7E1B" w:rsidRDefault="007D7E1B" w:rsidP="0081447F">
      <w:pPr>
        <w:pStyle w:val="ListParagraph"/>
        <w:numPr>
          <w:ilvl w:val="1"/>
          <w:numId w:val="101"/>
        </w:numPr>
        <w:tabs>
          <w:tab w:val="left" w:pos="1522"/>
        </w:tabs>
        <w:spacing w:before="120"/>
        <w:ind w:right="946"/>
        <w:jc w:val="both"/>
        <w:rPr>
          <w:sz w:val="24"/>
        </w:rPr>
      </w:pPr>
      <w:r>
        <w:rPr>
          <w:sz w:val="24"/>
        </w:rPr>
        <w:t xml:space="preserve">The provider should discuss a birth control plan </w:t>
      </w:r>
      <w:r>
        <w:rPr>
          <w:spacing w:val="-3"/>
          <w:sz w:val="24"/>
        </w:rPr>
        <w:t xml:space="preserve">to </w:t>
      </w:r>
      <w:r>
        <w:rPr>
          <w:sz w:val="24"/>
        </w:rPr>
        <w:t>prevent unintended pregnancy with every woman of child-bearing age who has reproductive capacity when opioids are initiated.</w:t>
      </w:r>
    </w:p>
    <w:p w:rsidR="007D7E1B" w:rsidRDefault="007D7E1B" w:rsidP="0081447F">
      <w:pPr>
        <w:pStyle w:val="ListParagraph"/>
        <w:numPr>
          <w:ilvl w:val="1"/>
          <w:numId w:val="101"/>
        </w:numPr>
        <w:tabs>
          <w:tab w:val="left" w:pos="1522"/>
        </w:tabs>
        <w:spacing w:before="120"/>
        <w:ind w:right="949"/>
        <w:jc w:val="both"/>
        <w:rPr>
          <w:sz w:val="24"/>
        </w:rPr>
      </w:pPr>
      <w:r>
        <w:rPr>
          <w:sz w:val="24"/>
        </w:rPr>
        <w:t>The patient's medical history, physical examination, laboratory tests, imaging results, electro-physiologic testing, and other elements supporting the plan of care, should be documented</w:t>
      </w:r>
      <w:r>
        <w:rPr>
          <w:spacing w:val="-7"/>
          <w:sz w:val="24"/>
        </w:rPr>
        <w:t xml:space="preserve"> </w:t>
      </w:r>
      <w:r>
        <w:rPr>
          <w:sz w:val="24"/>
        </w:rPr>
        <w:t>in</w:t>
      </w:r>
      <w:r>
        <w:rPr>
          <w:spacing w:val="-6"/>
          <w:sz w:val="24"/>
        </w:rPr>
        <w:t xml:space="preserve"> </w:t>
      </w:r>
      <w:r>
        <w:rPr>
          <w:sz w:val="24"/>
        </w:rPr>
        <w:t>the</w:t>
      </w:r>
      <w:r>
        <w:rPr>
          <w:spacing w:val="-3"/>
          <w:sz w:val="24"/>
        </w:rPr>
        <w:t xml:space="preserve"> </w:t>
      </w:r>
      <w:r>
        <w:rPr>
          <w:sz w:val="24"/>
        </w:rPr>
        <w:t>medical</w:t>
      </w:r>
      <w:r>
        <w:rPr>
          <w:spacing w:val="-6"/>
          <w:sz w:val="24"/>
        </w:rPr>
        <w:t xml:space="preserve"> </w:t>
      </w:r>
      <w:r>
        <w:rPr>
          <w:sz w:val="24"/>
        </w:rPr>
        <w:t>record</w:t>
      </w:r>
      <w:r>
        <w:rPr>
          <w:spacing w:val="-6"/>
          <w:sz w:val="24"/>
        </w:rPr>
        <w:t xml:space="preserve"> </w:t>
      </w:r>
      <w:r>
        <w:rPr>
          <w:sz w:val="24"/>
        </w:rPr>
        <w:t>prior</w:t>
      </w:r>
      <w:r>
        <w:rPr>
          <w:spacing w:val="-7"/>
          <w:sz w:val="24"/>
        </w:rPr>
        <w:t xml:space="preserve"> </w:t>
      </w:r>
      <w:r>
        <w:rPr>
          <w:sz w:val="24"/>
        </w:rPr>
        <w:t>to</w:t>
      </w:r>
      <w:r>
        <w:rPr>
          <w:spacing w:val="-6"/>
          <w:sz w:val="24"/>
        </w:rPr>
        <w:t xml:space="preserve"> </w:t>
      </w:r>
      <w:r>
        <w:rPr>
          <w:sz w:val="24"/>
        </w:rPr>
        <w:t>initiating</w:t>
      </w:r>
      <w:r>
        <w:rPr>
          <w:spacing w:val="-6"/>
          <w:sz w:val="24"/>
        </w:rPr>
        <w:t xml:space="preserve"> </w:t>
      </w:r>
      <w:r>
        <w:rPr>
          <w:sz w:val="24"/>
        </w:rPr>
        <w:t>opioid</w:t>
      </w:r>
      <w:r>
        <w:rPr>
          <w:spacing w:val="-6"/>
          <w:sz w:val="24"/>
        </w:rPr>
        <w:t xml:space="preserve"> </w:t>
      </w:r>
      <w:r>
        <w:rPr>
          <w:sz w:val="24"/>
        </w:rPr>
        <w:t>therapy.</w:t>
      </w:r>
    </w:p>
    <w:p w:rsidR="007D7E1B" w:rsidRDefault="007D7E1B" w:rsidP="0081447F">
      <w:pPr>
        <w:pStyle w:val="ListParagraph"/>
        <w:numPr>
          <w:ilvl w:val="1"/>
          <w:numId w:val="101"/>
        </w:numPr>
        <w:tabs>
          <w:tab w:val="left" w:pos="1522"/>
        </w:tabs>
        <w:spacing w:before="121"/>
        <w:ind w:right="953"/>
        <w:jc w:val="both"/>
        <w:rPr>
          <w:sz w:val="24"/>
        </w:rPr>
      </w:pPr>
      <w:r>
        <w:rPr>
          <w:sz w:val="24"/>
        </w:rPr>
        <w:t>Chronic pain shall not be treated by the use of controlled substances through telemedicine.</w:t>
      </w:r>
    </w:p>
    <w:p w:rsidR="007D7E1B" w:rsidRDefault="007D7E1B" w:rsidP="007D7E1B">
      <w:pPr>
        <w:pStyle w:val="BodyText"/>
        <w:spacing w:before="3"/>
        <w:rPr>
          <w:sz w:val="21"/>
        </w:rPr>
      </w:pPr>
    </w:p>
    <w:p w:rsidR="007D7E1B" w:rsidRDefault="007D7E1B" w:rsidP="0081447F">
      <w:pPr>
        <w:pStyle w:val="Heading4"/>
        <w:keepNext w:val="0"/>
        <w:keepLines w:val="0"/>
        <w:numPr>
          <w:ilvl w:val="0"/>
          <w:numId w:val="101"/>
        </w:numPr>
        <w:tabs>
          <w:tab w:val="left" w:pos="1162"/>
        </w:tabs>
        <w:spacing w:before="1"/>
      </w:pPr>
      <w:r>
        <w:t>Initial Evaluation: Steps Prior to Initiating Trial of Opioid</w:t>
      </w:r>
      <w:r>
        <w:rPr>
          <w:spacing w:val="-38"/>
        </w:rPr>
        <w:t xml:space="preserve"> </w:t>
      </w:r>
      <w:r>
        <w:t>Therapy</w:t>
      </w:r>
    </w:p>
    <w:p w:rsidR="007D7E1B" w:rsidRDefault="007D7E1B" w:rsidP="0081447F">
      <w:pPr>
        <w:pStyle w:val="ListParagraph"/>
        <w:numPr>
          <w:ilvl w:val="1"/>
          <w:numId w:val="101"/>
        </w:numPr>
        <w:tabs>
          <w:tab w:val="left" w:pos="1522"/>
        </w:tabs>
        <w:spacing w:before="118"/>
        <w:ind w:right="945"/>
        <w:jc w:val="both"/>
        <w:rPr>
          <w:sz w:val="24"/>
        </w:rPr>
      </w:pPr>
      <w:r>
        <w:rPr>
          <w:sz w:val="24"/>
        </w:rPr>
        <w:t xml:space="preserve">A specific evaluation and history of the patient’s pain condition should be obtained. </w:t>
      </w:r>
      <w:r>
        <w:rPr>
          <w:spacing w:val="-3"/>
          <w:sz w:val="24"/>
        </w:rPr>
        <w:t xml:space="preserve">The </w:t>
      </w:r>
      <w:r>
        <w:rPr>
          <w:sz w:val="24"/>
        </w:rPr>
        <w:t>examination should include the nature and intensity of the pain, past and current treatments for pain, any co-occurring disorders and the effect of the pain on the patient’s life</w:t>
      </w:r>
      <w:r>
        <w:rPr>
          <w:spacing w:val="-9"/>
          <w:sz w:val="24"/>
        </w:rPr>
        <w:t xml:space="preserve"> </w:t>
      </w:r>
      <w:r>
        <w:rPr>
          <w:sz w:val="24"/>
        </w:rPr>
        <w:t>functioning,</w:t>
      </w:r>
      <w:r>
        <w:rPr>
          <w:spacing w:val="-9"/>
          <w:sz w:val="24"/>
        </w:rPr>
        <w:t xml:space="preserve"> </w:t>
      </w:r>
      <w:r>
        <w:rPr>
          <w:sz w:val="24"/>
        </w:rPr>
        <w:t>including</w:t>
      </w:r>
      <w:r>
        <w:rPr>
          <w:spacing w:val="-12"/>
          <w:sz w:val="24"/>
        </w:rPr>
        <w:t xml:space="preserve"> </w:t>
      </w:r>
      <w:r>
        <w:rPr>
          <w:sz w:val="24"/>
        </w:rPr>
        <w:t>but</w:t>
      </w:r>
      <w:r>
        <w:rPr>
          <w:spacing w:val="-12"/>
          <w:sz w:val="24"/>
        </w:rPr>
        <w:t xml:space="preserve"> </w:t>
      </w:r>
      <w:r>
        <w:rPr>
          <w:sz w:val="24"/>
        </w:rPr>
        <w:t>not</w:t>
      </w:r>
      <w:r>
        <w:rPr>
          <w:spacing w:val="-12"/>
          <w:sz w:val="24"/>
        </w:rPr>
        <w:t xml:space="preserve"> </w:t>
      </w:r>
      <w:r>
        <w:rPr>
          <w:sz w:val="24"/>
        </w:rPr>
        <w:t>limited</w:t>
      </w:r>
      <w:r>
        <w:rPr>
          <w:spacing w:val="-9"/>
          <w:sz w:val="24"/>
        </w:rPr>
        <w:t xml:space="preserve"> </w:t>
      </w:r>
      <w:r>
        <w:rPr>
          <w:sz w:val="24"/>
        </w:rPr>
        <w:t>to</w:t>
      </w:r>
      <w:r>
        <w:rPr>
          <w:spacing w:val="-9"/>
          <w:sz w:val="24"/>
        </w:rPr>
        <w:t xml:space="preserve"> </w:t>
      </w:r>
      <w:r>
        <w:rPr>
          <w:sz w:val="24"/>
        </w:rPr>
        <w:t>work,</w:t>
      </w:r>
      <w:r>
        <w:rPr>
          <w:spacing w:val="-9"/>
          <w:sz w:val="24"/>
        </w:rPr>
        <w:t xml:space="preserve"> </w:t>
      </w:r>
      <w:r>
        <w:rPr>
          <w:sz w:val="24"/>
        </w:rPr>
        <w:t>relationships,</w:t>
      </w:r>
      <w:r>
        <w:rPr>
          <w:spacing w:val="-9"/>
          <w:sz w:val="24"/>
        </w:rPr>
        <w:t xml:space="preserve"> </w:t>
      </w:r>
      <w:r>
        <w:rPr>
          <w:sz w:val="24"/>
        </w:rPr>
        <w:t>recreation</w:t>
      </w:r>
      <w:r>
        <w:rPr>
          <w:spacing w:val="-11"/>
          <w:sz w:val="24"/>
        </w:rPr>
        <w:t xml:space="preserve"> </w:t>
      </w:r>
      <w:r>
        <w:rPr>
          <w:sz w:val="24"/>
        </w:rPr>
        <w:t>and</w:t>
      </w:r>
      <w:r>
        <w:rPr>
          <w:spacing w:val="-11"/>
          <w:sz w:val="24"/>
        </w:rPr>
        <w:t xml:space="preserve"> </w:t>
      </w:r>
      <w:r>
        <w:rPr>
          <w:sz w:val="24"/>
        </w:rPr>
        <w:t>sleep.</w:t>
      </w:r>
    </w:p>
    <w:p w:rsidR="007D7E1B" w:rsidRDefault="007D7E1B" w:rsidP="0081447F">
      <w:pPr>
        <w:pStyle w:val="ListParagraph"/>
        <w:numPr>
          <w:ilvl w:val="1"/>
          <w:numId w:val="101"/>
        </w:numPr>
        <w:tabs>
          <w:tab w:val="left" w:pos="1522"/>
        </w:tabs>
        <w:spacing w:before="121"/>
        <w:ind w:right="946"/>
        <w:jc w:val="both"/>
        <w:rPr>
          <w:sz w:val="24"/>
        </w:rPr>
      </w:pPr>
      <w:r>
        <w:rPr>
          <w:sz w:val="24"/>
        </w:rPr>
        <w:t xml:space="preserve">The presence of important co-morbid medical conditions should be assessed and considered when deciding whether to initiate opioids. This includes age  of the patient  and medical conditions such as chronic obstructive pulmonary disease, sleep apnea, diabetes or congestive </w:t>
      </w:r>
      <w:r>
        <w:rPr>
          <w:spacing w:val="-3"/>
          <w:sz w:val="24"/>
        </w:rPr>
        <w:t>heart</w:t>
      </w:r>
      <w:r>
        <w:rPr>
          <w:spacing w:val="-33"/>
          <w:sz w:val="24"/>
        </w:rPr>
        <w:t xml:space="preserve"> </w:t>
      </w:r>
      <w:r>
        <w:rPr>
          <w:sz w:val="24"/>
        </w:rPr>
        <w:t>failure.</w:t>
      </w:r>
    </w:p>
    <w:p w:rsidR="007D7E1B" w:rsidRDefault="007D7E1B" w:rsidP="0081447F">
      <w:pPr>
        <w:pStyle w:val="ListParagraph"/>
        <w:numPr>
          <w:ilvl w:val="1"/>
          <w:numId w:val="101"/>
        </w:numPr>
        <w:tabs>
          <w:tab w:val="left" w:pos="1522"/>
        </w:tabs>
        <w:spacing w:before="120"/>
        <w:ind w:right="954"/>
        <w:jc w:val="both"/>
        <w:rPr>
          <w:sz w:val="24"/>
        </w:rPr>
      </w:pPr>
      <w:r>
        <w:rPr>
          <w:sz w:val="24"/>
        </w:rPr>
        <w:t xml:space="preserve">An initial, condition-appropriate physical examination of the patient  should  </w:t>
      </w:r>
      <w:r>
        <w:rPr>
          <w:spacing w:val="-3"/>
          <w:sz w:val="24"/>
        </w:rPr>
        <w:t xml:space="preserve">be </w:t>
      </w:r>
      <w:r>
        <w:rPr>
          <w:sz w:val="24"/>
        </w:rPr>
        <w:t>conducted.</w:t>
      </w:r>
      <w:r>
        <w:rPr>
          <w:spacing w:val="-9"/>
          <w:sz w:val="24"/>
        </w:rPr>
        <w:t xml:space="preserve"> </w:t>
      </w:r>
      <w:r>
        <w:rPr>
          <w:sz w:val="24"/>
        </w:rPr>
        <w:t>A</w:t>
      </w:r>
      <w:r>
        <w:rPr>
          <w:spacing w:val="-6"/>
          <w:sz w:val="24"/>
        </w:rPr>
        <w:t xml:space="preserve"> </w:t>
      </w:r>
      <w:r>
        <w:rPr>
          <w:sz w:val="24"/>
        </w:rPr>
        <w:t>systems</w:t>
      </w:r>
      <w:r>
        <w:rPr>
          <w:spacing w:val="-10"/>
          <w:sz w:val="24"/>
        </w:rPr>
        <w:t xml:space="preserve"> </w:t>
      </w:r>
      <w:r>
        <w:rPr>
          <w:sz w:val="24"/>
        </w:rPr>
        <w:t>review</w:t>
      </w:r>
      <w:r>
        <w:rPr>
          <w:spacing w:val="-5"/>
          <w:sz w:val="24"/>
        </w:rPr>
        <w:t xml:space="preserve"> </w:t>
      </w:r>
      <w:r>
        <w:rPr>
          <w:sz w:val="24"/>
        </w:rPr>
        <w:t>shall</w:t>
      </w:r>
      <w:r>
        <w:rPr>
          <w:spacing w:val="-8"/>
          <w:sz w:val="24"/>
        </w:rPr>
        <w:t xml:space="preserve"> </w:t>
      </w:r>
      <w:r>
        <w:rPr>
          <w:sz w:val="24"/>
        </w:rPr>
        <w:t>be</w:t>
      </w:r>
      <w:r>
        <w:rPr>
          <w:spacing w:val="-8"/>
          <w:sz w:val="24"/>
        </w:rPr>
        <w:t xml:space="preserve"> </w:t>
      </w:r>
      <w:r>
        <w:rPr>
          <w:sz w:val="24"/>
        </w:rPr>
        <w:t>conducted</w:t>
      </w:r>
      <w:r>
        <w:rPr>
          <w:spacing w:val="-6"/>
          <w:sz w:val="24"/>
        </w:rPr>
        <w:t xml:space="preserve"> </w:t>
      </w:r>
      <w:r>
        <w:rPr>
          <w:sz w:val="24"/>
        </w:rPr>
        <w:t>as</w:t>
      </w:r>
      <w:r>
        <w:rPr>
          <w:spacing w:val="-12"/>
          <w:sz w:val="24"/>
        </w:rPr>
        <w:t xml:space="preserve"> </w:t>
      </w:r>
      <w:r>
        <w:rPr>
          <w:sz w:val="24"/>
        </w:rPr>
        <w:t>well.</w:t>
      </w:r>
    </w:p>
    <w:p w:rsidR="007D7E1B" w:rsidRDefault="007D7E1B" w:rsidP="0081447F">
      <w:pPr>
        <w:pStyle w:val="ListParagraph"/>
        <w:numPr>
          <w:ilvl w:val="1"/>
          <w:numId w:val="101"/>
        </w:numPr>
        <w:tabs>
          <w:tab w:val="left" w:pos="1522"/>
        </w:tabs>
        <w:spacing w:before="120"/>
        <w:ind w:right="944"/>
        <w:jc w:val="both"/>
        <w:rPr>
          <w:sz w:val="24"/>
        </w:rPr>
      </w:pPr>
      <w:r>
        <w:rPr>
          <w:sz w:val="24"/>
        </w:rPr>
        <w:t xml:space="preserve">The possible presence of co-occurring mental health disorders should be  considered when deciding whether to initiate a trial of opioids. Screening should occur for disorders such as depression, anxiety and current or past substance abuse and, if present, these should be addressed in the creation of a treatment plan </w:t>
      </w:r>
      <w:r>
        <w:rPr>
          <w:b/>
          <w:sz w:val="24"/>
        </w:rPr>
        <w:t>(See Mental  Health  Appendix)</w:t>
      </w:r>
      <w:r>
        <w:rPr>
          <w:sz w:val="24"/>
        </w:rPr>
        <w:t>.</w:t>
      </w:r>
    </w:p>
    <w:p w:rsidR="007D7E1B" w:rsidRDefault="007D7E1B" w:rsidP="0081447F">
      <w:pPr>
        <w:pStyle w:val="ListParagraph"/>
        <w:numPr>
          <w:ilvl w:val="1"/>
          <w:numId w:val="101"/>
        </w:numPr>
        <w:tabs>
          <w:tab w:val="left" w:pos="1522"/>
        </w:tabs>
        <w:spacing w:before="121"/>
        <w:ind w:right="945"/>
        <w:jc w:val="both"/>
        <w:rPr>
          <w:sz w:val="24"/>
        </w:rPr>
      </w:pPr>
      <w:r>
        <w:rPr>
          <w:sz w:val="24"/>
        </w:rPr>
        <w:t>A review of prior records directly related to the patient’s chronic pain condition is encouraged before opioids are</w:t>
      </w:r>
      <w:r>
        <w:rPr>
          <w:spacing w:val="-25"/>
          <w:sz w:val="24"/>
        </w:rPr>
        <w:t xml:space="preserve"> </w:t>
      </w:r>
      <w:r>
        <w:rPr>
          <w:sz w:val="24"/>
        </w:rPr>
        <w:t>prescribed.</w:t>
      </w:r>
    </w:p>
    <w:p w:rsidR="007D7E1B" w:rsidRDefault="007D7E1B" w:rsidP="0081447F">
      <w:pPr>
        <w:pStyle w:val="ListParagraph"/>
        <w:numPr>
          <w:ilvl w:val="1"/>
          <w:numId w:val="101"/>
        </w:numPr>
        <w:tabs>
          <w:tab w:val="left" w:pos="1522"/>
        </w:tabs>
        <w:spacing w:before="121"/>
        <w:ind w:right="946"/>
        <w:jc w:val="both"/>
        <w:rPr>
          <w:b/>
          <w:sz w:val="24"/>
        </w:rPr>
      </w:pPr>
      <w:r>
        <w:rPr>
          <w:sz w:val="24"/>
        </w:rPr>
        <w:t xml:space="preserve">Women of child-bearing age who have reproductive capacity should be asked about the possibility of pregnancy at each visit. For women who wish to avoid unintended pregnancy, use of long-acting reversible contraceptives should be </w:t>
      </w:r>
      <w:r>
        <w:rPr>
          <w:sz w:val="24"/>
        </w:rPr>
        <w:lastRenderedPageBreak/>
        <w:t xml:space="preserve">discussed, or referral </w:t>
      </w:r>
      <w:r>
        <w:rPr>
          <w:spacing w:val="-3"/>
          <w:sz w:val="24"/>
        </w:rPr>
        <w:t xml:space="preserve">to </w:t>
      </w:r>
      <w:r>
        <w:rPr>
          <w:sz w:val="24"/>
        </w:rPr>
        <w:t xml:space="preserve">appropriate high-risk obstetrician made </w:t>
      </w:r>
      <w:r>
        <w:rPr>
          <w:b/>
          <w:sz w:val="24"/>
        </w:rPr>
        <w:t>(See Women of Child Bearing Age Appendix and Pregnant Women</w:t>
      </w:r>
      <w:r>
        <w:rPr>
          <w:b/>
          <w:spacing w:val="-11"/>
          <w:sz w:val="24"/>
        </w:rPr>
        <w:t xml:space="preserve"> </w:t>
      </w:r>
      <w:r>
        <w:rPr>
          <w:b/>
          <w:sz w:val="24"/>
        </w:rPr>
        <w:t>Appendix).</w:t>
      </w:r>
    </w:p>
    <w:p w:rsidR="007D7E1B" w:rsidRDefault="007D7E1B" w:rsidP="007D7E1B">
      <w:pPr>
        <w:jc w:val="both"/>
        <w:rPr>
          <w:sz w:val="24"/>
        </w:rPr>
        <w:sectPr w:rsidR="007D7E1B">
          <w:headerReference w:type="default" r:id="rId76"/>
          <w:footerReference w:type="default" r:id="rId77"/>
          <w:pgSz w:w="12240" w:h="15840"/>
          <w:pgMar w:top="980" w:right="240" w:bottom="1640" w:left="1100" w:header="358" w:footer="1440" w:gutter="0"/>
          <w:pgNumType w:start="1"/>
          <w:cols w:space="720"/>
        </w:sectPr>
      </w:pPr>
    </w:p>
    <w:p w:rsidR="007D7E1B" w:rsidRDefault="007D7E1B" w:rsidP="007D7E1B">
      <w:pPr>
        <w:pStyle w:val="BodyText"/>
        <w:spacing w:before="7"/>
        <w:rPr>
          <w:b/>
          <w:sz w:val="12"/>
        </w:rPr>
      </w:pPr>
    </w:p>
    <w:p w:rsidR="007D7E1B" w:rsidRDefault="007D7E1B" w:rsidP="0081447F">
      <w:pPr>
        <w:pStyle w:val="Heading4"/>
        <w:keepNext w:val="0"/>
        <w:keepLines w:val="0"/>
        <w:numPr>
          <w:ilvl w:val="0"/>
          <w:numId w:val="101"/>
        </w:numPr>
        <w:tabs>
          <w:tab w:val="left" w:pos="1162"/>
        </w:tabs>
        <w:spacing w:before="100"/>
      </w:pPr>
      <w:r>
        <w:t>Establishing a</w:t>
      </w:r>
      <w:r>
        <w:rPr>
          <w:spacing w:val="-11"/>
        </w:rPr>
        <w:t xml:space="preserve"> </w:t>
      </w:r>
      <w:r>
        <w:t>Diagnosis</w:t>
      </w:r>
    </w:p>
    <w:p w:rsidR="007D7E1B" w:rsidRDefault="007D7E1B" w:rsidP="007D7E1B">
      <w:pPr>
        <w:pStyle w:val="BodyText"/>
        <w:spacing w:before="119"/>
        <w:ind w:left="1161" w:right="1237"/>
      </w:pPr>
      <w:r>
        <w:t>There shall be the establishment of a current diagnosis that justifies a need for opioid medications.</w:t>
      </w:r>
    </w:p>
    <w:p w:rsidR="007D7E1B" w:rsidRDefault="007D7E1B" w:rsidP="007D7E1B">
      <w:pPr>
        <w:pStyle w:val="BodyText"/>
        <w:spacing w:before="4"/>
        <w:rPr>
          <w:sz w:val="21"/>
        </w:rPr>
      </w:pPr>
    </w:p>
    <w:p w:rsidR="007D7E1B" w:rsidRDefault="007D7E1B" w:rsidP="0081447F">
      <w:pPr>
        <w:pStyle w:val="Heading4"/>
        <w:keepNext w:val="0"/>
        <w:keepLines w:val="0"/>
        <w:numPr>
          <w:ilvl w:val="0"/>
          <w:numId w:val="101"/>
        </w:numPr>
        <w:tabs>
          <w:tab w:val="left" w:pos="1162"/>
        </w:tabs>
        <w:spacing w:before="0"/>
      </w:pPr>
      <w:r>
        <w:t>Assessment of Risk for</w:t>
      </w:r>
      <w:r>
        <w:rPr>
          <w:spacing w:val="-21"/>
        </w:rPr>
        <w:t xml:space="preserve"> </w:t>
      </w:r>
      <w:r>
        <w:t>Abuse</w:t>
      </w:r>
    </w:p>
    <w:p w:rsidR="007D7E1B" w:rsidRDefault="007D7E1B" w:rsidP="0081447F">
      <w:pPr>
        <w:pStyle w:val="ListParagraph"/>
        <w:numPr>
          <w:ilvl w:val="1"/>
          <w:numId w:val="101"/>
        </w:numPr>
        <w:tabs>
          <w:tab w:val="left" w:pos="1522"/>
        </w:tabs>
        <w:spacing w:before="121"/>
        <w:ind w:right="946"/>
        <w:jc w:val="both"/>
        <w:rPr>
          <w:b/>
          <w:sz w:val="24"/>
        </w:rPr>
      </w:pPr>
      <w:r>
        <w:rPr>
          <w:sz w:val="24"/>
        </w:rPr>
        <w:t xml:space="preserve">The prescriber shall assess the patient’s risk for misuse, abuse, diversion and addiction </w:t>
      </w:r>
      <w:r>
        <w:rPr>
          <w:spacing w:val="-5"/>
          <w:sz w:val="24"/>
        </w:rPr>
        <w:t xml:space="preserve">using </w:t>
      </w:r>
      <w:r>
        <w:rPr>
          <w:sz w:val="24"/>
        </w:rPr>
        <w:t xml:space="preserve">a </w:t>
      </w:r>
      <w:r>
        <w:rPr>
          <w:spacing w:val="-5"/>
          <w:sz w:val="24"/>
        </w:rPr>
        <w:t xml:space="preserve">validated risk assessment </w:t>
      </w:r>
      <w:r>
        <w:rPr>
          <w:spacing w:val="-4"/>
          <w:sz w:val="24"/>
        </w:rPr>
        <w:t>tool</w:t>
      </w:r>
      <w:r>
        <w:rPr>
          <w:spacing w:val="51"/>
          <w:sz w:val="24"/>
        </w:rPr>
        <w:t xml:space="preserve"> </w:t>
      </w:r>
      <w:r>
        <w:rPr>
          <w:sz w:val="24"/>
        </w:rPr>
        <w:t xml:space="preserve">prior to initiating opioid therapy. </w:t>
      </w:r>
      <w:r>
        <w:rPr>
          <w:b/>
          <w:sz w:val="24"/>
        </w:rPr>
        <w:t xml:space="preserve">(See Risk Assessment </w:t>
      </w:r>
      <w:r>
        <w:rPr>
          <w:b/>
          <w:spacing w:val="-5"/>
          <w:sz w:val="24"/>
        </w:rPr>
        <w:t>Tools</w:t>
      </w:r>
      <w:r>
        <w:rPr>
          <w:b/>
          <w:spacing w:val="-25"/>
          <w:sz w:val="24"/>
        </w:rPr>
        <w:t xml:space="preserve"> </w:t>
      </w:r>
      <w:r>
        <w:rPr>
          <w:b/>
          <w:sz w:val="24"/>
        </w:rPr>
        <w:t>Appendix)</w:t>
      </w:r>
    </w:p>
    <w:p w:rsidR="007D7E1B" w:rsidRDefault="007D7E1B" w:rsidP="0081447F">
      <w:pPr>
        <w:pStyle w:val="ListParagraph"/>
        <w:numPr>
          <w:ilvl w:val="1"/>
          <w:numId w:val="101"/>
        </w:numPr>
        <w:tabs>
          <w:tab w:val="left" w:pos="1522"/>
        </w:tabs>
        <w:spacing w:before="119"/>
        <w:ind w:right="948"/>
        <w:jc w:val="both"/>
        <w:rPr>
          <w:b/>
          <w:sz w:val="24"/>
        </w:rPr>
      </w:pPr>
      <w:r>
        <w:rPr>
          <w:sz w:val="24"/>
        </w:rPr>
        <w:t xml:space="preserve">The prescriber should obtain a Urine Drug Test (UDT) (or a comparable test on oral fluids) prior to initiating opioid therapy. </w:t>
      </w:r>
      <w:r>
        <w:rPr>
          <w:b/>
          <w:sz w:val="24"/>
        </w:rPr>
        <w:t xml:space="preserve">(See </w:t>
      </w:r>
      <w:r>
        <w:rPr>
          <w:b/>
          <w:spacing w:val="-4"/>
          <w:sz w:val="24"/>
        </w:rPr>
        <w:t xml:space="preserve">Urine </w:t>
      </w:r>
      <w:r>
        <w:rPr>
          <w:b/>
          <w:spacing w:val="-3"/>
          <w:sz w:val="24"/>
        </w:rPr>
        <w:t xml:space="preserve">Drug </w:t>
      </w:r>
      <w:r>
        <w:rPr>
          <w:b/>
          <w:spacing w:val="-4"/>
          <w:sz w:val="24"/>
        </w:rPr>
        <w:t>Testing</w:t>
      </w:r>
      <w:r>
        <w:rPr>
          <w:b/>
          <w:spacing w:val="-8"/>
          <w:sz w:val="24"/>
        </w:rPr>
        <w:t xml:space="preserve"> </w:t>
      </w:r>
      <w:r>
        <w:rPr>
          <w:b/>
          <w:sz w:val="24"/>
        </w:rPr>
        <w:t>Appendix)</w:t>
      </w:r>
    </w:p>
    <w:p w:rsidR="007D7E1B" w:rsidRDefault="007D7E1B" w:rsidP="0081447F">
      <w:pPr>
        <w:pStyle w:val="ListParagraph"/>
        <w:numPr>
          <w:ilvl w:val="1"/>
          <w:numId w:val="101"/>
        </w:numPr>
        <w:tabs>
          <w:tab w:val="left" w:pos="1522"/>
        </w:tabs>
        <w:spacing w:before="120"/>
        <w:ind w:right="946"/>
        <w:jc w:val="both"/>
        <w:rPr>
          <w:b/>
          <w:sz w:val="24"/>
        </w:rPr>
      </w:pPr>
      <w:r>
        <w:rPr>
          <w:sz w:val="24"/>
        </w:rPr>
        <w:t xml:space="preserve">Based on the combined information of the validated risk assessment results, the Controlled Substances Monitoring Database (CSMD) results and the UDT results and past records, an initial assessment should be made about a patient’s risk of misuse, abuse or diversion of medications. The prescribing of opioids, if medically indicated, shall take this risk assessment information into account in the prescribing of opioids and the patient’s treatment plan. </w:t>
      </w:r>
      <w:r>
        <w:rPr>
          <w:b/>
          <w:sz w:val="24"/>
        </w:rPr>
        <w:t>(See CSMD</w:t>
      </w:r>
      <w:r>
        <w:rPr>
          <w:b/>
          <w:spacing w:val="-21"/>
          <w:sz w:val="24"/>
        </w:rPr>
        <w:t xml:space="preserve"> </w:t>
      </w:r>
      <w:r>
        <w:rPr>
          <w:b/>
          <w:sz w:val="24"/>
        </w:rPr>
        <w:t>Appendix)</w:t>
      </w:r>
    </w:p>
    <w:p w:rsidR="007D7E1B" w:rsidRDefault="007D7E1B" w:rsidP="007D7E1B">
      <w:pPr>
        <w:pStyle w:val="BodyText"/>
        <w:spacing w:before="4"/>
        <w:rPr>
          <w:b/>
          <w:sz w:val="21"/>
        </w:rPr>
      </w:pPr>
    </w:p>
    <w:p w:rsidR="007D7E1B" w:rsidRDefault="007D7E1B" w:rsidP="0081447F">
      <w:pPr>
        <w:pStyle w:val="Heading4"/>
        <w:keepNext w:val="0"/>
        <w:keepLines w:val="0"/>
        <w:numPr>
          <w:ilvl w:val="0"/>
          <w:numId w:val="101"/>
        </w:numPr>
        <w:tabs>
          <w:tab w:val="left" w:pos="1162"/>
        </w:tabs>
        <w:spacing w:before="0"/>
      </w:pPr>
      <w:r>
        <w:t>Goals for</w:t>
      </w:r>
      <w:r>
        <w:rPr>
          <w:spacing w:val="-19"/>
        </w:rPr>
        <w:t xml:space="preserve"> </w:t>
      </w:r>
      <w:r>
        <w:t>Treatment</w:t>
      </w:r>
    </w:p>
    <w:p w:rsidR="007D7E1B" w:rsidRDefault="007D7E1B" w:rsidP="0081447F">
      <w:pPr>
        <w:pStyle w:val="ListParagraph"/>
        <w:numPr>
          <w:ilvl w:val="1"/>
          <w:numId w:val="101"/>
        </w:numPr>
        <w:tabs>
          <w:tab w:val="left" w:pos="1522"/>
        </w:tabs>
        <w:spacing w:before="122"/>
        <w:rPr>
          <w:sz w:val="24"/>
        </w:rPr>
      </w:pPr>
      <w:r>
        <w:rPr>
          <w:sz w:val="24"/>
        </w:rPr>
        <w:t>The</w:t>
      </w:r>
      <w:r>
        <w:rPr>
          <w:spacing w:val="-7"/>
          <w:sz w:val="24"/>
        </w:rPr>
        <w:t xml:space="preserve"> </w:t>
      </w:r>
      <w:r>
        <w:rPr>
          <w:sz w:val="24"/>
        </w:rPr>
        <w:t>primary</w:t>
      </w:r>
      <w:r>
        <w:rPr>
          <w:spacing w:val="-7"/>
          <w:sz w:val="24"/>
        </w:rPr>
        <w:t xml:space="preserve"> </w:t>
      </w:r>
      <w:r>
        <w:rPr>
          <w:sz w:val="24"/>
        </w:rPr>
        <w:t>goal</w:t>
      </w:r>
      <w:r>
        <w:rPr>
          <w:spacing w:val="-7"/>
          <w:sz w:val="24"/>
        </w:rPr>
        <w:t xml:space="preserve"> </w:t>
      </w:r>
      <w:r>
        <w:rPr>
          <w:sz w:val="24"/>
        </w:rPr>
        <w:t>of</w:t>
      </w:r>
      <w:r>
        <w:rPr>
          <w:spacing w:val="-9"/>
          <w:sz w:val="24"/>
        </w:rPr>
        <w:t xml:space="preserve"> </w:t>
      </w:r>
      <w:r>
        <w:rPr>
          <w:sz w:val="24"/>
        </w:rPr>
        <w:t>treatment</w:t>
      </w:r>
      <w:r>
        <w:rPr>
          <w:spacing w:val="-9"/>
          <w:sz w:val="24"/>
        </w:rPr>
        <w:t xml:space="preserve"> </w:t>
      </w:r>
      <w:r>
        <w:rPr>
          <w:sz w:val="24"/>
        </w:rPr>
        <w:t>should</w:t>
      </w:r>
      <w:r>
        <w:rPr>
          <w:spacing w:val="-8"/>
          <w:sz w:val="24"/>
        </w:rPr>
        <w:t xml:space="preserve"> </w:t>
      </w:r>
      <w:r>
        <w:rPr>
          <w:sz w:val="24"/>
        </w:rPr>
        <w:t>be</w:t>
      </w:r>
      <w:r>
        <w:rPr>
          <w:spacing w:val="-7"/>
          <w:sz w:val="24"/>
        </w:rPr>
        <w:t xml:space="preserve"> </w:t>
      </w:r>
      <w:r>
        <w:rPr>
          <w:sz w:val="24"/>
        </w:rPr>
        <w:t>clinically</w:t>
      </w:r>
      <w:r>
        <w:rPr>
          <w:spacing w:val="-4"/>
          <w:sz w:val="24"/>
        </w:rPr>
        <w:t xml:space="preserve"> </w:t>
      </w:r>
      <w:r>
        <w:rPr>
          <w:sz w:val="24"/>
        </w:rPr>
        <w:t>significant</w:t>
      </w:r>
      <w:r>
        <w:rPr>
          <w:spacing w:val="-8"/>
          <w:sz w:val="24"/>
        </w:rPr>
        <w:t xml:space="preserve"> </w:t>
      </w:r>
      <w:r>
        <w:rPr>
          <w:sz w:val="24"/>
        </w:rPr>
        <w:t>improvement</w:t>
      </w:r>
      <w:r>
        <w:rPr>
          <w:spacing w:val="-8"/>
          <w:sz w:val="24"/>
        </w:rPr>
        <w:t xml:space="preserve"> </w:t>
      </w:r>
      <w:r>
        <w:rPr>
          <w:sz w:val="24"/>
        </w:rPr>
        <w:t>in</w:t>
      </w:r>
      <w:r>
        <w:rPr>
          <w:spacing w:val="-13"/>
          <w:sz w:val="24"/>
        </w:rPr>
        <w:t xml:space="preserve"> </w:t>
      </w:r>
      <w:r>
        <w:rPr>
          <w:sz w:val="24"/>
        </w:rPr>
        <w:t>function.</w:t>
      </w:r>
    </w:p>
    <w:p w:rsidR="007D7E1B" w:rsidRDefault="007D7E1B" w:rsidP="0081447F">
      <w:pPr>
        <w:pStyle w:val="ListParagraph"/>
        <w:numPr>
          <w:ilvl w:val="1"/>
          <w:numId w:val="101"/>
        </w:numPr>
        <w:tabs>
          <w:tab w:val="left" w:pos="1522"/>
        </w:tabs>
        <w:spacing w:before="118"/>
        <w:ind w:right="946"/>
        <w:jc w:val="both"/>
        <w:rPr>
          <w:sz w:val="24"/>
        </w:rPr>
      </w:pPr>
      <w:r>
        <w:rPr>
          <w:sz w:val="24"/>
        </w:rPr>
        <w:t>A treatment plan should be developed at the onset of treatment and is expected to include other treatments or modalities beyond opioids, both non-pharmacological and pharmacological. The provider should make reasonable attempts to implement this treatment plan, allowing for barriers such as finances, accessibility and resource distribution.</w:t>
      </w:r>
    </w:p>
    <w:p w:rsidR="007D7E1B" w:rsidRDefault="007D7E1B" w:rsidP="0081447F">
      <w:pPr>
        <w:pStyle w:val="ListParagraph"/>
        <w:numPr>
          <w:ilvl w:val="1"/>
          <w:numId w:val="101"/>
        </w:numPr>
        <w:tabs>
          <w:tab w:val="left" w:pos="1582"/>
        </w:tabs>
        <w:spacing w:before="122"/>
        <w:ind w:right="947"/>
        <w:jc w:val="both"/>
        <w:rPr>
          <w:sz w:val="24"/>
        </w:rPr>
      </w:pPr>
      <w:r>
        <w:rPr>
          <w:sz w:val="24"/>
        </w:rPr>
        <w:t>Treatment Plans should establish treatment goals with all patients, including realistic goals for</w:t>
      </w:r>
      <w:r>
        <w:rPr>
          <w:spacing w:val="-5"/>
          <w:sz w:val="24"/>
        </w:rPr>
        <w:t xml:space="preserve"> </w:t>
      </w:r>
      <w:r>
        <w:rPr>
          <w:sz w:val="24"/>
        </w:rPr>
        <w:t>pain</w:t>
      </w:r>
      <w:r>
        <w:rPr>
          <w:spacing w:val="-7"/>
          <w:sz w:val="24"/>
        </w:rPr>
        <w:t xml:space="preserve"> </w:t>
      </w:r>
      <w:r>
        <w:rPr>
          <w:sz w:val="24"/>
        </w:rPr>
        <w:t>and</w:t>
      </w:r>
      <w:r>
        <w:rPr>
          <w:spacing w:val="-7"/>
          <w:sz w:val="24"/>
        </w:rPr>
        <w:t xml:space="preserve"> </w:t>
      </w:r>
      <w:r>
        <w:rPr>
          <w:sz w:val="24"/>
        </w:rPr>
        <w:t>function.</w:t>
      </w:r>
      <w:r>
        <w:rPr>
          <w:spacing w:val="-6"/>
          <w:sz w:val="24"/>
        </w:rPr>
        <w:t xml:space="preserve"> </w:t>
      </w:r>
      <w:r>
        <w:rPr>
          <w:sz w:val="24"/>
        </w:rPr>
        <w:t>One</w:t>
      </w:r>
      <w:r>
        <w:rPr>
          <w:spacing w:val="-6"/>
          <w:sz w:val="24"/>
        </w:rPr>
        <w:t xml:space="preserve"> </w:t>
      </w:r>
      <w:r>
        <w:rPr>
          <w:sz w:val="24"/>
        </w:rPr>
        <w:t>widely</w:t>
      </w:r>
      <w:r>
        <w:rPr>
          <w:spacing w:val="-6"/>
          <w:sz w:val="24"/>
        </w:rPr>
        <w:t xml:space="preserve"> </w:t>
      </w:r>
      <w:r>
        <w:rPr>
          <w:sz w:val="24"/>
        </w:rPr>
        <w:t>used</w:t>
      </w:r>
      <w:r>
        <w:rPr>
          <w:spacing w:val="-7"/>
          <w:sz w:val="24"/>
        </w:rPr>
        <w:t xml:space="preserve"> </w:t>
      </w:r>
      <w:r>
        <w:rPr>
          <w:sz w:val="24"/>
        </w:rPr>
        <w:t>assessment</w:t>
      </w:r>
      <w:r>
        <w:rPr>
          <w:spacing w:val="-7"/>
          <w:sz w:val="24"/>
        </w:rPr>
        <w:t xml:space="preserve"> </w:t>
      </w:r>
      <w:r>
        <w:rPr>
          <w:sz w:val="24"/>
        </w:rPr>
        <w:t>is</w:t>
      </w:r>
      <w:r>
        <w:rPr>
          <w:spacing w:val="-6"/>
          <w:sz w:val="24"/>
        </w:rPr>
        <w:t xml:space="preserve"> </w:t>
      </w:r>
      <w:r>
        <w:rPr>
          <w:sz w:val="24"/>
        </w:rPr>
        <w:t>the</w:t>
      </w:r>
      <w:r>
        <w:rPr>
          <w:spacing w:val="-6"/>
          <w:sz w:val="24"/>
        </w:rPr>
        <w:t xml:space="preserve"> </w:t>
      </w:r>
      <w:r>
        <w:rPr>
          <w:sz w:val="24"/>
        </w:rPr>
        <w:t>3-</w:t>
      </w:r>
      <w:r>
        <w:rPr>
          <w:spacing w:val="-7"/>
          <w:sz w:val="24"/>
        </w:rPr>
        <w:t xml:space="preserve"> </w:t>
      </w:r>
      <w:r>
        <w:rPr>
          <w:sz w:val="24"/>
        </w:rPr>
        <w:t>item</w:t>
      </w:r>
      <w:r>
        <w:rPr>
          <w:spacing w:val="-6"/>
          <w:sz w:val="24"/>
        </w:rPr>
        <w:t xml:space="preserve"> </w:t>
      </w:r>
      <w:r>
        <w:rPr>
          <w:sz w:val="24"/>
        </w:rPr>
        <w:t>PEG</w:t>
      </w:r>
      <w:r>
        <w:rPr>
          <w:spacing w:val="-7"/>
          <w:sz w:val="24"/>
        </w:rPr>
        <w:t xml:space="preserve"> </w:t>
      </w:r>
      <w:r>
        <w:rPr>
          <w:sz w:val="24"/>
        </w:rPr>
        <w:t>Assessment</w:t>
      </w:r>
      <w:r>
        <w:rPr>
          <w:spacing w:val="-7"/>
          <w:sz w:val="24"/>
        </w:rPr>
        <w:t xml:space="preserve"> </w:t>
      </w:r>
      <w:r>
        <w:rPr>
          <w:sz w:val="24"/>
        </w:rPr>
        <w:t>Scale</w:t>
      </w:r>
    </w:p>
    <w:p w:rsidR="007D7E1B" w:rsidRDefault="007D7E1B" w:rsidP="0081447F">
      <w:pPr>
        <w:pStyle w:val="ListParagraph"/>
        <w:numPr>
          <w:ilvl w:val="2"/>
          <w:numId w:val="101"/>
        </w:numPr>
        <w:tabs>
          <w:tab w:val="left" w:pos="2929"/>
          <w:tab w:val="left" w:pos="2930"/>
        </w:tabs>
        <w:spacing w:before="120"/>
        <w:rPr>
          <w:sz w:val="24"/>
        </w:rPr>
      </w:pPr>
      <w:r>
        <w:rPr>
          <w:b/>
          <w:sz w:val="24"/>
        </w:rPr>
        <w:t>P</w:t>
      </w:r>
      <w:r>
        <w:rPr>
          <w:sz w:val="24"/>
        </w:rPr>
        <w:t>ain</w:t>
      </w:r>
      <w:r>
        <w:rPr>
          <w:spacing w:val="-4"/>
          <w:sz w:val="24"/>
        </w:rPr>
        <w:t xml:space="preserve"> </w:t>
      </w:r>
      <w:r>
        <w:rPr>
          <w:sz w:val="24"/>
        </w:rPr>
        <w:t>average</w:t>
      </w:r>
    </w:p>
    <w:p w:rsidR="007D7E1B" w:rsidRDefault="007D7E1B" w:rsidP="0081447F">
      <w:pPr>
        <w:pStyle w:val="ListParagraph"/>
        <w:numPr>
          <w:ilvl w:val="2"/>
          <w:numId w:val="101"/>
        </w:numPr>
        <w:tabs>
          <w:tab w:val="left" w:pos="2929"/>
          <w:tab w:val="left" w:pos="2930"/>
        </w:tabs>
        <w:spacing w:before="119"/>
        <w:rPr>
          <w:sz w:val="24"/>
        </w:rPr>
      </w:pPr>
      <w:r>
        <w:rPr>
          <w:sz w:val="24"/>
        </w:rPr>
        <w:t xml:space="preserve">Interference with </w:t>
      </w:r>
      <w:r>
        <w:rPr>
          <w:b/>
          <w:sz w:val="24"/>
        </w:rPr>
        <w:t>E</w:t>
      </w:r>
      <w:r>
        <w:rPr>
          <w:sz w:val="24"/>
        </w:rPr>
        <w:t>njoyment of</w:t>
      </w:r>
      <w:r>
        <w:rPr>
          <w:spacing w:val="-13"/>
          <w:sz w:val="24"/>
        </w:rPr>
        <w:t xml:space="preserve"> </w:t>
      </w:r>
      <w:r>
        <w:rPr>
          <w:sz w:val="24"/>
        </w:rPr>
        <w:t>life</w:t>
      </w:r>
    </w:p>
    <w:p w:rsidR="007D7E1B" w:rsidRDefault="007D7E1B" w:rsidP="0081447F">
      <w:pPr>
        <w:pStyle w:val="ListParagraph"/>
        <w:numPr>
          <w:ilvl w:val="2"/>
          <w:numId w:val="101"/>
        </w:numPr>
        <w:tabs>
          <w:tab w:val="left" w:pos="2929"/>
          <w:tab w:val="left" w:pos="2930"/>
        </w:tabs>
        <w:spacing w:before="121"/>
        <w:rPr>
          <w:sz w:val="24"/>
        </w:rPr>
      </w:pPr>
      <w:r>
        <w:rPr>
          <w:sz w:val="24"/>
        </w:rPr>
        <w:t xml:space="preserve">Interference with </w:t>
      </w:r>
      <w:r>
        <w:rPr>
          <w:b/>
          <w:sz w:val="24"/>
        </w:rPr>
        <w:t>G</w:t>
      </w:r>
      <w:r>
        <w:rPr>
          <w:sz w:val="24"/>
        </w:rPr>
        <w:t>eneral</w:t>
      </w:r>
      <w:r>
        <w:rPr>
          <w:spacing w:val="-9"/>
          <w:sz w:val="24"/>
        </w:rPr>
        <w:t xml:space="preserve"> </w:t>
      </w:r>
      <w:r>
        <w:rPr>
          <w:sz w:val="24"/>
        </w:rPr>
        <w:t>Activity</w:t>
      </w:r>
    </w:p>
    <w:p w:rsidR="007D7E1B" w:rsidRDefault="007D7E1B" w:rsidP="0081447F">
      <w:pPr>
        <w:pStyle w:val="ListParagraph"/>
        <w:numPr>
          <w:ilvl w:val="1"/>
          <w:numId w:val="101"/>
        </w:numPr>
        <w:tabs>
          <w:tab w:val="left" w:pos="1522"/>
        </w:tabs>
        <w:spacing w:before="119"/>
        <w:ind w:right="946"/>
        <w:jc w:val="both"/>
        <w:rPr>
          <w:sz w:val="24"/>
        </w:rPr>
      </w:pPr>
      <w:r>
        <w:rPr>
          <w:sz w:val="24"/>
        </w:rPr>
        <w:t>The patient should be counseled that the goal of chronic opioid therapy is to increase function and reduce pain, not to eliminate pain. Documentation of this discussion shall   be included in the medical</w:t>
      </w:r>
      <w:r>
        <w:rPr>
          <w:spacing w:val="-29"/>
          <w:sz w:val="24"/>
        </w:rPr>
        <w:t xml:space="preserve"> </w:t>
      </w:r>
      <w:r>
        <w:rPr>
          <w:sz w:val="24"/>
        </w:rPr>
        <w:t>record.</w:t>
      </w: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spacing w:before="10"/>
        <w:rPr>
          <w:sz w:val="23"/>
        </w:rPr>
      </w:pPr>
    </w:p>
    <w:p w:rsidR="007D7E1B" w:rsidRDefault="007D7E1B" w:rsidP="007D7E1B">
      <w:pPr>
        <w:spacing w:before="59"/>
        <w:ind w:right="1195"/>
        <w:jc w:val="right"/>
        <w:rPr>
          <w:rFonts w:ascii="Calibri"/>
          <w:sz w:val="20"/>
        </w:rPr>
      </w:pPr>
      <w:r>
        <w:rPr>
          <w:rFonts w:ascii="Calibri"/>
          <w:w w:val="99"/>
          <w:sz w:val="20"/>
        </w:rPr>
        <w:t>2</w:t>
      </w:r>
    </w:p>
    <w:p w:rsidR="007D7E1B" w:rsidRDefault="007D7E1B" w:rsidP="007D7E1B">
      <w:pPr>
        <w:jc w:val="right"/>
        <w:rPr>
          <w:rFonts w:ascii="Calibri"/>
          <w:sz w:val="20"/>
        </w:rPr>
        <w:sectPr w:rsidR="007D7E1B">
          <w:footerReference w:type="default" r:id="rId78"/>
          <w:pgSz w:w="12240" w:h="15840"/>
          <w:pgMar w:top="980" w:right="240" w:bottom="1360" w:left="1100" w:header="358" w:footer="1161" w:gutter="0"/>
          <w:cols w:space="720"/>
        </w:sectPr>
      </w:pPr>
    </w:p>
    <w:p w:rsidR="007D7E1B" w:rsidRDefault="007D7E1B" w:rsidP="007D7E1B">
      <w:pPr>
        <w:pStyle w:val="Heading1"/>
        <w:ind w:left="3542"/>
      </w:pPr>
      <w:r>
        <w:lastRenderedPageBreak/>
        <w:t>SECTION II:</w:t>
      </w:r>
    </w:p>
    <w:p w:rsidR="007D7E1B" w:rsidRDefault="0081447F" w:rsidP="007D7E1B">
      <w:pPr>
        <w:pStyle w:val="BodyText"/>
        <w:spacing w:line="117" w:lineRule="exact"/>
        <w:ind w:left="311"/>
        <w:rPr>
          <w:sz w:val="11"/>
        </w:rPr>
      </w:pPr>
      <w:r>
        <w:rPr>
          <w:position w:val="-1"/>
          <w:sz w:val="11"/>
        </w:rPr>
      </w:r>
      <w:r>
        <w:rPr>
          <w:position w:val="-1"/>
          <w:sz w:val="11"/>
        </w:rPr>
        <w:pict w14:anchorId="0D41C4BB">
          <v:group id="_x0000_s1157" alt="" style="width:488.95pt;height:5.9pt;mso-position-horizontal-relative:char;mso-position-vertical-relative:line" coordsize="9779,118">
            <v:rect id="_x0000_s1158" alt="" style="position:absolute;top:88;width:9779;height:29" fillcolor="#2f74c6" stroked="f"/>
            <v:rect id="_x0000_s1159" alt="" style="position:absolute;top:28;width:9779;height:60" fillcolor="#122d4f" stroked="f"/>
            <v:rect id="_x0000_s1160" alt="" style="position:absolute;width:9779;height:29" fillcolor="#0e233d" stroked="f"/>
            <w10:anchorlock/>
          </v:group>
        </w:pict>
      </w: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spacing w:before="5"/>
        <w:rPr>
          <w:b/>
        </w:rPr>
      </w:pPr>
    </w:p>
    <w:p w:rsidR="007D7E1B" w:rsidRDefault="007D7E1B" w:rsidP="007D7E1B">
      <w:pPr>
        <w:pStyle w:val="Heading2"/>
        <w:spacing w:before="100"/>
        <w:ind w:left="486"/>
      </w:pPr>
      <w:r>
        <w:t>Initiating Opioid Therapy for Chronic Non-</w:t>
      </w:r>
    </w:p>
    <w:p w:rsidR="007D7E1B" w:rsidRDefault="007D7E1B" w:rsidP="007D7E1B">
      <w:pPr>
        <w:ind w:left="3540"/>
        <w:rPr>
          <w:b/>
          <w:sz w:val="48"/>
        </w:rPr>
      </w:pPr>
      <w:r>
        <w:rPr>
          <w:b/>
          <w:sz w:val="48"/>
        </w:rPr>
        <w:t>Malignant Pain</w:t>
      </w:r>
    </w:p>
    <w:p w:rsidR="007D7E1B" w:rsidRDefault="007D7E1B" w:rsidP="007D7E1B">
      <w:pPr>
        <w:rPr>
          <w:sz w:val="48"/>
        </w:rPr>
        <w:sectPr w:rsidR="007D7E1B">
          <w:headerReference w:type="default" r:id="rId79"/>
          <w:footerReference w:type="default" r:id="rId80"/>
          <w:pgSz w:w="12240" w:h="15840"/>
          <w:pgMar w:top="760" w:right="240" w:bottom="1420" w:left="1100" w:header="0" w:footer="1237" w:gutter="0"/>
          <w:cols w:space="720"/>
        </w:sect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spacing w:before="9"/>
        <w:rPr>
          <w:b/>
        </w:rPr>
      </w:pPr>
    </w:p>
    <w:p w:rsidR="007D7E1B" w:rsidRDefault="007D7E1B" w:rsidP="0081447F">
      <w:pPr>
        <w:pStyle w:val="Heading4"/>
        <w:keepNext w:val="0"/>
        <w:keepLines w:val="0"/>
        <w:numPr>
          <w:ilvl w:val="0"/>
          <w:numId w:val="100"/>
        </w:numPr>
        <w:tabs>
          <w:tab w:val="left" w:pos="1090"/>
        </w:tabs>
        <w:spacing w:before="0"/>
      </w:pPr>
      <w:bookmarkStart w:id="35" w:name="_bookmark1"/>
      <w:bookmarkEnd w:id="35"/>
      <w:r>
        <w:t>Key Principles When Considering Prescribing</w:t>
      </w:r>
      <w:r>
        <w:rPr>
          <w:spacing w:val="-34"/>
        </w:rPr>
        <w:t xml:space="preserve"> </w:t>
      </w:r>
      <w:r>
        <w:t>Opioids.</w:t>
      </w:r>
    </w:p>
    <w:p w:rsidR="007D7E1B" w:rsidRDefault="007D7E1B" w:rsidP="007D7E1B">
      <w:pPr>
        <w:pStyle w:val="BodyText"/>
        <w:spacing w:before="3"/>
        <w:rPr>
          <w:b/>
          <w:sz w:val="21"/>
        </w:rPr>
      </w:pPr>
    </w:p>
    <w:p w:rsidR="007D7E1B" w:rsidRDefault="007D7E1B" w:rsidP="0081447F">
      <w:pPr>
        <w:pStyle w:val="ListParagraph"/>
        <w:numPr>
          <w:ilvl w:val="1"/>
          <w:numId w:val="100"/>
        </w:numPr>
        <w:tabs>
          <w:tab w:val="left" w:pos="1519"/>
        </w:tabs>
        <w:ind w:right="950"/>
        <w:jc w:val="both"/>
        <w:rPr>
          <w:sz w:val="24"/>
        </w:rPr>
      </w:pPr>
      <w:r>
        <w:rPr>
          <w:sz w:val="24"/>
        </w:rPr>
        <w:t>National data suggests risk of overdose death starts at 40 MEDD in opioid naive patients with the greatest risk in the population is in the first two weeks of treatment. The risk of overdose for all patient populations increases tenfold at 100 MEDD. Tennessee data suggests the tenfold risk may start closer to</w:t>
      </w:r>
      <w:r>
        <w:rPr>
          <w:spacing w:val="-2"/>
          <w:sz w:val="24"/>
        </w:rPr>
        <w:t xml:space="preserve"> </w:t>
      </w:r>
      <w:r>
        <w:rPr>
          <w:sz w:val="24"/>
        </w:rPr>
        <w:t>81MEDD.</w:t>
      </w:r>
    </w:p>
    <w:p w:rsidR="007D7E1B" w:rsidRDefault="007D7E1B" w:rsidP="007D7E1B">
      <w:pPr>
        <w:pStyle w:val="BodyText"/>
        <w:spacing w:before="3"/>
        <w:rPr>
          <w:sz w:val="21"/>
        </w:rPr>
      </w:pPr>
    </w:p>
    <w:p w:rsidR="007D7E1B" w:rsidRDefault="007D7E1B" w:rsidP="0081447F">
      <w:pPr>
        <w:pStyle w:val="ListParagraph"/>
        <w:numPr>
          <w:ilvl w:val="1"/>
          <w:numId w:val="100"/>
        </w:numPr>
        <w:tabs>
          <w:tab w:val="left" w:pos="1519"/>
        </w:tabs>
        <w:ind w:right="947"/>
        <w:jc w:val="both"/>
        <w:rPr>
          <w:sz w:val="24"/>
        </w:rPr>
      </w:pPr>
      <w:r>
        <w:rPr>
          <w:sz w:val="24"/>
        </w:rPr>
        <w:t>When opioids are used for acute pain, clinicians should prescribe the lowest effective dose of immediate-release opioids and should prescribe no greater quantity than needed for the expected</w:t>
      </w:r>
      <w:r>
        <w:rPr>
          <w:spacing w:val="-4"/>
          <w:sz w:val="24"/>
        </w:rPr>
        <w:t xml:space="preserve"> </w:t>
      </w:r>
      <w:r>
        <w:rPr>
          <w:sz w:val="24"/>
        </w:rPr>
        <w:t>duration</w:t>
      </w:r>
      <w:r>
        <w:rPr>
          <w:spacing w:val="-6"/>
          <w:sz w:val="24"/>
        </w:rPr>
        <w:t xml:space="preserve"> </w:t>
      </w:r>
      <w:r>
        <w:rPr>
          <w:sz w:val="24"/>
        </w:rPr>
        <w:t>of</w:t>
      </w:r>
      <w:r>
        <w:rPr>
          <w:spacing w:val="-8"/>
          <w:sz w:val="24"/>
        </w:rPr>
        <w:t xml:space="preserve"> </w:t>
      </w:r>
      <w:r>
        <w:rPr>
          <w:sz w:val="24"/>
        </w:rPr>
        <w:t>pain</w:t>
      </w:r>
      <w:r>
        <w:rPr>
          <w:spacing w:val="-7"/>
          <w:sz w:val="24"/>
        </w:rPr>
        <w:t xml:space="preserve"> </w:t>
      </w:r>
      <w:r>
        <w:rPr>
          <w:sz w:val="24"/>
        </w:rPr>
        <w:t>severe</w:t>
      </w:r>
      <w:r>
        <w:rPr>
          <w:spacing w:val="-4"/>
          <w:sz w:val="24"/>
        </w:rPr>
        <w:t xml:space="preserve"> </w:t>
      </w:r>
      <w:r>
        <w:rPr>
          <w:sz w:val="24"/>
        </w:rPr>
        <w:t>enough</w:t>
      </w:r>
      <w:r>
        <w:rPr>
          <w:spacing w:val="-6"/>
          <w:sz w:val="24"/>
        </w:rPr>
        <w:t xml:space="preserve"> </w:t>
      </w:r>
      <w:r>
        <w:rPr>
          <w:sz w:val="24"/>
        </w:rPr>
        <w:t>to</w:t>
      </w:r>
      <w:r>
        <w:rPr>
          <w:spacing w:val="-7"/>
          <w:sz w:val="24"/>
        </w:rPr>
        <w:t xml:space="preserve"> </w:t>
      </w:r>
      <w:r>
        <w:rPr>
          <w:sz w:val="24"/>
        </w:rPr>
        <w:t>require</w:t>
      </w:r>
      <w:r>
        <w:rPr>
          <w:spacing w:val="-6"/>
          <w:sz w:val="24"/>
        </w:rPr>
        <w:t xml:space="preserve"> </w:t>
      </w:r>
      <w:r>
        <w:rPr>
          <w:sz w:val="24"/>
        </w:rPr>
        <w:t>opioids.</w:t>
      </w:r>
      <w:r>
        <w:rPr>
          <w:spacing w:val="-4"/>
          <w:sz w:val="24"/>
        </w:rPr>
        <w:t xml:space="preserve"> </w:t>
      </w:r>
      <w:r>
        <w:rPr>
          <w:sz w:val="24"/>
        </w:rPr>
        <w:t>Three</w:t>
      </w:r>
      <w:r>
        <w:rPr>
          <w:spacing w:val="-5"/>
          <w:sz w:val="24"/>
        </w:rPr>
        <w:t xml:space="preserve"> </w:t>
      </w:r>
      <w:r>
        <w:rPr>
          <w:sz w:val="24"/>
        </w:rPr>
        <w:t>days</w:t>
      </w:r>
      <w:r>
        <w:rPr>
          <w:spacing w:val="-5"/>
          <w:sz w:val="24"/>
        </w:rPr>
        <w:t xml:space="preserve"> </w:t>
      </w:r>
      <w:r>
        <w:rPr>
          <w:sz w:val="24"/>
        </w:rPr>
        <w:t>or</w:t>
      </w:r>
      <w:r>
        <w:rPr>
          <w:spacing w:val="-8"/>
          <w:sz w:val="24"/>
        </w:rPr>
        <w:t xml:space="preserve"> </w:t>
      </w:r>
      <w:r>
        <w:rPr>
          <w:sz w:val="24"/>
        </w:rPr>
        <w:t>less</w:t>
      </w:r>
      <w:r>
        <w:rPr>
          <w:spacing w:val="-8"/>
          <w:sz w:val="24"/>
        </w:rPr>
        <w:t xml:space="preserve"> </w:t>
      </w:r>
      <w:r>
        <w:rPr>
          <w:sz w:val="24"/>
        </w:rPr>
        <w:t>will</w:t>
      </w:r>
      <w:r>
        <w:rPr>
          <w:spacing w:val="-4"/>
          <w:sz w:val="24"/>
        </w:rPr>
        <w:t xml:space="preserve"> </w:t>
      </w:r>
      <w:r>
        <w:rPr>
          <w:sz w:val="24"/>
        </w:rPr>
        <w:t>often</w:t>
      </w:r>
      <w:r>
        <w:rPr>
          <w:spacing w:val="-6"/>
          <w:sz w:val="24"/>
        </w:rPr>
        <w:t xml:space="preserve"> </w:t>
      </w:r>
      <w:r>
        <w:rPr>
          <w:sz w:val="24"/>
        </w:rPr>
        <w:t>be sufficient; more than seven days in some instances is appropriate and shall be documented in the medical</w:t>
      </w:r>
      <w:r>
        <w:rPr>
          <w:spacing w:val="-7"/>
          <w:sz w:val="24"/>
        </w:rPr>
        <w:t xml:space="preserve"> </w:t>
      </w:r>
      <w:r>
        <w:rPr>
          <w:sz w:val="24"/>
        </w:rPr>
        <w:t>record.</w:t>
      </w:r>
    </w:p>
    <w:p w:rsidR="007D7E1B" w:rsidRDefault="007D7E1B" w:rsidP="007D7E1B">
      <w:pPr>
        <w:pStyle w:val="BodyText"/>
        <w:spacing w:before="6"/>
        <w:rPr>
          <w:sz w:val="21"/>
        </w:rPr>
      </w:pPr>
    </w:p>
    <w:p w:rsidR="007D7E1B" w:rsidRDefault="007D7E1B" w:rsidP="0081447F">
      <w:pPr>
        <w:pStyle w:val="ListParagraph"/>
        <w:numPr>
          <w:ilvl w:val="1"/>
          <w:numId w:val="100"/>
        </w:numPr>
        <w:tabs>
          <w:tab w:val="left" w:pos="1519"/>
        </w:tabs>
        <w:ind w:right="948"/>
        <w:jc w:val="both"/>
        <w:rPr>
          <w:sz w:val="24"/>
        </w:rPr>
      </w:pPr>
      <w:r>
        <w:rPr>
          <w:sz w:val="24"/>
        </w:rPr>
        <w:t>When starting opioid therapy as a primary care provider for chronic pain, clinicians should generally prescribe immediate-release opioids instead of extended-release or long acting opioids.</w:t>
      </w:r>
      <w:r>
        <w:rPr>
          <w:spacing w:val="-6"/>
          <w:sz w:val="24"/>
        </w:rPr>
        <w:t xml:space="preserve"> </w:t>
      </w:r>
      <w:r>
        <w:rPr>
          <w:sz w:val="24"/>
        </w:rPr>
        <w:t>Some</w:t>
      </w:r>
      <w:r>
        <w:rPr>
          <w:spacing w:val="-5"/>
          <w:sz w:val="24"/>
        </w:rPr>
        <w:t xml:space="preserve"> </w:t>
      </w:r>
      <w:r>
        <w:rPr>
          <w:sz w:val="24"/>
        </w:rPr>
        <w:t>deviations</w:t>
      </w:r>
      <w:r>
        <w:rPr>
          <w:spacing w:val="-9"/>
          <w:sz w:val="24"/>
        </w:rPr>
        <w:t xml:space="preserve"> </w:t>
      </w:r>
      <w:r>
        <w:rPr>
          <w:sz w:val="24"/>
        </w:rPr>
        <w:t>are</w:t>
      </w:r>
      <w:r>
        <w:rPr>
          <w:spacing w:val="-6"/>
          <w:sz w:val="24"/>
        </w:rPr>
        <w:t xml:space="preserve"> </w:t>
      </w:r>
      <w:r>
        <w:rPr>
          <w:sz w:val="24"/>
        </w:rPr>
        <w:t>expected</w:t>
      </w:r>
      <w:r>
        <w:rPr>
          <w:spacing w:val="-5"/>
          <w:sz w:val="24"/>
        </w:rPr>
        <w:t xml:space="preserve"> </w:t>
      </w:r>
      <w:r>
        <w:rPr>
          <w:sz w:val="24"/>
        </w:rPr>
        <w:t>and</w:t>
      </w:r>
      <w:r>
        <w:rPr>
          <w:spacing w:val="-5"/>
          <w:sz w:val="24"/>
        </w:rPr>
        <w:t xml:space="preserve"> </w:t>
      </w:r>
      <w:r>
        <w:rPr>
          <w:sz w:val="24"/>
        </w:rPr>
        <w:t>the</w:t>
      </w:r>
      <w:r>
        <w:rPr>
          <w:spacing w:val="-3"/>
          <w:sz w:val="24"/>
        </w:rPr>
        <w:t xml:space="preserve"> </w:t>
      </w:r>
      <w:r>
        <w:rPr>
          <w:sz w:val="24"/>
        </w:rPr>
        <w:t>reason</w:t>
      </w:r>
      <w:r>
        <w:rPr>
          <w:spacing w:val="-3"/>
          <w:sz w:val="24"/>
        </w:rPr>
        <w:t xml:space="preserve"> </w:t>
      </w:r>
      <w:r>
        <w:rPr>
          <w:sz w:val="24"/>
        </w:rPr>
        <w:t>should</w:t>
      </w:r>
      <w:r>
        <w:rPr>
          <w:spacing w:val="-6"/>
          <w:sz w:val="24"/>
        </w:rPr>
        <w:t xml:space="preserve"> </w:t>
      </w:r>
      <w:r>
        <w:rPr>
          <w:sz w:val="24"/>
        </w:rPr>
        <w:t>be</w:t>
      </w:r>
      <w:r>
        <w:rPr>
          <w:spacing w:val="-5"/>
          <w:sz w:val="24"/>
        </w:rPr>
        <w:t xml:space="preserve"> </w:t>
      </w:r>
      <w:r>
        <w:rPr>
          <w:sz w:val="24"/>
        </w:rPr>
        <w:t>documented.</w:t>
      </w:r>
    </w:p>
    <w:p w:rsidR="007D7E1B" w:rsidRDefault="007D7E1B" w:rsidP="0081447F">
      <w:pPr>
        <w:pStyle w:val="ListParagraph"/>
        <w:numPr>
          <w:ilvl w:val="1"/>
          <w:numId w:val="100"/>
        </w:numPr>
        <w:tabs>
          <w:tab w:val="left" w:pos="1522"/>
        </w:tabs>
        <w:spacing w:before="59"/>
        <w:ind w:left="1521" w:right="946"/>
        <w:jc w:val="both"/>
        <w:rPr>
          <w:sz w:val="24"/>
        </w:rPr>
      </w:pPr>
      <w:r>
        <w:rPr>
          <w:sz w:val="24"/>
        </w:rPr>
        <w:t>Any product containing buprenorphine, whether with or without naloxone, may only be prescribed for a use recognized by the federal food and drug administration. Unless there is a documented diagnosis of opiate addiction in medical record, the patient received treatment from a provider practicing under a 21 U.S.C. § 823(g)(2) and who is counted toward the total of number of patients set forth in that</w:t>
      </w:r>
      <w:r>
        <w:rPr>
          <w:spacing w:val="-12"/>
          <w:sz w:val="24"/>
        </w:rPr>
        <w:t xml:space="preserve"> </w:t>
      </w:r>
      <w:r>
        <w:rPr>
          <w:sz w:val="24"/>
        </w:rPr>
        <w:t>statute.</w:t>
      </w:r>
    </w:p>
    <w:p w:rsidR="007D7E1B" w:rsidRDefault="007D7E1B" w:rsidP="0081447F">
      <w:pPr>
        <w:pStyle w:val="ListParagraph"/>
        <w:numPr>
          <w:ilvl w:val="1"/>
          <w:numId w:val="100"/>
        </w:numPr>
        <w:tabs>
          <w:tab w:val="left" w:pos="1522"/>
        </w:tabs>
        <w:spacing w:before="61"/>
        <w:ind w:left="1521" w:right="946"/>
        <w:jc w:val="both"/>
        <w:rPr>
          <w:sz w:val="24"/>
        </w:rPr>
      </w:pPr>
      <w:r>
        <w:rPr>
          <w:sz w:val="24"/>
        </w:rPr>
        <w:t xml:space="preserve">Benzodiazepines should be generally avoided in combination with chronic  opioid  therapy. When the opioid dose reaches 120mg MEDD and the  benzodiazepines  are being used for mental health purposes, the provider shall refer to a </w:t>
      </w:r>
      <w:r>
        <w:rPr>
          <w:spacing w:val="-3"/>
          <w:sz w:val="24"/>
        </w:rPr>
        <w:t xml:space="preserve">mental </w:t>
      </w:r>
      <w:r>
        <w:rPr>
          <w:sz w:val="24"/>
        </w:rPr>
        <w:t>health professional</w:t>
      </w:r>
      <w:r>
        <w:rPr>
          <w:spacing w:val="-8"/>
          <w:sz w:val="24"/>
        </w:rPr>
        <w:t xml:space="preserve"> </w:t>
      </w:r>
      <w:r>
        <w:rPr>
          <w:sz w:val="24"/>
        </w:rPr>
        <w:t>to</w:t>
      </w:r>
      <w:r>
        <w:rPr>
          <w:spacing w:val="-11"/>
          <w:sz w:val="24"/>
        </w:rPr>
        <w:t xml:space="preserve"> </w:t>
      </w:r>
      <w:r>
        <w:rPr>
          <w:sz w:val="24"/>
        </w:rPr>
        <w:t>assess</w:t>
      </w:r>
      <w:r>
        <w:rPr>
          <w:spacing w:val="-10"/>
          <w:sz w:val="24"/>
        </w:rPr>
        <w:t xml:space="preserve"> </w:t>
      </w:r>
      <w:r>
        <w:rPr>
          <w:sz w:val="24"/>
        </w:rPr>
        <w:t>necessity</w:t>
      </w:r>
      <w:r>
        <w:rPr>
          <w:spacing w:val="-5"/>
          <w:sz w:val="24"/>
        </w:rPr>
        <w:t xml:space="preserve"> </w:t>
      </w:r>
      <w:r>
        <w:rPr>
          <w:sz w:val="24"/>
        </w:rPr>
        <w:t>of</w:t>
      </w:r>
      <w:r>
        <w:rPr>
          <w:spacing w:val="-9"/>
          <w:sz w:val="24"/>
        </w:rPr>
        <w:t xml:space="preserve"> </w:t>
      </w:r>
      <w:r>
        <w:rPr>
          <w:sz w:val="24"/>
        </w:rPr>
        <w:t>benzodiazepine</w:t>
      </w:r>
      <w:r>
        <w:rPr>
          <w:spacing w:val="-4"/>
          <w:sz w:val="24"/>
        </w:rPr>
        <w:t xml:space="preserve"> </w:t>
      </w:r>
      <w:r>
        <w:rPr>
          <w:sz w:val="24"/>
        </w:rPr>
        <w:t>medication.</w:t>
      </w:r>
    </w:p>
    <w:p w:rsidR="007D7E1B" w:rsidRDefault="007D7E1B" w:rsidP="0081447F">
      <w:pPr>
        <w:pStyle w:val="ListParagraph"/>
        <w:numPr>
          <w:ilvl w:val="1"/>
          <w:numId w:val="100"/>
        </w:numPr>
        <w:tabs>
          <w:tab w:val="left" w:pos="1522"/>
        </w:tabs>
        <w:spacing w:before="60"/>
        <w:ind w:left="1521" w:right="948"/>
        <w:jc w:val="both"/>
        <w:rPr>
          <w:sz w:val="24"/>
        </w:rPr>
      </w:pPr>
      <w:r>
        <w:rPr>
          <w:sz w:val="24"/>
        </w:rPr>
        <w:t>Buprenorphine/naloxone combinations shall be avoided for the treatment of chronic pain.</w:t>
      </w:r>
    </w:p>
    <w:p w:rsidR="007D7E1B" w:rsidRDefault="007D7E1B" w:rsidP="0081447F">
      <w:pPr>
        <w:pStyle w:val="ListParagraph"/>
        <w:numPr>
          <w:ilvl w:val="1"/>
          <w:numId w:val="100"/>
        </w:numPr>
        <w:tabs>
          <w:tab w:val="left" w:pos="1522"/>
        </w:tabs>
        <w:spacing w:before="60"/>
        <w:ind w:left="1521" w:right="946"/>
        <w:jc w:val="both"/>
        <w:rPr>
          <w:sz w:val="24"/>
        </w:rPr>
      </w:pPr>
      <w:r>
        <w:rPr>
          <w:sz w:val="24"/>
        </w:rPr>
        <w:t xml:space="preserve">Should treatment deviate from recommended guidelines, the </w:t>
      </w:r>
      <w:r>
        <w:rPr>
          <w:spacing w:val="-3"/>
          <w:sz w:val="24"/>
        </w:rPr>
        <w:t xml:space="preserve">reasons </w:t>
      </w:r>
      <w:r>
        <w:rPr>
          <w:sz w:val="24"/>
        </w:rPr>
        <w:t>shall be documented in the medical</w:t>
      </w:r>
      <w:r>
        <w:rPr>
          <w:spacing w:val="-20"/>
          <w:sz w:val="24"/>
        </w:rPr>
        <w:t xml:space="preserve"> </w:t>
      </w:r>
      <w:r>
        <w:rPr>
          <w:sz w:val="24"/>
        </w:rPr>
        <w:t>record.</w:t>
      </w:r>
    </w:p>
    <w:p w:rsidR="007D7E1B" w:rsidRDefault="007D7E1B" w:rsidP="007D7E1B">
      <w:pPr>
        <w:pStyle w:val="BodyText"/>
        <w:spacing w:before="4"/>
        <w:rPr>
          <w:sz w:val="21"/>
        </w:rPr>
      </w:pPr>
    </w:p>
    <w:p w:rsidR="007D7E1B" w:rsidRDefault="007D7E1B" w:rsidP="0081447F">
      <w:pPr>
        <w:pStyle w:val="Heading4"/>
        <w:keepNext w:val="0"/>
        <w:keepLines w:val="0"/>
        <w:numPr>
          <w:ilvl w:val="0"/>
          <w:numId w:val="100"/>
        </w:numPr>
        <w:tabs>
          <w:tab w:val="left" w:pos="1090"/>
        </w:tabs>
        <w:spacing w:before="0"/>
      </w:pPr>
      <w:r>
        <w:t>Upon Initiating Opioid Therapy</w:t>
      </w:r>
    </w:p>
    <w:p w:rsidR="007D7E1B" w:rsidRDefault="007D7E1B" w:rsidP="0081447F">
      <w:pPr>
        <w:pStyle w:val="ListParagraph"/>
        <w:numPr>
          <w:ilvl w:val="1"/>
          <w:numId w:val="100"/>
        </w:numPr>
        <w:tabs>
          <w:tab w:val="left" w:pos="1522"/>
        </w:tabs>
        <w:spacing w:before="59"/>
        <w:ind w:left="1521"/>
        <w:rPr>
          <w:sz w:val="24"/>
        </w:rPr>
      </w:pPr>
      <w:r>
        <w:rPr>
          <w:sz w:val="24"/>
        </w:rPr>
        <w:t>The</w:t>
      </w:r>
      <w:r>
        <w:rPr>
          <w:spacing w:val="-4"/>
          <w:sz w:val="24"/>
        </w:rPr>
        <w:t xml:space="preserve"> </w:t>
      </w:r>
      <w:r>
        <w:rPr>
          <w:sz w:val="24"/>
        </w:rPr>
        <w:t>initiation</w:t>
      </w:r>
      <w:r>
        <w:rPr>
          <w:spacing w:val="-8"/>
          <w:sz w:val="24"/>
        </w:rPr>
        <w:t xml:space="preserve"> </w:t>
      </w:r>
      <w:r>
        <w:rPr>
          <w:sz w:val="24"/>
        </w:rPr>
        <w:t>of</w:t>
      </w:r>
      <w:r>
        <w:rPr>
          <w:spacing w:val="-7"/>
          <w:sz w:val="24"/>
        </w:rPr>
        <w:t xml:space="preserve"> </w:t>
      </w:r>
      <w:r>
        <w:rPr>
          <w:sz w:val="24"/>
        </w:rPr>
        <w:t>opioids</w:t>
      </w:r>
      <w:r>
        <w:rPr>
          <w:spacing w:val="-8"/>
          <w:sz w:val="24"/>
        </w:rPr>
        <w:t xml:space="preserve"> </w:t>
      </w:r>
      <w:r>
        <w:rPr>
          <w:sz w:val="24"/>
        </w:rPr>
        <w:t>should</w:t>
      </w:r>
      <w:r>
        <w:rPr>
          <w:spacing w:val="-5"/>
          <w:sz w:val="24"/>
        </w:rPr>
        <w:t xml:space="preserve"> </w:t>
      </w:r>
      <w:r>
        <w:rPr>
          <w:sz w:val="24"/>
        </w:rPr>
        <w:t>be</w:t>
      </w:r>
      <w:r>
        <w:rPr>
          <w:spacing w:val="-6"/>
          <w:sz w:val="24"/>
        </w:rPr>
        <w:t xml:space="preserve"> </w:t>
      </w:r>
      <w:r>
        <w:rPr>
          <w:sz w:val="24"/>
        </w:rPr>
        <w:t>presented</w:t>
      </w:r>
      <w:r>
        <w:rPr>
          <w:spacing w:val="-7"/>
          <w:sz w:val="24"/>
        </w:rPr>
        <w:t xml:space="preserve"> </w:t>
      </w:r>
      <w:r>
        <w:rPr>
          <w:sz w:val="24"/>
        </w:rPr>
        <w:t>to</w:t>
      </w:r>
      <w:r>
        <w:rPr>
          <w:spacing w:val="-7"/>
          <w:sz w:val="24"/>
        </w:rPr>
        <w:t xml:space="preserve"> </w:t>
      </w:r>
      <w:r>
        <w:rPr>
          <w:sz w:val="24"/>
        </w:rPr>
        <w:t>the</w:t>
      </w:r>
      <w:r>
        <w:rPr>
          <w:spacing w:val="-7"/>
          <w:sz w:val="24"/>
        </w:rPr>
        <w:t xml:space="preserve"> </w:t>
      </w:r>
      <w:r>
        <w:rPr>
          <w:sz w:val="24"/>
        </w:rPr>
        <w:t>patient</w:t>
      </w:r>
      <w:r>
        <w:rPr>
          <w:spacing w:val="-7"/>
          <w:sz w:val="24"/>
        </w:rPr>
        <w:t xml:space="preserve"> </w:t>
      </w:r>
      <w:r>
        <w:rPr>
          <w:sz w:val="24"/>
        </w:rPr>
        <w:t>as</w:t>
      </w:r>
      <w:r>
        <w:rPr>
          <w:spacing w:val="-8"/>
          <w:sz w:val="24"/>
        </w:rPr>
        <w:t xml:space="preserve"> </w:t>
      </w:r>
      <w:r>
        <w:rPr>
          <w:sz w:val="24"/>
        </w:rPr>
        <w:t>a</w:t>
      </w:r>
      <w:r>
        <w:rPr>
          <w:spacing w:val="-4"/>
          <w:sz w:val="24"/>
        </w:rPr>
        <w:t xml:space="preserve"> </w:t>
      </w:r>
      <w:r>
        <w:rPr>
          <w:sz w:val="24"/>
        </w:rPr>
        <w:t>therapeutic</w:t>
      </w:r>
      <w:r>
        <w:rPr>
          <w:spacing w:val="-5"/>
          <w:sz w:val="24"/>
        </w:rPr>
        <w:t xml:space="preserve"> </w:t>
      </w:r>
      <w:r>
        <w:rPr>
          <w:sz w:val="24"/>
        </w:rPr>
        <w:t>trial.</w:t>
      </w:r>
    </w:p>
    <w:p w:rsidR="007D7E1B" w:rsidRDefault="007D7E1B" w:rsidP="0081447F">
      <w:pPr>
        <w:pStyle w:val="ListParagraph"/>
        <w:numPr>
          <w:ilvl w:val="1"/>
          <w:numId w:val="100"/>
        </w:numPr>
        <w:tabs>
          <w:tab w:val="left" w:pos="1522"/>
        </w:tabs>
        <w:spacing w:before="61"/>
        <w:ind w:left="1521" w:right="945"/>
        <w:jc w:val="both"/>
        <w:rPr>
          <w:sz w:val="24"/>
        </w:rPr>
      </w:pPr>
      <w:r>
        <w:rPr>
          <w:sz w:val="24"/>
        </w:rPr>
        <w:t>When initiating opioid therapy, the lowest dose of opioids should be given to an opioid- naïve patient and then titrated to</w:t>
      </w:r>
      <w:r>
        <w:rPr>
          <w:spacing w:val="-36"/>
          <w:sz w:val="24"/>
        </w:rPr>
        <w:t xml:space="preserve"> </w:t>
      </w:r>
      <w:r>
        <w:rPr>
          <w:sz w:val="24"/>
        </w:rPr>
        <w:t>effect.</w:t>
      </w:r>
    </w:p>
    <w:p w:rsidR="007D7E1B" w:rsidRDefault="007D7E1B" w:rsidP="0081447F">
      <w:pPr>
        <w:pStyle w:val="ListParagraph"/>
        <w:numPr>
          <w:ilvl w:val="1"/>
          <w:numId w:val="100"/>
        </w:numPr>
        <w:tabs>
          <w:tab w:val="left" w:pos="1522"/>
        </w:tabs>
        <w:spacing w:before="60"/>
        <w:ind w:left="1521" w:right="946"/>
        <w:jc w:val="both"/>
        <w:rPr>
          <w:b/>
          <w:sz w:val="24"/>
        </w:rPr>
      </w:pPr>
      <w:r>
        <w:rPr>
          <w:sz w:val="24"/>
        </w:rPr>
        <w:t xml:space="preserve">Informed consent for the use of opioids in treating pain must be obtained prior to initiating treatment. Informed consent documents typically cover: potential risks and anticipated benefits of opioid therapy, potential side effects, likelihood of physical dependence, risk of over-sedation, pregnancy, risk of impaired motor skills, risk </w:t>
      </w:r>
      <w:r>
        <w:rPr>
          <w:spacing w:val="-3"/>
          <w:sz w:val="24"/>
        </w:rPr>
        <w:t xml:space="preserve">of </w:t>
      </w:r>
      <w:r>
        <w:rPr>
          <w:sz w:val="24"/>
        </w:rPr>
        <w:t>addiction</w:t>
      </w:r>
      <w:r>
        <w:rPr>
          <w:spacing w:val="-10"/>
          <w:sz w:val="24"/>
        </w:rPr>
        <w:t xml:space="preserve"> </w:t>
      </w:r>
      <w:r>
        <w:rPr>
          <w:sz w:val="24"/>
        </w:rPr>
        <w:t>and</w:t>
      </w:r>
      <w:r>
        <w:rPr>
          <w:spacing w:val="-7"/>
          <w:sz w:val="24"/>
        </w:rPr>
        <w:t xml:space="preserve"> </w:t>
      </w:r>
      <w:r>
        <w:rPr>
          <w:sz w:val="24"/>
        </w:rPr>
        <w:t>death.</w:t>
      </w:r>
      <w:r>
        <w:rPr>
          <w:spacing w:val="-7"/>
          <w:sz w:val="24"/>
        </w:rPr>
        <w:t xml:space="preserve"> </w:t>
      </w:r>
      <w:r>
        <w:rPr>
          <w:b/>
          <w:sz w:val="24"/>
        </w:rPr>
        <w:t>(See</w:t>
      </w:r>
      <w:r>
        <w:rPr>
          <w:b/>
          <w:spacing w:val="-9"/>
          <w:sz w:val="24"/>
        </w:rPr>
        <w:t xml:space="preserve"> </w:t>
      </w:r>
      <w:r>
        <w:rPr>
          <w:b/>
          <w:sz w:val="24"/>
        </w:rPr>
        <w:t>Sample</w:t>
      </w:r>
      <w:r>
        <w:rPr>
          <w:b/>
          <w:spacing w:val="-9"/>
          <w:sz w:val="24"/>
        </w:rPr>
        <w:t xml:space="preserve"> </w:t>
      </w:r>
      <w:r>
        <w:rPr>
          <w:b/>
          <w:sz w:val="24"/>
        </w:rPr>
        <w:t>Informed</w:t>
      </w:r>
      <w:r>
        <w:rPr>
          <w:b/>
          <w:spacing w:val="-10"/>
          <w:sz w:val="24"/>
        </w:rPr>
        <w:t xml:space="preserve"> </w:t>
      </w:r>
      <w:r>
        <w:rPr>
          <w:b/>
          <w:sz w:val="24"/>
        </w:rPr>
        <w:t>Consent</w:t>
      </w:r>
      <w:r>
        <w:rPr>
          <w:b/>
          <w:spacing w:val="-6"/>
          <w:sz w:val="24"/>
        </w:rPr>
        <w:t xml:space="preserve"> </w:t>
      </w:r>
      <w:r>
        <w:rPr>
          <w:b/>
          <w:sz w:val="24"/>
        </w:rPr>
        <w:lastRenderedPageBreak/>
        <w:t>Appendix)</w:t>
      </w:r>
    </w:p>
    <w:p w:rsidR="007D7E1B" w:rsidRDefault="007D7E1B" w:rsidP="0081447F">
      <w:pPr>
        <w:pStyle w:val="ListParagraph"/>
        <w:numPr>
          <w:ilvl w:val="1"/>
          <w:numId w:val="100"/>
        </w:numPr>
        <w:tabs>
          <w:tab w:val="left" w:pos="1522"/>
        </w:tabs>
        <w:spacing w:before="60"/>
        <w:ind w:left="1521" w:right="946"/>
        <w:jc w:val="both"/>
        <w:rPr>
          <w:sz w:val="24"/>
        </w:rPr>
      </w:pPr>
      <w:r>
        <w:rPr>
          <w:sz w:val="24"/>
        </w:rPr>
        <w:t xml:space="preserve">A written treatment agreement should be used with the patient at the time opioids are  first prescribed for chronic pain. Treatment agreements typically cover  </w:t>
      </w:r>
      <w:r>
        <w:rPr>
          <w:spacing w:val="-3"/>
          <w:sz w:val="24"/>
        </w:rPr>
        <w:t xml:space="preserve">reasons,  </w:t>
      </w:r>
      <w:r>
        <w:rPr>
          <w:sz w:val="24"/>
        </w:rPr>
        <w:t>for  which opioids may be discontinued, the practice policy on early refills, policy on lost prescriptions or medications, expectation for safe storage of medications, use of one pharmacy</w:t>
      </w:r>
      <w:r>
        <w:rPr>
          <w:spacing w:val="36"/>
          <w:sz w:val="24"/>
        </w:rPr>
        <w:t xml:space="preserve"> </w:t>
      </w:r>
      <w:r>
        <w:rPr>
          <w:sz w:val="24"/>
        </w:rPr>
        <w:t>and</w:t>
      </w:r>
      <w:r>
        <w:rPr>
          <w:spacing w:val="35"/>
          <w:sz w:val="24"/>
        </w:rPr>
        <w:t xml:space="preserve"> </w:t>
      </w:r>
      <w:r>
        <w:rPr>
          <w:sz w:val="24"/>
        </w:rPr>
        <w:t>expectations</w:t>
      </w:r>
      <w:r>
        <w:rPr>
          <w:spacing w:val="36"/>
          <w:sz w:val="24"/>
        </w:rPr>
        <w:t xml:space="preserve"> </w:t>
      </w:r>
      <w:r>
        <w:rPr>
          <w:sz w:val="24"/>
        </w:rPr>
        <w:t>about</w:t>
      </w:r>
      <w:r>
        <w:rPr>
          <w:spacing w:val="36"/>
          <w:sz w:val="24"/>
        </w:rPr>
        <w:t xml:space="preserve"> </w:t>
      </w:r>
      <w:r>
        <w:rPr>
          <w:sz w:val="24"/>
        </w:rPr>
        <w:t>periodic</w:t>
      </w:r>
      <w:r>
        <w:rPr>
          <w:spacing w:val="37"/>
          <w:sz w:val="24"/>
        </w:rPr>
        <w:t xml:space="preserve"> </w:t>
      </w:r>
      <w:r>
        <w:rPr>
          <w:sz w:val="24"/>
        </w:rPr>
        <w:t>drug</w:t>
      </w:r>
      <w:r>
        <w:rPr>
          <w:spacing w:val="37"/>
          <w:sz w:val="24"/>
        </w:rPr>
        <w:t xml:space="preserve"> </w:t>
      </w:r>
      <w:r>
        <w:rPr>
          <w:sz w:val="24"/>
        </w:rPr>
        <w:t>testing.</w:t>
      </w:r>
      <w:r>
        <w:rPr>
          <w:spacing w:val="37"/>
          <w:sz w:val="24"/>
        </w:rPr>
        <w:t xml:space="preserve"> </w:t>
      </w:r>
      <w:r>
        <w:rPr>
          <w:sz w:val="24"/>
        </w:rPr>
        <w:t>The</w:t>
      </w:r>
      <w:r>
        <w:rPr>
          <w:spacing w:val="37"/>
          <w:sz w:val="24"/>
        </w:rPr>
        <w:t xml:space="preserve"> </w:t>
      </w:r>
      <w:r>
        <w:rPr>
          <w:sz w:val="24"/>
        </w:rPr>
        <w:t>treatment</w:t>
      </w:r>
      <w:r>
        <w:rPr>
          <w:spacing w:val="35"/>
          <w:sz w:val="24"/>
        </w:rPr>
        <w:t xml:space="preserve"> </w:t>
      </w:r>
      <w:r>
        <w:rPr>
          <w:sz w:val="24"/>
        </w:rPr>
        <w:t>agreement</w:t>
      </w:r>
      <w:r>
        <w:rPr>
          <w:spacing w:val="37"/>
          <w:sz w:val="24"/>
        </w:rPr>
        <w:t xml:space="preserve"> </w:t>
      </w:r>
      <w:r>
        <w:rPr>
          <w:sz w:val="24"/>
        </w:rPr>
        <w:t>shall</w:t>
      </w:r>
    </w:p>
    <w:p w:rsidR="007D7E1B" w:rsidRDefault="007D7E1B" w:rsidP="007D7E1B">
      <w:pPr>
        <w:jc w:val="both"/>
        <w:rPr>
          <w:sz w:val="24"/>
        </w:rPr>
        <w:sectPr w:rsidR="007D7E1B">
          <w:headerReference w:type="default" r:id="rId81"/>
          <w:footerReference w:type="default" r:id="rId82"/>
          <w:pgSz w:w="12240" w:h="15840"/>
          <w:pgMar w:top="980" w:right="240" w:bottom="1640" w:left="1100" w:header="358" w:footer="1440" w:gutter="0"/>
          <w:pgNumType w:start="3"/>
          <w:cols w:space="720"/>
        </w:sectPr>
      </w:pPr>
    </w:p>
    <w:p w:rsidR="007D7E1B" w:rsidRDefault="007D7E1B" w:rsidP="007D7E1B">
      <w:pPr>
        <w:pStyle w:val="BodyText"/>
        <w:spacing w:before="7"/>
        <w:rPr>
          <w:sz w:val="12"/>
        </w:rPr>
      </w:pPr>
    </w:p>
    <w:p w:rsidR="007D7E1B" w:rsidRDefault="007D7E1B" w:rsidP="007D7E1B">
      <w:pPr>
        <w:spacing w:before="100"/>
        <w:ind w:left="1521" w:right="945"/>
        <w:jc w:val="both"/>
        <w:rPr>
          <w:b/>
          <w:sz w:val="24"/>
        </w:rPr>
      </w:pPr>
      <w:r>
        <w:rPr>
          <w:sz w:val="24"/>
        </w:rPr>
        <w:t xml:space="preserve">include an expectation that a female patient will tell the provider if she wishes to avoid unintended pregnancy and if she becomes pregnant. </w:t>
      </w:r>
      <w:r>
        <w:rPr>
          <w:b/>
          <w:sz w:val="24"/>
        </w:rPr>
        <w:t>(See Sample Patient Agreement Appendix)</w:t>
      </w:r>
    </w:p>
    <w:p w:rsidR="007D7E1B" w:rsidRDefault="007D7E1B" w:rsidP="0081447F">
      <w:pPr>
        <w:pStyle w:val="ListParagraph"/>
        <w:numPr>
          <w:ilvl w:val="1"/>
          <w:numId w:val="100"/>
        </w:numPr>
        <w:tabs>
          <w:tab w:val="left" w:pos="1522"/>
        </w:tabs>
        <w:spacing w:before="59"/>
        <w:ind w:left="1521" w:right="945"/>
        <w:jc w:val="both"/>
        <w:rPr>
          <w:sz w:val="24"/>
        </w:rPr>
      </w:pPr>
      <w:r>
        <w:rPr>
          <w:sz w:val="24"/>
        </w:rPr>
        <w:t>As these new guidelines are implemented, practitioners may provide a bridge of opioids for up to six months while the assessment process is carried out. During this time a  patient may be continued on a trial of opioids without a fully completed assessment. No provider is obligated to continue opioid therapy that has been initiated by another provider. If the initial evaluation of the patient does not support the need for opioids, a discussion about risks and possible treatment of withdrawal shall be included in the documentation of clinical reasoning for opioid</w:t>
      </w:r>
      <w:r>
        <w:rPr>
          <w:spacing w:val="-41"/>
          <w:sz w:val="24"/>
        </w:rPr>
        <w:t xml:space="preserve"> </w:t>
      </w:r>
      <w:r>
        <w:rPr>
          <w:sz w:val="24"/>
        </w:rPr>
        <w:t>cessation.</w:t>
      </w:r>
    </w:p>
    <w:p w:rsidR="007D7E1B" w:rsidRDefault="007D7E1B" w:rsidP="0081447F">
      <w:pPr>
        <w:pStyle w:val="ListParagraph"/>
        <w:numPr>
          <w:ilvl w:val="1"/>
          <w:numId w:val="100"/>
        </w:numPr>
        <w:tabs>
          <w:tab w:val="left" w:pos="1522"/>
        </w:tabs>
        <w:spacing w:before="62"/>
        <w:ind w:left="1521" w:right="948"/>
        <w:jc w:val="both"/>
        <w:rPr>
          <w:b/>
          <w:sz w:val="24"/>
        </w:rPr>
      </w:pPr>
      <w:r>
        <w:rPr>
          <w:sz w:val="24"/>
        </w:rPr>
        <w:t xml:space="preserve">Providers must continually monitor the patient for signs of abuse, misuse or diversion.  An unannounced UDT (or a comparable oral fluids test) should be done twice a year at a minimum. </w:t>
      </w:r>
      <w:r>
        <w:rPr>
          <w:b/>
          <w:sz w:val="24"/>
        </w:rPr>
        <w:t>(See Urine Drug Testing</w:t>
      </w:r>
      <w:r>
        <w:rPr>
          <w:b/>
          <w:spacing w:val="-33"/>
          <w:sz w:val="24"/>
        </w:rPr>
        <w:t xml:space="preserve"> </w:t>
      </w:r>
      <w:r>
        <w:rPr>
          <w:b/>
          <w:sz w:val="24"/>
        </w:rPr>
        <w:t>Appendix)</w:t>
      </w:r>
    </w:p>
    <w:p w:rsidR="007D7E1B" w:rsidRDefault="007D7E1B" w:rsidP="007D7E1B">
      <w:pPr>
        <w:pStyle w:val="BodyText"/>
        <w:spacing w:before="3"/>
        <w:rPr>
          <w:b/>
          <w:sz w:val="21"/>
        </w:rPr>
      </w:pPr>
    </w:p>
    <w:p w:rsidR="007D7E1B" w:rsidRDefault="007D7E1B" w:rsidP="0081447F">
      <w:pPr>
        <w:pStyle w:val="Heading4"/>
        <w:keepNext w:val="0"/>
        <w:keepLines w:val="0"/>
        <w:numPr>
          <w:ilvl w:val="0"/>
          <w:numId w:val="100"/>
        </w:numPr>
        <w:tabs>
          <w:tab w:val="left" w:pos="1090"/>
        </w:tabs>
        <w:spacing w:before="0"/>
      </w:pPr>
      <w:r>
        <w:t>Women’s</w:t>
      </w:r>
      <w:r>
        <w:rPr>
          <w:spacing w:val="-1"/>
        </w:rPr>
        <w:t xml:space="preserve"> </w:t>
      </w:r>
      <w:r>
        <w:t>Health</w:t>
      </w:r>
    </w:p>
    <w:p w:rsidR="007D7E1B" w:rsidRDefault="007D7E1B" w:rsidP="0081447F">
      <w:pPr>
        <w:pStyle w:val="ListParagraph"/>
        <w:numPr>
          <w:ilvl w:val="1"/>
          <w:numId w:val="100"/>
        </w:numPr>
        <w:tabs>
          <w:tab w:val="left" w:pos="1522"/>
        </w:tabs>
        <w:spacing w:before="61"/>
        <w:ind w:left="1521" w:right="947"/>
        <w:jc w:val="both"/>
        <w:rPr>
          <w:sz w:val="24"/>
        </w:rPr>
      </w:pPr>
      <w:r>
        <w:rPr>
          <w:sz w:val="24"/>
        </w:rPr>
        <w:t>The provider should discuss a method to prevent unintended pregnancy with every woman</w:t>
      </w:r>
      <w:r>
        <w:rPr>
          <w:spacing w:val="-8"/>
          <w:sz w:val="24"/>
        </w:rPr>
        <w:t xml:space="preserve"> </w:t>
      </w:r>
      <w:r>
        <w:rPr>
          <w:sz w:val="24"/>
        </w:rPr>
        <w:t>of</w:t>
      </w:r>
      <w:r>
        <w:rPr>
          <w:spacing w:val="-12"/>
          <w:sz w:val="24"/>
        </w:rPr>
        <w:t xml:space="preserve"> </w:t>
      </w:r>
      <w:r>
        <w:rPr>
          <w:sz w:val="24"/>
        </w:rPr>
        <w:t>child-bearing</w:t>
      </w:r>
      <w:r>
        <w:rPr>
          <w:spacing w:val="-9"/>
          <w:sz w:val="24"/>
        </w:rPr>
        <w:t xml:space="preserve"> </w:t>
      </w:r>
      <w:r>
        <w:rPr>
          <w:sz w:val="24"/>
        </w:rPr>
        <w:t>age</w:t>
      </w:r>
      <w:r>
        <w:rPr>
          <w:spacing w:val="-7"/>
          <w:sz w:val="24"/>
        </w:rPr>
        <w:t xml:space="preserve"> </w:t>
      </w:r>
      <w:r>
        <w:rPr>
          <w:sz w:val="24"/>
        </w:rPr>
        <w:t>who</w:t>
      </w:r>
      <w:r>
        <w:rPr>
          <w:spacing w:val="-10"/>
          <w:sz w:val="24"/>
        </w:rPr>
        <w:t xml:space="preserve"> </w:t>
      </w:r>
      <w:r>
        <w:rPr>
          <w:sz w:val="24"/>
        </w:rPr>
        <w:t>has</w:t>
      </w:r>
      <w:r>
        <w:rPr>
          <w:spacing w:val="-9"/>
          <w:sz w:val="24"/>
        </w:rPr>
        <w:t xml:space="preserve"> </w:t>
      </w:r>
      <w:r>
        <w:rPr>
          <w:sz w:val="24"/>
        </w:rPr>
        <w:t>reproductive</w:t>
      </w:r>
      <w:r>
        <w:rPr>
          <w:spacing w:val="-7"/>
          <w:sz w:val="24"/>
        </w:rPr>
        <w:t xml:space="preserve"> </w:t>
      </w:r>
      <w:r>
        <w:rPr>
          <w:sz w:val="24"/>
        </w:rPr>
        <w:t>capacity</w:t>
      </w:r>
      <w:r>
        <w:rPr>
          <w:spacing w:val="-10"/>
          <w:sz w:val="24"/>
        </w:rPr>
        <w:t xml:space="preserve"> </w:t>
      </w:r>
      <w:r>
        <w:rPr>
          <w:sz w:val="24"/>
        </w:rPr>
        <w:t>before</w:t>
      </w:r>
      <w:r>
        <w:rPr>
          <w:spacing w:val="-9"/>
          <w:sz w:val="24"/>
        </w:rPr>
        <w:t xml:space="preserve"> </w:t>
      </w:r>
      <w:r>
        <w:rPr>
          <w:sz w:val="24"/>
        </w:rPr>
        <w:t>opioids</w:t>
      </w:r>
      <w:r>
        <w:rPr>
          <w:spacing w:val="-11"/>
          <w:sz w:val="24"/>
        </w:rPr>
        <w:t xml:space="preserve"> </w:t>
      </w:r>
      <w:r>
        <w:rPr>
          <w:sz w:val="24"/>
        </w:rPr>
        <w:t>are</w:t>
      </w:r>
      <w:r>
        <w:rPr>
          <w:spacing w:val="-6"/>
          <w:sz w:val="24"/>
        </w:rPr>
        <w:t xml:space="preserve"> </w:t>
      </w:r>
      <w:r>
        <w:rPr>
          <w:sz w:val="24"/>
        </w:rPr>
        <w:t>initiated.</w:t>
      </w:r>
    </w:p>
    <w:p w:rsidR="007D7E1B" w:rsidRDefault="007D7E1B" w:rsidP="0081447F">
      <w:pPr>
        <w:pStyle w:val="ListParagraph"/>
        <w:numPr>
          <w:ilvl w:val="1"/>
          <w:numId w:val="100"/>
        </w:numPr>
        <w:tabs>
          <w:tab w:val="left" w:pos="1522"/>
        </w:tabs>
        <w:spacing w:before="60"/>
        <w:ind w:left="1521" w:right="947"/>
        <w:jc w:val="both"/>
        <w:rPr>
          <w:sz w:val="24"/>
        </w:rPr>
      </w:pPr>
      <w:r>
        <w:rPr>
          <w:sz w:val="24"/>
        </w:rPr>
        <w:t>The practitioner should obtain a signature indicating that any woman who wishes to become or is at risk to become pregnant has been educated about the risks and benefits  of opioid treatment during her</w:t>
      </w:r>
      <w:r>
        <w:rPr>
          <w:spacing w:val="-30"/>
          <w:sz w:val="24"/>
        </w:rPr>
        <w:t xml:space="preserve"> </w:t>
      </w:r>
      <w:r>
        <w:rPr>
          <w:sz w:val="24"/>
        </w:rPr>
        <w:t>pregnancy.</w:t>
      </w:r>
    </w:p>
    <w:p w:rsidR="007D7E1B" w:rsidRDefault="007D7E1B" w:rsidP="0081447F">
      <w:pPr>
        <w:pStyle w:val="ListParagraph"/>
        <w:numPr>
          <w:ilvl w:val="1"/>
          <w:numId w:val="100"/>
        </w:numPr>
        <w:tabs>
          <w:tab w:val="left" w:pos="1522"/>
        </w:tabs>
        <w:spacing w:before="59"/>
        <w:ind w:left="1521" w:right="949"/>
        <w:jc w:val="both"/>
        <w:rPr>
          <w:sz w:val="24"/>
        </w:rPr>
      </w:pPr>
      <w:r>
        <w:rPr>
          <w:sz w:val="24"/>
        </w:rPr>
        <w:t>Women of child-bearing age who have reproductive capacity shall undergo a pregnancy test prior to the initiation of</w:t>
      </w:r>
      <w:r>
        <w:rPr>
          <w:spacing w:val="-24"/>
          <w:sz w:val="24"/>
        </w:rPr>
        <w:t xml:space="preserve"> </w:t>
      </w:r>
      <w:r>
        <w:rPr>
          <w:sz w:val="24"/>
        </w:rPr>
        <w:t>opioids.</w:t>
      </w:r>
    </w:p>
    <w:p w:rsidR="007D7E1B" w:rsidRDefault="007D7E1B" w:rsidP="0081447F">
      <w:pPr>
        <w:pStyle w:val="ListParagraph"/>
        <w:numPr>
          <w:ilvl w:val="1"/>
          <w:numId w:val="100"/>
        </w:numPr>
        <w:tabs>
          <w:tab w:val="left" w:pos="1519"/>
        </w:tabs>
        <w:spacing w:before="60"/>
        <w:ind w:right="945"/>
        <w:jc w:val="both"/>
        <w:rPr>
          <w:sz w:val="24"/>
        </w:rPr>
      </w:pPr>
      <w:r>
        <w:rPr>
          <w:sz w:val="24"/>
        </w:rPr>
        <w:t xml:space="preserve">Women of child-bearing age who have reproductive capacity should be asked about the possibility of pregnancy at each visit. For women who wish to avoid unintended pregnancy, use of long acting reversible contraceptives should be discussed, or referral to appropriate high risk obstetrician made. </w:t>
      </w:r>
      <w:r>
        <w:rPr>
          <w:b/>
          <w:sz w:val="24"/>
        </w:rPr>
        <w:t>(See Women of Child Bearing Age Appendix and Pregnant Women</w:t>
      </w:r>
      <w:r>
        <w:rPr>
          <w:b/>
          <w:spacing w:val="-11"/>
          <w:sz w:val="24"/>
        </w:rPr>
        <w:t xml:space="preserve"> </w:t>
      </w:r>
      <w:r>
        <w:rPr>
          <w:b/>
          <w:sz w:val="24"/>
        </w:rPr>
        <w:t>Appendix</w:t>
      </w:r>
      <w:r>
        <w:rPr>
          <w:sz w:val="24"/>
        </w:rPr>
        <w:t>)</w:t>
      </w:r>
    </w:p>
    <w:p w:rsidR="007D7E1B" w:rsidRDefault="007D7E1B" w:rsidP="007D7E1B">
      <w:pPr>
        <w:jc w:val="both"/>
        <w:rPr>
          <w:sz w:val="24"/>
        </w:rPr>
        <w:sectPr w:rsidR="007D7E1B">
          <w:pgSz w:w="12240" w:h="15840"/>
          <w:pgMar w:top="980" w:right="240" w:bottom="1640" w:left="1100" w:header="358" w:footer="1440" w:gutter="0"/>
          <w:cols w:space="720"/>
        </w:sectPr>
      </w:pPr>
    </w:p>
    <w:p w:rsidR="007D7E1B" w:rsidRDefault="007D7E1B" w:rsidP="007D7E1B">
      <w:pPr>
        <w:pStyle w:val="Heading1"/>
        <w:ind w:left="3432"/>
      </w:pPr>
      <w:r>
        <w:lastRenderedPageBreak/>
        <w:t>SECTION III:</w:t>
      </w:r>
    </w:p>
    <w:p w:rsidR="007D7E1B" w:rsidRDefault="0081447F" w:rsidP="007D7E1B">
      <w:pPr>
        <w:pStyle w:val="BodyText"/>
        <w:spacing w:line="117" w:lineRule="exact"/>
        <w:ind w:left="311"/>
        <w:rPr>
          <w:sz w:val="11"/>
        </w:rPr>
      </w:pPr>
      <w:r>
        <w:rPr>
          <w:position w:val="-1"/>
          <w:sz w:val="11"/>
        </w:rPr>
      </w:r>
      <w:r>
        <w:rPr>
          <w:position w:val="-1"/>
          <w:sz w:val="11"/>
        </w:rPr>
        <w:pict w14:anchorId="367289CB">
          <v:group id="_x0000_s1153" alt="" style="width:488.95pt;height:5.9pt;mso-position-horizontal-relative:char;mso-position-vertical-relative:line" coordsize="9779,118">
            <v:rect id="_x0000_s1154" alt="" style="position:absolute;top:88;width:9779;height:29" fillcolor="#2f74c6" stroked="f"/>
            <v:rect id="_x0000_s1155" alt="" style="position:absolute;top:28;width:9779;height:60" fillcolor="#122d4f" stroked="f"/>
            <v:rect id="_x0000_s1156" alt="" style="position:absolute;width:9779;height:29" fillcolor="#0e233d" stroked="f"/>
            <w10:anchorlock/>
          </v:group>
        </w:pict>
      </w: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spacing w:before="5"/>
        <w:rPr>
          <w:b/>
        </w:rPr>
      </w:pPr>
    </w:p>
    <w:p w:rsidR="007D7E1B" w:rsidRDefault="007D7E1B" w:rsidP="007D7E1B">
      <w:pPr>
        <w:pStyle w:val="Heading2"/>
        <w:spacing w:before="100"/>
        <w:ind w:left="534"/>
      </w:pPr>
      <w:r>
        <w:t>Ongoing Opioid Therapy for Chronic Non-</w:t>
      </w:r>
    </w:p>
    <w:p w:rsidR="007D7E1B" w:rsidRDefault="007D7E1B" w:rsidP="007D7E1B">
      <w:pPr>
        <w:ind w:left="3540"/>
        <w:rPr>
          <w:b/>
          <w:sz w:val="48"/>
        </w:rPr>
      </w:pPr>
      <w:r>
        <w:rPr>
          <w:b/>
          <w:sz w:val="48"/>
        </w:rPr>
        <w:t>Malignant Pain</w:t>
      </w:r>
    </w:p>
    <w:p w:rsidR="007D7E1B" w:rsidRDefault="007D7E1B" w:rsidP="007D7E1B">
      <w:pPr>
        <w:rPr>
          <w:sz w:val="48"/>
        </w:rPr>
        <w:sectPr w:rsidR="007D7E1B">
          <w:headerReference w:type="default" r:id="rId83"/>
          <w:footerReference w:type="default" r:id="rId84"/>
          <w:pgSz w:w="12240" w:h="15840"/>
          <w:pgMar w:top="760" w:right="240" w:bottom="1160" w:left="1100" w:header="0" w:footer="968" w:gutter="0"/>
          <w:cols w:space="720"/>
        </w:sect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spacing w:before="9"/>
        <w:rPr>
          <w:b/>
        </w:rPr>
      </w:pPr>
    </w:p>
    <w:p w:rsidR="007D7E1B" w:rsidRDefault="007D7E1B" w:rsidP="0081447F">
      <w:pPr>
        <w:pStyle w:val="Heading4"/>
        <w:keepNext w:val="0"/>
        <w:keepLines w:val="0"/>
        <w:numPr>
          <w:ilvl w:val="0"/>
          <w:numId w:val="99"/>
        </w:numPr>
        <w:tabs>
          <w:tab w:val="left" w:pos="1162"/>
        </w:tabs>
        <w:spacing w:before="0"/>
      </w:pPr>
      <w:bookmarkStart w:id="36" w:name="_bookmark2"/>
      <w:bookmarkEnd w:id="36"/>
      <w:r>
        <w:t>Key</w:t>
      </w:r>
      <w:r>
        <w:rPr>
          <w:spacing w:val="-1"/>
        </w:rPr>
        <w:t xml:space="preserve"> </w:t>
      </w:r>
      <w:r>
        <w:t>Principles</w:t>
      </w:r>
    </w:p>
    <w:p w:rsidR="007D7E1B" w:rsidRDefault="007D7E1B" w:rsidP="0081447F">
      <w:pPr>
        <w:pStyle w:val="ListParagraph"/>
        <w:numPr>
          <w:ilvl w:val="1"/>
          <w:numId w:val="99"/>
        </w:numPr>
        <w:tabs>
          <w:tab w:val="left" w:pos="1147"/>
        </w:tabs>
        <w:spacing w:before="119"/>
        <w:ind w:right="946"/>
        <w:jc w:val="both"/>
        <w:rPr>
          <w:sz w:val="24"/>
        </w:rPr>
      </w:pPr>
      <w:r>
        <w:rPr>
          <w:sz w:val="24"/>
        </w:rPr>
        <w:t>All chronic opioid therapy should be handled by a single provider or practice and all prescriptions should be filled in a  single pharmacy,  unless the provider is informed and  agrees</w:t>
      </w:r>
      <w:r>
        <w:rPr>
          <w:spacing w:val="-7"/>
          <w:sz w:val="24"/>
        </w:rPr>
        <w:t xml:space="preserve"> </w:t>
      </w:r>
      <w:r>
        <w:rPr>
          <w:sz w:val="24"/>
        </w:rPr>
        <w:t>that</w:t>
      </w:r>
      <w:r>
        <w:rPr>
          <w:spacing w:val="-4"/>
          <w:sz w:val="24"/>
        </w:rPr>
        <w:t xml:space="preserve"> </w:t>
      </w:r>
      <w:r>
        <w:rPr>
          <w:sz w:val="24"/>
        </w:rPr>
        <w:t>the</w:t>
      </w:r>
      <w:r>
        <w:rPr>
          <w:spacing w:val="-4"/>
          <w:sz w:val="24"/>
        </w:rPr>
        <w:t xml:space="preserve"> </w:t>
      </w:r>
      <w:r>
        <w:rPr>
          <w:sz w:val="24"/>
        </w:rPr>
        <w:t>patient</w:t>
      </w:r>
      <w:r>
        <w:rPr>
          <w:spacing w:val="-5"/>
          <w:sz w:val="24"/>
        </w:rPr>
        <w:t xml:space="preserve"> </w:t>
      </w:r>
      <w:r>
        <w:rPr>
          <w:sz w:val="24"/>
        </w:rPr>
        <w:t>can</w:t>
      </w:r>
      <w:r>
        <w:rPr>
          <w:spacing w:val="-9"/>
          <w:sz w:val="24"/>
        </w:rPr>
        <w:t xml:space="preserve"> </w:t>
      </w:r>
      <w:r>
        <w:rPr>
          <w:sz w:val="24"/>
        </w:rPr>
        <w:t>go</w:t>
      </w:r>
      <w:r>
        <w:rPr>
          <w:spacing w:val="-6"/>
          <w:sz w:val="24"/>
        </w:rPr>
        <w:t xml:space="preserve"> </w:t>
      </w:r>
      <w:r>
        <w:rPr>
          <w:sz w:val="24"/>
        </w:rPr>
        <w:t>to</w:t>
      </w:r>
      <w:r>
        <w:rPr>
          <w:spacing w:val="-6"/>
          <w:sz w:val="24"/>
        </w:rPr>
        <w:t xml:space="preserve"> </w:t>
      </w:r>
      <w:r>
        <w:rPr>
          <w:sz w:val="24"/>
        </w:rPr>
        <w:t>another</w:t>
      </w:r>
      <w:r>
        <w:rPr>
          <w:spacing w:val="-4"/>
          <w:sz w:val="24"/>
        </w:rPr>
        <w:t xml:space="preserve"> </w:t>
      </w:r>
      <w:r>
        <w:rPr>
          <w:sz w:val="24"/>
        </w:rPr>
        <w:t xml:space="preserve">pharmacy </w:t>
      </w:r>
      <w:r>
        <w:rPr>
          <w:spacing w:val="-3"/>
          <w:sz w:val="24"/>
        </w:rPr>
        <w:t>for</w:t>
      </w:r>
      <w:r>
        <w:rPr>
          <w:spacing w:val="-10"/>
          <w:sz w:val="24"/>
        </w:rPr>
        <w:t xml:space="preserve"> </w:t>
      </w:r>
      <w:r>
        <w:rPr>
          <w:sz w:val="24"/>
        </w:rPr>
        <w:t>a</w:t>
      </w:r>
      <w:r>
        <w:rPr>
          <w:spacing w:val="-3"/>
          <w:sz w:val="24"/>
        </w:rPr>
        <w:t xml:space="preserve"> </w:t>
      </w:r>
      <w:r>
        <w:rPr>
          <w:sz w:val="24"/>
        </w:rPr>
        <w:t>specific</w:t>
      </w:r>
      <w:r>
        <w:rPr>
          <w:spacing w:val="-3"/>
          <w:sz w:val="24"/>
        </w:rPr>
        <w:t xml:space="preserve"> </w:t>
      </w:r>
      <w:r>
        <w:rPr>
          <w:sz w:val="24"/>
        </w:rPr>
        <w:t>reason.</w:t>
      </w:r>
    </w:p>
    <w:p w:rsidR="007D7E1B" w:rsidRDefault="007D7E1B" w:rsidP="0081447F">
      <w:pPr>
        <w:pStyle w:val="ListParagraph"/>
        <w:numPr>
          <w:ilvl w:val="1"/>
          <w:numId w:val="99"/>
        </w:numPr>
        <w:tabs>
          <w:tab w:val="left" w:pos="1147"/>
        </w:tabs>
        <w:spacing w:before="131"/>
        <w:rPr>
          <w:sz w:val="24"/>
        </w:rPr>
      </w:pPr>
      <w:r>
        <w:rPr>
          <w:sz w:val="24"/>
        </w:rPr>
        <w:t>Opioids should be used at the lowest effective</w:t>
      </w:r>
      <w:r>
        <w:rPr>
          <w:spacing w:val="-40"/>
          <w:sz w:val="24"/>
        </w:rPr>
        <w:t xml:space="preserve"> </w:t>
      </w:r>
      <w:r>
        <w:rPr>
          <w:sz w:val="24"/>
        </w:rPr>
        <w:t>dose.</w:t>
      </w:r>
    </w:p>
    <w:p w:rsidR="007D7E1B" w:rsidRDefault="007D7E1B" w:rsidP="0081447F">
      <w:pPr>
        <w:pStyle w:val="ListParagraph"/>
        <w:numPr>
          <w:ilvl w:val="1"/>
          <w:numId w:val="99"/>
        </w:numPr>
        <w:tabs>
          <w:tab w:val="left" w:pos="1147"/>
        </w:tabs>
        <w:spacing w:before="119"/>
        <w:ind w:right="946"/>
        <w:jc w:val="both"/>
        <w:rPr>
          <w:sz w:val="24"/>
        </w:rPr>
      </w:pPr>
      <w:r>
        <w:rPr>
          <w:sz w:val="24"/>
        </w:rPr>
        <w:t>A provider should not use more than one short-acting opiate concurrently. If a provider deems</w:t>
      </w:r>
      <w:r>
        <w:rPr>
          <w:spacing w:val="-8"/>
          <w:sz w:val="24"/>
        </w:rPr>
        <w:t xml:space="preserve"> </w:t>
      </w:r>
      <w:r>
        <w:rPr>
          <w:sz w:val="24"/>
        </w:rPr>
        <w:t>it</w:t>
      </w:r>
      <w:r>
        <w:rPr>
          <w:spacing w:val="-8"/>
          <w:sz w:val="24"/>
        </w:rPr>
        <w:t xml:space="preserve"> </w:t>
      </w:r>
      <w:r>
        <w:rPr>
          <w:sz w:val="24"/>
        </w:rPr>
        <w:t>necessary</w:t>
      </w:r>
      <w:r>
        <w:rPr>
          <w:spacing w:val="-7"/>
          <w:sz w:val="24"/>
        </w:rPr>
        <w:t xml:space="preserve"> </w:t>
      </w:r>
      <w:r>
        <w:rPr>
          <w:sz w:val="24"/>
        </w:rPr>
        <w:t>to</w:t>
      </w:r>
      <w:r>
        <w:rPr>
          <w:spacing w:val="-4"/>
          <w:sz w:val="24"/>
        </w:rPr>
        <w:t xml:space="preserve"> </w:t>
      </w:r>
      <w:r>
        <w:rPr>
          <w:sz w:val="24"/>
        </w:rPr>
        <w:t>do</w:t>
      </w:r>
      <w:r>
        <w:rPr>
          <w:spacing w:val="-7"/>
          <w:sz w:val="24"/>
        </w:rPr>
        <w:t xml:space="preserve"> </w:t>
      </w:r>
      <w:r>
        <w:rPr>
          <w:sz w:val="24"/>
        </w:rPr>
        <w:t>so</w:t>
      </w:r>
      <w:r>
        <w:rPr>
          <w:spacing w:val="-7"/>
          <w:sz w:val="24"/>
        </w:rPr>
        <w:t xml:space="preserve"> </w:t>
      </w:r>
      <w:r>
        <w:rPr>
          <w:sz w:val="24"/>
        </w:rPr>
        <w:t>then</w:t>
      </w:r>
      <w:r>
        <w:rPr>
          <w:spacing w:val="-5"/>
          <w:sz w:val="24"/>
        </w:rPr>
        <w:t xml:space="preserve"> </w:t>
      </w:r>
      <w:r>
        <w:rPr>
          <w:sz w:val="24"/>
        </w:rPr>
        <w:t>the</w:t>
      </w:r>
      <w:r>
        <w:rPr>
          <w:spacing w:val="-7"/>
          <w:sz w:val="24"/>
        </w:rPr>
        <w:t xml:space="preserve"> </w:t>
      </w:r>
      <w:r>
        <w:rPr>
          <w:sz w:val="24"/>
        </w:rPr>
        <w:t>medical</w:t>
      </w:r>
      <w:r>
        <w:rPr>
          <w:spacing w:val="-6"/>
          <w:sz w:val="24"/>
        </w:rPr>
        <w:t xml:space="preserve"> </w:t>
      </w:r>
      <w:r>
        <w:rPr>
          <w:spacing w:val="-3"/>
          <w:sz w:val="24"/>
        </w:rPr>
        <w:t>reasons</w:t>
      </w:r>
      <w:r>
        <w:rPr>
          <w:spacing w:val="-8"/>
          <w:sz w:val="24"/>
        </w:rPr>
        <w:t xml:space="preserve"> </w:t>
      </w:r>
      <w:r>
        <w:rPr>
          <w:sz w:val="24"/>
        </w:rPr>
        <w:t>shall</w:t>
      </w:r>
      <w:r>
        <w:rPr>
          <w:spacing w:val="-7"/>
          <w:sz w:val="24"/>
        </w:rPr>
        <w:t xml:space="preserve"> </w:t>
      </w:r>
      <w:r>
        <w:rPr>
          <w:sz w:val="24"/>
        </w:rPr>
        <w:t>be</w:t>
      </w:r>
      <w:r>
        <w:rPr>
          <w:spacing w:val="-6"/>
          <w:sz w:val="24"/>
        </w:rPr>
        <w:t xml:space="preserve"> </w:t>
      </w:r>
      <w:r>
        <w:rPr>
          <w:sz w:val="24"/>
        </w:rPr>
        <w:t>clearly</w:t>
      </w:r>
      <w:r>
        <w:rPr>
          <w:spacing w:val="-8"/>
          <w:sz w:val="24"/>
        </w:rPr>
        <w:t xml:space="preserve"> </w:t>
      </w:r>
      <w:r>
        <w:rPr>
          <w:sz w:val="24"/>
        </w:rPr>
        <w:t>documented.</w:t>
      </w:r>
    </w:p>
    <w:p w:rsidR="007D7E1B" w:rsidRDefault="007D7E1B" w:rsidP="007D7E1B">
      <w:pPr>
        <w:pStyle w:val="BodyText"/>
        <w:spacing w:before="228"/>
        <w:ind w:left="801" w:right="949"/>
        <w:jc w:val="both"/>
      </w:pPr>
      <w:r>
        <w:t>Documentation of the discussion of the five A's (analgesia, activities of daily living, adverse side effects, aberrant drug-taking behaviors and affect) at initiation of chronic opioid therapy and at follow up visits shall be included in the medical record</w:t>
      </w:r>
    </w:p>
    <w:p w:rsidR="007D7E1B" w:rsidRDefault="007D7E1B" w:rsidP="007D7E1B">
      <w:pPr>
        <w:pStyle w:val="BodyText"/>
        <w:spacing w:before="5"/>
        <w:rPr>
          <w:sz w:val="21"/>
        </w:rPr>
      </w:pPr>
    </w:p>
    <w:p w:rsidR="007D7E1B" w:rsidRDefault="007D7E1B" w:rsidP="0081447F">
      <w:pPr>
        <w:pStyle w:val="Heading4"/>
        <w:keepNext w:val="0"/>
        <w:keepLines w:val="0"/>
        <w:numPr>
          <w:ilvl w:val="0"/>
          <w:numId w:val="99"/>
        </w:numPr>
        <w:tabs>
          <w:tab w:val="left" w:pos="1162"/>
        </w:tabs>
        <w:spacing w:before="0"/>
      </w:pPr>
      <w:r>
        <w:t>Ongoing</w:t>
      </w:r>
      <w:r>
        <w:rPr>
          <w:spacing w:val="-17"/>
        </w:rPr>
        <w:t xml:space="preserve"> </w:t>
      </w:r>
      <w:r>
        <w:t>Therapy</w:t>
      </w:r>
    </w:p>
    <w:p w:rsidR="007D7E1B" w:rsidRDefault="007D7E1B" w:rsidP="0081447F">
      <w:pPr>
        <w:pStyle w:val="ListParagraph"/>
        <w:numPr>
          <w:ilvl w:val="1"/>
          <w:numId w:val="99"/>
        </w:numPr>
        <w:tabs>
          <w:tab w:val="left" w:pos="1162"/>
        </w:tabs>
        <w:spacing w:before="119"/>
        <w:ind w:left="1161" w:right="945"/>
        <w:jc w:val="both"/>
        <w:rPr>
          <w:sz w:val="24"/>
        </w:rPr>
      </w:pPr>
      <w:r>
        <w:rPr>
          <w:sz w:val="24"/>
        </w:rPr>
        <w:t>Patients on opioid doses of 120mg MEDD or greater should be referred to a pain specialist for a consultation and/or management. If a provider cannot make the required consultation  as</w:t>
      </w:r>
      <w:r>
        <w:rPr>
          <w:spacing w:val="-10"/>
          <w:sz w:val="24"/>
        </w:rPr>
        <w:t xml:space="preserve"> </w:t>
      </w:r>
      <w:r>
        <w:rPr>
          <w:sz w:val="24"/>
        </w:rPr>
        <w:t>outlined</w:t>
      </w:r>
      <w:r>
        <w:rPr>
          <w:spacing w:val="-8"/>
          <w:sz w:val="24"/>
        </w:rPr>
        <w:t xml:space="preserve"> </w:t>
      </w:r>
      <w:r>
        <w:rPr>
          <w:sz w:val="24"/>
        </w:rPr>
        <w:t>above,</w:t>
      </w:r>
      <w:r>
        <w:rPr>
          <w:spacing w:val="-6"/>
          <w:sz w:val="24"/>
        </w:rPr>
        <w:t xml:space="preserve"> </w:t>
      </w:r>
      <w:r>
        <w:rPr>
          <w:sz w:val="24"/>
        </w:rPr>
        <w:t>then</w:t>
      </w:r>
      <w:r>
        <w:rPr>
          <w:spacing w:val="-6"/>
          <w:sz w:val="24"/>
        </w:rPr>
        <w:t xml:space="preserve"> </w:t>
      </w:r>
      <w:r>
        <w:rPr>
          <w:spacing w:val="-3"/>
          <w:sz w:val="24"/>
        </w:rPr>
        <w:t>he/she</w:t>
      </w:r>
      <w:r>
        <w:rPr>
          <w:spacing w:val="-8"/>
          <w:sz w:val="24"/>
        </w:rPr>
        <w:t xml:space="preserve"> </w:t>
      </w:r>
      <w:r>
        <w:rPr>
          <w:sz w:val="24"/>
        </w:rPr>
        <w:t>shall</w:t>
      </w:r>
      <w:r>
        <w:rPr>
          <w:spacing w:val="-8"/>
          <w:sz w:val="24"/>
        </w:rPr>
        <w:t xml:space="preserve"> </w:t>
      </w:r>
      <w:r>
        <w:rPr>
          <w:sz w:val="24"/>
        </w:rPr>
        <w:t>clearly</w:t>
      </w:r>
      <w:r>
        <w:rPr>
          <w:spacing w:val="-5"/>
          <w:sz w:val="24"/>
        </w:rPr>
        <w:t xml:space="preserve"> </w:t>
      </w:r>
      <w:r>
        <w:rPr>
          <w:sz w:val="24"/>
        </w:rPr>
        <w:t>document</w:t>
      </w:r>
      <w:r>
        <w:rPr>
          <w:spacing w:val="-6"/>
          <w:sz w:val="24"/>
        </w:rPr>
        <w:t xml:space="preserve"> </w:t>
      </w:r>
      <w:r>
        <w:rPr>
          <w:sz w:val="24"/>
        </w:rPr>
        <w:t>why</w:t>
      </w:r>
      <w:r>
        <w:rPr>
          <w:spacing w:val="-5"/>
          <w:sz w:val="24"/>
        </w:rPr>
        <w:t xml:space="preserve"> </w:t>
      </w:r>
      <w:r>
        <w:rPr>
          <w:sz w:val="24"/>
        </w:rPr>
        <w:t>not.</w:t>
      </w:r>
    </w:p>
    <w:p w:rsidR="007D7E1B" w:rsidRDefault="007D7E1B" w:rsidP="0081447F">
      <w:pPr>
        <w:pStyle w:val="ListParagraph"/>
        <w:numPr>
          <w:ilvl w:val="1"/>
          <w:numId w:val="99"/>
        </w:numPr>
        <w:tabs>
          <w:tab w:val="left" w:pos="1162"/>
        </w:tabs>
        <w:spacing w:before="121"/>
        <w:ind w:left="1161" w:right="948"/>
        <w:jc w:val="both"/>
        <w:rPr>
          <w:sz w:val="24"/>
        </w:rPr>
      </w:pPr>
      <w:r>
        <w:rPr>
          <w:sz w:val="24"/>
        </w:rPr>
        <w:t>Clinicians should review the patient’s history of controlled substance prescriptions using the Controlled Substance Monitoring Database (CSMD) data to determine whether the patients receiving opioid dosages or potentially dangerous</w:t>
      </w:r>
      <w:r>
        <w:rPr>
          <w:spacing w:val="-24"/>
          <w:sz w:val="24"/>
        </w:rPr>
        <w:t xml:space="preserve"> </w:t>
      </w:r>
      <w:r>
        <w:rPr>
          <w:sz w:val="24"/>
        </w:rPr>
        <w:t>combinations</w:t>
      </w:r>
    </w:p>
    <w:p w:rsidR="007D7E1B" w:rsidRDefault="007D7E1B" w:rsidP="0081447F">
      <w:pPr>
        <w:pStyle w:val="ListParagraph"/>
        <w:numPr>
          <w:ilvl w:val="1"/>
          <w:numId w:val="99"/>
        </w:numPr>
        <w:tabs>
          <w:tab w:val="left" w:pos="1162"/>
        </w:tabs>
        <w:spacing w:before="119"/>
        <w:ind w:left="1161" w:right="947"/>
        <w:jc w:val="both"/>
        <w:rPr>
          <w:b/>
          <w:sz w:val="24"/>
        </w:rPr>
      </w:pPr>
      <w:r>
        <w:rPr>
          <w:sz w:val="24"/>
        </w:rPr>
        <w:t xml:space="preserve">Providers must continually monitor the patient for signs of abuse, misuse or diversion. A UDT (or a comparable </w:t>
      </w:r>
      <w:r>
        <w:rPr>
          <w:spacing w:val="-3"/>
          <w:sz w:val="24"/>
        </w:rPr>
        <w:t xml:space="preserve">oral </w:t>
      </w:r>
      <w:r>
        <w:rPr>
          <w:sz w:val="24"/>
        </w:rPr>
        <w:t xml:space="preserve">fluids screen or test) should be done twice a year at a minimum. </w:t>
      </w:r>
      <w:r>
        <w:rPr>
          <w:b/>
          <w:sz w:val="24"/>
        </w:rPr>
        <w:t xml:space="preserve">(See </w:t>
      </w:r>
      <w:r>
        <w:rPr>
          <w:b/>
          <w:spacing w:val="-7"/>
          <w:sz w:val="24"/>
        </w:rPr>
        <w:t>Urine Drug Testing</w:t>
      </w:r>
      <w:r>
        <w:rPr>
          <w:b/>
          <w:spacing w:val="-36"/>
          <w:sz w:val="24"/>
        </w:rPr>
        <w:t xml:space="preserve"> </w:t>
      </w:r>
      <w:r>
        <w:rPr>
          <w:b/>
          <w:sz w:val="24"/>
        </w:rPr>
        <w:t>Appendices)</w:t>
      </w:r>
    </w:p>
    <w:p w:rsidR="007D7E1B" w:rsidRDefault="007D7E1B" w:rsidP="0081447F">
      <w:pPr>
        <w:pStyle w:val="ListParagraph"/>
        <w:numPr>
          <w:ilvl w:val="1"/>
          <w:numId w:val="99"/>
        </w:numPr>
        <w:tabs>
          <w:tab w:val="left" w:pos="1162"/>
        </w:tabs>
        <w:spacing w:before="121"/>
        <w:ind w:left="1161" w:right="945"/>
        <w:jc w:val="both"/>
        <w:rPr>
          <w:sz w:val="24"/>
        </w:rPr>
      </w:pPr>
      <w:r>
        <w:rPr>
          <w:sz w:val="24"/>
        </w:rPr>
        <w:t xml:space="preserve">Based on the combined information of patient behavior, collateral information, the CSMD results, the UDT (or Oral Fluids Test) results and past records, an ongoing risk assessment should be made about a patient’s risk of misuse, abuse or diversion of medications. </w:t>
      </w:r>
      <w:r>
        <w:rPr>
          <w:spacing w:val="-3"/>
          <w:sz w:val="24"/>
        </w:rPr>
        <w:t xml:space="preserve">The </w:t>
      </w:r>
      <w:r>
        <w:rPr>
          <w:sz w:val="24"/>
        </w:rPr>
        <w:t xml:space="preserve">prescribing of opioids, if medically indicated, </w:t>
      </w:r>
      <w:r>
        <w:rPr>
          <w:spacing w:val="-3"/>
          <w:sz w:val="24"/>
        </w:rPr>
        <w:t xml:space="preserve">shall </w:t>
      </w:r>
      <w:r>
        <w:rPr>
          <w:sz w:val="24"/>
        </w:rPr>
        <w:t xml:space="preserve">take this risk assessment information into account on an ongoing basis. Adjustments to the patient’s treatment  should  occur  in a timely manner based on this information. Inconsistent results from the treatment plan </w:t>
      </w:r>
      <w:r>
        <w:rPr>
          <w:spacing w:val="-2"/>
          <w:sz w:val="24"/>
        </w:rPr>
        <w:t xml:space="preserve">should </w:t>
      </w:r>
      <w:r>
        <w:rPr>
          <w:sz w:val="24"/>
        </w:rPr>
        <w:t>be addressed immediately and documented action taken as</w:t>
      </w:r>
      <w:r>
        <w:rPr>
          <w:spacing w:val="-33"/>
          <w:sz w:val="24"/>
        </w:rPr>
        <w:t xml:space="preserve"> </w:t>
      </w:r>
      <w:r>
        <w:rPr>
          <w:sz w:val="24"/>
        </w:rPr>
        <w:t>appropriate.</w:t>
      </w:r>
    </w:p>
    <w:p w:rsidR="007D7E1B" w:rsidRDefault="007D7E1B" w:rsidP="0081447F">
      <w:pPr>
        <w:pStyle w:val="ListParagraph"/>
        <w:numPr>
          <w:ilvl w:val="1"/>
          <w:numId w:val="99"/>
        </w:numPr>
        <w:tabs>
          <w:tab w:val="left" w:pos="1162"/>
        </w:tabs>
        <w:spacing w:before="119"/>
        <w:ind w:left="1161" w:right="945"/>
        <w:jc w:val="both"/>
        <w:rPr>
          <w:sz w:val="24"/>
        </w:rPr>
      </w:pPr>
      <w:r>
        <w:rPr>
          <w:sz w:val="24"/>
        </w:rPr>
        <w:t>Emergency department physicians should keep the specialist and the primary care provider informed</w:t>
      </w:r>
      <w:r>
        <w:rPr>
          <w:spacing w:val="-8"/>
          <w:sz w:val="24"/>
        </w:rPr>
        <w:t xml:space="preserve"> </w:t>
      </w:r>
      <w:r>
        <w:rPr>
          <w:sz w:val="24"/>
        </w:rPr>
        <w:t>about</w:t>
      </w:r>
      <w:r>
        <w:rPr>
          <w:spacing w:val="-8"/>
          <w:sz w:val="24"/>
        </w:rPr>
        <w:t xml:space="preserve"> </w:t>
      </w:r>
      <w:r>
        <w:rPr>
          <w:sz w:val="24"/>
        </w:rPr>
        <w:t>changes</w:t>
      </w:r>
      <w:r>
        <w:rPr>
          <w:spacing w:val="-9"/>
          <w:sz w:val="24"/>
        </w:rPr>
        <w:t xml:space="preserve"> </w:t>
      </w:r>
      <w:r>
        <w:rPr>
          <w:sz w:val="24"/>
        </w:rPr>
        <w:t>in</w:t>
      </w:r>
      <w:r>
        <w:rPr>
          <w:spacing w:val="-11"/>
          <w:sz w:val="24"/>
        </w:rPr>
        <w:t xml:space="preserve"> </w:t>
      </w:r>
      <w:r>
        <w:rPr>
          <w:sz w:val="24"/>
        </w:rPr>
        <w:t>a</w:t>
      </w:r>
      <w:r>
        <w:rPr>
          <w:spacing w:val="-5"/>
          <w:sz w:val="24"/>
        </w:rPr>
        <w:t xml:space="preserve"> </w:t>
      </w:r>
      <w:r>
        <w:rPr>
          <w:sz w:val="24"/>
        </w:rPr>
        <w:t>patient’s</w:t>
      </w:r>
      <w:r>
        <w:rPr>
          <w:spacing w:val="-9"/>
          <w:sz w:val="24"/>
        </w:rPr>
        <w:t xml:space="preserve"> </w:t>
      </w:r>
      <w:r>
        <w:rPr>
          <w:sz w:val="24"/>
        </w:rPr>
        <w:t>condition</w:t>
      </w:r>
      <w:r>
        <w:rPr>
          <w:spacing w:val="-7"/>
          <w:sz w:val="24"/>
        </w:rPr>
        <w:t xml:space="preserve"> </w:t>
      </w:r>
      <w:r>
        <w:rPr>
          <w:sz w:val="24"/>
        </w:rPr>
        <w:t>and</w:t>
      </w:r>
      <w:r>
        <w:rPr>
          <w:spacing w:val="-8"/>
          <w:sz w:val="24"/>
        </w:rPr>
        <w:t xml:space="preserve"> </w:t>
      </w:r>
      <w:r>
        <w:rPr>
          <w:sz w:val="24"/>
        </w:rPr>
        <w:t>any</w:t>
      </w:r>
      <w:r>
        <w:rPr>
          <w:spacing w:val="-7"/>
          <w:sz w:val="24"/>
        </w:rPr>
        <w:t xml:space="preserve"> </w:t>
      </w:r>
      <w:r>
        <w:rPr>
          <w:sz w:val="24"/>
        </w:rPr>
        <w:t>emergent</w:t>
      </w:r>
      <w:r>
        <w:rPr>
          <w:spacing w:val="-9"/>
          <w:sz w:val="24"/>
        </w:rPr>
        <w:t xml:space="preserve"> </w:t>
      </w:r>
      <w:r>
        <w:rPr>
          <w:sz w:val="24"/>
        </w:rPr>
        <w:t>incidents</w:t>
      </w:r>
      <w:r>
        <w:rPr>
          <w:spacing w:val="-10"/>
          <w:sz w:val="24"/>
        </w:rPr>
        <w:t xml:space="preserve"> </w:t>
      </w:r>
      <w:r>
        <w:rPr>
          <w:sz w:val="24"/>
        </w:rPr>
        <w:t>or</w:t>
      </w:r>
      <w:r>
        <w:rPr>
          <w:spacing w:val="-12"/>
          <w:sz w:val="24"/>
        </w:rPr>
        <w:t xml:space="preserve"> </w:t>
      </w:r>
      <w:r>
        <w:rPr>
          <w:sz w:val="24"/>
        </w:rPr>
        <w:t>conditions.</w:t>
      </w:r>
    </w:p>
    <w:p w:rsidR="007D7E1B" w:rsidRDefault="007D7E1B" w:rsidP="0081447F">
      <w:pPr>
        <w:pStyle w:val="ListParagraph"/>
        <w:numPr>
          <w:ilvl w:val="1"/>
          <w:numId w:val="99"/>
        </w:numPr>
        <w:tabs>
          <w:tab w:val="left" w:pos="1162"/>
        </w:tabs>
        <w:spacing w:before="120"/>
        <w:ind w:left="1161" w:right="945"/>
        <w:jc w:val="both"/>
        <w:rPr>
          <w:b/>
          <w:sz w:val="24"/>
        </w:rPr>
      </w:pPr>
      <w:r>
        <w:rPr>
          <w:sz w:val="24"/>
        </w:rPr>
        <w:t xml:space="preserve">Opioids are to be discontinued when the risks, side effects, lack of efficacy or presence of medication or aberrant behavior outweigh the benefits. Opioids sometimes have to </w:t>
      </w:r>
      <w:r>
        <w:rPr>
          <w:spacing w:val="-3"/>
          <w:sz w:val="24"/>
        </w:rPr>
        <w:t xml:space="preserve">be </w:t>
      </w:r>
      <w:r>
        <w:rPr>
          <w:sz w:val="24"/>
        </w:rPr>
        <w:t>discontinued due to financial or third-party coverage issues. A taper of opioids may or may not</w:t>
      </w:r>
      <w:r>
        <w:rPr>
          <w:spacing w:val="-12"/>
          <w:sz w:val="24"/>
        </w:rPr>
        <w:t xml:space="preserve"> </w:t>
      </w:r>
      <w:r>
        <w:rPr>
          <w:sz w:val="24"/>
        </w:rPr>
        <w:t>be</w:t>
      </w:r>
      <w:r>
        <w:rPr>
          <w:spacing w:val="-8"/>
          <w:sz w:val="24"/>
        </w:rPr>
        <w:t xml:space="preserve"> </w:t>
      </w:r>
      <w:r>
        <w:rPr>
          <w:sz w:val="24"/>
        </w:rPr>
        <w:t>indicated,</w:t>
      </w:r>
      <w:r>
        <w:rPr>
          <w:spacing w:val="-9"/>
          <w:sz w:val="24"/>
        </w:rPr>
        <w:t xml:space="preserve"> </w:t>
      </w:r>
      <w:r>
        <w:rPr>
          <w:sz w:val="24"/>
        </w:rPr>
        <w:t>depending</w:t>
      </w:r>
      <w:r>
        <w:rPr>
          <w:spacing w:val="-6"/>
          <w:sz w:val="24"/>
        </w:rPr>
        <w:t xml:space="preserve"> </w:t>
      </w:r>
      <w:r>
        <w:rPr>
          <w:sz w:val="24"/>
        </w:rPr>
        <w:t>on</w:t>
      </w:r>
      <w:r>
        <w:rPr>
          <w:spacing w:val="-12"/>
          <w:sz w:val="24"/>
        </w:rPr>
        <w:t xml:space="preserve"> </w:t>
      </w:r>
      <w:r>
        <w:rPr>
          <w:sz w:val="24"/>
        </w:rPr>
        <w:t>the</w:t>
      </w:r>
      <w:r>
        <w:rPr>
          <w:spacing w:val="-9"/>
          <w:sz w:val="24"/>
        </w:rPr>
        <w:t xml:space="preserve"> </w:t>
      </w:r>
      <w:r>
        <w:rPr>
          <w:sz w:val="24"/>
        </w:rPr>
        <w:t>clinical</w:t>
      </w:r>
      <w:r>
        <w:rPr>
          <w:spacing w:val="-9"/>
          <w:sz w:val="24"/>
        </w:rPr>
        <w:t xml:space="preserve"> </w:t>
      </w:r>
      <w:r>
        <w:rPr>
          <w:sz w:val="24"/>
        </w:rPr>
        <w:t>situation.</w:t>
      </w:r>
      <w:r>
        <w:rPr>
          <w:spacing w:val="-9"/>
          <w:sz w:val="24"/>
        </w:rPr>
        <w:t xml:space="preserve"> </w:t>
      </w:r>
      <w:r>
        <w:rPr>
          <w:b/>
          <w:sz w:val="24"/>
        </w:rPr>
        <w:t>(see</w:t>
      </w:r>
      <w:r>
        <w:rPr>
          <w:b/>
          <w:spacing w:val="-7"/>
          <w:sz w:val="24"/>
        </w:rPr>
        <w:t xml:space="preserve"> </w:t>
      </w:r>
      <w:r>
        <w:rPr>
          <w:b/>
          <w:sz w:val="24"/>
        </w:rPr>
        <w:t>Tapering</w:t>
      </w:r>
      <w:r>
        <w:rPr>
          <w:b/>
          <w:spacing w:val="-6"/>
          <w:sz w:val="24"/>
        </w:rPr>
        <w:t xml:space="preserve"> </w:t>
      </w:r>
      <w:r>
        <w:rPr>
          <w:b/>
          <w:sz w:val="24"/>
        </w:rPr>
        <w:t>Protocol</w:t>
      </w:r>
      <w:r>
        <w:rPr>
          <w:b/>
          <w:spacing w:val="-9"/>
          <w:sz w:val="24"/>
        </w:rPr>
        <w:t xml:space="preserve"> </w:t>
      </w:r>
      <w:r>
        <w:rPr>
          <w:b/>
          <w:sz w:val="24"/>
        </w:rPr>
        <w:t>Appendix)</w:t>
      </w:r>
    </w:p>
    <w:p w:rsidR="007D7E1B" w:rsidRDefault="007D7E1B" w:rsidP="0081447F">
      <w:pPr>
        <w:pStyle w:val="ListParagraph"/>
        <w:numPr>
          <w:ilvl w:val="1"/>
          <w:numId w:val="99"/>
        </w:numPr>
        <w:tabs>
          <w:tab w:val="left" w:pos="1162"/>
        </w:tabs>
        <w:spacing w:before="131"/>
        <w:ind w:left="1161" w:right="1318"/>
        <w:rPr>
          <w:b/>
          <w:sz w:val="24"/>
        </w:rPr>
      </w:pPr>
      <w:r>
        <w:rPr>
          <w:sz w:val="24"/>
        </w:rPr>
        <w:lastRenderedPageBreak/>
        <w:t>Appropriate</w:t>
      </w:r>
      <w:r>
        <w:rPr>
          <w:spacing w:val="-7"/>
          <w:sz w:val="24"/>
        </w:rPr>
        <w:t xml:space="preserve"> </w:t>
      </w:r>
      <w:r>
        <w:rPr>
          <w:sz w:val="24"/>
        </w:rPr>
        <w:t>documentation</w:t>
      </w:r>
      <w:r>
        <w:rPr>
          <w:spacing w:val="-11"/>
          <w:sz w:val="24"/>
        </w:rPr>
        <w:t xml:space="preserve"> </w:t>
      </w:r>
      <w:r>
        <w:rPr>
          <w:sz w:val="24"/>
        </w:rPr>
        <w:t>of</w:t>
      </w:r>
      <w:r>
        <w:rPr>
          <w:spacing w:val="-12"/>
          <w:sz w:val="24"/>
        </w:rPr>
        <w:t xml:space="preserve"> </w:t>
      </w:r>
      <w:r>
        <w:rPr>
          <w:sz w:val="24"/>
        </w:rPr>
        <w:t>CSMD</w:t>
      </w:r>
      <w:r>
        <w:rPr>
          <w:spacing w:val="-12"/>
          <w:sz w:val="24"/>
        </w:rPr>
        <w:t xml:space="preserve"> </w:t>
      </w:r>
      <w:r>
        <w:rPr>
          <w:sz w:val="24"/>
        </w:rPr>
        <w:t>query</w:t>
      </w:r>
      <w:r>
        <w:rPr>
          <w:spacing w:val="-11"/>
          <w:sz w:val="24"/>
        </w:rPr>
        <w:t xml:space="preserve"> </w:t>
      </w:r>
      <w:r>
        <w:rPr>
          <w:sz w:val="24"/>
        </w:rPr>
        <w:t>should</w:t>
      </w:r>
      <w:r>
        <w:rPr>
          <w:spacing w:val="-11"/>
          <w:sz w:val="24"/>
        </w:rPr>
        <w:t xml:space="preserve"> </w:t>
      </w:r>
      <w:r>
        <w:rPr>
          <w:sz w:val="24"/>
        </w:rPr>
        <w:t>be</w:t>
      </w:r>
      <w:r>
        <w:rPr>
          <w:spacing w:val="-10"/>
          <w:sz w:val="24"/>
        </w:rPr>
        <w:t xml:space="preserve"> </w:t>
      </w:r>
      <w:r>
        <w:rPr>
          <w:sz w:val="24"/>
        </w:rPr>
        <w:t>included</w:t>
      </w:r>
      <w:r>
        <w:rPr>
          <w:spacing w:val="-10"/>
          <w:sz w:val="24"/>
        </w:rPr>
        <w:t xml:space="preserve"> </w:t>
      </w:r>
      <w:r>
        <w:rPr>
          <w:sz w:val="24"/>
        </w:rPr>
        <w:t>in</w:t>
      </w:r>
      <w:r>
        <w:rPr>
          <w:spacing w:val="-11"/>
          <w:sz w:val="24"/>
        </w:rPr>
        <w:t xml:space="preserve"> </w:t>
      </w:r>
      <w:r>
        <w:rPr>
          <w:sz w:val="24"/>
        </w:rPr>
        <w:t>the</w:t>
      </w:r>
      <w:r>
        <w:rPr>
          <w:spacing w:val="-11"/>
          <w:sz w:val="24"/>
        </w:rPr>
        <w:t xml:space="preserve"> </w:t>
      </w:r>
      <w:r>
        <w:rPr>
          <w:sz w:val="24"/>
        </w:rPr>
        <w:t>medical</w:t>
      </w:r>
      <w:r>
        <w:rPr>
          <w:spacing w:val="-12"/>
          <w:sz w:val="24"/>
        </w:rPr>
        <w:t xml:space="preserve"> </w:t>
      </w:r>
      <w:r>
        <w:rPr>
          <w:sz w:val="24"/>
        </w:rPr>
        <w:t>record.</w:t>
      </w:r>
      <w:r>
        <w:rPr>
          <w:spacing w:val="-8"/>
          <w:sz w:val="24"/>
        </w:rPr>
        <w:t xml:space="preserve"> </w:t>
      </w:r>
      <w:r>
        <w:rPr>
          <w:b/>
          <w:sz w:val="24"/>
        </w:rPr>
        <w:t>(see CSMD</w:t>
      </w:r>
      <w:r>
        <w:rPr>
          <w:b/>
          <w:spacing w:val="-4"/>
          <w:sz w:val="24"/>
        </w:rPr>
        <w:t xml:space="preserve"> </w:t>
      </w:r>
      <w:r>
        <w:rPr>
          <w:b/>
          <w:sz w:val="24"/>
        </w:rPr>
        <w:t>Appendix)</w:t>
      </w:r>
    </w:p>
    <w:p w:rsidR="007D7E1B" w:rsidRDefault="007D7E1B" w:rsidP="0081447F">
      <w:pPr>
        <w:pStyle w:val="ListParagraph"/>
        <w:numPr>
          <w:ilvl w:val="1"/>
          <w:numId w:val="99"/>
        </w:numPr>
        <w:tabs>
          <w:tab w:val="left" w:pos="1162"/>
        </w:tabs>
        <w:spacing w:before="117"/>
        <w:ind w:left="1161" w:right="1376"/>
        <w:rPr>
          <w:sz w:val="24"/>
        </w:rPr>
      </w:pPr>
      <w:r>
        <w:rPr>
          <w:sz w:val="24"/>
        </w:rPr>
        <w:t>Clinicians</w:t>
      </w:r>
      <w:r>
        <w:rPr>
          <w:spacing w:val="-12"/>
          <w:sz w:val="24"/>
        </w:rPr>
        <w:t xml:space="preserve"> </w:t>
      </w:r>
      <w:r>
        <w:rPr>
          <w:sz w:val="24"/>
        </w:rPr>
        <w:t>should</w:t>
      </w:r>
      <w:r>
        <w:rPr>
          <w:spacing w:val="-11"/>
          <w:sz w:val="24"/>
        </w:rPr>
        <w:t xml:space="preserve"> </w:t>
      </w:r>
      <w:r>
        <w:rPr>
          <w:sz w:val="24"/>
        </w:rPr>
        <w:t>offer</w:t>
      </w:r>
      <w:r>
        <w:rPr>
          <w:spacing w:val="-8"/>
          <w:sz w:val="24"/>
        </w:rPr>
        <w:t xml:space="preserve"> </w:t>
      </w:r>
      <w:r>
        <w:rPr>
          <w:sz w:val="24"/>
        </w:rPr>
        <w:t>or</w:t>
      </w:r>
      <w:r>
        <w:rPr>
          <w:spacing w:val="-14"/>
          <w:sz w:val="24"/>
        </w:rPr>
        <w:t xml:space="preserve"> </w:t>
      </w:r>
      <w:r>
        <w:rPr>
          <w:sz w:val="24"/>
        </w:rPr>
        <w:t>arrange</w:t>
      </w:r>
      <w:r>
        <w:rPr>
          <w:spacing w:val="-12"/>
          <w:sz w:val="24"/>
        </w:rPr>
        <w:t xml:space="preserve"> </w:t>
      </w:r>
      <w:r>
        <w:rPr>
          <w:sz w:val="24"/>
        </w:rPr>
        <w:t>evidence</w:t>
      </w:r>
      <w:r>
        <w:rPr>
          <w:spacing w:val="-10"/>
          <w:sz w:val="24"/>
        </w:rPr>
        <w:t xml:space="preserve"> </w:t>
      </w:r>
      <w:r>
        <w:rPr>
          <w:sz w:val="24"/>
        </w:rPr>
        <w:t>based</w:t>
      </w:r>
      <w:r>
        <w:rPr>
          <w:spacing w:val="-8"/>
          <w:sz w:val="24"/>
        </w:rPr>
        <w:t xml:space="preserve"> </w:t>
      </w:r>
      <w:r>
        <w:rPr>
          <w:sz w:val="24"/>
        </w:rPr>
        <w:t>treatment</w:t>
      </w:r>
      <w:r>
        <w:rPr>
          <w:spacing w:val="-9"/>
          <w:sz w:val="24"/>
        </w:rPr>
        <w:t xml:space="preserve"> </w:t>
      </w:r>
      <w:r>
        <w:rPr>
          <w:sz w:val="24"/>
        </w:rPr>
        <w:t>for</w:t>
      </w:r>
      <w:r>
        <w:rPr>
          <w:spacing w:val="-12"/>
          <w:sz w:val="24"/>
        </w:rPr>
        <w:t xml:space="preserve"> </w:t>
      </w:r>
      <w:r>
        <w:rPr>
          <w:sz w:val="24"/>
        </w:rPr>
        <w:t>patients</w:t>
      </w:r>
      <w:r>
        <w:rPr>
          <w:spacing w:val="-12"/>
          <w:sz w:val="24"/>
        </w:rPr>
        <w:t xml:space="preserve"> </w:t>
      </w:r>
      <w:r>
        <w:rPr>
          <w:sz w:val="24"/>
        </w:rPr>
        <w:t>with</w:t>
      </w:r>
      <w:r>
        <w:rPr>
          <w:spacing w:val="-7"/>
          <w:sz w:val="24"/>
        </w:rPr>
        <w:t xml:space="preserve"> </w:t>
      </w:r>
      <w:r>
        <w:rPr>
          <w:sz w:val="24"/>
        </w:rPr>
        <w:t>substance</w:t>
      </w:r>
      <w:r>
        <w:rPr>
          <w:spacing w:val="-9"/>
          <w:sz w:val="24"/>
        </w:rPr>
        <w:t xml:space="preserve"> </w:t>
      </w:r>
      <w:r>
        <w:rPr>
          <w:sz w:val="24"/>
        </w:rPr>
        <w:t>use disorder. Referral to an Addiction Specialist may be appropriate in some</w:t>
      </w:r>
      <w:r>
        <w:rPr>
          <w:spacing w:val="-18"/>
          <w:sz w:val="24"/>
        </w:rPr>
        <w:t xml:space="preserve"> </w:t>
      </w:r>
      <w:r>
        <w:rPr>
          <w:sz w:val="24"/>
        </w:rPr>
        <w:t>cases.</w:t>
      </w:r>
    </w:p>
    <w:p w:rsidR="007D7E1B" w:rsidRDefault="007D7E1B" w:rsidP="0081447F">
      <w:pPr>
        <w:pStyle w:val="Heading4"/>
        <w:keepNext w:val="0"/>
        <w:keepLines w:val="0"/>
        <w:numPr>
          <w:ilvl w:val="0"/>
          <w:numId w:val="99"/>
        </w:numPr>
        <w:tabs>
          <w:tab w:val="left" w:pos="1162"/>
        </w:tabs>
        <w:spacing w:before="228"/>
      </w:pPr>
      <w:r>
        <w:t>Women’s</w:t>
      </w:r>
      <w:r>
        <w:rPr>
          <w:spacing w:val="-1"/>
        </w:rPr>
        <w:t xml:space="preserve"> </w:t>
      </w:r>
      <w:r>
        <w:t>Health</w:t>
      </w:r>
    </w:p>
    <w:p w:rsidR="007D7E1B" w:rsidRDefault="007D7E1B" w:rsidP="0081447F">
      <w:pPr>
        <w:pStyle w:val="ListParagraph"/>
        <w:numPr>
          <w:ilvl w:val="1"/>
          <w:numId w:val="99"/>
        </w:numPr>
        <w:tabs>
          <w:tab w:val="left" w:pos="1162"/>
        </w:tabs>
        <w:spacing w:before="121"/>
        <w:ind w:left="1161"/>
        <w:rPr>
          <w:sz w:val="24"/>
        </w:rPr>
      </w:pPr>
      <w:r>
        <w:rPr>
          <w:sz w:val="24"/>
        </w:rPr>
        <w:t>The provider should discuss a method to prevent unintended pregnancy with every</w:t>
      </w:r>
      <w:r>
        <w:rPr>
          <w:spacing w:val="17"/>
          <w:sz w:val="24"/>
        </w:rPr>
        <w:t xml:space="preserve"> </w:t>
      </w:r>
      <w:r>
        <w:rPr>
          <w:sz w:val="24"/>
        </w:rPr>
        <w:t>woman</w:t>
      </w:r>
    </w:p>
    <w:p w:rsidR="007D7E1B" w:rsidRDefault="007D7E1B" w:rsidP="007D7E1B">
      <w:pPr>
        <w:rPr>
          <w:sz w:val="24"/>
        </w:rPr>
        <w:sectPr w:rsidR="007D7E1B">
          <w:headerReference w:type="default" r:id="rId85"/>
          <w:footerReference w:type="default" r:id="rId86"/>
          <w:pgSz w:w="12240" w:h="15840"/>
          <w:pgMar w:top="980" w:right="240" w:bottom="1380" w:left="1100" w:header="358" w:footer="1194" w:gutter="0"/>
          <w:pgNumType w:start="5"/>
          <w:cols w:space="720"/>
        </w:sectPr>
      </w:pPr>
    </w:p>
    <w:p w:rsidR="007D7E1B" w:rsidRDefault="007D7E1B" w:rsidP="007D7E1B">
      <w:pPr>
        <w:pStyle w:val="BodyText"/>
        <w:spacing w:before="7"/>
        <w:rPr>
          <w:sz w:val="12"/>
        </w:rPr>
      </w:pPr>
    </w:p>
    <w:p w:rsidR="007D7E1B" w:rsidRDefault="007D7E1B" w:rsidP="007D7E1B">
      <w:pPr>
        <w:spacing w:before="100"/>
        <w:ind w:left="1161" w:right="845"/>
        <w:rPr>
          <w:b/>
          <w:sz w:val="24"/>
        </w:rPr>
      </w:pPr>
      <w:r>
        <w:rPr>
          <w:sz w:val="24"/>
        </w:rPr>
        <w:t xml:space="preserve">of child-bearing age who has reproductive capacity when opioids are initiated. </w:t>
      </w:r>
      <w:r>
        <w:rPr>
          <w:b/>
          <w:sz w:val="24"/>
        </w:rPr>
        <w:t>(See Women of Child Bearing Age Appendix and Pregnant Women Appendix)</w:t>
      </w:r>
    </w:p>
    <w:p w:rsidR="007D7E1B" w:rsidRDefault="007D7E1B" w:rsidP="0081447F">
      <w:pPr>
        <w:pStyle w:val="ListParagraph"/>
        <w:numPr>
          <w:ilvl w:val="1"/>
          <w:numId w:val="99"/>
        </w:numPr>
        <w:tabs>
          <w:tab w:val="left" w:pos="1162"/>
        </w:tabs>
        <w:spacing w:before="121"/>
        <w:ind w:left="1161" w:right="949"/>
        <w:jc w:val="both"/>
        <w:rPr>
          <w:sz w:val="24"/>
        </w:rPr>
      </w:pPr>
      <w:r>
        <w:rPr>
          <w:sz w:val="24"/>
        </w:rPr>
        <w:t>The provider shall advise every woman of child-bearing potential on opioids that she be on a method to prevent unintended pregnancy specifically considering long acting contraceptive methods.</w:t>
      </w:r>
    </w:p>
    <w:p w:rsidR="007D7E1B" w:rsidRDefault="007D7E1B" w:rsidP="0081447F">
      <w:pPr>
        <w:pStyle w:val="ListParagraph"/>
        <w:numPr>
          <w:ilvl w:val="1"/>
          <w:numId w:val="99"/>
        </w:numPr>
        <w:tabs>
          <w:tab w:val="left" w:pos="1162"/>
        </w:tabs>
        <w:spacing w:before="118"/>
        <w:ind w:left="1161" w:right="944"/>
        <w:jc w:val="both"/>
        <w:rPr>
          <w:sz w:val="24"/>
        </w:rPr>
      </w:pPr>
      <w:r>
        <w:rPr>
          <w:sz w:val="24"/>
        </w:rPr>
        <w:t>The treatment agreement shall include an expectation that a female patient will tell the provider</w:t>
      </w:r>
      <w:r>
        <w:rPr>
          <w:spacing w:val="-6"/>
          <w:sz w:val="24"/>
        </w:rPr>
        <w:t xml:space="preserve"> </w:t>
      </w:r>
      <w:r>
        <w:rPr>
          <w:sz w:val="24"/>
        </w:rPr>
        <w:t>if</w:t>
      </w:r>
      <w:r>
        <w:rPr>
          <w:spacing w:val="-7"/>
          <w:sz w:val="24"/>
        </w:rPr>
        <w:t xml:space="preserve"> </w:t>
      </w:r>
      <w:r>
        <w:rPr>
          <w:sz w:val="24"/>
        </w:rPr>
        <w:t>she</w:t>
      </w:r>
      <w:r>
        <w:rPr>
          <w:spacing w:val="-5"/>
          <w:sz w:val="24"/>
        </w:rPr>
        <w:t xml:space="preserve"> </w:t>
      </w:r>
      <w:r>
        <w:rPr>
          <w:sz w:val="24"/>
        </w:rPr>
        <w:t>becomes</w:t>
      </w:r>
      <w:r>
        <w:rPr>
          <w:spacing w:val="-9"/>
          <w:sz w:val="24"/>
        </w:rPr>
        <w:t xml:space="preserve"> </w:t>
      </w:r>
      <w:r>
        <w:rPr>
          <w:sz w:val="24"/>
        </w:rPr>
        <w:t>pregnant</w:t>
      </w:r>
      <w:r>
        <w:rPr>
          <w:spacing w:val="-7"/>
          <w:sz w:val="24"/>
        </w:rPr>
        <w:t xml:space="preserve"> </w:t>
      </w:r>
      <w:r>
        <w:rPr>
          <w:sz w:val="24"/>
        </w:rPr>
        <w:t>or</w:t>
      </w:r>
      <w:r>
        <w:rPr>
          <w:spacing w:val="-10"/>
          <w:sz w:val="24"/>
        </w:rPr>
        <w:t xml:space="preserve"> </w:t>
      </w:r>
      <w:r>
        <w:rPr>
          <w:sz w:val="24"/>
        </w:rPr>
        <w:t>plans</w:t>
      </w:r>
      <w:r>
        <w:rPr>
          <w:spacing w:val="-7"/>
          <w:sz w:val="24"/>
        </w:rPr>
        <w:t xml:space="preserve"> </w:t>
      </w:r>
      <w:r>
        <w:rPr>
          <w:sz w:val="24"/>
        </w:rPr>
        <w:t>to</w:t>
      </w:r>
      <w:r>
        <w:rPr>
          <w:spacing w:val="-9"/>
          <w:sz w:val="24"/>
        </w:rPr>
        <w:t xml:space="preserve"> </w:t>
      </w:r>
      <w:r>
        <w:rPr>
          <w:sz w:val="24"/>
        </w:rPr>
        <w:t>become</w:t>
      </w:r>
      <w:r>
        <w:rPr>
          <w:spacing w:val="-5"/>
          <w:sz w:val="24"/>
        </w:rPr>
        <w:t xml:space="preserve"> </w:t>
      </w:r>
      <w:r>
        <w:rPr>
          <w:sz w:val="24"/>
        </w:rPr>
        <w:t>pregnant.</w:t>
      </w:r>
    </w:p>
    <w:p w:rsidR="007D7E1B" w:rsidRDefault="007D7E1B" w:rsidP="0081447F">
      <w:pPr>
        <w:pStyle w:val="ListParagraph"/>
        <w:numPr>
          <w:ilvl w:val="1"/>
          <w:numId w:val="99"/>
        </w:numPr>
        <w:tabs>
          <w:tab w:val="left" w:pos="1162"/>
        </w:tabs>
        <w:spacing w:before="130"/>
        <w:ind w:left="1161"/>
        <w:rPr>
          <w:sz w:val="24"/>
        </w:rPr>
      </w:pPr>
      <w:r>
        <w:rPr>
          <w:sz w:val="24"/>
        </w:rPr>
        <w:t>If</w:t>
      </w:r>
      <w:r>
        <w:rPr>
          <w:spacing w:val="-8"/>
          <w:sz w:val="24"/>
        </w:rPr>
        <w:t xml:space="preserve"> </w:t>
      </w:r>
      <w:r>
        <w:rPr>
          <w:sz w:val="24"/>
        </w:rPr>
        <w:t>she</w:t>
      </w:r>
      <w:r>
        <w:rPr>
          <w:spacing w:val="-6"/>
          <w:sz w:val="24"/>
        </w:rPr>
        <w:t xml:space="preserve"> </w:t>
      </w:r>
      <w:r>
        <w:rPr>
          <w:sz w:val="24"/>
        </w:rPr>
        <w:t>plans</w:t>
      </w:r>
      <w:r>
        <w:rPr>
          <w:spacing w:val="-8"/>
          <w:sz w:val="24"/>
        </w:rPr>
        <w:t xml:space="preserve"> </w:t>
      </w:r>
      <w:r>
        <w:rPr>
          <w:sz w:val="24"/>
        </w:rPr>
        <w:t>to</w:t>
      </w:r>
      <w:r>
        <w:rPr>
          <w:spacing w:val="-7"/>
          <w:sz w:val="24"/>
        </w:rPr>
        <w:t xml:space="preserve"> </w:t>
      </w:r>
      <w:r>
        <w:rPr>
          <w:sz w:val="24"/>
        </w:rPr>
        <w:t>become</w:t>
      </w:r>
      <w:r>
        <w:rPr>
          <w:spacing w:val="-4"/>
          <w:sz w:val="24"/>
        </w:rPr>
        <w:t xml:space="preserve"> </w:t>
      </w:r>
      <w:r>
        <w:rPr>
          <w:sz w:val="24"/>
        </w:rPr>
        <w:t>or</w:t>
      </w:r>
      <w:r>
        <w:rPr>
          <w:spacing w:val="-8"/>
          <w:sz w:val="24"/>
        </w:rPr>
        <w:t xml:space="preserve"> </w:t>
      </w:r>
      <w:r>
        <w:rPr>
          <w:sz w:val="24"/>
        </w:rPr>
        <w:t>becomes</w:t>
      </w:r>
      <w:r>
        <w:rPr>
          <w:spacing w:val="-8"/>
          <w:sz w:val="24"/>
        </w:rPr>
        <w:t xml:space="preserve"> </w:t>
      </w:r>
      <w:r>
        <w:rPr>
          <w:sz w:val="24"/>
        </w:rPr>
        <w:t>pregnant</w:t>
      </w:r>
      <w:r>
        <w:rPr>
          <w:spacing w:val="-5"/>
          <w:sz w:val="24"/>
        </w:rPr>
        <w:t xml:space="preserve"> </w:t>
      </w:r>
      <w:r>
        <w:rPr>
          <w:sz w:val="24"/>
        </w:rPr>
        <w:t>she</w:t>
      </w:r>
      <w:r>
        <w:rPr>
          <w:spacing w:val="-2"/>
          <w:sz w:val="24"/>
        </w:rPr>
        <w:t xml:space="preserve"> </w:t>
      </w:r>
      <w:r>
        <w:rPr>
          <w:sz w:val="24"/>
        </w:rPr>
        <w:t>shall</w:t>
      </w:r>
      <w:r>
        <w:rPr>
          <w:spacing w:val="-6"/>
          <w:sz w:val="24"/>
        </w:rPr>
        <w:t xml:space="preserve"> </w:t>
      </w:r>
      <w:r>
        <w:rPr>
          <w:sz w:val="24"/>
        </w:rPr>
        <w:t>be</w:t>
      </w:r>
      <w:r>
        <w:rPr>
          <w:spacing w:val="-4"/>
          <w:sz w:val="24"/>
        </w:rPr>
        <w:t xml:space="preserve"> </w:t>
      </w:r>
      <w:r>
        <w:rPr>
          <w:sz w:val="24"/>
        </w:rPr>
        <w:t>referred</w:t>
      </w:r>
      <w:r>
        <w:rPr>
          <w:spacing w:val="-7"/>
          <w:sz w:val="24"/>
        </w:rPr>
        <w:t xml:space="preserve"> </w:t>
      </w:r>
      <w:r>
        <w:rPr>
          <w:sz w:val="24"/>
        </w:rPr>
        <w:t>to</w:t>
      </w:r>
      <w:r>
        <w:rPr>
          <w:spacing w:val="-7"/>
          <w:sz w:val="24"/>
        </w:rPr>
        <w:t xml:space="preserve"> </w:t>
      </w:r>
      <w:r>
        <w:rPr>
          <w:sz w:val="24"/>
        </w:rPr>
        <w:t>an</w:t>
      </w:r>
      <w:r>
        <w:rPr>
          <w:spacing w:val="-5"/>
          <w:sz w:val="24"/>
        </w:rPr>
        <w:t xml:space="preserve"> </w:t>
      </w:r>
      <w:r>
        <w:rPr>
          <w:sz w:val="24"/>
        </w:rPr>
        <w:t>obstetrician.</w:t>
      </w:r>
    </w:p>
    <w:p w:rsidR="007D7E1B" w:rsidRDefault="007D7E1B" w:rsidP="0081447F">
      <w:pPr>
        <w:pStyle w:val="ListParagraph"/>
        <w:numPr>
          <w:ilvl w:val="1"/>
          <w:numId w:val="99"/>
        </w:numPr>
        <w:tabs>
          <w:tab w:val="left" w:pos="1162"/>
        </w:tabs>
        <w:spacing w:before="119"/>
        <w:ind w:left="1161"/>
        <w:rPr>
          <w:sz w:val="24"/>
        </w:rPr>
      </w:pPr>
      <w:r>
        <w:rPr>
          <w:sz w:val="24"/>
        </w:rPr>
        <w:t>When</w:t>
      </w:r>
      <w:r>
        <w:rPr>
          <w:spacing w:val="-5"/>
          <w:sz w:val="24"/>
        </w:rPr>
        <w:t xml:space="preserve"> </w:t>
      </w:r>
      <w:r>
        <w:rPr>
          <w:sz w:val="24"/>
        </w:rPr>
        <w:t>a</w:t>
      </w:r>
      <w:r>
        <w:rPr>
          <w:spacing w:val="-8"/>
          <w:sz w:val="24"/>
        </w:rPr>
        <w:t xml:space="preserve"> </w:t>
      </w:r>
      <w:r>
        <w:rPr>
          <w:sz w:val="24"/>
        </w:rPr>
        <w:t>UDT</w:t>
      </w:r>
      <w:r>
        <w:rPr>
          <w:spacing w:val="-7"/>
          <w:sz w:val="24"/>
        </w:rPr>
        <w:t xml:space="preserve"> </w:t>
      </w:r>
      <w:r>
        <w:rPr>
          <w:sz w:val="24"/>
        </w:rPr>
        <w:t>is</w:t>
      </w:r>
      <w:r>
        <w:rPr>
          <w:spacing w:val="-7"/>
          <w:sz w:val="24"/>
        </w:rPr>
        <w:t xml:space="preserve"> </w:t>
      </w:r>
      <w:r>
        <w:rPr>
          <w:sz w:val="24"/>
        </w:rPr>
        <w:t>performed,</w:t>
      </w:r>
      <w:r>
        <w:rPr>
          <w:spacing w:val="-3"/>
          <w:sz w:val="24"/>
        </w:rPr>
        <w:t xml:space="preserve"> </w:t>
      </w:r>
      <w:r>
        <w:rPr>
          <w:sz w:val="24"/>
        </w:rPr>
        <w:t>results</w:t>
      </w:r>
      <w:r>
        <w:rPr>
          <w:spacing w:val="-10"/>
          <w:sz w:val="24"/>
        </w:rPr>
        <w:t xml:space="preserve"> </w:t>
      </w:r>
      <w:r>
        <w:rPr>
          <w:sz w:val="24"/>
        </w:rPr>
        <w:t>must</w:t>
      </w:r>
      <w:r>
        <w:rPr>
          <w:spacing w:val="-7"/>
          <w:sz w:val="24"/>
        </w:rPr>
        <w:t xml:space="preserve"> </w:t>
      </w:r>
      <w:r>
        <w:rPr>
          <w:sz w:val="24"/>
        </w:rPr>
        <w:t>be</w:t>
      </w:r>
      <w:r>
        <w:rPr>
          <w:spacing w:val="-5"/>
          <w:sz w:val="24"/>
        </w:rPr>
        <w:t xml:space="preserve"> </w:t>
      </w:r>
      <w:r>
        <w:rPr>
          <w:sz w:val="24"/>
        </w:rPr>
        <w:t>documented</w:t>
      </w:r>
      <w:r>
        <w:rPr>
          <w:spacing w:val="-3"/>
          <w:sz w:val="24"/>
        </w:rPr>
        <w:t xml:space="preserve"> </w:t>
      </w:r>
      <w:r>
        <w:rPr>
          <w:sz w:val="24"/>
        </w:rPr>
        <w:t>in</w:t>
      </w:r>
      <w:r>
        <w:rPr>
          <w:spacing w:val="-6"/>
          <w:sz w:val="24"/>
        </w:rPr>
        <w:t xml:space="preserve"> </w:t>
      </w:r>
      <w:r>
        <w:rPr>
          <w:sz w:val="24"/>
        </w:rPr>
        <w:t>the</w:t>
      </w:r>
      <w:r>
        <w:rPr>
          <w:spacing w:val="-6"/>
          <w:sz w:val="24"/>
        </w:rPr>
        <w:t xml:space="preserve"> </w:t>
      </w:r>
      <w:r>
        <w:rPr>
          <w:sz w:val="24"/>
        </w:rPr>
        <w:t>medical</w:t>
      </w:r>
      <w:r>
        <w:rPr>
          <w:spacing w:val="-6"/>
          <w:sz w:val="24"/>
        </w:rPr>
        <w:t xml:space="preserve"> </w:t>
      </w:r>
      <w:r>
        <w:rPr>
          <w:sz w:val="24"/>
        </w:rPr>
        <w:t>record.</w:t>
      </w: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81447F" w:rsidP="007D7E1B">
      <w:pPr>
        <w:pStyle w:val="BodyText"/>
        <w:spacing w:before="10"/>
        <w:rPr>
          <w:sz w:val="22"/>
        </w:rPr>
      </w:pPr>
      <w:r>
        <w:rPr>
          <w:sz w:val="24"/>
        </w:rPr>
        <w:pict w14:anchorId="690FB1FC">
          <v:shapetype id="_x0000_t202" coordsize="21600,21600" o:spt="202" path="m,l,21600r21600,l21600,xe">
            <v:stroke joinstyle="miter"/>
            <v:path gradientshapeok="t" o:connecttype="rect"/>
          </v:shapetype>
          <v:shape id="_x0000_s1152" type="#_x0000_t202" alt="" style="position:absolute;margin-left:72.55pt;margin-top:15.25pt;width:478.3pt;height:42.6pt;z-index:251680768;mso-wrap-style:square;mso-wrap-edited:f;mso-width-percent:0;mso-height-percent:0;mso-wrap-distance-left:0;mso-wrap-distance-right:0;mso-position-horizontal-relative:page;mso-width-percent:0;mso-height-percent:0;v-text-anchor:top" filled="f">
            <v:textbox inset="0,0,0,0">
              <w:txbxContent>
                <w:p w:rsidR="007D7E1B" w:rsidRDefault="007D7E1B" w:rsidP="007D7E1B">
                  <w:pPr>
                    <w:spacing w:before="65" w:line="223" w:lineRule="auto"/>
                    <w:ind w:left="145"/>
                    <w:rPr>
                      <w:rFonts w:ascii="Calibri-BoldItalic"/>
                      <w:b/>
                      <w:i/>
                      <w:sz w:val="20"/>
                    </w:rPr>
                  </w:pPr>
                  <w:r>
                    <w:rPr>
                      <w:rFonts w:ascii="BookAntiqua-BoldItalic"/>
                      <w:b/>
                      <w:i/>
                      <w:sz w:val="21"/>
                    </w:rPr>
                    <w:t>The</w:t>
                  </w:r>
                  <w:r>
                    <w:rPr>
                      <w:rFonts w:ascii="BookAntiqua-BoldItalic"/>
                      <w:b/>
                      <w:i/>
                      <w:spacing w:val="-30"/>
                      <w:sz w:val="21"/>
                    </w:rPr>
                    <w:t xml:space="preserve"> </w:t>
                  </w:r>
                  <w:r>
                    <w:rPr>
                      <w:rFonts w:ascii="BookAntiqua-BoldItalic"/>
                      <w:b/>
                      <w:i/>
                      <w:sz w:val="21"/>
                    </w:rPr>
                    <w:t>appendices</w:t>
                  </w:r>
                  <w:r>
                    <w:rPr>
                      <w:rFonts w:ascii="BookAntiqua-BoldItalic"/>
                      <w:b/>
                      <w:i/>
                      <w:spacing w:val="-30"/>
                      <w:sz w:val="21"/>
                    </w:rPr>
                    <w:t xml:space="preserve"> </w:t>
                  </w:r>
                  <w:r>
                    <w:rPr>
                      <w:rFonts w:ascii="BookAntiqua-BoldItalic"/>
                      <w:b/>
                      <w:i/>
                      <w:sz w:val="21"/>
                    </w:rPr>
                    <w:t>that</w:t>
                  </w:r>
                  <w:r>
                    <w:rPr>
                      <w:rFonts w:ascii="BookAntiqua-BoldItalic"/>
                      <w:b/>
                      <w:i/>
                      <w:spacing w:val="-30"/>
                      <w:sz w:val="21"/>
                    </w:rPr>
                    <w:t xml:space="preserve"> </w:t>
                  </w:r>
                  <w:r>
                    <w:rPr>
                      <w:rFonts w:ascii="BookAntiqua-BoldItalic"/>
                      <w:b/>
                      <w:i/>
                      <w:sz w:val="21"/>
                    </w:rPr>
                    <w:t>follow</w:t>
                  </w:r>
                  <w:r>
                    <w:rPr>
                      <w:rFonts w:ascii="BookAntiqua-BoldItalic"/>
                      <w:b/>
                      <w:i/>
                      <w:spacing w:val="-30"/>
                      <w:sz w:val="21"/>
                    </w:rPr>
                    <w:t xml:space="preserve"> </w:t>
                  </w:r>
                  <w:r>
                    <w:rPr>
                      <w:rFonts w:ascii="BookAntiqua-BoldItalic"/>
                      <w:b/>
                      <w:i/>
                      <w:sz w:val="21"/>
                    </w:rPr>
                    <w:t>contain</w:t>
                  </w:r>
                  <w:r>
                    <w:rPr>
                      <w:rFonts w:ascii="BookAntiqua-BoldItalic"/>
                      <w:b/>
                      <w:i/>
                      <w:spacing w:val="-30"/>
                      <w:sz w:val="21"/>
                    </w:rPr>
                    <w:t xml:space="preserve"> </w:t>
                  </w:r>
                  <w:r>
                    <w:rPr>
                      <w:rFonts w:ascii="BookAntiqua-BoldItalic"/>
                      <w:b/>
                      <w:i/>
                      <w:sz w:val="21"/>
                    </w:rPr>
                    <w:t>specific</w:t>
                  </w:r>
                  <w:r>
                    <w:rPr>
                      <w:rFonts w:ascii="BookAntiqua-BoldItalic"/>
                      <w:b/>
                      <w:i/>
                      <w:spacing w:val="-30"/>
                      <w:sz w:val="21"/>
                    </w:rPr>
                    <w:t xml:space="preserve"> </w:t>
                  </w:r>
                  <w:r>
                    <w:rPr>
                      <w:rFonts w:ascii="BookAntiqua-BoldItalic"/>
                      <w:b/>
                      <w:i/>
                      <w:sz w:val="21"/>
                    </w:rPr>
                    <w:t>references</w:t>
                  </w:r>
                  <w:r>
                    <w:rPr>
                      <w:rFonts w:ascii="BookAntiqua-BoldItalic"/>
                      <w:b/>
                      <w:i/>
                      <w:spacing w:val="-30"/>
                      <w:sz w:val="21"/>
                    </w:rPr>
                    <w:t xml:space="preserve"> </w:t>
                  </w:r>
                  <w:r>
                    <w:rPr>
                      <w:rFonts w:ascii="BookAntiqua-BoldItalic"/>
                      <w:b/>
                      <w:i/>
                      <w:sz w:val="21"/>
                    </w:rPr>
                    <w:t>from</w:t>
                  </w:r>
                  <w:r>
                    <w:rPr>
                      <w:rFonts w:ascii="BookAntiqua-BoldItalic"/>
                      <w:b/>
                      <w:i/>
                      <w:spacing w:val="-31"/>
                      <w:sz w:val="21"/>
                    </w:rPr>
                    <w:t xml:space="preserve"> </w:t>
                  </w:r>
                  <w:r>
                    <w:rPr>
                      <w:rFonts w:ascii="BookAntiqua-BoldItalic"/>
                      <w:b/>
                      <w:i/>
                      <w:sz w:val="21"/>
                    </w:rPr>
                    <w:t>the</w:t>
                  </w:r>
                  <w:r>
                    <w:rPr>
                      <w:rFonts w:ascii="BookAntiqua-BoldItalic"/>
                      <w:b/>
                      <w:i/>
                      <w:spacing w:val="-30"/>
                      <w:sz w:val="21"/>
                    </w:rPr>
                    <w:t xml:space="preserve"> </w:t>
                  </w:r>
                  <w:r>
                    <w:rPr>
                      <w:rFonts w:ascii="BookAntiqua-BoldItalic"/>
                      <w:b/>
                      <w:i/>
                      <w:sz w:val="21"/>
                    </w:rPr>
                    <w:t>guidelines</w:t>
                  </w:r>
                  <w:r>
                    <w:rPr>
                      <w:rFonts w:ascii="BookAntiqua-BoldItalic"/>
                      <w:b/>
                      <w:i/>
                      <w:spacing w:val="-30"/>
                      <w:sz w:val="21"/>
                    </w:rPr>
                    <w:t xml:space="preserve"> </w:t>
                  </w:r>
                  <w:r>
                    <w:rPr>
                      <w:rFonts w:ascii="BookAntiqua-BoldItalic"/>
                      <w:b/>
                      <w:i/>
                      <w:sz w:val="21"/>
                    </w:rPr>
                    <w:t>as</w:t>
                  </w:r>
                  <w:r>
                    <w:rPr>
                      <w:rFonts w:ascii="BookAntiqua-BoldItalic"/>
                      <w:b/>
                      <w:i/>
                      <w:spacing w:val="-29"/>
                      <w:sz w:val="21"/>
                    </w:rPr>
                    <w:t xml:space="preserve"> </w:t>
                  </w:r>
                  <w:r>
                    <w:rPr>
                      <w:rFonts w:ascii="BookAntiqua-BoldItalic"/>
                      <w:b/>
                      <w:i/>
                      <w:sz w:val="21"/>
                    </w:rPr>
                    <w:t>well</w:t>
                  </w:r>
                  <w:r>
                    <w:rPr>
                      <w:rFonts w:ascii="BookAntiqua-BoldItalic"/>
                      <w:b/>
                      <w:i/>
                      <w:spacing w:val="-30"/>
                      <w:sz w:val="21"/>
                    </w:rPr>
                    <w:t xml:space="preserve"> </w:t>
                  </w:r>
                  <w:r>
                    <w:rPr>
                      <w:rFonts w:ascii="BookAntiqua-BoldItalic"/>
                      <w:b/>
                      <w:i/>
                      <w:sz w:val="21"/>
                    </w:rPr>
                    <w:t>as</w:t>
                  </w:r>
                  <w:r>
                    <w:rPr>
                      <w:rFonts w:ascii="BookAntiqua-BoldItalic"/>
                      <w:b/>
                      <w:i/>
                      <w:spacing w:val="-29"/>
                      <w:sz w:val="21"/>
                    </w:rPr>
                    <w:t xml:space="preserve"> </w:t>
                  </w:r>
                  <w:r>
                    <w:rPr>
                      <w:rFonts w:ascii="BookAntiqua-BoldItalic"/>
                      <w:b/>
                      <w:i/>
                      <w:sz w:val="21"/>
                    </w:rPr>
                    <w:t>other</w:t>
                  </w:r>
                  <w:r>
                    <w:rPr>
                      <w:rFonts w:ascii="BookAntiqua-BoldItalic"/>
                      <w:b/>
                      <w:i/>
                      <w:spacing w:val="-30"/>
                      <w:sz w:val="21"/>
                    </w:rPr>
                    <w:t xml:space="preserve"> </w:t>
                  </w:r>
                  <w:r>
                    <w:rPr>
                      <w:rFonts w:ascii="BookAntiqua-BoldItalic"/>
                      <w:b/>
                      <w:i/>
                      <w:sz w:val="21"/>
                    </w:rPr>
                    <w:t xml:space="preserve">pertinent </w:t>
                  </w:r>
                  <w:r>
                    <w:rPr>
                      <w:rFonts w:ascii="BookAntiqua-BoldItalic"/>
                      <w:b/>
                      <w:i/>
                      <w:w w:val="95"/>
                      <w:sz w:val="21"/>
                    </w:rPr>
                    <w:t>information</w:t>
                  </w:r>
                  <w:r>
                    <w:rPr>
                      <w:rFonts w:ascii="BookAntiqua-BoldItalic"/>
                      <w:b/>
                      <w:i/>
                      <w:spacing w:val="-29"/>
                      <w:w w:val="95"/>
                      <w:sz w:val="21"/>
                    </w:rPr>
                    <w:t xml:space="preserve"> </w:t>
                  </w:r>
                  <w:r>
                    <w:rPr>
                      <w:rFonts w:ascii="BookAntiqua-BoldItalic"/>
                      <w:b/>
                      <w:i/>
                      <w:w w:val="95"/>
                      <w:sz w:val="21"/>
                    </w:rPr>
                    <w:t>about</w:t>
                  </w:r>
                  <w:r>
                    <w:rPr>
                      <w:rFonts w:ascii="BookAntiqua-BoldItalic"/>
                      <w:b/>
                      <w:i/>
                      <w:spacing w:val="-28"/>
                      <w:w w:val="95"/>
                      <w:sz w:val="21"/>
                    </w:rPr>
                    <w:t xml:space="preserve"> </w:t>
                  </w:r>
                  <w:r>
                    <w:rPr>
                      <w:rFonts w:ascii="BookAntiqua-BoldItalic"/>
                      <w:b/>
                      <w:i/>
                      <w:w w:val="95"/>
                      <w:sz w:val="21"/>
                    </w:rPr>
                    <w:t>the</w:t>
                  </w:r>
                  <w:r>
                    <w:rPr>
                      <w:rFonts w:ascii="BookAntiqua-BoldItalic"/>
                      <w:b/>
                      <w:i/>
                      <w:spacing w:val="-28"/>
                      <w:w w:val="95"/>
                      <w:sz w:val="21"/>
                    </w:rPr>
                    <w:t xml:space="preserve"> </w:t>
                  </w:r>
                  <w:r>
                    <w:rPr>
                      <w:rFonts w:ascii="BookAntiqua-BoldItalic"/>
                      <w:b/>
                      <w:i/>
                      <w:w w:val="95"/>
                      <w:sz w:val="21"/>
                    </w:rPr>
                    <w:t>resources</w:t>
                  </w:r>
                  <w:r>
                    <w:rPr>
                      <w:rFonts w:ascii="BookAntiqua-BoldItalic"/>
                      <w:b/>
                      <w:i/>
                      <w:spacing w:val="-28"/>
                      <w:w w:val="95"/>
                      <w:sz w:val="21"/>
                    </w:rPr>
                    <w:t xml:space="preserve"> </w:t>
                  </w:r>
                  <w:r>
                    <w:rPr>
                      <w:rFonts w:ascii="BookAntiqua-BoldItalic"/>
                      <w:b/>
                      <w:i/>
                      <w:w w:val="95"/>
                      <w:sz w:val="21"/>
                    </w:rPr>
                    <w:t>available</w:t>
                  </w:r>
                  <w:r>
                    <w:rPr>
                      <w:rFonts w:ascii="BookAntiqua-BoldItalic"/>
                      <w:b/>
                      <w:i/>
                      <w:spacing w:val="-29"/>
                      <w:w w:val="95"/>
                      <w:sz w:val="21"/>
                    </w:rPr>
                    <w:t xml:space="preserve"> </w:t>
                  </w:r>
                  <w:r>
                    <w:rPr>
                      <w:rFonts w:ascii="BookAntiqua-BoldItalic"/>
                      <w:b/>
                      <w:i/>
                      <w:w w:val="95"/>
                      <w:sz w:val="21"/>
                    </w:rPr>
                    <w:t>in</w:t>
                  </w:r>
                  <w:r>
                    <w:rPr>
                      <w:rFonts w:ascii="BookAntiqua-BoldItalic"/>
                      <w:b/>
                      <w:i/>
                      <w:spacing w:val="-28"/>
                      <w:w w:val="95"/>
                      <w:sz w:val="21"/>
                    </w:rPr>
                    <w:t xml:space="preserve"> </w:t>
                  </w:r>
                  <w:r>
                    <w:rPr>
                      <w:rFonts w:ascii="BookAntiqua-BoldItalic"/>
                      <w:b/>
                      <w:i/>
                      <w:w w:val="95"/>
                      <w:sz w:val="21"/>
                    </w:rPr>
                    <w:t>the</w:t>
                  </w:r>
                  <w:r>
                    <w:rPr>
                      <w:rFonts w:ascii="BookAntiqua-BoldItalic"/>
                      <w:b/>
                      <w:i/>
                      <w:spacing w:val="-28"/>
                      <w:w w:val="95"/>
                      <w:sz w:val="21"/>
                    </w:rPr>
                    <w:t xml:space="preserve"> </w:t>
                  </w:r>
                  <w:r>
                    <w:rPr>
                      <w:rFonts w:ascii="BookAntiqua-BoldItalic"/>
                      <w:b/>
                      <w:i/>
                      <w:w w:val="95"/>
                      <w:sz w:val="21"/>
                    </w:rPr>
                    <w:t>State</w:t>
                  </w:r>
                  <w:r>
                    <w:rPr>
                      <w:rFonts w:ascii="BookAntiqua-BoldItalic"/>
                      <w:b/>
                      <w:i/>
                      <w:spacing w:val="-28"/>
                      <w:w w:val="95"/>
                      <w:sz w:val="21"/>
                    </w:rPr>
                    <w:t xml:space="preserve"> </w:t>
                  </w:r>
                  <w:r>
                    <w:rPr>
                      <w:rFonts w:ascii="BookAntiqua-BoldItalic"/>
                      <w:b/>
                      <w:i/>
                      <w:w w:val="95"/>
                      <w:sz w:val="21"/>
                    </w:rPr>
                    <w:t>of</w:t>
                  </w:r>
                  <w:r>
                    <w:rPr>
                      <w:rFonts w:ascii="BookAntiqua-BoldItalic"/>
                      <w:b/>
                      <w:i/>
                      <w:spacing w:val="-28"/>
                      <w:w w:val="95"/>
                      <w:sz w:val="21"/>
                    </w:rPr>
                    <w:t xml:space="preserve"> </w:t>
                  </w:r>
                  <w:r>
                    <w:rPr>
                      <w:rFonts w:ascii="BookAntiqua-BoldItalic"/>
                      <w:b/>
                      <w:i/>
                      <w:w w:val="95"/>
                      <w:sz w:val="21"/>
                    </w:rPr>
                    <w:t>Tennessee</w:t>
                  </w:r>
                  <w:r>
                    <w:rPr>
                      <w:rFonts w:ascii="BookAntiqua-BoldItalic"/>
                      <w:b/>
                      <w:i/>
                      <w:spacing w:val="-28"/>
                      <w:w w:val="95"/>
                      <w:sz w:val="21"/>
                    </w:rPr>
                    <w:t xml:space="preserve"> </w:t>
                  </w:r>
                  <w:r>
                    <w:rPr>
                      <w:rFonts w:ascii="BookAntiqua-BoldItalic"/>
                      <w:b/>
                      <w:i/>
                      <w:w w:val="95"/>
                      <w:sz w:val="21"/>
                    </w:rPr>
                    <w:t>concerning</w:t>
                  </w:r>
                  <w:r>
                    <w:rPr>
                      <w:rFonts w:ascii="BookAntiqua-BoldItalic"/>
                      <w:b/>
                      <w:i/>
                      <w:spacing w:val="-29"/>
                      <w:w w:val="95"/>
                      <w:sz w:val="21"/>
                    </w:rPr>
                    <w:t xml:space="preserve"> </w:t>
                  </w:r>
                  <w:r>
                    <w:rPr>
                      <w:rFonts w:ascii="BookAntiqua-BoldItalic"/>
                      <w:b/>
                      <w:i/>
                      <w:w w:val="95"/>
                      <w:sz w:val="21"/>
                    </w:rPr>
                    <w:t>substance</w:t>
                  </w:r>
                  <w:r>
                    <w:rPr>
                      <w:rFonts w:ascii="BookAntiqua-BoldItalic"/>
                      <w:b/>
                      <w:i/>
                      <w:spacing w:val="-29"/>
                      <w:w w:val="95"/>
                      <w:sz w:val="21"/>
                    </w:rPr>
                    <w:t xml:space="preserve"> </w:t>
                  </w:r>
                  <w:r>
                    <w:rPr>
                      <w:rFonts w:ascii="BookAntiqua-BoldItalic"/>
                      <w:b/>
                      <w:i/>
                      <w:w w:val="95"/>
                      <w:sz w:val="21"/>
                    </w:rPr>
                    <w:t>abuse,</w:t>
                  </w:r>
                  <w:r>
                    <w:rPr>
                      <w:rFonts w:ascii="BookAntiqua-BoldItalic"/>
                      <w:b/>
                      <w:i/>
                      <w:spacing w:val="-28"/>
                      <w:w w:val="95"/>
                      <w:sz w:val="21"/>
                    </w:rPr>
                    <w:t xml:space="preserve"> </w:t>
                  </w:r>
                  <w:r>
                    <w:rPr>
                      <w:rFonts w:ascii="BookAntiqua-BoldItalic"/>
                      <w:b/>
                      <w:i/>
                      <w:w w:val="95"/>
                      <w:sz w:val="21"/>
                    </w:rPr>
                    <w:t>the</w:t>
                  </w:r>
                  <w:r>
                    <w:rPr>
                      <w:rFonts w:ascii="BookAntiqua-BoldItalic"/>
                      <w:b/>
                      <w:i/>
                      <w:spacing w:val="-28"/>
                      <w:w w:val="95"/>
                      <w:sz w:val="21"/>
                    </w:rPr>
                    <w:t xml:space="preserve"> </w:t>
                  </w:r>
                  <w:r>
                    <w:rPr>
                      <w:rFonts w:ascii="BookAntiqua-BoldItalic"/>
                      <w:b/>
                      <w:i/>
                      <w:w w:val="95"/>
                      <w:sz w:val="21"/>
                    </w:rPr>
                    <w:t>efforts</w:t>
                  </w:r>
                  <w:r>
                    <w:rPr>
                      <w:rFonts w:ascii="BookAntiqua-BoldItalic"/>
                      <w:b/>
                      <w:i/>
                      <w:spacing w:val="-28"/>
                      <w:w w:val="95"/>
                      <w:sz w:val="21"/>
                    </w:rPr>
                    <w:t xml:space="preserve"> </w:t>
                  </w:r>
                  <w:r>
                    <w:rPr>
                      <w:rFonts w:ascii="BookAntiqua-BoldItalic"/>
                      <w:b/>
                      <w:i/>
                      <w:w w:val="95"/>
                      <w:sz w:val="21"/>
                    </w:rPr>
                    <w:t xml:space="preserve">to </w:t>
                  </w:r>
                  <w:r>
                    <w:rPr>
                      <w:rFonts w:ascii="BookAntiqua-BoldItalic"/>
                      <w:b/>
                      <w:i/>
                      <w:sz w:val="21"/>
                    </w:rPr>
                    <w:t>curb</w:t>
                  </w:r>
                  <w:r>
                    <w:rPr>
                      <w:rFonts w:ascii="BookAntiqua-BoldItalic"/>
                      <w:b/>
                      <w:i/>
                      <w:spacing w:val="-12"/>
                      <w:sz w:val="21"/>
                    </w:rPr>
                    <w:t xml:space="preserve"> </w:t>
                  </w:r>
                  <w:r>
                    <w:rPr>
                      <w:rFonts w:ascii="BookAntiqua-BoldItalic"/>
                      <w:b/>
                      <w:i/>
                      <w:sz w:val="21"/>
                    </w:rPr>
                    <w:t>overdose</w:t>
                  </w:r>
                  <w:r>
                    <w:rPr>
                      <w:rFonts w:ascii="BookAntiqua-BoldItalic"/>
                      <w:b/>
                      <w:i/>
                      <w:spacing w:val="-13"/>
                      <w:sz w:val="21"/>
                    </w:rPr>
                    <w:t xml:space="preserve"> </w:t>
                  </w:r>
                  <w:r>
                    <w:rPr>
                      <w:rFonts w:ascii="BookAntiqua-BoldItalic"/>
                      <w:b/>
                      <w:i/>
                      <w:sz w:val="21"/>
                    </w:rPr>
                    <w:t>death</w:t>
                  </w:r>
                  <w:r>
                    <w:rPr>
                      <w:rFonts w:ascii="BookAntiqua-BoldItalic"/>
                      <w:b/>
                      <w:i/>
                      <w:spacing w:val="-12"/>
                      <w:sz w:val="21"/>
                    </w:rPr>
                    <w:t xml:space="preserve"> </w:t>
                  </w:r>
                  <w:r>
                    <w:rPr>
                      <w:rFonts w:ascii="BookAntiqua-BoldItalic"/>
                      <w:b/>
                      <w:i/>
                      <w:sz w:val="21"/>
                    </w:rPr>
                    <w:t>and</w:t>
                  </w:r>
                  <w:r>
                    <w:rPr>
                      <w:rFonts w:ascii="BookAntiqua-BoldItalic"/>
                      <w:b/>
                      <w:i/>
                      <w:spacing w:val="-12"/>
                      <w:sz w:val="21"/>
                    </w:rPr>
                    <w:t xml:space="preserve"> </w:t>
                  </w:r>
                  <w:r>
                    <w:rPr>
                      <w:rFonts w:ascii="BookAntiqua-BoldItalic"/>
                      <w:b/>
                      <w:i/>
                      <w:sz w:val="21"/>
                    </w:rPr>
                    <w:t>other</w:t>
                  </w:r>
                  <w:r>
                    <w:rPr>
                      <w:rFonts w:ascii="BookAntiqua-BoldItalic"/>
                      <w:b/>
                      <w:i/>
                      <w:spacing w:val="-12"/>
                      <w:sz w:val="21"/>
                    </w:rPr>
                    <w:t xml:space="preserve"> </w:t>
                  </w:r>
                  <w:r>
                    <w:rPr>
                      <w:rFonts w:ascii="BookAntiqua-BoldItalic"/>
                      <w:b/>
                      <w:i/>
                      <w:sz w:val="21"/>
                    </w:rPr>
                    <w:t>support</w:t>
                  </w:r>
                  <w:r>
                    <w:rPr>
                      <w:rFonts w:ascii="BookAntiqua-BoldItalic"/>
                      <w:b/>
                      <w:i/>
                      <w:spacing w:val="-13"/>
                      <w:sz w:val="21"/>
                    </w:rPr>
                    <w:t xml:space="preserve"> </w:t>
                  </w:r>
                  <w:r>
                    <w:rPr>
                      <w:rFonts w:ascii="BookAntiqua-BoldItalic"/>
                      <w:b/>
                      <w:i/>
                      <w:sz w:val="21"/>
                    </w:rPr>
                    <w:t>systems</w:t>
                  </w:r>
                  <w:r>
                    <w:rPr>
                      <w:rFonts w:ascii="BookAntiqua-BoldItalic"/>
                      <w:b/>
                      <w:i/>
                      <w:spacing w:val="-12"/>
                      <w:sz w:val="21"/>
                    </w:rPr>
                    <w:t xml:space="preserve"> </w:t>
                  </w:r>
                  <w:r>
                    <w:rPr>
                      <w:rFonts w:ascii="BookAntiqua-BoldItalic"/>
                      <w:b/>
                      <w:i/>
                      <w:sz w:val="21"/>
                    </w:rPr>
                    <w:t>centered</w:t>
                  </w:r>
                  <w:r>
                    <w:rPr>
                      <w:rFonts w:ascii="BookAntiqua-BoldItalic"/>
                      <w:b/>
                      <w:i/>
                      <w:spacing w:val="-14"/>
                      <w:sz w:val="21"/>
                    </w:rPr>
                    <w:t xml:space="preserve"> </w:t>
                  </w:r>
                  <w:r>
                    <w:rPr>
                      <w:rFonts w:ascii="BookAntiqua-BoldItalic"/>
                      <w:b/>
                      <w:i/>
                      <w:sz w:val="21"/>
                    </w:rPr>
                    <w:t>around</w:t>
                  </w:r>
                  <w:r>
                    <w:rPr>
                      <w:rFonts w:ascii="BookAntiqua-BoldItalic"/>
                      <w:b/>
                      <w:i/>
                      <w:spacing w:val="-11"/>
                      <w:sz w:val="21"/>
                    </w:rPr>
                    <w:t xml:space="preserve"> </w:t>
                  </w:r>
                  <w:r>
                    <w:rPr>
                      <w:rFonts w:ascii="BookAntiqua-BoldItalic"/>
                      <w:b/>
                      <w:i/>
                      <w:sz w:val="21"/>
                    </w:rPr>
                    <w:t>these</w:t>
                  </w:r>
                  <w:r>
                    <w:rPr>
                      <w:rFonts w:ascii="BookAntiqua-BoldItalic"/>
                      <w:b/>
                      <w:i/>
                      <w:spacing w:val="-13"/>
                      <w:sz w:val="21"/>
                    </w:rPr>
                    <w:t xml:space="preserve"> </w:t>
                  </w:r>
                  <w:r>
                    <w:rPr>
                      <w:rFonts w:ascii="BookAntiqua-BoldItalic"/>
                      <w:b/>
                      <w:i/>
                      <w:sz w:val="21"/>
                    </w:rPr>
                    <w:t>topics</w:t>
                  </w:r>
                  <w:r>
                    <w:rPr>
                      <w:rFonts w:ascii="Calibri-BoldItalic"/>
                      <w:b/>
                      <w:i/>
                      <w:sz w:val="20"/>
                    </w:rPr>
                    <w:t>.</w:t>
                  </w:r>
                </w:p>
              </w:txbxContent>
            </v:textbox>
            <w10:wrap type="topAndBottom" anchorx="page"/>
          </v:shape>
        </w:pict>
      </w:r>
    </w:p>
    <w:p w:rsidR="007D7E1B" w:rsidRDefault="007D7E1B" w:rsidP="007D7E1B">
      <w:pPr>
        <w:sectPr w:rsidR="007D7E1B">
          <w:pgSz w:w="12240" w:h="15840"/>
          <w:pgMar w:top="980" w:right="240" w:bottom="1380" w:left="1100" w:header="358" w:footer="1194" w:gutter="0"/>
          <w:cols w:space="720"/>
        </w:sectPr>
      </w:pPr>
    </w:p>
    <w:p w:rsidR="007D7E1B" w:rsidRDefault="007D7E1B" w:rsidP="007D7E1B">
      <w:pPr>
        <w:pStyle w:val="BodyText"/>
      </w:pPr>
    </w:p>
    <w:p w:rsidR="007D7E1B" w:rsidRDefault="007D7E1B" w:rsidP="007D7E1B">
      <w:pPr>
        <w:pStyle w:val="BodyText"/>
      </w:pPr>
    </w:p>
    <w:p w:rsidR="007D7E1B" w:rsidRDefault="007D7E1B" w:rsidP="007D7E1B">
      <w:pPr>
        <w:pStyle w:val="BodyText"/>
        <w:spacing w:before="1"/>
        <w:rPr>
          <w:sz w:val="26"/>
        </w:rPr>
      </w:pPr>
    </w:p>
    <w:p w:rsidR="007D7E1B" w:rsidRDefault="007D7E1B" w:rsidP="007D7E1B">
      <w:pPr>
        <w:pStyle w:val="Heading3"/>
      </w:pPr>
      <w:bookmarkStart w:id="37" w:name="_bookmark3"/>
      <w:bookmarkStart w:id="38" w:name="_bookmark4"/>
      <w:bookmarkEnd w:id="37"/>
      <w:bookmarkEnd w:id="38"/>
      <w:r>
        <w:t>PAIN MEDICINE SPECIALIST</w:t>
      </w:r>
    </w:p>
    <w:p w:rsidR="007D7E1B" w:rsidRDefault="007D7E1B" w:rsidP="007D7E1B">
      <w:pPr>
        <w:pStyle w:val="BodyText"/>
        <w:spacing w:before="283"/>
        <w:ind w:left="340" w:right="946"/>
        <w:jc w:val="both"/>
        <w:rPr>
          <w:b/>
        </w:rPr>
      </w:pPr>
      <w:r>
        <w:t xml:space="preserve">Pain Medicine is the medical specialty dedicated to the prevention, evaluation  and  treatment  </w:t>
      </w:r>
      <w:r>
        <w:rPr>
          <w:spacing w:val="-3"/>
        </w:rPr>
        <w:t xml:space="preserve">of </w:t>
      </w:r>
      <w:r>
        <w:t xml:space="preserve">people with chronic </w:t>
      </w:r>
      <w:r>
        <w:rPr>
          <w:spacing w:val="-3"/>
        </w:rPr>
        <w:t xml:space="preserve">pain. </w:t>
      </w:r>
      <w:r>
        <w:t xml:space="preserve">While most Physicians, Advanced Practice Nurses, and  Physicians  Assistants have training and experience in the management of chronic  pain,  Pain  Medicine  Specialists have fellowship training from ABMS, AOA, or additional training in pain medicine sufficient to obtain ABPM diplomat status. Current protocols regarding the delineation of prescribing authority to and supervision of  Advanced  Practice  Nurses  with  certificate  of  fitness  for prescribing and Physicians Assistants for prescribing to treat chronic pain continue to apply. Pain Medicine Specialists deal with patients being treated with more than 120 milligram morphine equivalents daily dose </w:t>
      </w:r>
      <w:r>
        <w:rPr>
          <w:b/>
        </w:rPr>
        <w:t>because they are at least eleven times more likely to suffer an adverse effect including overdose</w:t>
      </w:r>
      <w:r>
        <w:rPr>
          <w:b/>
          <w:spacing w:val="-16"/>
        </w:rPr>
        <w:t xml:space="preserve"> </w:t>
      </w:r>
      <w:r>
        <w:rPr>
          <w:b/>
        </w:rPr>
        <w:t>death.</w:t>
      </w:r>
    </w:p>
    <w:p w:rsidR="007D7E1B" w:rsidRDefault="007D7E1B" w:rsidP="007D7E1B">
      <w:pPr>
        <w:pStyle w:val="BodyText"/>
        <w:spacing w:before="4"/>
        <w:rPr>
          <w:b/>
          <w:sz w:val="21"/>
        </w:rPr>
      </w:pPr>
    </w:p>
    <w:p w:rsidR="007D7E1B" w:rsidRDefault="007D7E1B" w:rsidP="007D7E1B">
      <w:pPr>
        <w:pStyle w:val="BodyText"/>
        <w:ind w:left="441" w:right="946"/>
        <w:jc w:val="both"/>
      </w:pPr>
      <w:r>
        <w:t>The American Board of Medical Specialties (ABMS) and the American Osteopathic Association (AOA) are the primary physician certification organizations in the United States. The ABMS and the AOA assist 24 boards in granting certificates in 124 specialty and subspecialty areas. The AOA assists 18 boards in granting certificates in 57 specialty and subspecialty areas. The ABMS certifies pain medicine fellowship programs that result in subspecialty certification in Pain Medicine are under the Boards of Anesthesiology, Physical Medicine &amp; Rehabilitation, Psychiatry and Neurology.</w:t>
      </w:r>
    </w:p>
    <w:p w:rsidR="007D7E1B" w:rsidRDefault="007D7E1B" w:rsidP="007D7E1B">
      <w:pPr>
        <w:pStyle w:val="BodyText"/>
        <w:spacing w:before="4"/>
        <w:rPr>
          <w:sz w:val="21"/>
        </w:rPr>
      </w:pPr>
    </w:p>
    <w:p w:rsidR="007D7E1B" w:rsidRDefault="007D7E1B" w:rsidP="007D7E1B">
      <w:pPr>
        <w:pStyle w:val="BodyText"/>
        <w:ind w:left="441" w:right="945"/>
        <w:jc w:val="both"/>
      </w:pPr>
      <w:r>
        <w:t>The American Board of Pain Medicine (ABPM) is not affiliated with the ABMS or the AOA and does not oversee fellowship training programs. The ABPM administers practice-related examination for Pain Medicine to qualified candidates who have achieved specified requirements in graduate medical education, licensure and controlled substances authorization, ABMS board certification (not necessarily in pain management), practice experience, continuing medical education, and adherence to ethical and professional standards. Diplomats of ABPM have certification in Pain Medicine.</w:t>
      </w:r>
    </w:p>
    <w:p w:rsidR="007D7E1B" w:rsidRDefault="007D7E1B" w:rsidP="007D7E1B">
      <w:pPr>
        <w:pStyle w:val="BodyText"/>
        <w:spacing w:before="3"/>
        <w:rPr>
          <w:sz w:val="21"/>
        </w:rPr>
      </w:pPr>
    </w:p>
    <w:p w:rsidR="007D7E1B" w:rsidRDefault="007D7E1B" w:rsidP="007D7E1B">
      <w:pPr>
        <w:pStyle w:val="Heading3"/>
        <w:spacing w:before="0"/>
      </w:pPr>
      <w:r>
        <w:rPr>
          <w:u w:val="single"/>
        </w:rPr>
        <w:t>The State of Tennessee sets forth two tiers for the treatment of pain management:</w:t>
      </w:r>
    </w:p>
    <w:p w:rsidR="007D7E1B" w:rsidRDefault="007D7E1B" w:rsidP="007D7E1B">
      <w:pPr>
        <w:pStyle w:val="Heading4"/>
        <w:spacing w:before="243" w:line="269" w:lineRule="exact"/>
        <w:ind w:left="441"/>
      </w:pPr>
      <w:r>
        <w:t>Tier 1 Non-Pain Medicine Specialist:</w:t>
      </w:r>
    </w:p>
    <w:p w:rsidR="007D7E1B" w:rsidRDefault="007D7E1B" w:rsidP="0081447F">
      <w:pPr>
        <w:pStyle w:val="ListParagraph"/>
        <w:numPr>
          <w:ilvl w:val="0"/>
          <w:numId w:val="98"/>
        </w:numPr>
        <w:tabs>
          <w:tab w:val="left" w:pos="1162"/>
        </w:tabs>
        <w:ind w:right="951"/>
        <w:jc w:val="both"/>
        <w:rPr>
          <w:sz w:val="24"/>
        </w:rPr>
      </w:pPr>
      <w:r>
        <w:rPr>
          <w:sz w:val="24"/>
        </w:rPr>
        <w:t>All providers who wish to treat patients requiring less than 120 milligram morphine  equivalent daily dose (MEDD)</w:t>
      </w:r>
      <w:r>
        <w:rPr>
          <w:spacing w:val="-24"/>
          <w:sz w:val="24"/>
        </w:rPr>
        <w:t xml:space="preserve"> </w:t>
      </w:r>
      <w:r>
        <w:rPr>
          <w:sz w:val="24"/>
        </w:rPr>
        <w:t>shall:</w:t>
      </w:r>
    </w:p>
    <w:p w:rsidR="007D7E1B" w:rsidRDefault="007D7E1B" w:rsidP="0081447F">
      <w:pPr>
        <w:pStyle w:val="ListParagraph"/>
        <w:numPr>
          <w:ilvl w:val="1"/>
          <w:numId w:val="98"/>
        </w:numPr>
        <w:tabs>
          <w:tab w:val="left" w:pos="1881"/>
          <w:tab w:val="left" w:pos="1882"/>
        </w:tabs>
        <w:ind w:right="1184"/>
        <w:rPr>
          <w:sz w:val="24"/>
        </w:rPr>
      </w:pPr>
      <w:r>
        <w:rPr>
          <w:sz w:val="24"/>
        </w:rPr>
        <w:t>Hold a valid Tennessee license issued by their respective board through the Department of Health and a current DEA</w:t>
      </w:r>
      <w:r>
        <w:rPr>
          <w:spacing w:val="-39"/>
          <w:sz w:val="24"/>
        </w:rPr>
        <w:t xml:space="preserve"> </w:t>
      </w:r>
      <w:r>
        <w:rPr>
          <w:sz w:val="24"/>
        </w:rPr>
        <w:t>certification.</w:t>
      </w:r>
    </w:p>
    <w:p w:rsidR="007D7E1B" w:rsidRDefault="007D7E1B" w:rsidP="0081447F">
      <w:pPr>
        <w:pStyle w:val="ListParagraph"/>
        <w:numPr>
          <w:ilvl w:val="1"/>
          <w:numId w:val="98"/>
        </w:numPr>
        <w:tabs>
          <w:tab w:val="left" w:pos="1882"/>
        </w:tabs>
        <w:spacing w:before="2"/>
        <w:ind w:right="1183"/>
        <w:rPr>
          <w:sz w:val="24"/>
        </w:rPr>
      </w:pPr>
      <w:r>
        <w:rPr>
          <w:sz w:val="24"/>
        </w:rPr>
        <w:t>Attend Continuing Education pertinent to pain management as directed by their governing</w:t>
      </w:r>
      <w:r>
        <w:rPr>
          <w:spacing w:val="-6"/>
          <w:sz w:val="24"/>
        </w:rPr>
        <w:t xml:space="preserve"> </w:t>
      </w:r>
      <w:r>
        <w:rPr>
          <w:sz w:val="24"/>
        </w:rPr>
        <w:t>board.</w:t>
      </w:r>
    </w:p>
    <w:p w:rsidR="007D7E1B" w:rsidRDefault="007D7E1B" w:rsidP="0081447F">
      <w:pPr>
        <w:pStyle w:val="ListParagraph"/>
        <w:numPr>
          <w:ilvl w:val="1"/>
          <w:numId w:val="98"/>
        </w:numPr>
        <w:tabs>
          <w:tab w:val="left" w:pos="1881"/>
          <w:tab w:val="left" w:pos="1882"/>
        </w:tabs>
        <w:ind w:right="1195"/>
        <w:rPr>
          <w:sz w:val="24"/>
        </w:rPr>
      </w:pPr>
      <w:r>
        <w:rPr>
          <w:sz w:val="24"/>
        </w:rPr>
        <w:t>We recommend, but do not require, that providers have completed three years of residency</w:t>
      </w:r>
      <w:r>
        <w:rPr>
          <w:spacing w:val="-4"/>
          <w:sz w:val="24"/>
        </w:rPr>
        <w:t xml:space="preserve"> </w:t>
      </w:r>
      <w:r>
        <w:rPr>
          <w:sz w:val="24"/>
        </w:rPr>
        <w:t>training</w:t>
      </w:r>
      <w:r>
        <w:rPr>
          <w:spacing w:val="-5"/>
          <w:sz w:val="24"/>
        </w:rPr>
        <w:t xml:space="preserve"> </w:t>
      </w:r>
      <w:r>
        <w:rPr>
          <w:sz w:val="24"/>
        </w:rPr>
        <w:t>and</w:t>
      </w:r>
      <w:r>
        <w:rPr>
          <w:spacing w:val="-8"/>
          <w:sz w:val="24"/>
        </w:rPr>
        <w:t xml:space="preserve"> </w:t>
      </w:r>
      <w:r>
        <w:rPr>
          <w:sz w:val="24"/>
        </w:rPr>
        <w:t>be</w:t>
      </w:r>
      <w:r>
        <w:rPr>
          <w:spacing w:val="-9"/>
          <w:sz w:val="24"/>
        </w:rPr>
        <w:t xml:space="preserve"> </w:t>
      </w:r>
      <w:r>
        <w:rPr>
          <w:sz w:val="24"/>
        </w:rPr>
        <w:t>ABMS</w:t>
      </w:r>
      <w:r>
        <w:rPr>
          <w:spacing w:val="-3"/>
          <w:sz w:val="24"/>
        </w:rPr>
        <w:t xml:space="preserve"> </w:t>
      </w:r>
      <w:r>
        <w:rPr>
          <w:sz w:val="24"/>
        </w:rPr>
        <w:t>or</w:t>
      </w:r>
      <w:r>
        <w:rPr>
          <w:spacing w:val="-4"/>
          <w:sz w:val="24"/>
        </w:rPr>
        <w:t xml:space="preserve"> </w:t>
      </w:r>
      <w:r>
        <w:rPr>
          <w:sz w:val="24"/>
        </w:rPr>
        <w:t>AOA</w:t>
      </w:r>
      <w:r>
        <w:rPr>
          <w:spacing w:val="-3"/>
          <w:sz w:val="24"/>
        </w:rPr>
        <w:t xml:space="preserve"> </w:t>
      </w:r>
      <w:r>
        <w:rPr>
          <w:sz w:val="24"/>
        </w:rPr>
        <w:t>board</w:t>
      </w:r>
      <w:r>
        <w:rPr>
          <w:spacing w:val="-9"/>
          <w:sz w:val="24"/>
        </w:rPr>
        <w:t xml:space="preserve"> </w:t>
      </w:r>
      <w:r>
        <w:rPr>
          <w:sz w:val="24"/>
        </w:rPr>
        <w:t>eligible</w:t>
      </w:r>
      <w:r>
        <w:rPr>
          <w:spacing w:val="-5"/>
          <w:sz w:val="24"/>
        </w:rPr>
        <w:t xml:space="preserve"> </w:t>
      </w:r>
      <w:r>
        <w:rPr>
          <w:sz w:val="24"/>
        </w:rPr>
        <w:t>or</w:t>
      </w:r>
      <w:r>
        <w:rPr>
          <w:spacing w:val="-9"/>
          <w:sz w:val="24"/>
        </w:rPr>
        <w:t xml:space="preserve"> </w:t>
      </w:r>
      <w:r>
        <w:rPr>
          <w:sz w:val="24"/>
        </w:rPr>
        <w:t>board</w:t>
      </w:r>
      <w:r>
        <w:rPr>
          <w:spacing w:val="-8"/>
          <w:sz w:val="24"/>
        </w:rPr>
        <w:t xml:space="preserve"> </w:t>
      </w:r>
      <w:r>
        <w:rPr>
          <w:sz w:val="24"/>
        </w:rPr>
        <w:t>certified.</w:t>
      </w:r>
    </w:p>
    <w:p w:rsidR="007D7E1B" w:rsidRDefault="007D7E1B" w:rsidP="0081447F">
      <w:pPr>
        <w:pStyle w:val="ListParagraph"/>
        <w:numPr>
          <w:ilvl w:val="0"/>
          <w:numId w:val="98"/>
        </w:numPr>
        <w:tabs>
          <w:tab w:val="left" w:pos="1162"/>
        </w:tabs>
        <w:spacing w:before="2"/>
        <w:ind w:right="949"/>
        <w:jc w:val="both"/>
        <w:rPr>
          <w:sz w:val="24"/>
        </w:rPr>
      </w:pPr>
      <w:r>
        <w:rPr>
          <w:sz w:val="24"/>
        </w:rPr>
        <w:t>All providers wishing to treat patients requiring 120 MEDD or more shall  consult with  a Pain Medicine</w:t>
      </w:r>
      <w:r>
        <w:rPr>
          <w:spacing w:val="-18"/>
          <w:sz w:val="24"/>
        </w:rPr>
        <w:t xml:space="preserve"> </w:t>
      </w:r>
      <w:r>
        <w:rPr>
          <w:sz w:val="24"/>
        </w:rPr>
        <w:t>Specialist.</w:t>
      </w:r>
    </w:p>
    <w:p w:rsidR="007D7E1B" w:rsidRDefault="007D7E1B" w:rsidP="0081447F">
      <w:pPr>
        <w:pStyle w:val="ListParagraph"/>
        <w:numPr>
          <w:ilvl w:val="0"/>
          <w:numId w:val="98"/>
        </w:numPr>
        <w:tabs>
          <w:tab w:val="left" w:pos="1162"/>
        </w:tabs>
        <w:spacing w:before="11"/>
        <w:ind w:right="948"/>
        <w:jc w:val="both"/>
        <w:rPr>
          <w:sz w:val="24"/>
        </w:rPr>
      </w:pPr>
      <w:r>
        <w:rPr>
          <w:sz w:val="24"/>
        </w:rPr>
        <w:t>Providers treating patients with ongoing opioid therapy (prescribing of 120MEDD for more than six months in any calendar year) shall obtain  at least one annual consultation  with a  Pain Medicine Specialist. Patients with more complicated cases may require more frequent consultation.</w:t>
      </w:r>
    </w:p>
    <w:p w:rsidR="007D7E1B" w:rsidRDefault="007D7E1B" w:rsidP="007D7E1B">
      <w:pPr>
        <w:jc w:val="both"/>
        <w:rPr>
          <w:sz w:val="24"/>
        </w:rPr>
        <w:sectPr w:rsidR="007D7E1B">
          <w:headerReference w:type="default" r:id="rId87"/>
          <w:footerReference w:type="default" r:id="rId88"/>
          <w:pgSz w:w="12240" w:h="15840"/>
          <w:pgMar w:top="660" w:right="240" w:bottom="1600" w:left="1100" w:header="358" w:footer="1420" w:gutter="0"/>
          <w:pgNumType w:start="7"/>
          <w:cols w:space="720"/>
        </w:sectPr>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spacing w:before="6"/>
        <w:rPr>
          <w:sz w:val="21"/>
        </w:rPr>
      </w:pPr>
    </w:p>
    <w:p w:rsidR="007D7E1B" w:rsidRDefault="007D7E1B" w:rsidP="007D7E1B">
      <w:pPr>
        <w:pStyle w:val="Heading4"/>
      </w:pPr>
      <w:r>
        <w:t>Tier 2 Pain Medicine Specialists:</w:t>
      </w:r>
    </w:p>
    <w:p w:rsidR="007D7E1B" w:rsidRDefault="007D7E1B" w:rsidP="007D7E1B">
      <w:pPr>
        <w:pStyle w:val="BodyText"/>
        <w:spacing w:before="128" w:line="269" w:lineRule="exact"/>
        <w:ind w:left="160"/>
      </w:pPr>
      <w:r>
        <w:t>A Pain Medicine Specialist is defined by T.C.A. § 63-1-301(9) as:</w:t>
      </w:r>
    </w:p>
    <w:p w:rsidR="007D7E1B" w:rsidRDefault="007D7E1B" w:rsidP="0081447F">
      <w:pPr>
        <w:pStyle w:val="ListParagraph"/>
        <w:numPr>
          <w:ilvl w:val="0"/>
          <w:numId w:val="97"/>
        </w:numPr>
        <w:tabs>
          <w:tab w:val="left" w:pos="1152"/>
        </w:tabs>
        <w:ind w:right="894"/>
        <w:jc w:val="left"/>
        <w:rPr>
          <w:sz w:val="24"/>
        </w:rPr>
      </w:pPr>
      <w:r>
        <w:rPr>
          <w:sz w:val="24"/>
        </w:rPr>
        <w:t>Has a subspecialty certification in pain medicine as accredited by the Accreditation Council for Graduate Medical Education (ACGME) through either the American Board of Medical Specialties (ABMS) or the American Osteopathic Association (AOA), or is eligible to sit for</w:t>
      </w:r>
      <w:r>
        <w:rPr>
          <w:spacing w:val="-31"/>
          <w:sz w:val="24"/>
        </w:rPr>
        <w:t xml:space="preserve"> </w:t>
      </w:r>
      <w:r>
        <w:rPr>
          <w:sz w:val="24"/>
        </w:rPr>
        <w:t>the board examination offered by ABMS or</w:t>
      </w:r>
      <w:r>
        <w:rPr>
          <w:spacing w:val="-5"/>
          <w:sz w:val="24"/>
        </w:rPr>
        <w:t xml:space="preserve"> </w:t>
      </w:r>
      <w:r>
        <w:rPr>
          <w:sz w:val="24"/>
        </w:rPr>
        <w:t>AOA;</w:t>
      </w:r>
    </w:p>
    <w:p w:rsidR="007D7E1B" w:rsidRDefault="007D7E1B" w:rsidP="0081447F">
      <w:pPr>
        <w:pStyle w:val="ListParagraph"/>
        <w:numPr>
          <w:ilvl w:val="1"/>
          <w:numId w:val="97"/>
        </w:numPr>
        <w:tabs>
          <w:tab w:val="left" w:pos="1667"/>
          <w:tab w:val="left" w:pos="1668"/>
        </w:tabs>
        <w:spacing w:line="265" w:lineRule="exact"/>
        <w:rPr>
          <w:sz w:val="24"/>
        </w:rPr>
      </w:pPr>
      <w:r>
        <w:rPr>
          <w:spacing w:val="-3"/>
          <w:sz w:val="24"/>
        </w:rPr>
        <w:t xml:space="preserve">Holds </w:t>
      </w:r>
      <w:r>
        <w:rPr>
          <w:sz w:val="24"/>
        </w:rPr>
        <w:t xml:space="preserve">an </w:t>
      </w:r>
      <w:r>
        <w:rPr>
          <w:spacing w:val="-3"/>
          <w:sz w:val="24"/>
        </w:rPr>
        <w:t>unencumbered Tennessee license;</w:t>
      </w:r>
      <w:r>
        <w:rPr>
          <w:spacing w:val="-12"/>
          <w:sz w:val="24"/>
        </w:rPr>
        <w:t xml:space="preserve"> </w:t>
      </w:r>
      <w:r>
        <w:rPr>
          <w:sz w:val="24"/>
        </w:rPr>
        <w:t>and</w:t>
      </w:r>
    </w:p>
    <w:p w:rsidR="007D7E1B" w:rsidRDefault="007D7E1B" w:rsidP="0081447F">
      <w:pPr>
        <w:pStyle w:val="ListParagraph"/>
        <w:numPr>
          <w:ilvl w:val="1"/>
          <w:numId w:val="97"/>
        </w:numPr>
        <w:tabs>
          <w:tab w:val="left" w:pos="1668"/>
        </w:tabs>
        <w:ind w:right="1280"/>
        <w:jc w:val="both"/>
        <w:rPr>
          <w:sz w:val="24"/>
        </w:rPr>
      </w:pPr>
      <w:r>
        <w:rPr>
          <w:spacing w:val="-3"/>
          <w:sz w:val="24"/>
        </w:rPr>
        <w:t xml:space="preserve">Maintains </w:t>
      </w:r>
      <w:r>
        <w:rPr>
          <w:sz w:val="24"/>
        </w:rPr>
        <w:t xml:space="preserve">the </w:t>
      </w:r>
      <w:r>
        <w:rPr>
          <w:spacing w:val="-3"/>
          <w:sz w:val="24"/>
        </w:rPr>
        <w:t xml:space="preserve">minimum </w:t>
      </w:r>
      <w:r>
        <w:rPr>
          <w:sz w:val="24"/>
        </w:rPr>
        <w:t xml:space="preserve">number of </w:t>
      </w:r>
      <w:r>
        <w:rPr>
          <w:spacing w:val="-3"/>
          <w:sz w:val="24"/>
        </w:rPr>
        <w:t xml:space="preserve">continuing </w:t>
      </w:r>
      <w:r>
        <w:rPr>
          <w:sz w:val="24"/>
        </w:rPr>
        <w:t xml:space="preserve">medical </w:t>
      </w:r>
      <w:r>
        <w:rPr>
          <w:spacing w:val="-3"/>
          <w:sz w:val="24"/>
        </w:rPr>
        <w:t xml:space="preserve">education (CME) </w:t>
      </w:r>
      <w:r>
        <w:rPr>
          <w:sz w:val="24"/>
        </w:rPr>
        <w:t xml:space="preserve">hours in pain </w:t>
      </w:r>
      <w:r>
        <w:rPr>
          <w:spacing w:val="-3"/>
          <w:sz w:val="24"/>
        </w:rPr>
        <w:t xml:space="preserve">management </w:t>
      </w:r>
      <w:r>
        <w:rPr>
          <w:sz w:val="24"/>
        </w:rPr>
        <w:t xml:space="preserve">to </w:t>
      </w:r>
      <w:r>
        <w:rPr>
          <w:spacing w:val="-3"/>
          <w:sz w:val="24"/>
        </w:rPr>
        <w:t xml:space="preserve">satisfy retention </w:t>
      </w:r>
      <w:r>
        <w:rPr>
          <w:sz w:val="24"/>
        </w:rPr>
        <w:t xml:space="preserve">of ABMS or AOA </w:t>
      </w:r>
      <w:r>
        <w:rPr>
          <w:spacing w:val="-3"/>
          <w:sz w:val="24"/>
        </w:rPr>
        <w:t xml:space="preserve">certification. </w:t>
      </w:r>
      <w:r>
        <w:rPr>
          <w:sz w:val="24"/>
        </w:rPr>
        <w:t xml:space="preserve">Any </w:t>
      </w:r>
      <w:r>
        <w:rPr>
          <w:spacing w:val="-3"/>
          <w:sz w:val="24"/>
        </w:rPr>
        <w:t xml:space="preserve">exceptions </w:t>
      </w:r>
      <w:r>
        <w:rPr>
          <w:sz w:val="24"/>
        </w:rPr>
        <w:t>to</w:t>
      </w:r>
      <w:r>
        <w:rPr>
          <w:spacing w:val="-37"/>
          <w:sz w:val="24"/>
        </w:rPr>
        <w:t xml:space="preserve"> </w:t>
      </w:r>
      <w:r>
        <w:rPr>
          <w:sz w:val="24"/>
        </w:rPr>
        <w:t xml:space="preserve">this </w:t>
      </w:r>
      <w:r>
        <w:rPr>
          <w:spacing w:val="-3"/>
          <w:sz w:val="24"/>
        </w:rPr>
        <w:t xml:space="preserve">requirement </w:t>
      </w:r>
      <w:r>
        <w:rPr>
          <w:sz w:val="24"/>
        </w:rPr>
        <w:t xml:space="preserve">shall be approved by the </w:t>
      </w:r>
      <w:r>
        <w:rPr>
          <w:spacing w:val="-3"/>
          <w:sz w:val="24"/>
        </w:rPr>
        <w:t>respective regulatory</w:t>
      </w:r>
      <w:r>
        <w:rPr>
          <w:spacing w:val="-31"/>
          <w:sz w:val="24"/>
        </w:rPr>
        <w:t xml:space="preserve"> </w:t>
      </w:r>
      <w:r>
        <w:rPr>
          <w:spacing w:val="-3"/>
          <w:sz w:val="24"/>
        </w:rPr>
        <w:t>board;</w:t>
      </w:r>
    </w:p>
    <w:p w:rsidR="007D7E1B" w:rsidRDefault="007D7E1B" w:rsidP="0081447F">
      <w:pPr>
        <w:pStyle w:val="ListParagraph"/>
        <w:numPr>
          <w:ilvl w:val="0"/>
          <w:numId w:val="97"/>
        </w:numPr>
        <w:tabs>
          <w:tab w:val="left" w:pos="1152"/>
        </w:tabs>
        <w:spacing w:line="268" w:lineRule="exact"/>
        <w:jc w:val="left"/>
        <w:rPr>
          <w:sz w:val="24"/>
        </w:rPr>
      </w:pPr>
      <w:r>
        <w:rPr>
          <w:spacing w:val="-3"/>
          <w:sz w:val="24"/>
        </w:rPr>
        <w:t xml:space="preserve">Attains </w:t>
      </w:r>
      <w:r>
        <w:rPr>
          <w:sz w:val="24"/>
        </w:rPr>
        <w:t xml:space="preserve">American </w:t>
      </w:r>
      <w:r>
        <w:rPr>
          <w:spacing w:val="-3"/>
          <w:sz w:val="24"/>
        </w:rPr>
        <w:t xml:space="preserve">Board </w:t>
      </w:r>
      <w:r>
        <w:rPr>
          <w:sz w:val="24"/>
        </w:rPr>
        <w:t xml:space="preserve">of Pain </w:t>
      </w:r>
      <w:r>
        <w:rPr>
          <w:spacing w:val="-3"/>
          <w:sz w:val="24"/>
        </w:rPr>
        <w:t xml:space="preserve">Medicine </w:t>
      </w:r>
      <w:r>
        <w:rPr>
          <w:sz w:val="24"/>
        </w:rPr>
        <w:t xml:space="preserve">(ABPM) </w:t>
      </w:r>
      <w:r>
        <w:rPr>
          <w:spacing w:val="-3"/>
          <w:sz w:val="24"/>
        </w:rPr>
        <w:t>diplomate</w:t>
      </w:r>
      <w:r>
        <w:rPr>
          <w:spacing w:val="-26"/>
          <w:sz w:val="24"/>
        </w:rPr>
        <w:t xml:space="preserve"> </w:t>
      </w:r>
      <w:r>
        <w:rPr>
          <w:spacing w:val="-3"/>
          <w:sz w:val="24"/>
        </w:rPr>
        <w:t>status;</w:t>
      </w:r>
    </w:p>
    <w:p w:rsidR="007D7E1B" w:rsidRDefault="007D7E1B" w:rsidP="0081447F">
      <w:pPr>
        <w:pStyle w:val="ListParagraph"/>
        <w:numPr>
          <w:ilvl w:val="1"/>
          <w:numId w:val="97"/>
        </w:numPr>
        <w:tabs>
          <w:tab w:val="left" w:pos="1667"/>
          <w:tab w:val="left" w:pos="1668"/>
        </w:tabs>
        <w:spacing w:line="269" w:lineRule="exact"/>
        <w:rPr>
          <w:sz w:val="24"/>
        </w:rPr>
      </w:pPr>
      <w:r>
        <w:rPr>
          <w:spacing w:val="-3"/>
          <w:sz w:val="24"/>
        </w:rPr>
        <w:t xml:space="preserve">Holds </w:t>
      </w:r>
      <w:r>
        <w:rPr>
          <w:sz w:val="24"/>
        </w:rPr>
        <w:t xml:space="preserve">an </w:t>
      </w:r>
      <w:r>
        <w:rPr>
          <w:spacing w:val="-3"/>
          <w:sz w:val="24"/>
        </w:rPr>
        <w:t>unencumbered Tennessee license;</w:t>
      </w:r>
      <w:r>
        <w:rPr>
          <w:spacing w:val="-12"/>
          <w:sz w:val="24"/>
        </w:rPr>
        <w:t xml:space="preserve"> </w:t>
      </w:r>
      <w:r>
        <w:rPr>
          <w:sz w:val="24"/>
        </w:rPr>
        <w:t>and</w:t>
      </w:r>
    </w:p>
    <w:p w:rsidR="007D7E1B" w:rsidRDefault="007D7E1B" w:rsidP="0081447F">
      <w:pPr>
        <w:pStyle w:val="ListParagraph"/>
        <w:numPr>
          <w:ilvl w:val="1"/>
          <w:numId w:val="97"/>
        </w:numPr>
        <w:tabs>
          <w:tab w:val="left" w:pos="1668"/>
        </w:tabs>
        <w:ind w:right="974"/>
        <w:rPr>
          <w:sz w:val="24"/>
        </w:rPr>
      </w:pPr>
      <w:r>
        <w:rPr>
          <w:spacing w:val="-3"/>
          <w:sz w:val="24"/>
        </w:rPr>
        <w:t>Maintains</w:t>
      </w:r>
      <w:r>
        <w:rPr>
          <w:spacing w:val="-8"/>
          <w:sz w:val="24"/>
        </w:rPr>
        <w:t xml:space="preserve"> </w:t>
      </w:r>
      <w:r>
        <w:rPr>
          <w:sz w:val="24"/>
        </w:rPr>
        <w:t>the</w:t>
      </w:r>
      <w:r>
        <w:rPr>
          <w:spacing w:val="-4"/>
          <w:sz w:val="24"/>
        </w:rPr>
        <w:t xml:space="preserve"> </w:t>
      </w:r>
      <w:r>
        <w:rPr>
          <w:spacing w:val="-3"/>
          <w:sz w:val="24"/>
        </w:rPr>
        <w:t>minimum</w:t>
      </w:r>
      <w:r>
        <w:rPr>
          <w:spacing w:val="-6"/>
          <w:sz w:val="24"/>
        </w:rPr>
        <w:t xml:space="preserve"> </w:t>
      </w:r>
      <w:r>
        <w:rPr>
          <w:sz w:val="24"/>
        </w:rPr>
        <w:t>number</w:t>
      </w:r>
      <w:r>
        <w:rPr>
          <w:spacing w:val="-7"/>
          <w:sz w:val="24"/>
        </w:rPr>
        <w:t xml:space="preserve"> </w:t>
      </w:r>
      <w:r>
        <w:rPr>
          <w:sz w:val="24"/>
        </w:rPr>
        <w:t>of</w:t>
      </w:r>
      <w:r>
        <w:rPr>
          <w:spacing w:val="-7"/>
          <w:sz w:val="24"/>
        </w:rPr>
        <w:t xml:space="preserve"> </w:t>
      </w:r>
      <w:r>
        <w:rPr>
          <w:spacing w:val="-2"/>
          <w:sz w:val="24"/>
        </w:rPr>
        <w:t>CME</w:t>
      </w:r>
      <w:r>
        <w:rPr>
          <w:spacing w:val="-5"/>
          <w:sz w:val="24"/>
        </w:rPr>
        <w:t xml:space="preserve"> </w:t>
      </w:r>
      <w:r>
        <w:rPr>
          <w:sz w:val="24"/>
        </w:rPr>
        <w:t>hours</w:t>
      </w:r>
      <w:r>
        <w:rPr>
          <w:spacing w:val="-8"/>
          <w:sz w:val="24"/>
        </w:rPr>
        <w:t xml:space="preserve"> </w:t>
      </w:r>
      <w:r>
        <w:rPr>
          <w:sz w:val="24"/>
        </w:rPr>
        <w:t>in</w:t>
      </w:r>
      <w:r>
        <w:rPr>
          <w:spacing w:val="-4"/>
          <w:sz w:val="24"/>
        </w:rPr>
        <w:t xml:space="preserve"> </w:t>
      </w:r>
      <w:r>
        <w:rPr>
          <w:sz w:val="24"/>
        </w:rPr>
        <w:t>pain</w:t>
      </w:r>
      <w:r>
        <w:rPr>
          <w:spacing w:val="-6"/>
          <w:sz w:val="24"/>
        </w:rPr>
        <w:t xml:space="preserve"> </w:t>
      </w:r>
      <w:r>
        <w:rPr>
          <w:spacing w:val="-3"/>
          <w:sz w:val="24"/>
        </w:rPr>
        <w:t>management</w:t>
      </w:r>
      <w:r>
        <w:rPr>
          <w:spacing w:val="-7"/>
          <w:sz w:val="24"/>
        </w:rPr>
        <w:t xml:space="preserve"> </w:t>
      </w:r>
      <w:r>
        <w:rPr>
          <w:sz w:val="24"/>
        </w:rPr>
        <w:t>to</w:t>
      </w:r>
      <w:r>
        <w:rPr>
          <w:spacing w:val="-4"/>
          <w:sz w:val="24"/>
        </w:rPr>
        <w:t xml:space="preserve"> </w:t>
      </w:r>
      <w:r>
        <w:rPr>
          <w:spacing w:val="-3"/>
          <w:sz w:val="24"/>
        </w:rPr>
        <w:t>satisfy</w:t>
      </w:r>
      <w:r>
        <w:rPr>
          <w:spacing w:val="-4"/>
          <w:sz w:val="24"/>
        </w:rPr>
        <w:t xml:space="preserve"> </w:t>
      </w:r>
      <w:r>
        <w:rPr>
          <w:spacing w:val="-3"/>
          <w:sz w:val="24"/>
        </w:rPr>
        <w:t>retention</w:t>
      </w:r>
      <w:r>
        <w:rPr>
          <w:spacing w:val="-4"/>
          <w:sz w:val="24"/>
        </w:rPr>
        <w:t xml:space="preserve"> </w:t>
      </w:r>
      <w:r>
        <w:rPr>
          <w:sz w:val="24"/>
        </w:rPr>
        <w:t xml:space="preserve">of </w:t>
      </w:r>
      <w:r>
        <w:rPr>
          <w:spacing w:val="-3"/>
          <w:sz w:val="24"/>
        </w:rPr>
        <w:t xml:space="preserve">ABPM diplomate </w:t>
      </w:r>
      <w:r>
        <w:rPr>
          <w:sz w:val="24"/>
        </w:rPr>
        <w:t xml:space="preserve">status. Any </w:t>
      </w:r>
      <w:r>
        <w:rPr>
          <w:spacing w:val="-3"/>
          <w:sz w:val="24"/>
        </w:rPr>
        <w:t xml:space="preserve">exceptions </w:t>
      </w:r>
      <w:r>
        <w:rPr>
          <w:sz w:val="24"/>
        </w:rPr>
        <w:t xml:space="preserve">to this </w:t>
      </w:r>
      <w:r>
        <w:rPr>
          <w:spacing w:val="-3"/>
          <w:sz w:val="24"/>
        </w:rPr>
        <w:t xml:space="preserve">requirement shall </w:t>
      </w:r>
      <w:r>
        <w:rPr>
          <w:sz w:val="24"/>
        </w:rPr>
        <w:t xml:space="preserve">be </w:t>
      </w:r>
      <w:r>
        <w:rPr>
          <w:spacing w:val="-3"/>
          <w:sz w:val="24"/>
        </w:rPr>
        <w:t xml:space="preserve">approved </w:t>
      </w:r>
      <w:r>
        <w:rPr>
          <w:sz w:val="24"/>
        </w:rPr>
        <w:t xml:space="preserve">by the </w:t>
      </w:r>
      <w:r>
        <w:rPr>
          <w:spacing w:val="-3"/>
          <w:sz w:val="24"/>
        </w:rPr>
        <w:t>respective regulatory board;</w:t>
      </w:r>
    </w:p>
    <w:p w:rsidR="007D7E1B" w:rsidRDefault="007D7E1B" w:rsidP="0081447F">
      <w:pPr>
        <w:pStyle w:val="ListParagraph"/>
        <w:numPr>
          <w:ilvl w:val="0"/>
          <w:numId w:val="97"/>
        </w:numPr>
        <w:tabs>
          <w:tab w:val="left" w:pos="948"/>
        </w:tabs>
        <w:ind w:left="947" w:right="961"/>
        <w:jc w:val="left"/>
        <w:rPr>
          <w:sz w:val="24"/>
        </w:rPr>
      </w:pPr>
      <w:r>
        <w:rPr>
          <w:sz w:val="24"/>
        </w:rPr>
        <w:t xml:space="preserve">Is </w:t>
      </w:r>
      <w:r>
        <w:rPr>
          <w:spacing w:val="-3"/>
          <w:sz w:val="24"/>
        </w:rPr>
        <w:t xml:space="preserve">board certified </w:t>
      </w:r>
      <w:r>
        <w:rPr>
          <w:sz w:val="24"/>
        </w:rPr>
        <w:t xml:space="preserve">by the American </w:t>
      </w:r>
      <w:r>
        <w:rPr>
          <w:spacing w:val="-3"/>
          <w:sz w:val="24"/>
        </w:rPr>
        <w:t xml:space="preserve">Board </w:t>
      </w:r>
      <w:r>
        <w:rPr>
          <w:sz w:val="24"/>
        </w:rPr>
        <w:t xml:space="preserve">of </w:t>
      </w:r>
      <w:r>
        <w:rPr>
          <w:spacing w:val="-3"/>
          <w:sz w:val="24"/>
        </w:rPr>
        <w:t xml:space="preserve">interventional </w:t>
      </w:r>
      <w:r>
        <w:rPr>
          <w:sz w:val="24"/>
        </w:rPr>
        <w:t xml:space="preserve">Pain </w:t>
      </w:r>
      <w:r>
        <w:rPr>
          <w:spacing w:val="-3"/>
          <w:sz w:val="24"/>
        </w:rPr>
        <w:t xml:space="preserve">Physicians (ABIPP) </w:t>
      </w:r>
      <w:r>
        <w:rPr>
          <w:sz w:val="24"/>
        </w:rPr>
        <w:t xml:space="preserve">by passing exam 1 on or </w:t>
      </w:r>
      <w:r>
        <w:rPr>
          <w:spacing w:val="-3"/>
          <w:sz w:val="24"/>
        </w:rPr>
        <w:t xml:space="preserve">before </w:t>
      </w:r>
      <w:r>
        <w:rPr>
          <w:sz w:val="24"/>
        </w:rPr>
        <w:t xml:space="preserve">June 30, </w:t>
      </w:r>
      <w:r>
        <w:rPr>
          <w:spacing w:val="-3"/>
          <w:sz w:val="24"/>
        </w:rPr>
        <w:t xml:space="preserve">2016, </w:t>
      </w:r>
      <w:r>
        <w:rPr>
          <w:sz w:val="24"/>
        </w:rPr>
        <w:t xml:space="preserve">and holds an </w:t>
      </w:r>
      <w:r>
        <w:rPr>
          <w:spacing w:val="-3"/>
          <w:sz w:val="24"/>
        </w:rPr>
        <w:t xml:space="preserve">unencumbered Tennessee </w:t>
      </w:r>
      <w:r>
        <w:rPr>
          <w:sz w:val="24"/>
        </w:rPr>
        <w:t xml:space="preserve">license and </w:t>
      </w:r>
      <w:r>
        <w:rPr>
          <w:spacing w:val="-3"/>
          <w:sz w:val="24"/>
        </w:rPr>
        <w:t xml:space="preserve">maintains </w:t>
      </w:r>
      <w:r>
        <w:rPr>
          <w:sz w:val="24"/>
        </w:rPr>
        <w:t>the</w:t>
      </w:r>
      <w:r>
        <w:rPr>
          <w:spacing w:val="-8"/>
          <w:sz w:val="24"/>
        </w:rPr>
        <w:t xml:space="preserve"> </w:t>
      </w:r>
      <w:r>
        <w:rPr>
          <w:spacing w:val="-3"/>
          <w:sz w:val="24"/>
        </w:rPr>
        <w:t>minimum</w:t>
      </w:r>
      <w:r>
        <w:rPr>
          <w:spacing w:val="-10"/>
          <w:sz w:val="24"/>
        </w:rPr>
        <w:t xml:space="preserve"> </w:t>
      </w:r>
      <w:r>
        <w:rPr>
          <w:sz w:val="24"/>
        </w:rPr>
        <w:t>number</w:t>
      </w:r>
      <w:r>
        <w:rPr>
          <w:spacing w:val="-10"/>
          <w:sz w:val="24"/>
        </w:rPr>
        <w:t xml:space="preserve"> </w:t>
      </w:r>
      <w:r>
        <w:rPr>
          <w:sz w:val="24"/>
        </w:rPr>
        <w:t>of</w:t>
      </w:r>
      <w:r>
        <w:rPr>
          <w:spacing w:val="-8"/>
          <w:sz w:val="24"/>
        </w:rPr>
        <w:t xml:space="preserve"> </w:t>
      </w:r>
      <w:r>
        <w:rPr>
          <w:spacing w:val="-2"/>
          <w:sz w:val="24"/>
        </w:rPr>
        <w:t>CME</w:t>
      </w:r>
      <w:r>
        <w:rPr>
          <w:spacing w:val="-8"/>
          <w:sz w:val="24"/>
        </w:rPr>
        <w:t xml:space="preserve"> </w:t>
      </w:r>
      <w:r>
        <w:rPr>
          <w:sz w:val="24"/>
        </w:rPr>
        <w:t>hours</w:t>
      </w:r>
      <w:r>
        <w:rPr>
          <w:spacing w:val="-11"/>
          <w:sz w:val="24"/>
        </w:rPr>
        <w:t xml:space="preserve"> </w:t>
      </w:r>
      <w:r>
        <w:rPr>
          <w:sz w:val="24"/>
        </w:rPr>
        <w:t>in</w:t>
      </w:r>
      <w:r>
        <w:rPr>
          <w:spacing w:val="-7"/>
          <w:sz w:val="24"/>
        </w:rPr>
        <w:t xml:space="preserve"> </w:t>
      </w:r>
      <w:r>
        <w:rPr>
          <w:sz w:val="24"/>
        </w:rPr>
        <w:t>pain</w:t>
      </w:r>
      <w:r>
        <w:rPr>
          <w:spacing w:val="-9"/>
          <w:sz w:val="24"/>
        </w:rPr>
        <w:t xml:space="preserve"> </w:t>
      </w:r>
      <w:r>
        <w:rPr>
          <w:sz w:val="24"/>
        </w:rPr>
        <w:t>management</w:t>
      </w:r>
      <w:r>
        <w:rPr>
          <w:spacing w:val="-10"/>
          <w:sz w:val="24"/>
        </w:rPr>
        <w:t xml:space="preserve"> </w:t>
      </w:r>
      <w:r>
        <w:rPr>
          <w:sz w:val="24"/>
        </w:rPr>
        <w:t>to</w:t>
      </w:r>
      <w:r>
        <w:rPr>
          <w:spacing w:val="-7"/>
          <w:sz w:val="24"/>
        </w:rPr>
        <w:t xml:space="preserve"> </w:t>
      </w:r>
      <w:r>
        <w:rPr>
          <w:spacing w:val="-3"/>
          <w:sz w:val="24"/>
        </w:rPr>
        <w:t>satisfy</w:t>
      </w:r>
      <w:r>
        <w:rPr>
          <w:spacing w:val="-6"/>
          <w:sz w:val="24"/>
        </w:rPr>
        <w:t xml:space="preserve"> </w:t>
      </w:r>
      <w:r>
        <w:rPr>
          <w:spacing w:val="-3"/>
          <w:sz w:val="24"/>
        </w:rPr>
        <w:t>retention</w:t>
      </w:r>
      <w:r>
        <w:rPr>
          <w:spacing w:val="-7"/>
          <w:sz w:val="24"/>
        </w:rPr>
        <w:t xml:space="preserve"> </w:t>
      </w:r>
      <w:r>
        <w:rPr>
          <w:sz w:val="24"/>
        </w:rPr>
        <w:t>of</w:t>
      </w:r>
      <w:r>
        <w:rPr>
          <w:spacing w:val="-10"/>
          <w:sz w:val="24"/>
        </w:rPr>
        <w:t xml:space="preserve"> </w:t>
      </w:r>
      <w:r>
        <w:rPr>
          <w:sz w:val="24"/>
        </w:rPr>
        <w:t>ABIPP</w:t>
      </w:r>
      <w:r>
        <w:rPr>
          <w:spacing w:val="-10"/>
          <w:sz w:val="24"/>
        </w:rPr>
        <w:t xml:space="preserve"> </w:t>
      </w:r>
      <w:r>
        <w:rPr>
          <w:spacing w:val="-3"/>
          <w:sz w:val="24"/>
        </w:rPr>
        <w:t xml:space="preserve">diplomate status; provided, </w:t>
      </w:r>
      <w:r>
        <w:rPr>
          <w:sz w:val="24"/>
        </w:rPr>
        <w:t xml:space="preserve">that on and </w:t>
      </w:r>
      <w:r>
        <w:rPr>
          <w:spacing w:val="-3"/>
          <w:sz w:val="24"/>
        </w:rPr>
        <w:t xml:space="preserve">after July </w:t>
      </w:r>
      <w:r>
        <w:rPr>
          <w:sz w:val="24"/>
        </w:rPr>
        <w:t xml:space="preserve">1, </w:t>
      </w:r>
      <w:r>
        <w:rPr>
          <w:spacing w:val="-3"/>
          <w:sz w:val="24"/>
        </w:rPr>
        <w:t xml:space="preserve">2016, </w:t>
      </w:r>
      <w:r>
        <w:rPr>
          <w:sz w:val="24"/>
        </w:rPr>
        <w:t xml:space="preserve">a new </w:t>
      </w:r>
      <w:r>
        <w:rPr>
          <w:spacing w:val="-3"/>
          <w:sz w:val="24"/>
        </w:rPr>
        <w:t xml:space="preserve">applicant shall only </w:t>
      </w:r>
      <w:r>
        <w:rPr>
          <w:sz w:val="24"/>
        </w:rPr>
        <w:t xml:space="preserve">qualify as a pain </w:t>
      </w:r>
      <w:r>
        <w:rPr>
          <w:spacing w:val="-3"/>
          <w:sz w:val="24"/>
        </w:rPr>
        <w:t xml:space="preserve">management specialist </w:t>
      </w:r>
      <w:r>
        <w:rPr>
          <w:sz w:val="24"/>
        </w:rPr>
        <w:t xml:space="preserve">under this </w:t>
      </w:r>
      <w:r>
        <w:rPr>
          <w:spacing w:val="-3"/>
          <w:sz w:val="24"/>
        </w:rPr>
        <w:t xml:space="preserve">subdivision </w:t>
      </w:r>
      <w:r>
        <w:rPr>
          <w:sz w:val="24"/>
        </w:rPr>
        <w:t xml:space="preserve">(9)(C) if the </w:t>
      </w:r>
      <w:r>
        <w:rPr>
          <w:spacing w:val="-3"/>
          <w:sz w:val="24"/>
        </w:rPr>
        <w:t xml:space="preserve">applicant </w:t>
      </w:r>
      <w:r>
        <w:rPr>
          <w:sz w:val="24"/>
        </w:rPr>
        <w:t xml:space="preserve">is board </w:t>
      </w:r>
      <w:r>
        <w:rPr>
          <w:spacing w:val="-3"/>
          <w:sz w:val="24"/>
        </w:rPr>
        <w:t xml:space="preserve">certified </w:t>
      </w:r>
      <w:r>
        <w:rPr>
          <w:sz w:val="24"/>
        </w:rPr>
        <w:t xml:space="preserve">by the </w:t>
      </w:r>
      <w:r>
        <w:rPr>
          <w:spacing w:val="-3"/>
          <w:sz w:val="24"/>
        </w:rPr>
        <w:t xml:space="preserve">American Board </w:t>
      </w:r>
      <w:r>
        <w:rPr>
          <w:sz w:val="24"/>
        </w:rPr>
        <w:t xml:space="preserve">of </w:t>
      </w:r>
      <w:r>
        <w:rPr>
          <w:spacing w:val="-3"/>
          <w:sz w:val="24"/>
        </w:rPr>
        <w:t xml:space="preserve">Interventional </w:t>
      </w:r>
      <w:r>
        <w:rPr>
          <w:sz w:val="24"/>
        </w:rPr>
        <w:t xml:space="preserve">Pain </w:t>
      </w:r>
      <w:r>
        <w:rPr>
          <w:spacing w:val="-3"/>
          <w:sz w:val="24"/>
        </w:rPr>
        <w:t xml:space="preserve">Physicians </w:t>
      </w:r>
      <w:r>
        <w:rPr>
          <w:sz w:val="24"/>
        </w:rPr>
        <w:t xml:space="preserve">(ABIPP) by </w:t>
      </w:r>
      <w:r>
        <w:rPr>
          <w:spacing w:val="-3"/>
          <w:sz w:val="24"/>
        </w:rPr>
        <w:t xml:space="preserve">passing </w:t>
      </w:r>
      <w:r>
        <w:rPr>
          <w:sz w:val="24"/>
        </w:rPr>
        <w:t xml:space="preserve">parts 1 and 2 of its </w:t>
      </w:r>
      <w:r>
        <w:rPr>
          <w:spacing w:val="-3"/>
          <w:sz w:val="24"/>
        </w:rPr>
        <w:t xml:space="preserve">examination, </w:t>
      </w:r>
      <w:r>
        <w:rPr>
          <w:sz w:val="24"/>
        </w:rPr>
        <w:t xml:space="preserve">and holds an </w:t>
      </w:r>
      <w:r>
        <w:rPr>
          <w:spacing w:val="-3"/>
          <w:sz w:val="24"/>
        </w:rPr>
        <w:t xml:space="preserve">unencumbered Tennessee license </w:t>
      </w:r>
      <w:r>
        <w:rPr>
          <w:sz w:val="24"/>
        </w:rPr>
        <w:t xml:space="preserve">and </w:t>
      </w:r>
      <w:r>
        <w:rPr>
          <w:spacing w:val="-3"/>
          <w:sz w:val="24"/>
        </w:rPr>
        <w:t xml:space="preserve">maintains </w:t>
      </w:r>
      <w:r>
        <w:rPr>
          <w:sz w:val="24"/>
        </w:rPr>
        <w:t xml:space="preserve">the </w:t>
      </w:r>
      <w:r>
        <w:rPr>
          <w:spacing w:val="-3"/>
          <w:sz w:val="24"/>
        </w:rPr>
        <w:t xml:space="preserve">minimum </w:t>
      </w:r>
      <w:r>
        <w:rPr>
          <w:sz w:val="24"/>
        </w:rPr>
        <w:t>number of</w:t>
      </w:r>
      <w:r>
        <w:rPr>
          <w:spacing w:val="-8"/>
          <w:sz w:val="24"/>
        </w:rPr>
        <w:t xml:space="preserve"> </w:t>
      </w:r>
      <w:r>
        <w:rPr>
          <w:spacing w:val="-2"/>
          <w:sz w:val="24"/>
        </w:rPr>
        <w:t>CME</w:t>
      </w:r>
      <w:r>
        <w:rPr>
          <w:spacing w:val="-6"/>
          <w:sz w:val="24"/>
        </w:rPr>
        <w:t xml:space="preserve"> </w:t>
      </w:r>
      <w:r>
        <w:rPr>
          <w:sz w:val="24"/>
        </w:rPr>
        <w:t>hours</w:t>
      </w:r>
      <w:r>
        <w:rPr>
          <w:spacing w:val="-9"/>
          <w:sz w:val="24"/>
        </w:rPr>
        <w:t xml:space="preserve"> </w:t>
      </w:r>
      <w:r>
        <w:rPr>
          <w:sz w:val="24"/>
        </w:rPr>
        <w:t>in</w:t>
      </w:r>
      <w:r>
        <w:rPr>
          <w:spacing w:val="-7"/>
          <w:sz w:val="24"/>
        </w:rPr>
        <w:t xml:space="preserve"> </w:t>
      </w:r>
      <w:r>
        <w:rPr>
          <w:sz w:val="24"/>
        </w:rPr>
        <w:t>pain</w:t>
      </w:r>
      <w:r>
        <w:rPr>
          <w:spacing w:val="-7"/>
          <w:sz w:val="24"/>
        </w:rPr>
        <w:t xml:space="preserve"> </w:t>
      </w:r>
      <w:r>
        <w:rPr>
          <w:sz w:val="24"/>
        </w:rPr>
        <w:t>management</w:t>
      </w:r>
      <w:r>
        <w:rPr>
          <w:spacing w:val="-8"/>
          <w:sz w:val="24"/>
        </w:rPr>
        <w:t xml:space="preserve"> </w:t>
      </w:r>
      <w:r>
        <w:rPr>
          <w:sz w:val="24"/>
        </w:rPr>
        <w:t>to</w:t>
      </w:r>
      <w:r>
        <w:rPr>
          <w:spacing w:val="-5"/>
          <w:sz w:val="24"/>
        </w:rPr>
        <w:t xml:space="preserve"> </w:t>
      </w:r>
      <w:r>
        <w:rPr>
          <w:spacing w:val="-3"/>
          <w:sz w:val="24"/>
        </w:rPr>
        <w:t>satisfy</w:t>
      </w:r>
      <w:r>
        <w:rPr>
          <w:spacing w:val="-4"/>
          <w:sz w:val="24"/>
        </w:rPr>
        <w:t xml:space="preserve"> </w:t>
      </w:r>
      <w:r>
        <w:rPr>
          <w:spacing w:val="-3"/>
          <w:sz w:val="24"/>
        </w:rPr>
        <w:t>retention</w:t>
      </w:r>
      <w:r>
        <w:rPr>
          <w:spacing w:val="-7"/>
          <w:sz w:val="24"/>
        </w:rPr>
        <w:t xml:space="preserve"> </w:t>
      </w:r>
      <w:r>
        <w:rPr>
          <w:sz w:val="24"/>
        </w:rPr>
        <w:t>of</w:t>
      </w:r>
      <w:r>
        <w:rPr>
          <w:spacing w:val="-8"/>
          <w:sz w:val="24"/>
        </w:rPr>
        <w:t xml:space="preserve"> </w:t>
      </w:r>
      <w:r>
        <w:rPr>
          <w:sz w:val="24"/>
        </w:rPr>
        <w:t>ABIPP</w:t>
      </w:r>
      <w:r>
        <w:rPr>
          <w:spacing w:val="-5"/>
          <w:sz w:val="24"/>
        </w:rPr>
        <w:t xml:space="preserve"> </w:t>
      </w:r>
      <w:r>
        <w:rPr>
          <w:spacing w:val="-3"/>
          <w:sz w:val="24"/>
        </w:rPr>
        <w:t>diplomate</w:t>
      </w:r>
      <w:r>
        <w:rPr>
          <w:spacing w:val="-6"/>
          <w:sz w:val="24"/>
        </w:rPr>
        <w:t xml:space="preserve"> </w:t>
      </w:r>
      <w:r>
        <w:rPr>
          <w:sz w:val="24"/>
        </w:rPr>
        <w:t>status;</w:t>
      </w:r>
      <w:r>
        <w:rPr>
          <w:spacing w:val="-7"/>
          <w:sz w:val="24"/>
        </w:rPr>
        <w:t xml:space="preserve"> </w:t>
      </w:r>
      <w:r>
        <w:rPr>
          <w:sz w:val="24"/>
        </w:rPr>
        <w:t>or</w:t>
      </w:r>
    </w:p>
    <w:p w:rsidR="007D7E1B" w:rsidRDefault="007D7E1B" w:rsidP="0081447F">
      <w:pPr>
        <w:pStyle w:val="ListParagraph"/>
        <w:numPr>
          <w:ilvl w:val="0"/>
          <w:numId w:val="97"/>
        </w:numPr>
        <w:tabs>
          <w:tab w:val="left" w:pos="948"/>
        </w:tabs>
        <w:ind w:left="947" w:right="1228"/>
        <w:jc w:val="left"/>
        <w:rPr>
          <w:sz w:val="24"/>
        </w:rPr>
      </w:pPr>
      <w:r>
        <w:rPr>
          <w:sz w:val="24"/>
        </w:rPr>
        <w:t xml:space="preserve">Has an </w:t>
      </w:r>
      <w:r>
        <w:rPr>
          <w:spacing w:val="-3"/>
          <w:sz w:val="24"/>
        </w:rPr>
        <w:t xml:space="preserve">active </w:t>
      </w:r>
      <w:r>
        <w:rPr>
          <w:sz w:val="24"/>
        </w:rPr>
        <w:t xml:space="preserve">pain </w:t>
      </w:r>
      <w:r>
        <w:rPr>
          <w:spacing w:val="-3"/>
          <w:sz w:val="24"/>
        </w:rPr>
        <w:t xml:space="preserve">management practice </w:t>
      </w:r>
      <w:r>
        <w:rPr>
          <w:sz w:val="24"/>
        </w:rPr>
        <w:t xml:space="preserve">in a </w:t>
      </w:r>
      <w:r>
        <w:rPr>
          <w:spacing w:val="-3"/>
          <w:sz w:val="24"/>
        </w:rPr>
        <w:t xml:space="preserve">clinic </w:t>
      </w:r>
      <w:r>
        <w:rPr>
          <w:spacing w:val="-2"/>
          <w:sz w:val="24"/>
        </w:rPr>
        <w:t xml:space="preserve">accredited </w:t>
      </w:r>
      <w:r>
        <w:rPr>
          <w:sz w:val="24"/>
        </w:rPr>
        <w:t xml:space="preserve">in </w:t>
      </w:r>
      <w:r>
        <w:rPr>
          <w:spacing w:val="-3"/>
          <w:sz w:val="24"/>
        </w:rPr>
        <w:t xml:space="preserve">outpatient interdisciplinary </w:t>
      </w:r>
      <w:r>
        <w:rPr>
          <w:sz w:val="24"/>
        </w:rPr>
        <w:t xml:space="preserve">pain </w:t>
      </w:r>
      <w:r>
        <w:rPr>
          <w:spacing w:val="-3"/>
          <w:sz w:val="24"/>
        </w:rPr>
        <w:t xml:space="preserve">rehabilitation </w:t>
      </w:r>
      <w:r>
        <w:rPr>
          <w:sz w:val="24"/>
        </w:rPr>
        <w:t xml:space="preserve">by the </w:t>
      </w:r>
      <w:r>
        <w:rPr>
          <w:spacing w:val="-3"/>
          <w:sz w:val="24"/>
        </w:rPr>
        <w:t xml:space="preserve">commission </w:t>
      </w:r>
      <w:r>
        <w:rPr>
          <w:sz w:val="24"/>
        </w:rPr>
        <w:t xml:space="preserve">on </w:t>
      </w:r>
      <w:r>
        <w:rPr>
          <w:spacing w:val="-3"/>
          <w:sz w:val="24"/>
        </w:rPr>
        <w:t xml:space="preserve">accreditation </w:t>
      </w:r>
      <w:r>
        <w:rPr>
          <w:sz w:val="24"/>
        </w:rPr>
        <w:t xml:space="preserve">of </w:t>
      </w:r>
      <w:r>
        <w:rPr>
          <w:spacing w:val="-3"/>
          <w:sz w:val="24"/>
        </w:rPr>
        <w:t xml:space="preserve">rehabilitation facilities </w:t>
      </w:r>
      <w:r>
        <w:rPr>
          <w:sz w:val="24"/>
        </w:rPr>
        <w:t xml:space="preserve">or any </w:t>
      </w:r>
      <w:r>
        <w:rPr>
          <w:spacing w:val="-3"/>
          <w:sz w:val="24"/>
        </w:rPr>
        <w:t xml:space="preserve">successor organization </w:t>
      </w:r>
      <w:r>
        <w:rPr>
          <w:sz w:val="24"/>
        </w:rPr>
        <w:t xml:space="preserve">and holds an </w:t>
      </w:r>
      <w:r>
        <w:rPr>
          <w:spacing w:val="-3"/>
          <w:sz w:val="24"/>
        </w:rPr>
        <w:t>unencumbered Tennessee</w:t>
      </w:r>
      <w:r>
        <w:rPr>
          <w:spacing w:val="-17"/>
          <w:sz w:val="24"/>
        </w:rPr>
        <w:t xml:space="preserve"> </w:t>
      </w:r>
      <w:r>
        <w:rPr>
          <w:spacing w:val="-3"/>
          <w:sz w:val="24"/>
        </w:rPr>
        <w:t>license.</w:t>
      </w:r>
    </w:p>
    <w:p w:rsidR="007D7E1B" w:rsidRDefault="007D7E1B" w:rsidP="007D7E1B">
      <w:pPr>
        <w:pStyle w:val="BodyText"/>
        <w:spacing w:before="6"/>
        <w:rPr>
          <w:sz w:val="22"/>
        </w:rPr>
      </w:pPr>
    </w:p>
    <w:p w:rsidR="007D7E1B" w:rsidRDefault="007D7E1B" w:rsidP="007D7E1B">
      <w:pPr>
        <w:pStyle w:val="BodyText"/>
        <w:ind w:left="520" w:right="1237" w:hanging="361"/>
      </w:pPr>
      <w:r>
        <w:t>It</w:t>
      </w:r>
      <w:r>
        <w:rPr>
          <w:spacing w:val="-9"/>
        </w:rPr>
        <w:t xml:space="preserve"> </w:t>
      </w:r>
      <w:r>
        <w:rPr>
          <w:spacing w:val="-3"/>
        </w:rPr>
        <w:t>should</w:t>
      </w:r>
      <w:r>
        <w:rPr>
          <w:spacing w:val="-9"/>
        </w:rPr>
        <w:t xml:space="preserve"> </w:t>
      </w:r>
      <w:r>
        <w:t>be</w:t>
      </w:r>
      <w:r>
        <w:rPr>
          <w:spacing w:val="-10"/>
        </w:rPr>
        <w:t xml:space="preserve"> </w:t>
      </w:r>
      <w:r>
        <w:t>noted</w:t>
      </w:r>
      <w:r>
        <w:rPr>
          <w:spacing w:val="-11"/>
        </w:rPr>
        <w:t xml:space="preserve"> </w:t>
      </w:r>
      <w:r>
        <w:t>that</w:t>
      </w:r>
      <w:r>
        <w:rPr>
          <w:spacing w:val="-9"/>
        </w:rPr>
        <w:t xml:space="preserve"> </w:t>
      </w:r>
      <w:r>
        <w:rPr>
          <w:spacing w:val="-3"/>
        </w:rPr>
        <w:t>should</w:t>
      </w:r>
      <w:r>
        <w:rPr>
          <w:spacing w:val="-11"/>
        </w:rPr>
        <w:t xml:space="preserve"> </w:t>
      </w:r>
      <w:r>
        <w:t>Tenn.</w:t>
      </w:r>
      <w:r>
        <w:rPr>
          <w:spacing w:val="-11"/>
        </w:rPr>
        <w:t xml:space="preserve"> </w:t>
      </w:r>
      <w:r>
        <w:t>Code</w:t>
      </w:r>
      <w:r>
        <w:rPr>
          <w:spacing w:val="-10"/>
        </w:rPr>
        <w:t xml:space="preserve"> </w:t>
      </w:r>
      <w:r>
        <w:t>Ann.</w:t>
      </w:r>
      <w:r>
        <w:rPr>
          <w:spacing w:val="-11"/>
        </w:rPr>
        <w:t xml:space="preserve"> </w:t>
      </w:r>
      <w:r>
        <w:t>§</w:t>
      </w:r>
      <w:r>
        <w:rPr>
          <w:spacing w:val="-11"/>
        </w:rPr>
        <w:t xml:space="preserve"> </w:t>
      </w:r>
      <w:r>
        <w:t>63-1-301(9)</w:t>
      </w:r>
      <w:r>
        <w:rPr>
          <w:spacing w:val="-11"/>
        </w:rPr>
        <w:t xml:space="preserve"> </w:t>
      </w:r>
      <w:r>
        <w:t>change</w:t>
      </w:r>
      <w:r>
        <w:rPr>
          <w:spacing w:val="-10"/>
        </w:rPr>
        <w:t xml:space="preserve"> </w:t>
      </w:r>
      <w:r>
        <w:t>the</w:t>
      </w:r>
      <w:r>
        <w:rPr>
          <w:spacing w:val="-10"/>
        </w:rPr>
        <w:t xml:space="preserve"> </w:t>
      </w:r>
      <w:r>
        <w:t>law</w:t>
      </w:r>
      <w:r>
        <w:rPr>
          <w:spacing w:val="-8"/>
        </w:rPr>
        <w:t xml:space="preserve"> </w:t>
      </w:r>
      <w:r>
        <w:rPr>
          <w:spacing w:val="-3"/>
        </w:rPr>
        <w:t>would</w:t>
      </w:r>
      <w:r>
        <w:rPr>
          <w:spacing w:val="-11"/>
        </w:rPr>
        <w:t xml:space="preserve"> </w:t>
      </w:r>
      <w:r>
        <w:rPr>
          <w:spacing w:val="-2"/>
        </w:rPr>
        <w:t>render</w:t>
      </w:r>
      <w:r>
        <w:rPr>
          <w:spacing w:val="-11"/>
        </w:rPr>
        <w:t xml:space="preserve"> </w:t>
      </w:r>
      <w:r>
        <w:t>any</w:t>
      </w:r>
      <w:r>
        <w:rPr>
          <w:spacing w:val="-10"/>
        </w:rPr>
        <w:t xml:space="preserve"> </w:t>
      </w:r>
      <w:r>
        <w:t>part</w:t>
      </w:r>
      <w:r>
        <w:rPr>
          <w:spacing w:val="-12"/>
        </w:rPr>
        <w:t xml:space="preserve"> </w:t>
      </w:r>
      <w:r>
        <w:t xml:space="preserve">of </w:t>
      </w:r>
      <w:r>
        <w:rPr>
          <w:spacing w:val="-3"/>
        </w:rPr>
        <w:t xml:space="preserve">these guidelines obsolete </w:t>
      </w:r>
      <w:r>
        <w:t xml:space="preserve">upon </w:t>
      </w:r>
      <w:r>
        <w:rPr>
          <w:spacing w:val="-3"/>
        </w:rPr>
        <w:t>taking</w:t>
      </w:r>
      <w:r>
        <w:rPr>
          <w:spacing w:val="-15"/>
        </w:rPr>
        <w:t xml:space="preserve"> </w:t>
      </w:r>
      <w:r>
        <w:t>effect.</w:t>
      </w:r>
    </w:p>
    <w:p w:rsidR="007D7E1B" w:rsidRDefault="007D7E1B" w:rsidP="007D7E1B">
      <w:pPr>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39" w:name="_bookmark5"/>
      <w:bookmarkEnd w:id="39"/>
      <w:r>
        <w:t>MENTAL HEALTH ASSESSMENT TOOLS</w:t>
      </w:r>
    </w:p>
    <w:p w:rsidR="007D7E1B" w:rsidRDefault="007D7E1B" w:rsidP="007D7E1B">
      <w:pPr>
        <w:pStyle w:val="BodyText"/>
        <w:spacing w:before="283"/>
        <w:ind w:left="441" w:right="1237"/>
      </w:pPr>
      <w:r>
        <w:t>There are several validated mental health screening and assessment tools available for use by physicians and healthcare professionals. Below are some names and links to these.</w:t>
      </w:r>
    </w:p>
    <w:p w:rsidR="007D7E1B" w:rsidRDefault="007D7E1B" w:rsidP="0081447F">
      <w:pPr>
        <w:pStyle w:val="ListParagraph"/>
        <w:numPr>
          <w:ilvl w:val="0"/>
          <w:numId w:val="96"/>
        </w:numPr>
        <w:tabs>
          <w:tab w:val="left" w:pos="1162"/>
        </w:tabs>
        <w:spacing w:before="159"/>
        <w:ind w:right="955"/>
        <w:rPr>
          <w:sz w:val="24"/>
        </w:rPr>
      </w:pPr>
      <w:r>
        <w:rPr>
          <w:sz w:val="24"/>
        </w:rPr>
        <w:t>Patient Health Questionnaire – 2 (PHQ-2). This is a simple two-item screening tool. If it is positive on either item, the clinician should offer another more detailed questionnaire to better assess the presence or absence of a depressive disorder. One link to this screening tool:</w:t>
      </w:r>
      <w:r>
        <w:rPr>
          <w:color w:val="0461C1"/>
          <w:sz w:val="24"/>
          <w:u w:val="single" w:color="0461C1"/>
        </w:rPr>
        <w:t xml:space="preserve"> </w:t>
      </w:r>
      <w:hyperlink r:id="rId89">
        <w:r>
          <w:rPr>
            <w:color w:val="0461C1"/>
            <w:sz w:val="24"/>
            <w:u w:val="single" w:color="0461C1"/>
          </w:rPr>
          <w:t>http://www.cqaimh.org/pdf/tool_phq2.pdf</w:t>
        </w:r>
        <w:r>
          <w:rPr>
            <w:sz w:val="24"/>
          </w:rPr>
          <w:t>.</w:t>
        </w:r>
      </w:hyperlink>
    </w:p>
    <w:p w:rsidR="007D7E1B" w:rsidRDefault="007D7E1B" w:rsidP="0081447F">
      <w:pPr>
        <w:pStyle w:val="ListParagraph"/>
        <w:numPr>
          <w:ilvl w:val="0"/>
          <w:numId w:val="96"/>
        </w:numPr>
        <w:tabs>
          <w:tab w:val="left" w:pos="1162"/>
        </w:tabs>
        <w:spacing w:before="168"/>
        <w:ind w:right="973"/>
        <w:rPr>
          <w:sz w:val="24"/>
        </w:rPr>
      </w:pPr>
      <w:r>
        <w:rPr>
          <w:sz w:val="24"/>
        </w:rPr>
        <w:t>Patient Health Questionnaire – 9 (PHQ-9). This nine-item tool screens for a depressive disorder, and often is used as a follow-up to the PHQ-2. It’s easy to score and use. Here’s one link to a copy:</w:t>
      </w:r>
      <w:r>
        <w:rPr>
          <w:color w:val="0461C1"/>
          <w:spacing w:val="-32"/>
          <w:sz w:val="24"/>
        </w:rPr>
        <w:t xml:space="preserve"> </w:t>
      </w:r>
      <w:hyperlink r:id="rId90">
        <w:r>
          <w:rPr>
            <w:color w:val="0461C1"/>
            <w:sz w:val="24"/>
            <w:u w:val="single" w:color="0461C1"/>
          </w:rPr>
          <w:t>http://www.integration.samhsa.gov/images/res/PHQ%20-</w:t>
        </w:r>
      </w:hyperlink>
      <w:hyperlink r:id="rId91">
        <w:r>
          <w:rPr>
            <w:color w:val="0461C1"/>
            <w:sz w:val="24"/>
            <w:u w:val="single" w:color="0461C1"/>
          </w:rPr>
          <w:t>%20Questions.pdf</w:t>
        </w:r>
        <w:r>
          <w:rPr>
            <w:sz w:val="24"/>
          </w:rPr>
          <w:t>.</w:t>
        </w:r>
      </w:hyperlink>
    </w:p>
    <w:p w:rsidR="007D7E1B" w:rsidRDefault="007D7E1B" w:rsidP="0081447F">
      <w:pPr>
        <w:pStyle w:val="ListParagraph"/>
        <w:numPr>
          <w:ilvl w:val="0"/>
          <w:numId w:val="96"/>
        </w:numPr>
        <w:tabs>
          <w:tab w:val="left" w:pos="1162"/>
        </w:tabs>
        <w:spacing w:before="150"/>
        <w:ind w:right="1083"/>
        <w:rPr>
          <w:sz w:val="24"/>
        </w:rPr>
      </w:pPr>
      <w:r>
        <w:rPr>
          <w:sz w:val="24"/>
        </w:rPr>
        <w:t>Zung Self-Rating Depression Scale (Zung). This is a 20-item written questionnaire. One copy is at</w:t>
      </w:r>
      <w:r>
        <w:rPr>
          <w:color w:val="0461C1"/>
          <w:spacing w:val="-5"/>
          <w:sz w:val="24"/>
        </w:rPr>
        <w:t xml:space="preserve"> </w:t>
      </w:r>
      <w:hyperlink r:id="rId92">
        <w:r>
          <w:rPr>
            <w:color w:val="0461C1"/>
            <w:sz w:val="24"/>
            <w:u w:val="single" w:color="0461C1"/>
          </w:rPr>
          <w:t>http://healthnet.umassmed.edu/mhealth/ZungSelfRatedDepressionScale.pdf</w:t>
        </w:r>
        <w:r>
          <w:rPr>
            <w:sz w:val="24"/>
          </w:rPr>
          <w:t>.</w:t>
        </w:r>
      </w:hyperlink>
    </w:p>
    <w:p w:rsidR="007D7E1B" w:rsidRDefault="007D7E1B" w:rsidP="0081447F">
      <w:pPr>
        <w:pStyle w:val="ListParagraph"/>
        <w:numPr>
          <w:ilvl w:val="0"/>
          <w:numId w:val="96"/>
        </w:numPr>
        <w:tabs>
          <w:tab w:val="left" w:pos="1162"/>
        </w:tabs>
        <w:spacing w:before="156"/>
        <w:ind w:right="1136"/>
        <w:rPr>
          <w:sz w:val="24"/>
        </w:rPr>
      </w:pPr>
      <w:r>
        <w:rPr>
          <w:sz w:val="24"/>
        </w:rPr>
        <w:t>Hamilton Depression Rating Scale (Ham-D). This is 21-item screening questionnaire. Cutoff scores &lt;7 is</w:t>
      </w:r>
      <w:r>
        <w:rPr>
          <w:spacing w:val="-2"/>
          <w:sz w:val="24"/>
        </w:rPr>
        <w:t xml:space="preserve"> </w:t>
      </w:r>
      <w:r>
        <w:rPr>
          <w:sz w:val="24"/>
        </w:rPr>
        <w:t>normal.</w:t>
      </w:r>
    </w:p>
    <w:p w:rsidR="007D7E1B" w:rsidRDefault="007D7E1B" w:rsidP="007D7E1B">
      <w:pPr>
        <w:pStyle w:val="BodyText"/>
        <w:spacing w:before="3"/>
        <w:ind w:left="1161"/>
      </w:pPr>
      <w:hyperlink r:id="rId93">
        <w:r>
          <w:rPr>
            <w:color w:val="0461C1"/>
            <w:u w:val="single" w:color="0461C1"/>
          </w:rPr>
          <w:t>http://img.medscape.com/pi/emed/ckb/psychiatry/79926-</w:t>
        </w:r>
      </w:hyperlink>
      <w:hyperlink r:id="rId94">
        <w:r>
          <w:rPr>
            <w:color w:val="0461C1"/>
            <w:u w:val="single" w:color="0461C1"/>
          </w:rPr>
          <w:t>1889862-1859039-2124408.pdf</w:t>
        </w:r>
      </w:hyperlink>
    </w:p>
    <w:p w:rsidR="007D7E1B" w:rsidRDefault="007D7E1B" w:rsidP="0081447F">
      <w:pPr>
        <w:pStyle w:val="ListParagraph"/>
        <w:numPr>
          <w:ilvl w:val="0"/>
          <w:numId w:val="96"/>
        </w:numPr>
        <w:tabs>
          <w:tab w:val="left" w:pos="1162"/>
        </w:tabs>
        <w:spacing w:before="157"/>
        <w:ind w:right="963"/>
        <w:rPr>
          <w:sz w:val="24"/>
        </w:rPr>
      </w:pPr>
      <w:r>
        <w:rPr>
          <w:sz w:val="24"/>
        </w:rPr>
        <w:t>A fairly comprehensive article on screening for depression in medical settings is</w:t>
      </w:r>
      <w:r>
        <w:rPr>
          <w:color w:val="0461C1"/>
          <w:sz w:val="24"/>
          <w:u w:val="single" w:color="0461C1"/>
        </w:rPr>
        <w:t xml:space="preserve"> </w:t>
      </w:r>
      <w:hyperlink r:id="rId95">
        <w:r>
          <w:rPr>
            <w:color w:val="0461C1"/>
            <w:sz w:val="24"/>
            <w:u w:val="single" w:color="0461C1"/>
          </w:rPr>
          <w:t>http://emedicine.medscape.com/article/1859039-overview</w:t>
        </w:r>
        <w:r>
          <w:rPr>
            <w:sz w:val="24"/>
          </w:rPr>
          <w:t xml:space="preserve">. </w:t>
        </w:r>
      </w:hyperlink>
      <w:r>
        <w:rPr>
          <w:sz w:val="24"/>
        </w:rPr>
        <w:t>This article reviews several</w:t>
      </w:r>
      <w:r>
        <w:rPr>
          <w:spacing w:val="-39"/>
          <w:sz w:val="24"/>
        </w:rPr>
        <w:t xml:space="preserve"> </w:t>
      </w:r>
      <w:r>
        <w:rPr>
          <w:sz w:val="24"/>
        </w:rPr>
        <w:t>scales.</w:t>
      </w:r>
    </w:p>
    <w:p w:rsidR="007D7E1B" w:rsidRDefault="007D7E1B" w:rsidP="0081447F">
      <w:pPr>
        <w:pStyle w:val="ListParagraph"/>
        <w:numPr>
          <w:ilvl w:val="0"/>
          <w:numId w:val="96"/>
        </w:numPr>
        <w:tabs>
          <w:tab w:val="left" w:pos="1162"/>
        </w:tabs>
        <w:spacing w:before="158"/>
        <w:ind w:right="1498"/>
        <w:rPr>
          <w:sz w:val="24"/>
        </w:rPr>
      </w:pPr>
      <w:r>
        <w:rPr>
          <w:sz w:val="24"/>
        </w:rPr>
        <w:t>Generalized Anxiety Disorder 7-item Scale (GAD-&amp;). This is a 7-item scale to screen</w:t>
      </w:r>
      <w:r>
        <w:rPr>
          <w:spacing w:val="-30"/>
          <w:sz w:val="24"/>
        </w:rPr>
        <w:t xml:space="preserve"> </w:t>
      </w:r>
      <w:r>
        <w:rPr>
          <w:sz w:val="24"/>
        </w:rPr>
        <w:t>for generalized anxiety. One link is:</w:t>
      </w:r>
      <w:r>
        <w:rPr>
          <w:color w:val="0461C1"/>
          <w:sz w:val="24"/>
        </w:rPr>
        <w:t xml:space="preserve"> </w:t>
      </w:r>
      <w:hyperlink r:id="rId96">
        <w:r>
          <w:rPr>
            <w:color w:val="0461C1"/>
            <w:sz w:val="24"/>
            <w:u w:val="single" w:color="0461C1"/>
          </w:rPr>
          <w:t>http://www.integration.samhsa.gov/clinical-</w:t>
        </w:r>
      </w:hyperlink>
      <w:hyperlink r:id="rId97">
        <w:r>
          <w:rPr>
            <w:color w:val="0461C1"/>
            <w:sz w:val="24"/>
            <w:u w:val="single" w:color="0461C1"/>
          </w:rPr>
          <w:t xml:space="preserve"> practice/GAD708.19.08Cartwright.pdf</w:t>
        </w:r>
        <w:r>
          <w:rPr>
            <w:sz w:val="24"/>
          </w:rPr>
          <w:t>.</w:t>
        </w:r>
      </w:hyperlink>
    </w:p>
    <w:p w:rsidR="007D7E1B" w:rsidRDefault="007D7E1B" w:rsidP="0081447F">
      <w:pPr>
        <w:pStyle w:val="ListParagraph"/>
        <w:numPr>
          <w:ilvl w:val="0"/>
          <w:numId w:val="96"/>
        </w:numPr>
        <w:tabs>
          <w:tab w:val="left" w:pos="1162"/>
        </w:tabs>
        <w:spacing w:before="165"/>
        <w:ind w:right="1151"/>
        <w:rPr>
          <w:sz w:val="24"/>
        </w:rPr>
      </w:pPr>
      <w:r>
        <w:rPr>
          <w:sz w:val="24"/>
        </w:rPr>
        <w:t>Primary Care PTSD (PC-PTSD). This is a four item screening test for Post-Traumatic Stress Disorder. One link is:</w:t>
      </w:r>
      <w:r>
        <w:rPr>
          <w:color w:val="0461C1"/>
          <w:spacing w:val="-22"/>
          <w:sz w:val="24"/>
        </w:rPr>
        <w:t xml:space="preserve"> </w:t>
      </w:r>
      <w:hyperlink r:id="rId98">
        <w:r>
          <w:rPr>
            <w:color w:val="0461C1"/>
            <w:sz w:val="24"/>
            <w:u w:val="single" w:color="0461C1"/>
          </w:rPr>
          <w:t>http://www.integration.samhsa.gov/clinical-practice/PC-PTSD.pdf</w:t>
        </w:r>
        <w:r>
          <w:rPr>
            <w:sz w:val="24"/>
          </w:rPr>
          <w:t>.</w:t>
        </w:r>
      </w:hyperlink>
    </w:p>
    <w:p w:rsidR="007D7E1B" w:rsidRDefault="007D7E1B" w:rsidP="0081447F">
      <w:pPr>
        <w:pStyle w:val="ListParagraph"/>
        <w:numPr>
          <w:ilvl w:val="0"/>
          <w:numId w:val="96"/>
        </w:numPr>
        <w:tabs>
          <w:tab w:val="left" w:pos="1162"/>
        </w:tabs>
        <w:spacing w:before="159"/>
        <w:ind w:right="1038"/>
        <w:rPr>
          <w:sz w:val="24"/>
        </w:rPr>
      </w:pPr>
      <w:r>
        <w:rPr>
          <w:sz w:val="24"/>
        </w:rPr>
        <w:t xml:space="preserve">One excellent source for a number of screening tools for various mental health disorders is from the </w:t>
      </w:r>
      <w:r>
        <w:rPr>
          <w:color w:val="202020"/>
          <w:sz w:val="24"/>
        </w:rPr>
        <w:t>Substance Abuse and Mental Health Services Administration (SAMHSA), which is a branch of the U.S. Department of Health and Human Services. A link to a site that lists a number of tools is:</w:t>
      </w:r>
      <w:r>
        <w:rPr>
          <w:color w:val="0461C1"/>
          <w:spacing w:val="-11"/>
          <w:sz w:val="24"/>
        </w:rPr>
        <w:t xml:space="preserve"> </w:t>
      </w:r>
      <w:hyperlink r:id="rId99">
        <w:r>
          <w:rPr>
            <w:color w:val="0461C1"/>
            <w:sz w:val="24"/>
            <w:u w:val="single" w:color="0461C1"/>
          </w:rPr>
          <w:t>http://www.integration.samhsa.gov/clinical-practice/screening-tools</w:t>
        </w:r>
        <w:r>
          <w:rPr>
            <w:color w:val="202020"/>
            <w:sz w:val="24"/>
          </w:rPr>
          <w:t>.</w:t>
        </w:r>
      </w:hyperlink>
    </w:p>
    <w:p w:rsidR="007D7E1B" w:rsidRDefault="007D7E1B" w:rsidP="0081447F">
      <w:pPr>
        <w:pStyle w:val="ListParagraph"/>
        <w:numPr>
          <w:ilvl w:val="0"/>
          <w:numId w:val="96"/>
        </w:numPr>
        <w:tabs>
          <w:tab w:val="left" w:pos="1162"/>
        </w:tabs>
        <w:spacing w:before="168" w:line="269" w:lineRule="exact"/>
        <w:rPr>
          <w:sz w:val="24"/>
        </w:rPr>
      </w:pPr>
      <w:r>
        <w:rPr>
          <w:sz w:val="24"/>
        </w:rPr>
        <w:t>CAGE Questionnaire for Drug</w:t>
      </w:r>
      <w:r>
        <w:rPr>
          <w:spacing w:val="-16"/>
          <w:sz w:val="24"/>
        </w:rPr>
        <w:t xml:space="preserve"> </w:t>
      </w:r>
      <w:r>
        <w:rPr>
          <w:sz w:val="24"/>
        </w:rPr>
        <w:t>Use</w:t>
      </w:r>
    </w:p>
    <w:p w:rsidR="007D7E1B" w:rsidRDefault="007D7E1B" w:rsidP="0081447F">
      <w:pPr>
        <w:pStyle w:val="ListParagraph"/>
        <w:numPr>
          <w:ilvl w:val="1"/>
          <w:numId w:val="96"/>
        </w:numPr>
        <w:tabs>
          <w:tab w:val="left" w:pos="1881"/>
          <w:tab w:val="left" w:pos="1882"/>
        </w:tabs>
        <w:spacing w:line="269" w:lineRule="exact"/>
        <w:rPr>
          <w:sz w:val="24"/>
        </w:rPr>
      </w:pPr>
      <w:r>
        <w:rPr>
          <w:sz w:val="24"/>
        </w:rPr>
        <w:t>Have</w:t>
      </w:r>
      <w:r>
        <w:rPr>
          <w:spacing w:val="-5"/>
          <w:sz w:val="24"/>
        </w:rPr>
        <w:t xml:space="preserve"> </w:t>
      </w:r>
      <w:r>
        <w:rPr>
          <w:sz w:val="24"/>
        </w:rPr>
        <w:t>you</w:t>
      </w:r>
      <w:r>
        <w:rPr>
          <w:spacing w:val="-3"/>
          <w:sz w:val="24"/>
        </w:rPr>
        <w:t xml:space="preserve"> </w:t>
      </w:r>
      <w:r>
        <w:rPr>
          <w:sz w:val="24"/>
        </w:rPr>
        <w:t>ever</w:t>
      </w:r>
      <w:r>
        <w:rPr>
          <w:spacing w:val="-3"/>
          <w:sz w:val="24"/>
        </w:rPr>
        <w:t xml:space="preserve"> </w:t>
      </w:r>
      <w:r>
        <w:rPr>
          <w:sz w:val="24"/>
        </w:rPr>
        <w:t>felt</w:t>
      </w:r>
      <w:r>
        <w:rPr>
          <w:spacing w:val="-6"/>
          <w:sz w:val="24"/>
        </w:rPr>
        <w:t xml:space="preserve"> </w:t>
      </w:r>
      <w:r>
        <w:rPr>
          <w:sz w:val="24"/>
        </w:rPr>
        <w:t>you</w:t>
      </w:r>
      <w:r>
        <w:rPr>
          <w:spacing w:val="-3"/>
          <w:sz w:val="24"/>
        </w:rPr>
        <w:t xml:space="preserve"> </w:t>
      </w:r>
      <w:r>
        <w:rPr>
          <w:sz w:val="24"/>
        </w:rPr>
        <w:t>ought</w:t>
      </w:r>
      <w:r>
        <w:rPr>
          <w:spacing w:val="-4"/>
          <w:sz w:val="24"/>
        </w:rPr>
        <w:t xml:space="preserve"> </w:t>
      </w:r>
      <w:r>
        <w:rPr>
          <w:sz w:val="24"/>
        </w:rPr>
        <w:t>to</w:t>
      </w:r>
      <w:r>
        <w:rPr>
          <w:spacing w:val="-4"/>
          <w:sz w:val="24"/>
        </w:rPr>
        <w:t xml:space="preserve"> </w:t>
      </w:r>
      <w:r>
        <w:rPr>
          <w:sz w:val="24"/>
        </w:rPr>
        <w:t>cut</w:t>
      </w:r>
      <w:r>
        <w:rPr>
          <w:spacing w:val="-4"/>
          <w:sz w:val="24"/>
        </w:rPr>
        <w:t xml:space="preserve"> </w:t>
      </w:r>
      <w:r>
        <w:rPr>
          <w:sz w:val="24"/>
        </w:rPr>
        <w:t>down</w:t>
      </w:r>
      <w:r>
        <w:rPr>
          <w:spacing w:val="-3"/>
          <w:sz w:val="24"/>
        </w:rPr>
        <w:t xml:space="preserve"> </w:t>
      </w:r>
      <w:r>
        <w:rPr>
          <w:sz w:val="24"/>
        </w:rPr>
        <w:t>on</w:t>
      </w:r>
      <w:r>
        <w:rPr>
          <w:spacing w:val="-4"/>
          <w:sz w:val="24"/>
        </w:rPr>
        <w:t xml:space="preserve"> </w:t>
      </w:r>
      <w:r>
        <w:rPr>
          <w:sz w:val="24"/>
        </w:rPr>
        <w:t>your</w:t>
      </w:r>
      <w:r>
        <w:rPr>
          <w:spacing w:val="-4"/>
          <w:sz w:val="24"/>
        </w:rPr>
        <w:t xml:space="preserve"> </w:t>
      </w:r>
      <w:r>
        <w:rPr>
          <w:sz w:val="24"/>
        </w:rPr>
        <w:t>drinking</w:t>
      </w:r>
      <w:r>
        <w:rPr>
          <w:spacing w:val="-3"/>
          <w:sz w:val="24"/>
        </w:rPr>
        <w:t xml:space="preserve"> </w:t>
      </w:r>
      <w:r>
        <w:rPr>
          <w:sz w:val="24"/>
        </w:rPr>
        <w:t>or</w:t>
      </w:r>
      <w:r>
        <w:rPr>
          <w:spacing w:val="-7"/>
          <w:sz w:val="24"/>
        </w:rPr>
        <w:t xml:space="preserve"> </w:t>
      </w:r>
      <w:r>
        <w:rPr>
          <w:sz w:val="24"/>
        </w:rPr>
        <w:t>drug</w:t>
      </w:r>
      <w:r>
        <w:rPr>
          <w:spacing w:val="-6"/>
          <w:sz w:val="24"/>
        </w:rPr>
        <w:t xml:space="preserve"> </w:t>
      </w:r>
      <w:r>
        <w:rPr>
          <w:sz w:val="24"/>
        </w:rPr>
        <w:t>use?</w:t>
      </w:r>
    </w:p>
    <w:p w:rsidR="007D7E1B" w:rsidRDefault="007D7E1B" w:rsidP="0081447F">
      <w:pPr>
        <w:pStyle w:val="ListParagraph"/>
        <w:numPr>
          <w:ilvl w:val="1"/>
          <w:numId w:val="96"/>
        </w:numPr>
        <w:tabs>
          <w:tab w:val="left" w:pos="1882"/>
        </w:tabs>
        <w:spacing w:line="269" w:lineRule="exact"/>
        <w:rPr>
          <w:sz w:val="24"/>
        </w:rPr>
      </w:pPr>
      <w:r>
        <w:rPr>
          <w:sz w:val="24"/>
        </w:rPr>
        <w:t>Have</w:t>
      </w:r>
      <w:r>
        <w:rPr>
          <w:spacing w:val="-5"/>
          <w:sz w:val="24"/>
        </w:rPr>
        <w:t xml:space="preserve"> </w:t>
      </w:r>
      <w:r>
        <w:rPr>
          <w:sz w:val="24"/>
        </w:rPr>
        <w:t>people</w:t>
      </w:r>
      <w:r>
        <w:rPr>
          <w:spacing w:val="-2"/>
          <w:sz w:val="24"/>
        </w:rPr>
        <w:t xml:space="preserve"> </w:t>
      </w:r>
      <w:r>
        <w:rPr>
          <w:sz w:val="24"/>
        </w:rPr>
        <w:t>annoyed</w:t>
      </w:r>
      <w:r>
        <w:rPr>
          <w:spacing w:val="-8"/>
          <w:sz w:val="24"/>
        </w:rPr>
        <w:t xml:space="preserve"> </w:t>
      </w:r>
      <w:r>
        <w:rPr>
          <w:sz w:val="24"/>
        </w:rPr>
        <w:t>you</w:t>
      </w:r>
      <w:r>
        <w:rPr>
          <w:spacing w:val="-6"/>
          <w:sz w:val="24"/>
        </w:rPr>
        <w:t xml:space="preserve"> </w:t>
      </w:r>
      <w:r>
        <w:rPr>
          <w:sz w:val="24"/>
        </w:rPr>
        <w:t>by</w:t>
      </w:r>
      <w:r>
        <w:rPr>
          <w:spacing w:val="-5"/>
          <w:sz w:val="24"/>
        </w:rPr>
        <w:t xml:space="preserve"> </w:t>
      </w:r>
      <w:r>
        <w:rPr>
          <w:sz w:val="24"/>
        </w:rPr>
        <w:t>criticizing</w:t>
      </w:r>
      <w:r>
        <w:rPr>
          <w:spacing w:val="-8"/>
          <w:sz w:val="24"/>
        </w:rPr>
        <w:t xml:space="preserve"> </w:t>
      </w:r>
      <w:r>
        <w:rPr>
          <w:sz w:val="24"/>
        </w:rPr>
        <w:t>your</w:t>
      </w:r>
      <w:r>
        <w:rPr>
          <w:spacing w:val="-4"/>
          <w:sz w:val="24"/>
        </w:rPr>
        <w:t xml:space="preserve"> </w:t>
      </w:r>
      <w:r>
        <w:rPr>
          <w:sz w:val="24"/>
        </w:rPr>
        <w:t>drinking</w:t>
      </w:r>
      <w:r>
        <w:rPr>
          <w:spacing w:val="-4"/>
          <w:sz w:val="24"/>
        </w:rPr>
        <w:t xml:space="preserve"> </w:t>
      </w:r>
      <w:r>
        <w:rPr>
          <w:sz w:val="24"/>
        </w:rPr>
        <w:t>or</w:t>
      </w:r>
      <w:r>
        <w:rPr>
          <w:spacing w:val="-7"/>
          <w:sz w:val="24"/>
        </w:rPr>
        <w:t xml:space="preserve"> </w:t>
      </w:r>
      <w:r>
        <w:rPr>
          <w:sz w:val="24"/>
        </w:rPr>
        <w:t>drug</w:t>
      </w:r>
      <w:r>
        <w:rPr>
          <w:spacing w:val="-6"/>
          <w:sz w:val="24"/>
        </w:rPr>
        <w:t xml:space="preserve"> </w:t>
      </w:r>
      <w:r>
        <w:rPr>
          <w:sz w:val="24"/>
        </w:rPr>
        <w:t>use?</w:t>
      </w:r>
    </w:p>
    <w:p w:rsidR="007D7E1B" w:rsidRDefault="007D7E1B" w:rsidP="0081447F">
      <w:pPr>
        <w:pStyle w:val="ListParagraph"/>
        <w:numPr>
          <w:ilvl w:val="1"/>
          <w:numId w:val="96"/>
        </w:numPr>
        <w:tabs>
          <w:tab w:val="left" w:pos="1881"/>
          <w:tab w:val="left" w:pos="1882"/>
        </w:tabs>
        <w:spacing w:before="1" w:line="265" w:lineRule="exact"/>
        <w:rPr>
          <w:sz w:val="24"/>
        </w:rPr>
      </w:pPr>
      <w:r>
        <w:rPr>
          <w:sz w:val="24"/>
        </w:rPr>
        <w:t>Have</w:t>
      </w:r>
      <w:r>
        <w:rPr>
          <w:spacing w:val="-5"/>
          <w:sz w:val="24"/>
        </w:rPr>
        <w:t xml:space="preserve"> </w:t>
      </w:r>
      <w:r>
        <w:rPr>
          <w:sz w:val="24"/>
        </w:rPr>
        <w:t>you</w:t>
      </w:r>
      <w:r>
        <w:rPr>
          <w:spacing w:val="-3"/>
          <w:sz w:val="24"/>
        </w:rPr>
        <w:t xml:space="preserve"> </w:t>
      </w:r>
      <w:r>
        <w:rPr>
          <w:sz w:val="24"/>
        </w:rPr>
        <w:t>felt</w:t>
      </w:r>
      <w:r>
        <w:rPr>
          <w:spacing w:val="-3"/>
          <w:sz w:val="24"/>
        </w:rPr>
        <w:t xml:space="preserve"> </w:t>
      </w:r>
      <w:r>
        <w:rPr>
          <w:sz w:val="24"/>
        </w:rPr>
        <w:t>bad</w:t>
      </w:r>
      <w:r>
        <w:rPr>
          <w:spacing w:val="-4"/>
          <w:sz w:val="24"/>
        </w:rPr>
        <w:t xml:space="preserve"> </w:t>
      </w:r>
      <w:r>
        <w:rPr>
          <w:sz w:val="24"/>
        </w:rPr>
        <w:t>or</w:t>
      </w:r>
      <w:r>
        <w:rPr>
          <w:spacing w:val="-7"/>
          <w:sz w:val="24"/>
        </w:rPr>
        <w:t xml:space="preserve"> </w:t>
      </w:r>
      <w:r>
        <w:rPr>
          <w:sz w:val="24"/>
        </w:rPr>
        <w:t>guilty</w:t>
      </w:r>
      <w:r>
        <w:rPr>
          <w:spacing w:val="-5"/>
          <w:sz w:val="24"/>
        </w:rPr>
        <w:t xml:space="preserve"> </w:t>
      </w:r>
      <w:r>
        <w:rPr>
          <w:sz w:val="24"/>
        </w:rPr>
        <w:t>about</w:t>
      </w:r>
      <w:r>
        <w:rPr>
          <w:spacing w:val="-4"/>
          <w:sz w:val="24"/>
        </w:rPr>
        <w:t xml:space="preserve"> </w:t>
      </w:r>
      <w:r>
        <w:rPr>
          <w:sz w:val="24"/>
        </w:rPr>
        <w:t>your</w:t>
      </w:r>
      <w:r>
        <w:rPr>
          <w:spacing w:val="-4"/>
          <w:sz w:val="24"/>
        </w:rPr>
        <w:t xml:space="preserve"> </w:t>
      </w:r>
      <w:r>
        <w:rPr>
          <w:sz w:val="24"/>
        </w:rPr>
        <w:t>drinking</w:t>
      </w:r>
      <w:r>
        <w:rPr>
          <w:spacing w:val="-3"/>
          <w:sz w:val="24"/>
        </w:rPr>
        <w:t xml:space="preserve"> </w:t>
      </w:r>
      <w:r>
        <w:rPr>
          <w:sz w:val="24"/>
        </w:rPr>
        <w:t>or</w:t>
      </w:r>
      <w:r>
        <w:rPr>
          <w:spacing w:val="-7"/>
          <w:sz w:val="24"/>
        </w:rPr>
        <w:t xml:space="preserve"> </w:t>
      </w:r>
      <w:r>
        <w:rPr>
          <w:sz w:val="24"/>
        </w:rPr>
        <w:t>drug</w:t>
      </w:r>
      <w:r>
        <w:rPr>
          <w:spacing w:val="-6"/>
          <w:sz w:val="24"/>
        </w:rPr>
        <w:t xml:space="preserve"> </w:t>
      </w:r>
      <w:r>
        <w:rPr>
          <w:sz w:val="24"/>
        </w:rPr>
        <w:t>use?</w:t>
      </w:r>
    </w:p>
    <w:p w:rsidR="007D7E1B" w:rsidRDefault="007D7E1B" w:rsidP="0081447F">
      <w:pPr>
        <w:pStyle w:val="ListParagraph"/>
        <w:numPr>
          <w:ilvl w:val="1"/>
          <w:numId w:val="96"/>
        </w:numPr>
        <w:tabs>
          <w:tab w:val="left" w:pos="1882"/>
        </w:tabs>
        <w:ind w:right="1169"/>
        <w:rPr>
          <w:sz w:val="24"/>
        </w:rPr>
      </w:pPr>
      <w:r>
        <w:rPr>
          <w:sz w:val="24"/>
        </w:rPr>
        <w:t>Have you ever had a drink or used drugs first thing in the morning to steady your nerves or to get rid of a hangover</w:t>
      </w:r>
      <w:r>
        <w:rPr>
          <w:spacing w:val="-38"/>
          <w:sz w:val="24"/>
        </w:rPr>
        <w:t xml:space="preserve"> </w:t>
      </w:r>
      <w:r>
        <w:rPr>
          <w:sz w:val="24"/>
        </w:rPr>
        <w:t>(eye-opener)?</w:t>
      </w:r>
    </w:p>
    <w:p w:rsidR="007D7E1B" w:rsidRDefault="007D7E1B" w:rsidP="007D7E1B">
      <w:pPr>
        <w:pStyle w:val="BodyText"/>
        <w:spacing w:before="158"/>
        <w:ind w:left="441" w:right="1217"/>
      </w:pPr>
      <w:r>
        <w:t>Scoring:</w:t>
      </w:r>
      <w:r>
        <w:rPr>
          <w:spacing w:val="-7"/>
        </w:rPr>
        <w:t xml:space="preserve"> </w:t>
      </w:r>
      <w:r>
        <w:t>Item</w:t>
      </w:r>
      <w:r>
        <w:rPr>
          <w:spacing w:val="-7"/>
        </w:rPr>
        <w:t xml:space="preserve"> </w:t>
      </w:r>
      <w:r>
        <w:t>responses</w:t>
      </w:r>
      <w:r>
        <w:rPr>
          <w:spacing w:val="-10"/>
        </w:rPr>
        <w:t xml:space="preserve"> </w:t>
      </w:r>
      <w:r>
        <w:t>on</w:t>
      </w:r>
      <w:r>
        <w:rPr>
          <w:spacing w:val="-8"/>
        </w:rPr>
        <w:t xml:space="preserve"> </w:t>
      </w:r>
      <w:r>
        <w:t>the</w:t>
      </w:r>
      <w:r>
        <w:rPr>
          <w:spacing w:val="-7"/>
        </w:rPr>
        <w:t xml:space="preserve"> </w:t>
      </w:r>
      <w:r>
        <w:t>CAGE</w:t>
      </w:r>
      <w:r>
        <w:rPr>
          <w:spacing w:val="-7"/>
        </w:rPr>
        <w:t xml:space="preserve"> </w:t>
      </w:r>
      <w:r>
        <w:t>questions</w:t>
      </w:r>
      <w:r>
        <w:rPr>
          <w:spacing w:val="-10"/>
        </w:rPr>
        <w:t xml:space="preserve"> </w:t>
      </w:r>
      <w:r>
        <w:t>are</w:t>
      </w:r>
      <w:r>
        <w:rPr>
          <w:spacing w:val="-10"/>
        </w:rPr>
        <w:t xml:space="preserve"> </w:t>
      </w:r>
      <w:r>
        <w:t>scored</w:t>
      </w:r>
      <w:r>
        <w:rPr>
          <w:spacing w:val="-7"/>
        </w:rPr>
        <w:t xml:space="preserve"> </w:t>
      </w:r>
      <w:r>
        <w:t>0</w:t>
      </w:r>
      <w:r>
        <w:rPr>
          <w:spacing w:val="-10"/>
        </w:rPr>
        <w:t xml:space="preserve"> </w:t>
      </w:r>
      <w:r>
        <w:t>for</w:t>
      </w:r>
      <w:r>
        <w:rPr>
          <w:spacing w:val="-10"/>
        </w:rPr>
        <w:t xml:space="preserve"> </w:t>
      </w:r>
      <w:r>
        <w:t>"no"</w:t>
      </w:r>
      <w:r>
        <w:rPr>
          <w:spacing w:val="-7"/>
        </w:rPr>
        <w:t xml:space="preserve"> </w:t>
      </w:r>
      <w:r>
        <w:t>and</w:t>
      </w:r>
      <w:r>
        <w:rPr>
          <w:spacing w:val="-8"/>
        </w:rPr>
        <w:t xml:space="preserve"> </w:t>
      </w:r>
      <w:r>
        <w:t>1</w:t>
      </w:r>
      <w:r>
        <w:rPr>
          <w:spacing w:val="-10"/>
        </w:rPr>
        <w:t xml:space="preserve"> </w:t>
      </w:r>
      <w:r>
        <w:t>for</w:t>
      </w:r>
      <w:r>
        <w:rPr>
          <w:spacing w:val="-10"/>
        </w:rPr>
        <w:t xml:space="preserve"> </w:t>
      </w:r>
      <w:r>
        <w:t>"yes"</w:t>
      </w:r>
      <w:r>
        <w:rPr>
          <w:spacing w:val="-7"/>
        </w:rPr>
        <w:t xml:space="preserve"> </w:t>
      </w:r>
      <w:r>
        <w:t>answers,</w:t>
      </w:r>
      <w:r>
        <w:rPr>
          <w:spacing w:val="-7"/>
        </w:rPr>
        <w:t xml:space="preserve"> </w:t>
      </w:r>
      <w:r>
        <w:t>with a</w:t>
      </w:r>
      <w:r>
        <w:rPr>
          <w:spacing w:val="-6"/>
        </w:rPr>
        <w:t xml:space="preserve"> </w:t>
      </w:r>
      <w:r>
        <w:t>higher</w:t>
      </w:r>
      <w:r>
        <w:rPr>
          <w:spacing w:val="-10"/>
        </w:rPr>
        <w:t xml:space="preserve"> </w:t>
      </w:r>
      <w:r>
        <w:t>score</w:t>
      </w:r>
      <w:r>
        <w:rPr>
          <w:spacing w:val="-6"/>
        </w:rPr>
        <w:t xml:space="preserve"> </w:t>
      </w:r>
      <w:r>
        <w:t>being</w:t>
      </w:r>
      <w:r>
        <w:rPr>
          <w:spacing w:val="-9"/>
        </w:rPr>
        <w:t xml:space="preserve"> </w:t>
      </w:r>
      <w:r>
        <w:t>an</w:t>
      </w:r>
      <w:r>
        <w:rPr>
          <w:spacing w:val="-9"/>
        </w:rPr>
        <w:t xml:space="preserve"> </w:t>
      </w:r>
      <w:r>
        <w:t>indication</w:t>
      </w:r>
      <w:r>
        <w:rPr>
          <w:spacing w:val="-7"/>
        </w:rPr>
        <w:t xml:space="preserve"> </w:t>
      </w:r>
      <w:r>
        <w:t>of</w:t>
      </w:r>
      <w:r>
        <w:rPr>
          <w:spacing w:val="-12"/>
        </w:rPr>
        <w:t xml:space="preserve"> </w:t>
      </w:r>
      <w:r>
        <w:t>alcohol</w:t>
      </w:r>
      <w:r>
        <w:rPr>
          <w:spacing w:val="-6"/>
        </w:rPr>
        <w:t xml:space="preserve"> </w:t>
      </w:r>
      <w:r>
        <w:t>problems.</w:t>
      </w:r>
      <w:r>
        <w:rPr>
          <w:spacing w:val="-7"/>
        </w:rPr>
        <w:t xml:space="preserve"> </w:t>
      </w:r>
      <w:r>
        <w:t>A</w:t>
      </w:r>
      <w:r>
        <w:rPr>
          <w:spacing w:val="-6"/>
        </w:rPr>
        <w:t xml:space="preserve"> </w:t>
      </w:r>
      <w:r>
        <w:t>total</w:t>
      </w:r>
      <w:r>
        <w:rPr>
          <w:spacing w:val="-7"/>
        </w:rPr>
        <w:t xml:space="preserve"> </w:t>
      </w:r>
      <w:r>
        <w:t>score</w:t>
      </w:r>
      <w:r>
        <w:rPr>
          <w:spacing w:val="-6"/>
        </w:rPr>
        <w:t xml:space="preserve"> </w:t>
      </w:r>
      <w:r>
        <w:t>of</w:t>
      </w:r>
      <w:r>
        <w:rPr>
          <w:spacing w:val="-10"/>
        </w:rPr>
        <w:t xml:space="preserve"> </w:t>
      </w:r>
      <w:r>
        <w:t>two</w:t>
      </w:r>
      <w:r>
        <w:rPr>
          <w:spacing w:val="-9"/>
        </w:rPr>
        <w:t xml:space="preserve"> </w:t>
      </w:r>
      <w:r>
        <w:t>or</w:t>
      </w:r>
      <w:r>
        <w:rPr>
          <w:spacing w:val="-10"/>
        </w:rPr>
        <w:t xml:space="preserve"> </w:t>
      </w:r>
      <w:r>
        <w:t>greater</w:t>
      </w:r>
      <w:r>
        <w:rPr>
          <w:spacing w:val="-7"/>
        </w:rPr>
        <w:t xml:space="preserve"> </w:t>
      </w:r>
      <w:r>
        <w:t>is</w:t>
      </w:r>
      <w:r>
        <w:rPr>
          <w:spacing w:val="-10"/>
        </w:rPr>
        <w:t xml:space="preserve"> </w:t>
      </w:r>
      <w:r>
        <w:t>considered clinically</w:t>
      </w:r>
      <w:r>
        <w:rPr>
          <w:spacing w:val="-13"/>
        </w:rPr>
        <w:t xml:space="preserve"> </w:t>
      </w:r>
      <w:r>
        <w:t>significant.</w:t>
      </w:r>
    </w:p>
    <w:p w:rsidR="007D7E1B" w:rsidRDefault="007D7E1B" w:rsidP="007D7E1B">
      <w:pPr>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40" w:name="_bookmark6"/>
      <w:bookmarkEnd w:id="40"/>
      <w:r>
        <w:t>MEDICATION ASSISTED TREATMENT PROGRAM</w:t>
      </w:r>
    </w:p>
    <w:p w:rsidR="007D7E1B" w:rsidRDefault="007D7E1B" w:rsidP="007D7E1B">
      <w:pPr>
        <w:pStyle w:val="BodyText"/>
        <w:spacing w:before="283"/>
        <w:ind w:left="340" w:right="945"/>
        <w:jc w:val="both"/>
      </w:pPr>
      <w:r>
        <w:t xml:space="preserve">Methadone has been used in the treatment of opioid dependence for over  30 years.  It  has been  found to be both effective and safe in long term administration. Medication Assisted Treatment  (MAT) is the continual administering and dispensing of Methadone and other federally approved medications at relatively stable dosage levels, in conjunction with the provision of appropriate social, clinical, and medical services for an individual who is dependent on an opiate or morphine-like substance. An adequate individualized daily dose  of  methadone  eliminates drug  craving,  prevents the onset of withdrawal, and blocks (through opiate cross-tolerance) the effects typical of other  opiates, such as heroin or morphine. Efficacy of treatment is based on elimination of or reduction </w:t>
      </w:r>
      <w:r>
        <w:rPr>
          <w:spacing w:val="-5"/>
        </w:rPr>
        <w:t xml:space="preserve">in </w:t>
      </w:r>
      <w:r>
        <w:t xml:space="preserve">illicit/inappropriate drug use, elimination or marked reduction in illegal activities, improved employment, pro-social behavior and improved general health. Patients taking stable doses </w:t>
      </w:r>
      <w:r>
        <w:rPr>
          <w:spacing w:val="-3"/>
        </w:rPr>
        <w:t xml:space="preserve">of </w:t>
      </w:r>
      <w:r>
        <w:t xml:space="preserve">methadone are able to drive and operate heavy machinery in the same manner  as individuals not  taking methadone. Also methadone can be utilized when patients are pregnant (it is also monitored as needed and/or during every trimester). MAT is designed for an unknown and possibly indefinite period, according to the need of the individual. The only appropriate measure of time in treatment </w:t>
      </w:r>
      <w:r>
        <w:rPr>
          <w:spacing w:val="-3"/>
        </w:rPr>
        <w:t xml:space="preserve">is </w:t>
      </w:r>
      <w:r>
        <w:t>how</w:t>
      </w:r>
      <w:r>
        <w:rPr>
          <w:spacing w:val="-5"/>
        </w:rPr>
        <w:t xml:space="preserve"> </w:t>
      </w:r>
      <w:r>
        <w:t>long</w:t>
      </w:r>
      <w:r>
        <w:rPr>
          <w:spacing w:val="-3"/>
        </w:rPr>
        <w:t xml:space="preserve"> </w:t>
      </w:r>
      <w:r>
        <w:t>it</w:t>
      </w:r>
      <w:r>
        <w:rPr>
          <w:spacing w:val="-7"/>
        </w:rPr>
        <w:t xml:space="preserve"> </w:t>
      </w:r>
      <w:r>
        <w:t>takes</w:t>
      </w:r>
      <w:r>
        <w:rPr>
          <w:spacing w:val="-7"/>
        </w:rPr>
        <w:t xml:space="preserve"> </w:t>
      </w:r>
      <w:r>
        <w:t>the</w:t>
      </w:r>
      <w:r>
        <w:rPr>
          <w:spacing w:val="-6"/>
        </w:rPr>
        <w:t xml:space="preserve"> </w:t>
      </w:r>
      <w:r>
        <w:t>individual</w:t>
      </w:r>
      <w:r>
        <w:rPr>
          <w:spacing w:val="-3"/>
        </w:rPr>
        <w:t xml:space="preserve"> </w:t>
      </w:r>
      <w:r>
        <w:t>to</w:t>
      </w:r>
      <w:r>
        <w:rPr>
          <w:spacing w:val="-9"/>
        </w:rPr>
        <w:t xml:space="preserve"> </w:t>
      </w:r>
      <w:r>
        <w:t>overcome</w:t>
      </w:r>
      <w:r>
        <w:rPr>
          <w:spacing w:val="-8"/>
        </w:rPr>
        <w:t xml:space="preserve"> </w:t>
      </w:r>
      <w:r>
        <w:t>a</w:t>
      </w:r>
      <w:r>
        <w:rPr>
          <w:spacing w:val="-3"/>
        </w:rPr>
        <w:t xml:space="preserve"> </w:t>
      </w:r>
      <w:r>
        <w:t>life</w:t>
      </w:r>
      <w:r>
        <w:rPr>
          <w:spacing w:val="-8"/>
        </w:rPr>
        <w:t xml:space="preserve"> </w:t>
      </w:r>
      <w:r>
        <w:t>of</w:t>
      </w:r>
      <w:r>
        <w:rPr>
          <w:spacing w:val="-9"/>
        </w:rPr>
        <w:t xml:space="preserve"> </w:t>
      </w:r>
      <w:r>
        <w:t>addiction.</w:t>
      </w:r>
    </w:p>
    <w:p w:rsidR="007D7E1B" w:rsidRDefault="007D7E1B" w:rsidP="007D7E1B">
      <w:pPr>
        <w:pStyle w:val="BodyText"/>
        <w:spacing w:before="3"/>
        <w:rPr>
          <w:sz w:val="21"/>
        </w:rPr>
      </w:pPr>
    </w:p>
    <w:p w:rsidR="007D7E1B" w:rsidRDefault="007D7E1B" w:rsidP="007D7E1B">
      <w:pPr>
        <w:pStyle w:val="BodyText"/>
        <w:spacing w:before="1"/>
        <w:ind w:left="340" w:right="945"/>
        <w:jc w:val="both"/>
      </w:pPr>
      <w:r>
        <w:t>All programmatic decisions regarding eligibility and admission criteria for MAT conform to  regulations from the Dept. of Health and Human Services (DHHS), Substance Abuse and Mental Health Services Administration (SAMHSA), and Tn. State Methadone Authority. Clinics  offering MAT are accredited through CARF (Commission for Accreditation of Rehabilitation Facilities) or similar</w:t>
      </w:r>
      <w:r>
        <w:rPr>
          <w:spacing w:val="-7"/>
        </w:rPr>
        <w:t xml:space="preserve"> </w:t>
      </w:r>
      <w:r>
        <w:t>bodies.</w:t>
      </w:r>
    </w:p>
    <w:p w:rsidR="007D7E1B" w:rsidRDefault="007D7E1B" w:rsidP="007D7E1B">
      <w:pPr>
        <w:pStyle w:val="BodyText"/>
        <w:spacing w:before="4"/>
        <w:rPr>
          <w:sz w:val="21"/>
        </w:rPr>
      </w:pPr>
    </w:p>
    <w:p w:rsidR="007D7E1B" w:rsidRDefault="007D7E1B" w:rsidP="007D7E1B">
      <w:pPr>
        <w:pStyle w:val="BodyText"/>
        <w:spacing w:before="1"/>
        <w:ind w:left="340" w:right="945"/>
        <w:jc w:val="both"/>
      </w:pPr>
      <w:r>
        <w:t xml:space="preserve">Most patients are self-referred and must agree to coordination of care with their primary  care  physician and/or mental health practitioner. Dual enrollment in pain  management  is inappropriate and not allowed. Patients are subject to random bottle checks. Initially, all patients are required </w:t>
      </w:r>
      <w:r>
        <w:rPr>
          <w:spacing w:val="-3"/>
        </w:rPr>
        <w:t xml:space="preserve">to  </w:t>
      </w:r>
      <w:r>
        <w:rPr>
          <w:spacing w:val="53"/>
        </w:rPr>
        <w:t xml:space="preserve"> </w:t>
      </w:r>
      <w:r>
        <w:t>visit the clinic daily for dosing. As patients establish a reliable track record (counseling, licit drug screens, absence of behavioral problems/criminal activity, gainful vocational, educational, or employment activity, safeguarding of medication), they gradually earn "take home" medication for self-administration. The most trustworthy patients come to the clinic once every 28 days. Typical methadone doses range from 60-120 mg</w:t>
      </w:r>
      <w:r>
        <w:rPr>
          <w:spacing w:val="-27"/>
        </w:rPr>
        <w:t xml:space="preserve"> </w:t>
      </w:r>
      <w:r>
        <w:t>daily.</w:t>
      </w:r>
    </w:p>
    <w:p w:rsidR="007D7E1B" w:rsidRDefault="007D7E1B" w:rsidP="007D7E1B">
      <w:pPr>
        <w:pStyle w:val="BodyText"/>
        <w:spacing w:before="4"/>
        <w:rPr>
          <w:sz w:val="21"/>
        </w:rPr>
      </w:pPr>
    </w:p>
    <w:p w:rsidR="007D7E1B" w:rsidRDefault="007D7E1B" w:rsidP="007D7E1B">
      <w:pPr>
        <w:pStyle w:val="BodyText"/>
        <w:ind w:left="340" w:right="949"/>
        <w:jc w:val="both"/>
      </w:pPr>
      <w:r>
        <w:t xml:space="preserve">Longstanding opiate abusers with high tolerance often do best staying on </w:t>
      </w:r>
      <w:r>
        <w:rPr>
          <w:spacing w:val="-2"/>
        </w:rPr>
        <w:t xml:space="preserve">MAT </w:t>
      </w:r>
      <w:r>
        <w:t>with the supportive environment of the clinic staff. Younger patients or those with  shorter abuse  histories  are  more likely</w:t>
      </w:r>
      <w:r>
        <w:rPr>
          <w:spacing w:val="-5"/>
        </w:rPr>
        <w:t xml:space="preserve"> </w:t>
      </w:r>
      <w:r>
        <w:t>to</w:t>
      </w:r>
      <w:r>
        <w:rPr>
          <w:spacing w:val="-6"/>
        </w:rPr>
        <w:t xml:space="preserve"> </w:t>
      </w:r>
      <w:r>
        <w:t>be</w:t>
      </w:r>
      <w:r>
        <w:rPr>
          <w:spacing w:val="-10"/>
        </w:rPr>
        <w:t xml:space="preserve"> </w:t>
      </w:r>
      <w:r>
        <w:t>able</w:t>
      </w:r>
      <w:r>
        <w:rPr>
          <w:spacing w:val="-5"/>
        </w:rPr>
        <w:t xml:space="preserve"> </w:t>
      </w:r>
      <w:r>
        <w:t>to</w:t>
      </w:r>
      <w:r>
        <w:rPr>
          <w:spacing w:val="-9"/>
        </w:rPr>
        <w:t xml:space="preserve"> </w:t>
      </w:r>
      <w:r>
        <w:t>wean</w:t>
      </w:r>
      <w:r>
        <w:rPr>
          <w:spacing w:val="-7"/>
        </w:rPr>
        <w:t xml:space="preserve"> </w:t>
      </w:r>
      <w:r>
        <w:rPr>
          <w:spacing w:val="-3"/>
        </w:rPr>
        <w:t>off</w:t>
      </w:r>
      <w:r>
        <w:rPr>
          <w:spacing w:val="-9"/>
        </w:rPr>
        <w:t xml:space="preserve"> </w:t>
      </w:r>
      <w:r>
        <w:t>methadone</w:t>
      </w:r>
      <w:r>
        <w:rPr>
          <w:spacing w:val="-5"/>
        </w:rPr>
        <w:t xml:space="preserve"> </w:t>
      </w:r>
      <w:r>
        <w:t>entirely.</w:t>
      </w:r>
    </w:p>
    <w:p w:rsidR="007D7E1B" w:rsidRDefault="007D7E1B" w:rsidP="007D7E1B">
      <w:pPr>
        <w:pStyle w:val="BodyText"/>
        <w:spacing w:before="2"/>
        <w:rPr>
          <w:sz w:val="21"/>
        </w:rPr>
      </w:pPr>
    </w:p>
    <w:p w:rsidR="007D7E1B" w:rsidRDefault="007D7E1B" w:rsidP="007D7E1B">
      <w:pPr>
        <w:pStyle w:val="BodyText"/>
        <w:ind w:left="340" w:right="836"/>
      </w:pPr>
      <w:r>
        <w:t>Public Chapter 912 will be enacted on January 1, 2017. The act creates nonresidential office-based opiate treatment facilities. This will require any facility defined as a Nonresidential office-based opiate treatment facility to attain licensure as such by the Department of Mental Health &amp; Substance Abuse Services. Nonresidential office-based opiate treatment facilities refers to facilities that are prescribing buprenorphine or products containing buprenorphine to 50% or more of its patients and to one hundred fifty patients or more. This legislation requires the TDMH&amp;SAS to promulgate rules in consultation with the Department of</w:t>
      </w:r>
      <w:r>
        <w:rPr>
          <w:spacing w:val="-2"/>
        </w:rPr>
        <w:t xml:space="preserve"> </w:t>
      </w:r>
      <w:r>
        <w:t>Health.</w:t>
      </w:r>
    </w:p>
    <w:p w:rsidR="007D7E1B" w:rsidRDefault="007D7E1B" w:rsidP="007D7E1B">
      <w:pPr>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41" w:name="_bookmark7"/>
      <w:bookmarkEnd w:id="41"/>
      <w:r>
        <w:t>WOMEN’S ISSUES: WOMEN OF CHILD BEARING AGE</w:t>
      </w:r>
    </w:p>
    <w:p w:rsidR="007D7E1B" w:rsidRDefault="007D7E1B" w:rsidP="007D7E1B">
      <w:pPr>
        <w:pStyle w:val="BodyText"/>
        <w:spacing w:before="283"/>
        <w:ind w:left="340" w:right="948"/>
        <w:jc w:val="both"/>
      </w:pPr>
      <w:r>
        <w:t>All women with reproductive capacity receiving a prescription  for  an  opiate  shall  be  educated  about the risks of opiate use during pregnancy including the risk of physical dependence and addiction in the woman, the potential of physical dependence and withdrawal in the  newborn, and  possible  long term consequences to the</w:t>
      </w:r>
      <w:r>
        <w:rPr>
          <w:spacing w:val="-39"/>
        </w:rPr>
        <w:t xml:space="preserve"> </w:t>
      </w:r>
      <w:r>
        <w:t>child.</w:t>
      </w:r>
    </w:p>
    <w:p w:rsidR="007D7E1B" w:rsidRDefault="007D7E1B" w:rsidP="0081447F">
      <w:pPr>
        <w:pStyle w:val="ListParagraph"/>
        <w:numPr>
          <w:ilvl w:val="0"/>
          <w:numId w:val="95"/>
        </w:numPr>
        <w:tabs>
          <w:tab w:val="left" w:pos="1162"/>
        </w:tabs>
        <w:spacing w:before="120"/>
        <w:ind w:right="946"/>
        <w:jc w:val="both"/>
        <w:rPr>
          <w:sz w:val="24"/>
        </w:rPr>
      </w:pPr>
      <w:r>
        <w:rPr>
          <w:sz w:val="24"/>
        </w:rPr>
        <w:t>Upon initiation of opioid therapy, the provider shall recommend reliable contraception such as</w:t>
      </w:r>
      <w:r>
        <w:rPr>
          <w:spacing w:val="-11"/>
          <w:sz w:val="24"/>
        </w:rPr>
        <w:t xml:space="preserve"> </w:t>
      </w:r>
      <w:r>
        <w:rPr>
          <w:sz w:val="24"/>
        </w:rPr>
        <w:t>long</w:t>
      </w:r>
      <w:r>
        <w:rPr>
          <w:spacing w:val="-7"/>
          <w:sz w:val="24"/>
        </w:rPr>
        <w:t xml:space="preserve"> </w:t>
      </w:r>
      <w:r>
        <w:rPr>
          <w:sz w:val="24"/>
        </w:rPr>
        <w:t>term</w:t>
      </w:r>
      <w:r>
        <w:rPr>
          <w:spacing w:val="-8"/>
          <w:sz w:val="24"/>
        </w:rPr>
        <w:t xml:space="preserve"> </w:t>
      </w:r>
      <w:r>
        <w:rPr>
          <w:sz w:val="24"/>
        </w:rPr>
        <w:t>reversible</w:t>
      </w:r>
      <w:r>
        <w:rPr>
          <w:spacing w:val="-3"/>
          <w:sz w:val="24"/>
        </w:rPr>
        <w:t xml:space="preserve"> </w:t>
      </w:r>
      <w:r>
        <w:rPr>
          <w:sz w:val="24"/>
        </w:rPr>
        <w:t>contraceptives</w:t>
      </w:r>
      <w:r>
        <w:rPr>
          <w:spacing w:val="-7"/>
          <w:sz w:val="24"/>
        </w:rPr>
        <w:t xml:space="preserve"> </w:t>
      </w:r>
      <w:r>
        <w:rPr>
          <w:sz w:val="24"/>
        </w:rPr>
        <w:t>and</w:t>
      </w:r>
      <w:r>
        <w:rPr>
          <w:spacing w:val="-10"/>
          <w:sz w:val="24"/>
        </w:rPr>
        <w:t xml:space="preserve"> </w:t>
      </w:r>
      <w:r>
        <w:rPr>
          <w:sz w:val="24"/>
        </w:rPr>
        <w:t>appropriate</w:t>
      </w:r>
      <w:r>
        <w:rPr>
          <w:spacing w:val="-4"/>
          <w:sz w:val="24"/>
        </w:rPr>
        <w:t xml:space="preserve"> </w:t>
      </w:r>
      <w:r>
        <w:rPr>
          <w:sz w:val="24"/>
        </w:rPr>
        <w:t>referrals</w:t>
      </w:r>
      <w:r>
        <w:rPr>
          <w:spacing w:val="-11"/>
          <w:sz w:val="24"/>
        </w:rPr>
        <w:t xml:space="preserve"> </w:t>
      </w:r>
      <w:r>
        <w:rPr>
          <w:sz w:val="24"/>
        </w:rPr>
        <w:t>should</w:t>
      </w:r>
      <w:r>
        <w:rPr>
          <w:spacing w:val="-7"/>
          <w:sz w:val="24"/>
        </w:rPr>
        <w:t xml:space="preserve"> </w:t>
      </w:r>
      <w:r>
        <w:rPr>
          <w:sz w:val="24"/>
        </w:rPr>
        <w:t>be</w:t>
      </w:r>
      <w:r>
        <w:rPr>
          <w:spacing w:val="-6"/>
          <w:sz w:val="24"/>
        </w:rPr>
        <w:t xml:space="preserve"> </w:t>
      </w:r>
      <w:r>
        <w:rPr>
          <w:sz w:val="24"/>
        </w:rPr>
        <w:t>made.</w:t>
      </w:r>
    </w:p>
    <w:p w:rsidR="007D7E1B" w:rsidRDefault="007D7E1B" w:rsidP="007D7E1B">
      <w:pPr>
        <w:pStyle w:val="BodyText"/>
        <w:spacing w:before="4"/>
        <w:rPr>
          <w:sz w:val="21"/>
        </w:rPr>
      </w:pPr>
    </w:p>
    <w:p w:rsidR="007D7E1B" w:rsidRDefault="007D7E1B" w:rsidP="0081447F">
      <w:pPr>
        <w:pStyle w:val="ListParagraph"/>
        <w:numPr>
          <w:ilvl w:val="0"/>
          <w:numId w:val="95"/>
        </w:numPr>
        <w:tabs>
          <w:tab w:val="left" w:pos="1162"/>
        </w:tabs>
        <w:ind w:right="945"/>
        <w:jc w:val="both"/>
        <w:rPr>
          <w:sz w:val="24"/>
        </w:rPr>
      </w:pPr>
      <w:r>
        <w:rPr>
          <w:sz w:val="24"/>
        </w:rPr>
        <w:t>Any woman with reproductive capacity, who is presently under physician care for chronic  pain management or medical replacement therapy, shall be counseled on the importance of reliable contraception such as long term reversible contraceptives. Appropriate referrals should be</w:t>
      </w:r>
      <w:r>
        <w:rPr>
          <w:spacing w:val="-12"/>
          <w:sz w:val="24"/>
        </w:rPr>
        <w:t xml:space="preserve"> </w:t>
      </w:r>
      <w:r>
        <w:rPr>
          <w:sz w:val="24"/>
        </w:rPr>
        <w:t>made.</w:t>
      </w:r>
    </w:p>
    <w:p w:rsidR="007D7E1B" w:rsidRDefault="007D7E1B" w:rsidP="007D7E1B">
      <w:pPr>
        <w:pStyle w:val="BodyText"/>
        <w:spacing w:before="4"/>
        <w:rPr>
          <w:sz w:val="21"/>
        </w:rPr>
      </w:pPr>
    </w:p>
    <w:p w:rsidR="007D7E1B" w:rsidRDefault="007D7E1B" w:rsidP="0081447F">
      <w:pPr>
        <w:pStyle w:val="ListParagraph"/>
        <w:numPr>
          <w:ilvl w:val="0"/>
          <w:numId w:val="95"/>
        </w:numPr>
        <w:tabs>
          <w:tab w:val="left" w:pos="1162"/>
        </w:tabs>
        <w:ind w:right="946"/>
        <w:jc w:val="both"/>
        <w:rPr>
          <w:sz w:val="24"/>
        </w:rPr>
      </w:pPr>
      <w:r>
        <w:rPr>
          <w:sz w:val="24"/>
        </w:rPr>
        <w:t xml:space="preserve">The treatment plan shall include an expectation that a female patient will </w:t>
      </w:r>
      <w:r>
        <w:rPr>
          <w:spacing w:val="-3"/>
          <w:sz w:val="24"/>
        </w:rPr>
        <w:t xml:space="preserve">notify  </w:t>
      </w:r>
      <w:r>
        <w:rPr>
          <w:sz w:val="24"/>
        </w:rPr>
        <w:t>the provider  if she becomes, or plans to become,</w:t>
      </w:r>
      <w:r>
        <w:rPr>
          <w:spacing w:val="-44"/>
          <w:sz w:val="24"/>
        </w:rPr>
        <w:t xml:space="preserve"> </w:t>
      </w:r>
      <w:r>
        <w:rPr>
          <w:sz w:val="24"/>
        </w:rPr>
        <w:t>pregnant.</w:t>
      </w:r>
    </w:p>
    <w:p w:rsidR="007D7E1B" w:rsidRDefault="007D7E1B" w:rsidP="007D7E1B">
      <w:pPr>
        <w:pStyle w:val="BodyText"/>
        <w:spacing w:before="4"/>
        <w:rPr>
          <w:sz w:val="21"/>
        </w:rPr>
      </w:pPr>
    </w:p>
    <w:p w:rsidR="007D7E1B" w:rsidRDefault="007D7E1B" w:rsidP="0081447F">
      <w:pPr>
        <w:pStyle w:val="ListParagraph"/>
        <w:numPr>
          <w:ilvl w:val="0"/>
          <w:numId w:val="95"/>
        </w:numPr>
        <w:tabs>
          <w:tab w:val="left" w:pos="1162"/>
        </w:tabs>
        <w:ind w:right="946"/>
        <w:jc w:val="both"/>
        <w:rPr>
          <w:sz w:val="24"/>
        </w:rPr>
      </w:pPr>
      <w:r>
        <w:rPr>
          <w:sz w:val="24"/>
        </w:rPr>
        <w:t>The possibility of pregnancy should be assessed prior to initiation and continuation of any opioid or opioid replacement therapy. This risk should be assessed at each visit and prior to any refill for long-term therapies. A pregnancy test should be performed if there is any possibility of pregnancy. This should be documented in the medical</w:t>
      </w:r>
      <w:r>
        <w:rPr>
          <w:spacing w:val="1"/>
          <w:sz w:val="24"/>
        </w:rPr>
        <w:t xml:space="preserve"> </w:t>
      </w:r>
      <w:r>
        <w:rPr>
          <w:sz w:val="24"/>
        </w:rPr>
        <w:t>record.</w:t>
      </w:r>
    </w:p>
    <w:p w:rsidR="007D7E1B" w:rsidRDefault="007D7E1B" w:rsidP="007D7E1B">
      <w:pPr>
        <w:pStyle w:val="BodyText"/>
        <w:spacing w:before="4"/>
        <w:rPr>
          <w:sz w:val="21"/>
        </w:rPr>
      </w:pPr>
    </w:p>
    <w:p w:rsidR="007D7E1B" w:rsidRDefault="007D7E1B" w:rsidP="0081447F">
      <w:pPr>
        <w:pStyle w:val="ListParagraph"/>
        <w:numPr>
          <w:ilvl w:val="0"/>
          <w:numId w:val="95"/>
        </w:numPr>
        <w:tabs>
          <w:tab w:val="left" w:pos="1162"/>
        </w:tabs>
        <w:ind w:right="945"/>
        <w:jc w:val="both"/>
        <w:rPr>
          <w:sz w:val="24"/>
        </w:rPr>
      </w:pPr>
      <w:r>
        <w:rPr>
          <w:sz w:val="24"/>
        </w:rPr>
        <w:t xml:space="preserve">A woman who desires to become pregnant and is under physician treatment for chronic pain management and/or opioid replacement therapy shall be counseled on the potential risks of Intra-Uterine Drug Exposure. A referral for prenatal counseling should be made. Alternative treatment modalities should be discussed. Informed consent should be obtained prior </w:t>
      </w:r>
      <w:r>
        <w:rPr>
          <w:spacing w:val="-3"/>
          <w:sz w:val="24"/>
        </w:rPr>
        <w:t xml:space="preserve">to </w:t>
      </w:r>
      <w:r>
        <w:rPr>
          <w:sz w:val="24"/>
        </w:rPr>
        <w:t>continuation of opioid or opioid replacement</w:t>
      </w:r>
      <w:r>
        <w:rPr>
          <w:spacing w:val="-32"/>
          <w:sz w:val="24"/>
        </w:rPr>
        <w:t xml:space="preserve"> </w:t>
      </w:r>
      <w:r>
        <w:rPr>
          <w:sz w:val="24"/>
        </w:rPr>
        <w:t>therapy.</w:t>
      </w:r>
    </w:p>
    <w:p w:rsidR="007D7E1B" w:rsidRDefault="007D7E1B" w:rsidP="007D7E1B">
      <w:pPr>
        <w:pStyle w:val="BodyText"/>
        <w:spacing w:before="3"/>
        <w:rPr>
          <w:sz w:val="21"/>
        </w:rPr>
      </w:pPr>
    </w:p>
    <w:p w:rsidR="007D7E1B" w:rsidRDefault="007D7E1B" w:rsidP="0081447F">
      <w:pPr>
        <w:pStyle w:val="ListParagraph"/>
        <w:numPr>
          <w:ilvl w:val="0"/>
          <w:numId w:val="95"/>
        </w:numPr>
        <w:tabs>
          <w:tab w:val="left" w:pos="1162"/>
        </w:tabs>
        <w:ind w:right="946"/>
        <w:jc w:val="both"/>
        <w:rPr>
          <w:sz w:val="24"/>
        </w:rPr>
      </w:pPr>
      <w:r>
        <w:rPr>
          <w:sz w:val="24"/>
        </w:rPr>
        <w:t>Education shall include the potential risks of stopping  her medications on her own during  her pregnancy which include: the risk of relapse, risk of preterm delivery, intrauterine withdrawal, fetal distress, and fetal</w:t>
      </w:r>
      <w:r>
        <w:rPr>
          <w:spacing w:val="-30"/>
          <w:sz w:val="24"/>
        </w:rPr>
        <w:t xml:space="preserve"> </w:t>
      </w:r>
      <w:r>
        <w:rPr>
          <w:sz w:val="24"/>
        </w:rPr>
        <w:t>demise.</w:t>
      </w:r>
    </w:p>
    <w:p w:rsidR="007D7E1B" w:rsidRDefault="007D7E1B" w:rsidP="007D7E1B">
      <w:pPr>
        <w:pStyle w:val="BodyText"/>
        <w:spacing w:before="5"/>
        <w:rPr>
          <w:sz w:val="21"/>
        </w:rPr>
      </w:pPr>
    </w:p>
    <w:p w:rsidR="007D7E1B" w:rsidRDefault="007D7E1B" w:rsidP="0081447F">
      <w:pPr>
        <w:pStyle w:val="ListParagraph"/>
        <w:numPr>
          <w:ilvl w:val="0"/>
          <w:numId w:val="95"/>
        </w:numPr>
        <w:tabs>
          <w:tab w:val="left" w:pos="1162"/>
        </w:tabs>
        <w:ind w:right="945"/>
        <w:jc w:val="both"/>
        <w:rPr>
          <w:sz w:val="24"/>
        </w:rPr>
      </w:pPr>
      <w:r>
        <w:rPr>
          <w:sz w:val="24"/>
        </w:rPr>
        <w:t xml:space="preserve">A woman on opioid therapy who becomes pregnant or desires to become pregnant shall </w:t>
      </w:r>
      <w:r>
        <w:rPr>
          <w:spacing w:val="-3"/>
          <w:sz w:val="24"/>
        </w:rPr>
        <w:t xml:space="preserve">be </w:t>
      </w:r>
      <w:r>
        <w:rPr>
          <w:sz w:val="24"/>
        </w:rPr>
        <w:t>referred to or consult with an Obstetrician and appropriate Pain Management Specialist or Medical Replacement Treatment</w:t>
      </w:r>
      <w:r>
        <w:rPr>
          <w:spacing w:val="-28"/>
          <w:sz w:val="24"/>
        </w:rPr>
        <w:t xml:space="preserve"> </w:t>
      </w:r>
      <w:r>
        <w:rPr>
          <w:sz w:val="24"/>
        </w:rPr>
        <w:t>program.</w:t>
      </w:r>
    </w:p>
    <w:p w:rsidR="007D7E1B" w:rsidRDefault="007D7E1B" w:rsidP="007D7E1B">
      <w:pPr>
        <w:jc w:val="both"/>
        <w:rPr>
          <w:sz w:val="24"/>
        </w:rPr>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42" w:name="_bookmark8"/>
      <w:bookmarkEnd w:id="42"/>
      <w:r>
        <w:t>PREGNANT WOMEN</w:t>
      </w:r>
    </w:p>
    <w:p w:rsidR="007D7E1B" w:rsidRDefault="007D7E1B" w:rsidP="0081447F">
      <w:pPr>
        <w:pStyle w:val="ListParagraph"/>
        <w:numPr>
          <w:ilvl w:val="0"/>
          <w:numId w:val="94"/>
        </w:numPr>
        <w:tabs>
          <w:tab w:val="left" w:pos="1162"/>
        </w:tabs>
        <w:spacing w:before="283"/>
        <w:ind w:right="949"/>
        <w:rPr>
          <w:sz w:val="24"/>
        </w:rPr>
      </w:pPr>
      <w:r>
        <w:rPr>
          <w:sz w:val="24"/>
        </w:rPr>
        <w:t>The OB and medical treatment physician should work together to encourage  compliance  with</w:t>
      </w:r>
      <w:r>
        <w:rPr>
          <w:spacing w:val="-7"/>
          <w:sz w:val="24"/>
        </w:rPr>
        <w:t xml:space="preserve"> </w:t>
      </w:r>
      <w:r>
        <w:rPr>
          <w:sz w:val="24"/>
        </w:rPr>
        <w:t>both</w:t>
      </w:r>
      <w:r>
        <w:rPr>
          <w:spacing w:val="-10"/>
          <w:sz w:val="24"/>
        </w:rPr>
        <w:t xml:space="preserve"> </w:t>
      </w:r>
      <w:r>
        <w:rPr>
          <w:sz w:val="24"/>
        </w:rPr>
        <w:t>chronic</w:t>
      </w:r>
      <w:r>
        <w:rPr>
          <w:spacing w:val="-9"/>
          <w:sz w:val="24"/>
        </w:rPr>
        <w:t xml:space="preserve"> </w:t>
      </w:r>
      <w:r>
        <w:rPr>
          <w:sz w:val="24"/>
        </w:rPr>
        <w:t>pain</w:t>
      </w:r>
      <w:r>
        <w:rPr>
          <w:spacing w:val="-6"/>
          <w:sz w:val="24"/>
        </w:rPr>
        <w:t xml:space="preserve"> </w:t>
      </w:r>
      <w:r>
        <w:rPr>
          <w:sz w:val="24"/>
        </w:rPr>
        <w:t>management</w:t>
      </w:r>
      <w:r>
        <w:rPr>
          <w:spacing w:val="-9"/>
          <w:sz w:val="24"/>
        </w:rPr>
        <w:t xml:space="preserve"> </w:t>
      </w:r>
      <w:r>
        <w:rPr>
          <w:sz w:val="24"/>
        </w:rPr>
        <w:t>or</w:t>
      </w:r>
      <w:r>
        <w:rPr>
          <w:spacing w:val="-8"/>
          <w:sz w:val="24"/>
        </w:rPr>
        <w:t xml:space="preserve"> </w:t>
      </w:r>
      <w:r>
        <w:rPr>
          <w:sz w:val="24"/>
        </w:rPr>
        <w:t>medical</w:t>
      </w:r>
      <w:r>
        <w:rPr>
          <w:spacing w:val="-8"/>
          <w:sz w:val="24"/>
        </w:rPr>
        <w:t xml:space="preserve"> </w:t>
      </w:r>
      <w:r>
        <w:rPr>
          <w:sz w:val="24"/>
        </w:rPr>
        <w:t>replacement</w:t>
      </w:r>
      <w:r>
        <w:rPr>
          <w:spacing w:val="-6"/>
          <w:sz w:val="24"/>
        </w:rPr>
        <w:t xml:space="preserve"> </w:t>
      </w:r>
      <w:r>
        <w:rPr>
          <w:sz w:val="24"/>
        </w:rPr>
        <w:t>therapy</w:t>
      </w:r>
      <w:r>
        <w:rPr>
          <w:spacing w:val="-6"/>
          <w:sz w:val="24"/>
        </w:rPr>
        <w:t xml:space="preserve"> </w:t>
      </w:r>
      <w:r>
        <w:rPr>
          <w:sz w:val="24"/>
        </w:rPr>
        <w:t>plan,</w:t>
      </w:r>
      <w:r>
        <w:rPr>
          <w:spacing w:val="-11"/>
          <w:sz w:val="24"/>
        </w:rPr>
        <w:t xml:space="preserve"> </w:t>
      </w:r>
      <w:r>
        <w:rPr>
          <w:sz w:val="24"/>
        </w:rPr>
        <w:t>and</w:t>
      </w:r>
      <w:r>
        <w:rPr>
          <w:spacing w:val="-9"/>
          <w:sz w:val="24"/>
        </w:rPr>
        <w:t xml:space="preserve"> </w:t>
      </w:r>
      <w:r>
        <w:rPr>
          <w:sz w:val="24"/>
        </w:rPr>
        <w:t>prenatal</w:t>
      </w:r>
      <w:r>
        <w:rPr>
          <w:spacing w:val="-9"/>
          <w:sz w:val="24"/>
        </w:rPr>
        <w:t xml:space="preserve"> </w:t>
      </w:r>
      <w:r>
        <w:rPr>
          <w:sz w:val="24"/>
        </w:rPr>
        <w:t>care.</w:t>
      </w:r>
    </w:p>
    <w:p w:rsidR="007D7E1B" w:rsidRDefault="007D7E1B" w:rsidP="007D7E1B">
      <w:pPr>
        <w:pStyle w:val="BodyText"/>
        <w:spacing w:before="4"/>
        <w:rPr>
          <w:sz w:val="21"/>
        </w:rPr>
      </w:pPr>
    </w:p>
    <w:p w:rsidR="007D7E1B" w:rsidRDefault="007D7E1B" w:rsidP="0081447F">
      <w:pPr>
        <w:pStyle w:val="ListParagraph"/>
        <w:numPr>
          <w:ilvl w:val="0"/>
          <w:numId w:val="94"/>
        </w:numPr>
        <w:tabs>
          <w:tab w:val="left" w:pos="1162"/>
        </w:tabs>
        <w:ind w:right="947"/>
        <w:rPr>
          <w:sz w:val="24"/>
        </w:rPr>
      </w:pPr>
      <w:r>
        <w:rPr>
          <w:sz w:val="24"/>
        </w:rPr>
        <w:t>A risk assessment, UDT, and CSMD check should be performed  before  initiating  any  opiate or benzodiazepine during</w:t>
      </w:r>
      <w:r>
        <w:rPr>
          <w:spacing w:val="-26"/>
          <w:sz w:val="24"/>
        </w:rPr>
        <w:t xml:space="preserve"> </w:t>
      </w:r>
      <w:r>
        <w:rPr>
          <w:sz w:val="24"/>
        </w:rPr>
        <w:t>pregnancy.</w:t>
      </w:r>
    </w:p>
    <w:p w:rsidR="007D7E1B" w:rsidRDefault="007D7E1B" w:rsidP="007D7E1B">
      <w:pPr>
        <w:pStyle w:val="BodyText"/>
        <w:spacing w:before="4"/>
        <w:rPr>
          <w:sz w:val="21"/>
        </w:rPr>
      </w:pPr>
    </w:p>
    <w:p w:rsidR="007D7E1B" w:rsidRDefault="007D7E1B" w:rsidP="0081447F">
      <w:pPr>
        <w:pStyle w:val="ListParagraph"/>
        <w:numPr>
          <w:ilvl w:val="0"/>
          <w:numId w:val="94"/>
        </w:numPr>
        <w:tabs>
          <w:tab w:val="left" w:pos="1162"/>
        </w:tabs>
        <w:ind w:right="946"/>
        <w:jc w:val="both"/>
        <w:rPr>
          <w:sz w:val="24"/>
        </w:rPr>
      </w:pPr>
      <w:r>
        <w:rPr>
          <w:sz w:val="24"/>
        </w:rPr>
        <w:t xml:space="preserve">A UDT should be performed at intake to prenatal care. If positive, the mother should </w:t>
      </w:r>
      <w:r>
        <w:rPr>
          <w:spacing w:val="-3"/>
          <w:sz w:val="24"/>
        </w:rPr>
        <w:t xml:space="preserve">be </w:t>
      </w:r>
      <w:r>
        <w:rPr>
          <w:sz w:val="24"/>
        </w:rPr>
        <w:t xml:space="preserve">referred to appropriate chronic pain management or replacement therapy specialists.  </w:t>
      </w:r>
      <w:r>
        <w:rPr>
          <w:spacing w:val="-3"/>
          <w:sz w:val="24"/>
        </w:rPr>
        <w:t xml:space="preserve">The  </w:t>
      </w:r>
      <w:r>
        <w:rPr>
          <w:sz w:val="24"/>
        </w:rPr>
        <w:t xml:space="preserve">risks of Intra-Uterine Drug Exposure should be discussed, and documented, and </w:t>
      </w:r>
      <w:r>
        <w:rPr>
          <w:spacing w:val="-3"/>
          <w:sz w:val="24"/>
        </w:rPr>
        <w:t xml:space="preserve">random </w:t>
      </w:r>
      <w:r>
        <w:rPr>
          <w:sz w:val="24"/>
        </w:rPr>
        <w:t>UDT should be performed during the prenatal</w:t>
      </w:r>
      <w:r>
        <w:rPr>
          <w:spacing w:val="-29"/>
          <w:sz w:val="24"/>
        </w:rPr>
        <w:t xml:space="preserve"> </w:t>
      </w:r>
      <w:r>
        <w:rPr>
          <w:sz w:val="24"/>
        </w:rPr>
        <w:t>course.</w:t>
      </w:r>
    </w:p>
    <w:p w:rsidR="007D7E1B" w:rsidRDefault="007D7E1B" w:rsidP="007D7E1B">
      <w:pPr>
        <w:pStyle w:val="BodyText"/>
        <w:spacing w:before="4"/>
        <w:rPr>
          <w:sz w:val="21"/>
        </w:rPr>
      </w:pPr>
    </w:p>
    <w:p w:rsidR="007D7E1B" w:rsidRDefault="007D7E1B" w:rsidP="0081447F">
      <w:pPr>
        <w:pStyle w:val="ListParagraph"/>
        <w:numPr>
          <w:ilvl w:val="0"/>
          <w:numId w:val="94"/>
        </w:numPr>
        <w:tabs>
          <w:tab w:val="left" w:pos="1162"/>
        </w:tabs>
        <w:ind w:right="950"/>
        <w:rPr>
          <w:sz w:val="24"/>
        </w:rPr>
      </w:pPr>
      <w:r>
        <w:rPr>
          <w:sz w:val="24"/>
        </w:rPr>
        <w:t>If a woman has a positive UDT on initial prenatal visit, A UDT should be performed upon admission</w:t>
      </w:r>
      <w:r>
        <w:rPr>
          <w:spacing w:val="-6"/>
          <w:sz w:val="24"/>
        </w:rPr>
        <w:t xml:space="preserve"> </w:t>
      </w:r>
      <w:r>
        <w:rPr>
          <w:sz w:val="24"/>
        </w:rPr>
        <w:t>for</w:t>
      </w:r>
      <w:r>
        <w:rPr>
          <w:spacing w:val="-7"/>
          <w:sz w:val="24"/>
        </w:rPr>
        <w:t xml:space="preserve"> </w:t>
      </w:r>
      <w:r>
        <w:rPr>
          <w:sz w:val="24"/>
        </w:rPr>
        <w:t>delivery</w:t>
      </w:r>
      <w:r>
        <w:rPr>
          <w:spacing w:val="-2"/>
          <w:sz w:val="24"/>
        </w:rPr>
        <w:t xml:space="preserve"> </w:t>
      </w:r>
      <w:r>
        <w:rPr>
          <w:sz w:val="24"/>
        </w:rPr>
        <w:t>to</w:t>
      </w:r>
      <w:r>
        <w:rPr>
          <w:spacing w:val="-6"/>
          <w:sz w:val="24"/>
        </w:rPr>
        <w:t xml:space="preserve"> </w:t>
      </w:r>
      <w:r>
        <w:rPr>
          <w:sz w:val="24"/>
        </w:rPr>
        <w:t>help</w:t>
      </w:r>
      <w:r>
        <w:rPr>
          <w:spacing w:val="-6"/>
          <w:sz w:val="24"/>
        </w:rPr>
        <w:t xml:space="preserve"> </w:t>
      </w:r>
      <w:r>
        <w:rPr>
          <w:sz w:val="24"/>
        </w:rPr>
        <w:t>identify</w:t>
      </w:r>
      <w:r>
        <w:rPr>
          <w:spacing w:val="-3"/>
          <w:sz w:val="24"/>
        </w:rPr>
        <w:t xml:space="preserve"> </w:t>
      </w:r>
      <w:r>
        <w:rPr>
          <w:sz w:val="24"/>
        </w:rPr>
        <w:t>the</w:t>
      </w:r>
      <w:r>
        <w:rPr>
          <w:spacing w:val="-4"/>
          <w:sz w:val="24"/>
        </w:rPr>
        <w:t xml:space="preserve"> </w:t>
      </w:r>
      <w:r>
        <w:rPr>
          <w:sz w:val="24"/>
        </w:rPr>
        <w:t>infant</w:t>
      </w:r>
      <w:r>
        <w:rPr>
          <w:spacing w:val="-4"/>
          <w:sz w:val="24"/>
        </w:rPr>
        <w:t xml:space="preserve"> </w:t>
      </w:r>
      <w:r>
        <w:rPr>
          <w:sz w:val="24"/>
        </w:rPr>
        <w:t>at</w:t>
      </w:r>
      <w:r>
        <w:rPr>
          <w:spacing w:val="-9"/>
          <w:sz w:val="24"/>
        </w:rPr>
        <w:t xml:space="preserve"> </w:t>
      </w:r>
      <w:r>
        <w:rPr>
          <w:sz w:val="24"/>
        </w:rPr>
        <w:t>risk</w:t>
      </w:r>
      <w:r>
        <w:rPr>
          <w:spacing w:val="-4"/>
          <w:sz w:val="24"/>
        </w:rPr>
        <w:t xml:space="preserve"> </w:t>
      </w:r>
      <w:r>
        <w:rPr>
          <w:sz w:val="24"/>
        </w:rPr>
        <w:t>for</w:t>
      </w:r>
      <w:r>
        <w:rPr>
          <w:spacing w:val="-5"/>
          <w:sz w:val="24"/>
        </w:rPr>
        <w:t xml:space="preserve"> </w:t>
      </w:r>
      <w:r>
        <w:rPr>
          <w:sz w:val="24"/>
        </w:rPr>
        <w:t>NAS.</w:t>
      </w:r>
    </w:p>
    <w:p w:rsidR="007D7E1B" w:rsidRDefault="007D7E1B" w:rsidP="007D7E1B">
      <w:pPr>
        <w:pStyle w:val="BodyText"/>
        <w:spacing w:before="4"/>
        <w:rPr>
          <w:sz w:val="21"/>
        </w:rPr>
      </w:pPr>
    </w:p>
    <w:p w:rsidR="007D7E1B" w:rsidRDefault="007D7E1B" w:rsidP="0081447F">
      <w:pPr>
        <w:pStyle w:val="ListParagraph"/>
        <w:numPr>
          <w:ilvl w:val="0"/>
          <w:numId w:val="94"/>
        </w:numPr>
        <w:tabs>
          <w:tab w:val="left" w:pos="1162"/>
        </w:tabs>
        <w:ind w:right="1044"/>
        <w:rPr>
          <w:i/>
          <w:sz w:val="24"/>
        </w:rPr>
      </w:pPr>
      <w:r>
        <w:rPr>
          <w:sz w:val="24"/>
        </w:rPr>
        <w:t xml:space="preserve">Appropriate discontinuation has been shown to be safe for fetus during pregnancy. However, unintended consequences from tapering may outweigh benefits. </w:t>
      </w:r>
      <w:r>
        <w:rPr>
          <w:i/>
          <w:sz w:val="24"/>
        </w:rPr>
        <w:t>(Bell J, Towers CV, Hennessy MD, et al. Detoxification from opiate drugs during pregnancy.Am J Obstet Gynecol</w:t>
      </w:r>
      <w:r>
        <w:rPr>
          <w:i/>
          <w:spacing w:val="-14"/>
          <w:sz w:val="24"/>
        </w:rPr>
        <w:t xml:space="preserve"> </w:t>
      </w:r>
      <w:r>
        <w:rPr>
          <w:i/>
          <w:sz w:val="24"/>
        </w:rPr>
        <w:t>2016)</w:t>
      </w:r>
    </w:p>
    <w:p w:rsidR="007D7E1B" w:rsidRDefault="007D7E1B" w:rsidP="007D7E1B">
      <w:pPr>
        <w:rPr>
          <w:sz w:val="24"/>
        </w:rPr>
        <w:sectPr w:rsidR="007D7E1B">
          <w:pgSz w:w="12240" w:h="15840"/>
          <w:pgMar w:top="660" w:right="240" w:bottom="1660" w:left="1100" w:header="358" w:footer="1420" w:gutter="0"/>
          <w:cols w:space="720"/>
        </w:sectPr>
      </w:pPr>
    </w:p>
    <w:p w:rsidR="007D7E1B" w:rsidRDefault="007D7E1B" w:rsidP="007D7E1B">
      <w:pPr>
        <w:pStyle w:val="BodyText"/>
        <w:spacing w:before="9"/>
        <w:rPr>
          <w:i/>
          <w:sz w:val="26"/>
        </w:rPr>
      </w:pPr>
    </w:p>
    <w:p w:rsidR="007D7E1B" w:rsidRDefault="007D7E1B" w:rsidP="007D7E1B">
      <w:pPr>
        <w:pStyle w:val="Heading3"/>
      </w:pPr>
      <w:bookmarkStart w:id="43" w:name="_bookmark9"/>
      <w:bookmarkEnd w:id="43"/>
      <w:r>
        <w:t>RISK ASSESSMENT TOOLS</w:t>
      </w:r>
    </w:p>
    <w:p w:rsidR="007D7E1B" w:rsidRDefault="007D7E1B" w:rsidP="007D7E1B">
      <w:pPr>
        <w:pStyle w:val="BodyText"/>
        <w:spacing w:before="283"/>
        <w:ind w:left="340" w:right="886"/>
      </w:pPr>
      <w:r>
        <w:t>There are several validated risk assessment tools available to pain clinicians. Below is some information on the most commonly used tools and links so that they can be obtained. Some tools are copyrighted and some are not, and practitioners should adhere to legal guidelines in making and obtaining copies for their use.</w:t>
      </w:r>
    </w:p>
    <w:p w:rsidR="007D7E1B" w:rsidRDefault="007D7E1B" w:rsidP="0081447F">
      <w:pPr>
        <w:pStyle w:val="ListParagraph"/>
        <w:numPr>
          <w:ilvl w:val="0"/>
          <w:numId w:val="93"/>
        </w:numPr>
        <w:tabs>
          <w:tab w:val="left" w:pos="1061"/>
        </w:tabs>
        <w:spacing w:line="259" w:lineRule="auto"/>
        <w:ind w:right="878"/>
        <w:rPr>
          <w:sz w:val="24"/>
        </w:rPr>
      </w:pPr>
      <w:r>
        <w:rPr>
          <w:b/>
          <w:sz w:val="24"/>
        </w:rPr>
        <w:t xml:space="preserve">BRI </w:t>
      </w:r>
      <w:r>
        <w:rPr>
          <w:sz w:val="24"/>
        </w:rPr>
        <w:t>(Brief Risk Interview). This is a short (5-10 minutes) clinical interview that is a validated risk assessment tool (Jones &amp; Moore, 2013). Questions are asked about such topics as past misuse of opioid medications, presence of mental health disorders, personal history of</w:t>
      </w:r>
      <w:r>
        <w:rPr>
          <w:spacing w:val="-38"/>
          <w:sz w:val="24"/>
        </w:rPr>
        <w:t xml:space="preserve"> </w:t>
      </w:r>
      <w:r>
        <w:rPr>
          <w:sz w:val="24"/>
        </w:rPr>
        <w:t>substance abuse and family history of substance abuse. It also incorporates information from UDT’s, past medical records and the CSMD. It classifies patients into risk categories of Low, Low Medium, Medium, Medium High, High and Very High. The scoring system and questions to be asked can be downloaded for free from</w:t>
      </w:r>
      <w:r>
        <w:rPr>
          <w:color w:val="0000FF"/>
          <w:sz w:val="24"/>
        </w:rPr>
        <w:t xml:space="preserve"> </w:t>
      </w:r>
      <w:hyperlink r:id="rId100">
        <w:r>
          <w:rPr>
            <w:color w:val="0000FF"/>
            <w:sz w:val="24"/>
            <w:u w:val="single" w:color="0000FF"/>
          </w:rPr>
          <w:t>www.tedjonesresearch.com</w:t>
        </w:r>
        <w:r>
          <w:rPr>
            <w:sz w:val="24"/>
          </w:rPr>
          <w:t xml:space="preserve">. </w:t>
        </w:r>
      </w:hyperlink>
      <w:r>
        <w:rPr>
          <w:sz w:val="24"/>
        </w:rPr>
        <w:t>Interview information can also be scored on-line anonymously at that</w:t>
      </w:r>
      <w:r>
        <w:rPr>
          <w:spacing w:val="-2"/>
          <w:sz w:val="24"/>
        </w:rPr>
        <w:t xml:space="preserve"> </w:t>
      </w:r>
      <w:r>
        <w:rPr>
          <w:sz w:val="24"/>
        </w:rPr>
        <w:t>website.</w:t>
      </w:r>
    </w:p>
    <w:p w:rsidR="007D7E1B" w:rsidRDefault="007D7E1B" w:rsidP="007D7E1B">
      <w:pPr>
        <w:pStyle w:val="BodyText"/>
        <w:spacing w:before="10"/>
        <w:rPr>
          <w:sz w:val="25"/>
        </w:rPr>
      </w:pPr>
    </w:p>
    <w:p w:rsidR="007D7E1B" w:rsidRDefault="007D7E1B" w:rsidP="0081447F">
      <w:pPr>
        <w:pStyle w:val="ListParagraph"/>
        <w:numPr>
          <w:ilvl w:val="0"/>
          <w:numId w:val="93"/>
        </w:numPr>
        <w:tabs>
          <w:tab w:val="left" w:pos="1061"/>
        </w:tabs>
        <w:spacing w:line="259" w:lineRule="auto"/>
        <w:ind w:right="836"/>
        <w:rPr>
          <w:sz w:val="24"/>
        </w:rPr>
      </w:pPr>
      <w:r>
        <w:rPr>
          <w:b/>
          <w:sz w:val="24"/>
        </w:rPr>
        <w:t xml:space="preserve">DIRE </w:t>
      </w:r>
      <w:r>
        <w:rPr>
          <w:sz w:val="24"/>
        </w:rPr>
        <w:t>(Diagnosis, Intractability, Risk, Efficacy score). This is a staff/interviewer rating scale that uses information about the patient’s diagnosis, engagement in treatment and psychiatric issues (Belgrade, Schamber and Lindgren, 2007). The numerical score categorizes patients into the categories of “not a suitable candidate for long-term opioid analgesia,” and “good candidate for long-term opioid analgesia.” Here is link to a pdf copy:</w:t>
      </w:r>
      <w:r>
        <w:rPr>
          <w:color w:val="0000FF"/>
          <w:sz w:val="24"/>
          <w:u w:val="single" w:color="0000FF"/>
        </w:rPr>
        <w:t xml:space="preserve"> </w:t>
      </w:r>
      <w:hyperlink r:id="rId101">
        <w:r>
          <w:rPr>
            <w:color w:val="0000FF"/>
            <w:sz w:val="24"/>
            <w:u w:val="single" w:color="0000FF"/>
          </w:rPr>
          <w:t>http://www.ucdenver.edu/academics/colleges/PublicHealth/research/centers/maperc/online/</w:t>
        </w:r>
      </w:hyperlink>
      <w:hyperlink r:id="rId102">
        <w:r>
          <w:rPr>
            <w:color w:val="0000FF"/>
            <w:sz w:val="24"/>
            <w:u w:val="single" w:color="0000FF"/>
          </w:rPr>
          <w:t xml:space="preserve"> Documents/D.I.R.E.%20Score.pdf</w:t>
        </w:r>
        <w:r>
          <w:rPr>
            <w:sz w:val="24"/>
          </w:rPr>
          <w:t>.</w:t>
        </w:r>
      </w:hyperlink>
    </w:p>
    <w:p w:rsidR="007D7E1B" w:rsidRDefault="007D7E1B" w:rsidP="007D7E1B">
      <w:pPr>
        <w:pStyle w:val="BodyText"/>
      </w:pPr>
    </w:p>
    <w:p w:rsidR="007D7E1B" w:rsidRDefault="007D7E1B" w:rsidP="007D7E1B">
      <w:pPr>
        <w:pStyle w:val="BodyText"/>
        <w:spacing w:before="8"/>
      </w:pPr>
    </w:p>
    <w:p w:rsidR="007D7E1B" w:rsidRDefault="007D7E1B" w:rsidP="0081447F">
      <w:pPr>
        <w:pStyle w:val="ListParagraph"/>
        <w:numPr>
          <w:ilvl w:val="0"/>
          <w:numId w:val="93"/>
        </w:numPr>
        <w:tabs>
          <w:tab w:val="left" w:pos="1061"/>
        </w:tabs>
        <w:spacing w:before="100" w:line="259" w:lineRule="auto"/>
        <w:ind w:right="1055"/>
        <w:rPr>
          <w:sz w:val="24"/>
        </w:rPr>
      </w:pPr>
      <w:r>
        <w:rPr>
          <w:b/>
          <w:sz w:val="24"/>
        </w:rPr>
        <w:t xml:space="preserve">ORT </w:t>
      </w:r>
      <w:r>
        <w:rPr>
          <w:sz w:val="24"/>
        </w:rPr>
        <w:t>(Opioid Risk Tool). This is a brief ten-item patient-completed written questionnaire (Webster &amp; Webster, 2005). It may be the most widely used risk assessment tool in the field. It asks for information such as personal and family history of substance abuse and psychiatric issues. It classifies patients into Low, Medium and High risk categories. One link to a copy is:</w:t>
      </w:r>
      <w:r>
        <w:rPr>
          <w:color w:val="0000FF"/>
          <w:sz w:val="24"/>
          <w:u w:val="single" w:color="0000FF"/>
        </w:rPr>
        <w:t xml:space="preserve"> </w:t>
      </w:r>
      <w:hyperlink r:id="rId103">
        <w:r>
          <w:rPr>
            <w:color w:val="0000FF"/>
            <w:sz w:val="24"/>
            <w:u w:val="single" w:color="0000FF"/>
          </w:rPr>
          <w:t>http://www.partnersagainstpain.com/printouts/Opioid_Risk_Tool.pdf</w:t>
        </w:r>
        <w:r>
          <w:rPr>
            <w:sz w:val="24"/>
          </w:rPr>
          <w:t>.</w:t>
        </w:r>
      </w:hyperlink>
    </w:p>
    <w:p w:rsidR="007D7E1B" w:rsidRDefault="007D7E1B" w:rsidP="007D7E1B">
      <w:pPr>
        <w:pStyle w:val="BodyText"/>
        <w:spacing w:before="1"/>
        <w:rPr>
          <w:sz w:val="17"/>
        </w:rPr>
      </w:pPr>
    </w:p>
    <w:p w:rsidR="007D7E1B" w:rsidRDefault="007D7E1B" w:rsidP="0081447F">
      <w:pPr>
        <w:pStyle w:val="ListParagraph"/>
        <w:numPr>
          <w:ilvl w:val="0"/>
          <w:numId w:val="93"/>
        </w:numPr>
        <w:tabs>
          <w:tab w:val="left" w:pos="1061"/>
        </w:tabs>
        <w:spacing w:before="100" w:line="256" w:lineRule="auto"/>
        <w:ind w:right="939"/>
        <w:rPr>
          <w:sz w:val="24"/>
        </w:rPr>
      </w:pPr>
      <w:r>
        <w:rPr>
          <w:b/>
          <w:sz w:val="24"/>
        </w:rPr>
        <w:t xml:space="preserve">PMQ </w:t>
      </w:r>
      <w:r>
        <w:rPr>
          <w:sz w:val="24"/>
        </w:rPr>
        <w:t>(Pain Medication Questionnaire). This is a 26-item patient-completed written risk questionnaire (Adams, Gatchel, Robinson, et. al., 2004). One study has shown that it is the</w:t>
      </w:r>
      <w:r>
        <w:rPr>
          <w:spacing w:val="-34"/>
          <w:sz w:val="24"/>
        </w:rPr>
        <w:t xml:space="preserve"> </w:t>
      </w:r>
      <w:r>
        <w:rPr>
          <w:sz w:val="24"/>
        </w:rPr>
        <w:t>best overall written risk assessment tool available.</w:t>
      </w:r>
      <w:r>
        <w:rPr>
          <w:position w:val="10"/>
          <w:sz w:val="14"/>
        </w:rPr>
        <w:t xml:space="preserve">5 </w:t>
      </w:r>
      <w:r>
        <w:rPr>
          <w:sz w:val="24"/>
        </w:rPr>
        <w:t>Questions include such topics as opinions about pain medication and pain treatment, obtaining pain medication, and past medication-aberrant behavior. A few items are reverse scored, making it just slightly more difficult for staff to score. It classifies patients into Low, Medium and High categories of risk. Here is one link to a copy:</w:t>
      </w:r>
      <w:r>
        <w:rPr>
          <w:color w:val="0000FF"/>
          <w:sz w:val="24"/>
          <w:u w:val="single" w:color="0000FF"/>
        </w:rPr>
        <w:t xml:space="preserve"> </w:t>
      </w:r>
      <w:hyperlink r:id="rId104">
        <w:r>
          <w:rPr>
            <w:color w:val="0000FF"/>
            <w:sz w:val="24"/>
            <w:u w:val="single" w:color="0000FF"/>
          </w:rPr>
          <w:t>http://www.opioidrisk.com/node/507</w:t>
        </w:r>
        <w:r>
          <w:rPr>
            <w:sz w:val="24"/>
          </w:rPr>
          <w:t>.</w:t>
        </w:r>
      </w:hyperlink>
    </w:p>
    <w:p w:rsidR="007D7E1B" w:rsidRDefault="007D7E1B" w:rsidP="007D7E1B">
      <w:pPr>
        <w:pStyle w:val="BodyText"/>
      </w:pPr>
    </w:p>
    <w:p w:rsidR="007D7E1B" w:rsidRDefault="007D7E1B" w:rsidP="007D7E1B">
      <w:pPr>
        <w:pStyle w:val="BodyText"/>
        <w:spacing w:before="5"/>
        <w:rPr>
          <w:sz w:val="21"/>
        </w:rPr>
      </w:pPr>
    </w:p>
    <w:p w:rsidR="007D7E1B" w:rsidRDefault="007D7E1B" w:rsidP="0081447F">
      <w:pPr>
        <w:pStyle w:val="ListParagraph"/>
        <w:numPr>
          <w:ilvl w:val="0"/>
          <w:numId w:val="93"/>
        </w:numPr>
        <w:tabs>
          <w:tab w:val="left" w:pos="1061"/>
        </w:tabs>
        <w:spacing w:before="100" w:line="256" w:lineRule="auto"/>
        <w:ind w:right="906"/>
        <w:rPr>
          <w:sz w:val="24"/>
        </w:rPr>
      </w:pPr>
      <w:r>
        <w:rPr>
          <w:b/>
          <w:sz w:val="24"/>
        </w:rPr>
        <w:t xml:space="preserve">SOAPP </w:t>
      </w:r>
      <w:r>
        <w:rPr>
          <w:sz w:val="24"/>
        </w:rPr>
        <w:t xml:space="preserve">(Screener and Opioid Assessment for Patients with Pain). This is a 24-item patient- completed written risk assessment questionnaire (Butler, Budman, Fernandez, et. al., 2004). One study has shown that this questionnaire has the best </w:t>
      </w:r>
      <w:r>
        <w:rPr>
          <w:sz w:val="24"/>
        </w:rPr>
        <w:lastRenderedPageBreak/>
        <w:t>sensitivity of any patient-completed questionnaire (best at identifying those patients which later engage in medication aberrant behavior).</w:t>
      </w:r>
      <w:r>
        <w:rPr>
          <w:position w:val="10"/>
          <w:sz w:val="14"/>
        </w:rPr>
        <w:t xml:space="preserve">7 </w:t>
      </w:r>
      <w:r>
        <w:rPr>
          <w:sz w:val="24"/>
        </w:rPr>
        <w:t>Items use a five-point rating scale and ask about such topics as impulsivity, cigarette smoking, overtaking medication and past substance abuse. It classifies patients into Low</w:t>
      </w:r>
      <w:r>
        <w:rPr>
          <w:spacing w:val="-25"/>
          <w:sz w:val="24"/>
        </w:rPr>
        <w:t xml:space="preserve"> </w:t>
      </w:r>
      <w:r>
        <w:rPr>
          <w:sz w:val="24"/>
        </w:rPr>
        <w:t>and</w:t>
      </w:r>
    </w:p>
    <w:p w:rsidR="007D7E1B" w:rsidRDefault="007D7E1B" w:rsidP="007D7E1B">
      <w:pPr>
        <w:spacing w:line="256" w:lineRule="auto"/>
        <w:rPr>
          <w:sz w:val="24"/>
        </w:rPr>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spacing w:before="101" w:line="259" w:lineRule="auto"/>
        <w:ind w:left="1060" w:right="1411"/>
      </w:pPr>
      <w:r>
        <w:t xml:space="preserve">High risk (no Medium category). One link to a copy is: </w:t>
      </w:r>
      <w:hyperlink r:id="rId105">
        <w:r>
          <w:rPr>
            <w:color w:val="0000FF"/>
            <w:u w:val="single" w:color="0000FF"/>
          </w:rPr>
          <w:t>http://www.painedu.org/soap.asp</w:t>
        </w:r>
        <w:r>
          <w:t>.</w:t>
        </w:r>
      </w:hyperlink>
      <w:r>
        <w:t xml:space="preserve"> Please check with the authors about use and fees at </w:t>
      </w:r>
      <w:hyperlink r:id="rId106">
        <w:r>
          <w:rPr>
            <w:color w:val="0000FF"/>
            <w:u w:val="single" w:color="0000FF"/>
          </w:rPr>
          <w:t>www.painedu.org/soapp.asp</w:t>
        </w:r>
        <w:r>
          <w:t>.</w:t>
        </w:r>
      </w:hyperlink>
    </w:p>
    <w:p w:rsidR="007D7E1B" w:rsidRDefault="007D7E1B" w:rsidP="007D7E1B">
      <w:pPr>
        <w:pStyle w:val="BodyText"/>
        <w:spacing w:before="10"/>
        <w:rPr>
          <w:sz w:val="16"/>
        </w:rPr>
      </w:pPr>
    </w:p>
    <w:p w:rsidR="007D7E1B" w:rsidRDefault="007D7E1B" w:rsidP="0081447F">
      <w:pPr>
        <w:pStyle w:val="ListParagraph"/>
        <w:numPr>
          <w:ilvl w:val="0"/>
          <w:numId w:val="93"/>
        </w:numPr>
        <w:tabs>
          <w:tab w:val="left" w:pos="1061"/>
        </w:tabs>
        <w:spacing w:before="100" w:line="259" w:lineRule="auto"/>
        <w:ind w:right="962"/>
        <w:rPr>
          <w:sz w:val="24"/>
        </w:rPr>
      </w:pPr>
      <w:r>
        <w:rPr>
          <w:b/>
          <w:sz w:val="24"/>
        </w:rPr>
        <w:t xml:space="preserve">SOAPP-R </w:t>
      </w:r>
      <w:r>
        <w:rPr>
          <w:sz w:val="24"/>
        </w:rPr>
        <w:t>(Screener and Opioid Assessment for Patients with Pain – Revised). This 24-item patient-completed questionnaire is a revision of the SOAPP (Butler, Fernandez, Benoit, et. al., 2008). The SOAPP-R is a widely used risk assessment tool. It uses a five-point rating scale in asking questions about such topics as impulsivity, legal problems, past substance abuse and</w:t>
      </w:r>
      <w:r>
        <w:rPr>
          <w:spacing w:val="-35"/>
          <w:sz w:val="24"/>
        </w:rPr>
        <w:t xml:space="preserve"> </w:t>
      </w:r>
      <w:r>
        <w:rPr>
          <w:sz w:val="24"/>
        </w:rPr>
        <w:t>past sexual abuse. It classifies patients in risk categories of Low and High risk (while it refers to a Medium category in the SOAPP-R manual, there has been no validation on the use of the Medium category). One link to a copy is:</w:t>
      </w:r>
      <w:r>
        <w:rPr>
          <w:color w:val="0000FF"/>
          <w:sz w:val="24"/>
        </w:rPr>
        <w:t xml:space="preserve"> </w:t>
      </w:r>
      <w:hyperlink r:id="rId107">
        <w:r>
          <w:rPr>
            <w:color w:val="0000FF"/>
            <w:sz w:val="24"/>
            <w:u w:val="single" w:color="0000FF"/>
          </w:rPr>
          <w:t>http://www.opioidrisk.com/node/610</w:t>
        </w:r>
        <w:r>
          <w:rPr>
            <w:sz w:val="24"/>
          </w:rPr>
          <w:t xml:space="preserve">. </w:t>
        </w:r>
      </w:hyperlink>
      <w:r>
        <w:rPr>
          <w:sz w:val="24"/>
        </w:rPr>
        <w:t>Please check with the authors about use and fees at</w:t>
      </w:r>
      <w:hyperlink r:id="rId108">
        <w:r>
          <w:rPr>
            <w:color w:val="0000FF"/>
            <w:spacing w:val="-7"/>
            <w:sz w:val="24"/>
          </w:rPr>
          <w:t xml:space="preserve"> </w:t>
        </w:r>
        <w:r>
          <w:rPr>
            <w:color w:val="0000FF"/>
            <w:sz w:val="24"/>
            <w:u w:val="single" w:color="0000FF"/>
          </w:rPr>
          <w:t>www.painedu.org/soapp.asp</w:t>
        </w:r>
        <w:r>
          <w:rPr>
            <w:sz w:val="24"/>
          </w:rPr>
          <w:t>.</w:t>
        </w:r>
      </w:hyperlink>
    </w:p>
    <w:p w:rsidR="007D7E1B" w:rsidRDefault="007D7E1B" w:rsidP="007D7E1B">
      <w:pPr>
        <w:pStyle w:val="BodyText"/>
        <w:spacing w:before="11"/>
        <w:rPr>
          <w:sz w:val="16"/>
        </w:rPr>
      </w:pPr>
    </w:p>
    <w:p w:rsidR="007D7E1B" w:rsidRDefault="007D7E1B" w:rsidP="0081447F">
      <w:pPr>
        <w:pStyle w:val="ListParagraph"/>
        <w:numPr>
          <w:ilvl w:val="0"/>
          <w:numId w:val="93"/>
        </w:numPr>
        <w:tabs>
          <w:tab w:val="left" w:pos="1061"/>
        </w:tabs>
        <w:spacing w:before="100" w:line="256" w:lineRule="auto"/>
        <w:ind w:right="853"/>
        <w:rPr>
          <w:sz w:val="24"/>
        </w:rPr>
      </w:pPr>
      <w:r>
        <w:rPr>
          <w:b/>
          <w:sz w:val="24"/>
        </w:rPr>
        <w:t xml:space="preserve">BRQ </w:t>
      </w:r>
      <w:r>
        <w:rPr>
          <w:sz w:val="24"/>
        </w:rPr>
        <w:t>(Brief Risk Questionnaire). This is a 12-item patient-completed questionnaire (Jones, Lookatch and Moore, 2015)</w:t>
      </w:r>
      <w:r>
        <w:rPr>
          <w:position w:val="10"/>
          <w:sz w:val="14"/>
        </w:rPr>
        <w:t>8</w:t>
      </w:r>
      <w:r>
        <w:rPr>
          <w:sz w:val="24"/>
        </w:rPr>
        <w:t>. It asks patients about a wider range of variables than other risk assessment tools, asking about such issues as history of theft of medication, current help with medication storage, past incarceration and literacy. Patients are categorized into Low, Medium</w:t>
      </w:r>
      <w:r>
        <w:rPr>
          <w:spacing w:val="-40"/>
          <w:sz w:val="24"/>
        </w:rPr>
        <w:t xml:space="preserve"> </w:t>
      </w:r>
      <w:r>
        <w:rPr>
          <w:sz w:val="24"/>
        </w:rPr>
        <w:t>or High risk categories. It appears to be a more sensitive screening tool in identifying risk but may also tend to overrate a patient’s risk. It can be obtained on a free download from</w:t>
      </w:r>
      <w:hyperlink r:id="rId109">
        <w:r>
          <w:rPr>
            <w:sz w:val="24"/>
            <w:u w:val="single"/>
          </w:rPr>
          <w:t xml:space="preserve"> www.tedjonesresearch.com</w:t>
        </w:r>
        <w:r>
          <w:rPr>
            <w:sz w:val="24"/>
          </w:rPr>
          <w:t>.</w:t>
        </w:r>
      </w:hyperlink>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spacing w:before="228"/>
        <w:ind w:left="4605"/>
      </w:pPr>
      <w:r>
        <w:t>Bibliography</w:t>
      </w:r>
    </w:p>
    <w:p w:rsidR="007D7E1B" w:rsidRDefault="007D7E1B" w:rsidP="0081447F">
      <w:pPr>
        <w:pStyle w:val="ListParagraph"/>
        <w:numPr>
          <w:ilvl w:val="0"/>
          <w:numId w:val="92"/>
        </w:numPr>
        <w:tabs>
          <w:tab w:val="left" w:pos="1061"/>
        </w:tabs>
        <w:spacing w:before="1" w:line="256" w:lineRule="auto"/>
        <w:ind w:right="1386"/>
        <w:rPr>
          <w:sz w:val="24"/>
        </w:rPr>
      </w:pPr>
      <w:r>
        <w:rPr>
          <w:sz w:val="24"/>
        </w:rPr>
        <w:t>Jones</w:t>
      </w:r>
      <w:r>
        <w:rPr>
          <w:spacing w:val="-5"/>
          <w:sz w:val="24"/>
        </w:rPr>
        <w:t xml:space="preserve"> </w:t>
      </w:r>
      <w:r>
        <w:rPr>
          <w:sz w:val="24"/>
        </w:rPr>
        <w:t>T</w:t>
      </w:r>
      <w:r>
        <w:rPr>
          <w:spacing w:val="-5"/>
          <w:sz w:val="24"/>
        </w:rPr>
        <w:t xml:space="preserve"> </w:t>
      </w:r>
      <w:r>
        <w:rPr>
          <w:sz w:val="24"/>
        </w:rPr>
        <w:t>and</w:t>
      </w:r>
      <w:r>
        <w:rPr>
          <w:spacing w:val="-4"/>
          <w:sz w:val="24"/>
        </w:rPr>
        <w:t xml:space="preserve"> </w:t>
      </w:r>
      <w:r>
        <w:rPr>
          <w:sz w:val="24"/>
        </w:rPr>
        <w:t>Moore</w:t>
      </w:r>
      <w:r>
        <w:rPr>
          <w:spacing w:val="-1"/>
          <w:sz w:val="24"/>
        </w:rPr>
        <w:t xml:space="preserve"> </w:t>
      </w:r>
      <w:r>
        <w:rPr>
          <w:sz w:val="24"/>
        </w:rPr>
        <w:t>TM.</w:t>
      </w:r>
      <w:r>
        <w:rPr>
          <w:spacing w:val="-1"/>
          <w:sz w:val="24"/>
        </w:rPr>
        <w:t xml:space="preserve"> </w:t>
      </w:r>
      <w:r>
        <w:rPr>
          <w:sz w:val="24"/>
        </w:rPr>
        <w:t>Preliminary</w:t>
      </w:r>
      <w:r>
        <w:rPr>
          <w:spacing w:val="-4"/>
          <w:sz w:val="24"/>
        </w:rPr>
        <w:t xml:space="preserve"> </w:t>
      </w:r>
      <w:r>
        <w:rPr>
          <w:sz w:val="24"/>
        </w:rPr>
        <w:t>Data</w:t>
      </w:r>
      <w:r>
        <w:rPr>
          <w:spacing w:val="-3"/>
          <w:sz w:val="24"/>
        </w:rPr>
        <w:t xml:space="preserve"> </w:t>
      </w:r>
      <w:r>
        <w:rPr>
          <w:sz w:val="24"/>
        </w:rPr>
        <w:t>on</w:t>
      </w:r>
      <w:r>
        <w:rPr>
          <w:spacing w:val="-4"/>
          <w:sz w:val="24"/>
        </w:rPr>
        <w:t xml:space="preserve"> </w:t>
      </w:r>
      <w:r>
        <w:rPr>
          <w:sz w:val="24"/>
        </w:rPr>
        <w:t>a</w:t>
      </w:r>
      <w:r>
        <w:rPr>
          <w:spacing w:val="-2"/>
          <w:sz w:val="24"/>
        </w:rPr>
        <w:t xml:space="preserve"> </w:t>
      </w:r>
      <w:r>
        <w:rPr>
          <w:sz w:val="24"/>
        </w:rPr>
        <w:t>New</w:t>
      </w:r>
      <w:r>
        <w:rPr>
          <w:spacing w:val="-3"/>
          <w:sz w:val="24"/>
        </w:rPr>
        <w:t xml:space="preserve"> </w:t>
      </w:r>
      <w:r>
        <w:rPr>
          <w:sz w:val="24"/>
        </w:rPr>
        <w:t>Risk</w:t>
      </w:r>
      <w:r>
        <w:rPr>
          <w:spacing w:val="-3"/>
          <w:sz w:val="24"/>
        </w:rPr>
        <w:t xml:space="preserve"> </w:t>
      </w:r>
      <w:r>
        <w:rPr>
          <w:sz w:val="24"/>
        </w:rPr>
        <w:t>Assessment</w:t>
      </w:r>
      <w:r>
        <w:rPr>
          <w:spacing w:val="-3"/>
          <w:sz w:val="24"/>
        </w:rPr>
        <w:t xml:space="preserve"> </w:t>
      </w:r>
      <w:r>
        <w:rPr>
          <w:sz w:val="24"/>
        </w:rPr>
        <w:t>Tool:</w:t>
      </w:r>
      <w:r>
        <w:rPr>
          <w:spacing w:val="-1"/>
          <w:sz w:val="24"/>
        </w:rPr>
        <w:t xml:space="preserve"> </w:t>
      </w:r>
      <w:r>
        <w:rPr>
          <w:sz w:val="24"/>
        </w:rPr>
        <w:t>The</w:t>
      </w:r>
      <w:r>
        <w:rPr>
          <w:spacing w:val="-3"/>
          <w:sz w:val="24"/>
        </w:rPr>
        <w:t xml:space="preserve"> </w:t>
      </w:r>
      <w:r>
        <w:rPr>
          <w:sz w:val="24"/>
        </w:rPr>
        <w:t>Brief</w:t>
      </w:r>
      <w:r>
        <w:rPr>
          <w:spacing w:val="-4"/>
          <w:sz w:val="24"/>
        </w:rPr>
        <w:t xml:space="preserve"> </w:t>
      </w:r>
      <w:r>
        <w:rPr>
          <w:sz w:val="24"/>
        </w:rPr>
        <w:t>Risk Interview. J Opioid Manag. 2013. 9(1):</w:t>
      </w:r>
      <w:r>
        <w:rPr>
          <w:spacing w:val="-3"/>
          <w:sz w:val="24"/>
        </w:rPr>
        <w:t xml:space="preserve"> </w:t>
      </w:r>
      <w:r>
        <w:rPr>
          <w:sz w:val="24"/>
        </w:rPr>
        <w:t>19-27.</w:t>
      </w:r>
    </w:p>
    <w:p w:rsidR="007D7E1B" w:rsidRDefault="007D7E1B" w:rsidP="0081447F">
      <w:pPr>
        <w:pStyle w:val="ListParagraph"/>
        <w:numPr>
          <w:ilvl w:val="0"/>
          <w:numId w:val="92"/>
        </w:numPr>
        <w:tabs>
          <w:tab w:val="left" w:pos="1061"/>
        </w:tabs>
        <w:spacing w:before="5" w:line="256" w:lineRule="auto"/>
        <w:ind w:right="1349"/>
        <w:rPr>
          <w:sz w:val="24"/>
        </w:rPr>
      </w:pPr>
      <w:r>
        <w:rPr>
          <w:sz w:val="24"/>
        </w:rPr>
        <w:t>Belgrade MJ, Schamber CD, Lindgren BR. The DIRE score: predicting outcomes of</w:t>
      </w:r>
      <w:r>
        <w:rPr>
          <w:spacing w:val="-36"/>
          <w:sz w:val="24"/>
        </w:rPr>
        <w:t xml:space="preserve"> </w:t>
      </w:r>
      <w:r>
        <w:rPr>
          <w:sz w:val="24"/>
        </w:rPr>
        <w:t>opioid prescribing for chronic pain. J Pain. 2006.</w:t>
      </w:r>
      <w:r>
        <w:rPr>
          <w:spacing w:val="-4"/>
          <w:sz w:val="24"/>
        </w:rPr>
        <w:t xml:space="preserve"> </w:t>
      </w:r>
      <w:r>
        <w:rPr>
          <w:sz w:val="24"/>
        </w:rPr>
        <w:t>7(9):671-681.</w:t>
      </w:r>
    </w:p>
    <w:p w:rsidR="007D7E1B" w:rsidRDefault="007D7E1B" w:rsidP="0081447F">
      <w:pPr>
        <w:pStyle w:val="ListParagraph"/>
        <w:numPr>
          <w:ilvl w:val="0"/>
          <w:numId w:val="92"/>
        </w:numPr>
        <w:tabs>
          <w:tab w:val="left" w:pos="1061"/>
        </w:tabs>
        <w:spacing w:before="4" w:line="256" w:lineRule="auto"/>
        <w:ind w:right="1016"/>
        <w:rPr>
          <w:sz w:val="24"/>
        </w:rPr>
      </w:pPr>
      <w:r>
        <w:rPr>
          <w:sz w:val="24"/>
        </w:rPr>
        <w:t>Webster LR, Webster RM. Predicting aberrant behaviors in opioid-treated patients: preliminary validation of the Opioid Risk Tool. Pain Med. 2005.</w:t>
      </w:r>
      <w:r>
        <w:rPr>
          <w:spacing w:val="-7"/>
          <w:sz w:val="24"/>
        </w:rPr>
        <w:t xml:space="preserve"> </w:t>
      </w:r>
      <w:r>
        <w:rPr>
          <w:sz w:val="24"/>
        </w:rPr>
        <w:t>6(6):432-442.</w:t>
      </w:r>
    </w:p>
    <w:p w:rsidR="007D7E1B" w:rsidRDefault="007D7E1B" w:rsidP="0081447F">
      <w:pPr>
        <w:pStyle w:val="ListParagraph"/>
        <w:numPr>
          <w:ilvl w:val="0"/>
          <w:numId w:val="92"/>
        </w:numPr>
        <w:tabs>
          <w:tab w:val="left" w:pos="1061"/>
        </w:tabs>
        <w:spacing w:before="5" w:line="259" w:lineRule="auto"/>
        <w:ind w:right="903"/>
        <w:rPr>
          <w:sz w:val="24"/>
        </w:rPr>
      </w:pPr>
      <w:r>
        <w:rPr>
          <w:sz w:val="24"/>
        </w:rPr>
        <w:t>Adams LL, Gatchel RJ, Robinson RC, Polatin P, Gajraj N, Deschner M, Noe C. Development of a self-report screening instrument for assessing potential opioid medication misuse in</w:t>
      </w:r>
      <w:r>
        <w:rPr>
          <w:spacing w:val="-39"/>
          <w:sz w:val="24"/>
        </w:rPr>
        <w:t xml:space="preserve"> </w:t>
      </w:r>
      <w:r>
        <w:rPr>
          <w:sz w:val="24"/>
        </w:rPr>
        <w:t>chronic pain patients. J Pain Symp Manag. 2004.</w:t>
      </w:r>
      <w:r>
        <w:rPr>
          <w:spacing w:val="-6"/>
          <w:sz w:val="24"/>
        </w:rPr>
        <w:t xml:space="preserve"> </w:t>
      </w:r>
      <w:r>
        <w:rPr>
          <w:sz w:val="24"/>
        </w:rPr>
        <w:t>27(5):440-459.</w:t>
      </w:r>
    </w:p>
    <w:p w:rsidR="007D7E1B" w:rsidRDefault="007D7E1B" w:rsidP="0081447F">
      <w:pPr>
        <w:pStyle w:val="ListParagraph"/>
        <w:numPr>
          <w:ilvl w:val="0"/>
          <w:numId w:val="92"/>
        </w:numPr>
        <w:tabs>
          <w:tab w:val="left" w:pos="1061"/>
        </w:tabs>
        <w:spacing w:line="259" w:lineRule="auto"/>
        <w:ind w:right="1112"/>
        <w:rPr>
          <w:sz w:val="24"/>
        </w:rPr>
      </w:pPr>
      <w:r>
        <w:rPr>
          <w:sz w:val="24"/>
        </w:rPr>
        <w:t>Jones T, Moore TM, Levy J, Browder JH, Daffron S, Passik SD. A comparison of various</w:t>
      </w:r>
      <w:r>
        <w:rPr>
          <w:spacing w:val="-39"/>
          <w:sz w:val="24"/>
        </w:rPr>
        <w:t xml:space="preserve"> </w:t>
      </w:r>
      <w:r>
        <w:rPr>
          <w:sz w:val="24"/>
        </w:rPr>
        <w:t>risk screening methods for patients receiving opioids for chronic pain management. Clin J Pain. 2012.</w:t>
      </w:r>
      <w:r>
        <w:rPr>
          <w:spacing w:val="-1"/>
          <w:sz w:val="24"/>
        </w:rPr>
        <w:t xml:space="preserve"> </w:t>
      </w:r>
      <w:r>
        <w:rPr>
          <w:sz w:val="24"/>
        </w:rPr>
        <w:t>28(2):93-100.</w:t>
      </w:r>
    </w:p>
    <w:p w:rsidR="007D7E1B" w:rsidRDefault="007D7E1B" w:rsidP="0081447F">
      <w:pPr>
        <w:pStyle w:val="ListParagraph"/>
        <w:numPr>
          <w:ilvl w:val="0"/>
          <w:numId w:val="92"/>
        </w:numPr>
        <w:tabs>
          <w:tab w:val="left" w:pos="1061"/>
        </w:tabs>
        <w:spacing w:line="256" w:lineRule="auto"/>
        <w:ind w:right="1736"/>
        <w:rPr>
          <w:sz w:val="24"/>
        </w:rPr>
      </w:pPr>
      <w:r>
        <w:rPr>
          <w:sz w:val="24"/>
        </w:rPr>
        <w:t>Butler SF, Budman SH, Fernandez K, Jamison RN. Validation of a screener and opioid assessment measure for patients with chronic pain. Pain. 2004.</w:t>
      </w:r>
      <w:r>
        <w:rPr>
          <w:spacing w:val="-9"/>
          <w:sz w:val="24"/>
        </w:rPr>
        <w:t xml:space="preserve"> </w:t>
      </w:r>
      <w:r>
        <w:rPr>
          <w:sz w:val="24"/>
        </w:rPr>
        <w:t>112(1-2):65-75.</w:t>
      </w:r>
    </w:p>
    <w:p w:rsidR="007D7E1B" w:rsidRDefault="007D7E1B" w:rsidP="0081447F">
      <w:pPr>
        <w:pStyle w:val="ListParagraph"/>
        <w:numPr>
          <w:ilvl w:val="0"/>
          <w:numId w:val="92"/>
        </w:numPr>
        <w:tabs>
          <w:tab w:val="left" w:pos="1061"/>
        </w:tabs>
        <w:spacing w:before="1" w:line="259" w:lineRule="auto"/>
        <w:ind w:right="1075"/>
        <w:rPr>
          <w:sz w:val="24"/>
        </w:rPr>
      </w:pPr>
      <w:r>
        <w:rPr>
          <w:sz w:val="24"/>
        </w:rPr>
        <w:t xml:space="preserve">Moore TM, Jones T, Browder JH, Daffron S, and Passik SD. A Comparison of Common Screening Methods for Predicting Aberrant Drug-Related Behavior </w:t>
      </w:r>
      <w:r>
        <w:rPr>
          <w:sz w:val="24"/>
        </w:rPr>
        <w:lastRenderedPageBreak/>
        <w:t>Among Patients Receiving Opioids of Chronic Pain Management. Pain Medicine. 2009. 10(8), pages</w:t>
      </w:r>
      <w:r>
        <w:rPr>
          <w:spacing w:val="-13"/>
          <w:sz w:val="24"/>
        </w:rPr>
        <w:t xml:space="preserve"> </w:t>
      </w:r>
      <w:r>
        <w:rPr>
          <w:sz w:val="24"/>
        </w:rPr>
        <w:t>1426-1433.</w:t>
      </w:r>
    </w:p>
    <w:p w:rsidR="007D7E1B" w:rsidRDefault="007D7E1B" w:rsidP="0081447F">
      <w:pPr>
        <w:pStyle w:val="ListParagraph"/>
        <w:numPr>
          <w:ilvl w:val="0"/>
          <w:numId w:val="92"/>
        </w:numPr>
        <w:tabs>
          <w:tab w:val="left" w:pos="1061"/>
        </w:tabs>
        <w:spacing w:line="256" w:lineRule="auto"/>
        <w:ind w:right="1130"/>
        <w:rPr>
          <w:sz w:val="24"/>
        </w:rPr>
      </w:pPr>
      <w:r>
        <w:rPr>
          <w:sz w:val="24"/>
        </w:rPr>
        <w:t>Jones T, Lookatch S, Moore T. (2015) “Validation of a New Risk Assessment Tool: The</w:t>
      </w:r>
      <w:r>
        <w:rPr>
          <w:spacing w:val="-35"/>
          <w:sz w:val="24"/>
        </w:rPr>
        <w:t xml:space="preserve"> </w:t>
      </w:r>
      <w:r>
        <w:rPr>
          <w:sz w:val="24"/>
        </w:rPr>
        <w:t xml:space="preserve">Brief Risk Questionnaire.” </w:t>
      </w:r>
      <w:r>
        <w:rPr>
          <w:i/>
          <w:sz w:val="24"/>
        </w:rPr>
        <w:t xml:space="preserve">Journal of Opioid Management. </w:t>
      </w:r>
      <w:r>
        <w:rPr>
          <w:sz w:val="24"/>
        </w:rPr>
        <w:t>11(2):171-183.</w:t>
      </w:r>
    </w:p>
    <w:p w:rsidR="007D7E1B" w:rsidRDefault="007D7E1B" w:rsidP="007D7E1B">
      <w:pPr>
        <w:spacing w:line="256" w:lineRule="auto"/>
        <w:rPr>
          <w:sz w:val="24"/>
        </w:rPr>
        <w:sectPr w:rsidR="007D7E1B">
          <w:pgSz w:w="12240" w:h="15840"/>
          <w:pgMar w:top="660" w:right="240" w:bottom="1660" w:left="1100" w:header="358" w:footer="1420" w:gutter="0"/>
          <w:cols w:space="720"/>
        </w:sectPr>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Heading3"/>
        <w:spacing w:before="239"/>
      </w:pPr>
      <w:bookmarkStart w:id="44" w:name="_bookmark10"/>
      <w:bookmarkEnd w:id="44"/>
      <w:r>
        <w:t>CSMD: CONTROLLED SUBSTANCE MONITORING DATABASE</w:t>
      </w:r>
    </w:p>
    <w:p w:rsidR="007D7E1B" w:rsidRDefault="007D7E1B" w:rsidP="007D7E1B">
      <w:pPr>
        <w:pStyle w:val="Heading4"/>
        <w:spacing w:before="281"/>
      </w:pPr>
      <w:r>
        <w:t>Background</w:t>
      </w:r>
    </w:p>
    <w:p w:rsidR="007D7E1B" w:rsidRDefault="007D7E1B" w:rsidP="007D7E1B">
      <w:pPr>
        <w:pStyle w:val="BodyText"/>
        <w:spacing w:before="121"/>
        <w:ind w:left="441" w:right="945"/>
        <w:jc w:val="both"/>
      </w:pPr>
      <w:r>
        <w:t>The Tennessee Controlled Substance Monitoring Database (CSMD) is a prescription monitoring program designed to provide healthcare practitioners with a comprehensive view of a patient’s controlled substance prescription history. The purpose of the CSMD is to assist in  research,  statistical analysis, criminal investigations, enforcement of state or federal laws involving controlled substances, and the education of health care practitioners concerning patients who, by virtue of their conduct in acquiring controlled substances, may require counseling or intervention for substance abuse,</w:t>
      </w:r>
      <w:r>
        <w:rPr>
          <w:spacing w:val="-10"/>
        </w:rPr>
        <w:t xml:space="preserve"> </w:t>
      </w:r>
      <w:r>
        <w:t>by</w:t>
      </w:r>
      <w:r>
        <w:rPr>
          <w:spacing w:val="-9"/>
        </w:rPr>
        <w:t xml:space="preserve"> </w:t>
      </w:r>
      <w:r>
        <w:t>collecting</w:t>
      </w:r>
      <w:r>
        <w:rPr>
          <w:spacing w:val="-10"/>
        </w:rPr>
        <w:t xml:space="preserve"> </w:t>
      </w:r>
      <w:r>
        <w:t>and</w:t>
      </w:r>
      <w:r>
        <w:rPr>
          <w:spacing w:val="-10"/>
        </w:rPr>
        <w:t xml:space="preserve"> </w:t>
      </w:r>
      <w:r>
        <w:t>maintaining</w:t>
      </w:r>
      <w:r>
        <w:rPr>
          <w:spacing w:val="-8"/>
        </w:rPr>
        <w:t xml:space="preserve"> </w:t>
      </w:r>
      <w:r>
        <w:t>data</w:t>
      </w:r>
      <w:r>
        <w:rPr>
          <w:spacing w:val="-7"/>
        </w:rPr>
        <w:t xml:space="preserve"> </w:t>
      </w:r>
      <w:r>
        <w:t>regarding</w:t>
      </w:r>
      <w:r>
        <w:rPr>
          <w:spacing w:val="-12"/>
        </w:rPr>
        <w:t xml:space="preserve"> </w:t>
      </w:r>
      <w:r>
        <w:t>all</w:t>
      </w:r>
      <w:r>
        <w:rPr>
          <w:spacing w:val="-10"/>
        </w:rPr>
        <w:t xml:space="preserve"> </w:t>
      </w:r>
      <w:r>
        <w:t>controlled</w:t>
      </w:r>
      <w:r>
        <w:rPr>
          <w:spacing w:val="-10"/>
        </w:rPr>
        <w:t xml:space="preserve"> </w:t>
      </w:r>
      <w:r>
        <w:t>substances</w:t>
      </w:r>
      <w:r>
        <w:rPr>
          <w:spacing w:val="-14"/>
        </w:rPr>
        <w:t xml:space="preserve"> </w:t>
      </w:r>
      <w:r>
        <w:t>dispensed</w:t>
      </w:r>
      <w:r>
        <w:rPr>
          <w:spacing w:val="-7"/>
        </w:rPr>
        <w:t xml:space="preserve"> </w:t>
      </w:r>
      <w:r>
        <w:t>in</w:t>
      </w:r>
      <w:r>
        <w:rPr>
          <w:spacing w:val="-10"/>
        </w:rPr>
        <w:t xml:space="preserve"> </w:t>
      </w:r>
      <w:r>
        <w:t>this</w:t>
      </w:r>
      <w:r>
        <w:rPr>
          <w:spacing w:val="-14"/>
        </w:rPr>
        <w:t xml:space="preserve"> </w:t>
      </w:r>
      <w:r>
        <w:t>state.</w:t>
      </w:r>
    </w:p>
    <w:p w:rsidR="007D7E1B" w:rsidRDefault="007D7E1B" w:rsidP="007D7E1B">
      <w:pPr>
        <w:pStyle w:val="BodyText"/>
        <w:spacing w:before="2"/>
        <w:rPr>
          <w:sz w:val="21"/>
        </w:rPr>
      </w:pPr>
    </w:p>
    <w:p w:rsidR="007D7E1B" w:rsidRDefault="007D7E1B" w:rsidP="007D7E1B">
      <w:pPr>
        <w:pStyle w:val="Heading4"/>
        <w:spacing w:before="1"/>
        <w:ind w:left="426"/>
      </w:pPr>
      <w:r>
        <w:t>Access to Information</w:t>
      </w:r>
    </w:p>
    <w:p w:rsidR="007D7E1B" w:rsidRDefault="007D7E1B" w:rsidP="007D7E1B">
      <w:pPr>
        <w:pStyle w:val="BodyText"/>
        <w:spacing w:before="121"/>
        <w:ind w:left="441" w:right="946"/>
        <w:jc w:val="both"/>
      </w:pPr>
      <w:r>
        <w:t xml:space="preserve">Information sent to, contained in, and reported from the database in any format is confidential, </w:t>
      </w:r>
      <w:r>
        <w:rPr>
          <w:spacing w:val="-3"/>
        </w:rPr>
        <w:t xml:space="preserve">not </w:t>
      </w:r>
      <w:r>
        <w:t>public record and not subject to subpoena from any court and  password access is made available  only</w:t>
      </w:r>
      <w:r>
        <w:rPr>
          <w:spacing w:val="-7"/>
        </w:rPr>
        <w:t xml:space="preserve"> </w:t>
      </w:r>
      <w:r>
        <w:t>as</w:t>
      </w:r>
      <w:r>
        <w:rPr>
          <w:spacing w:val="-11"/>
        </w:rPr>
        <w:t xml:space="preserve"> </w:t>
      </w:r>
      <w:r>
        <w:t>provided</w:t>
      </w:r>
      <w:r>
        <w:rPr>
          <w:spacing w:val="-8"/>
        </w:rPr>
        <w:t xml:space="preserve"> </w:t>
      </w:r>
      <w:r>
        <w:t>for</w:t>
      </w:r>
      <w:r>
        <w:rPr>
          <w:spacing w:val="-9"/>
        </w:rPr>
        <w:t xml:space="preserve"> </w:t>
      </w:r>
      <w:r>
        <w:t>in</w:t>
      </w:r>
      <w:r>
        <w:rPr>
          <w:spacing w:val="-8"/>
        </w:rPr>
        <w:t xml:space="preserve"> </w:t>
      </w:r>
      <w:r>
        <w:t>Tennessee</w:t>
      </w:r>
      <w:r>
        <w:rPr>
          <w:spacing w:val="-7"/>
        </w:rPr>
        <w:t xml:space="preserve"> </w:t>
      </w:r>
      <w:r>
        <w:t>Code</w:t>
      </w:r>
      <w:r>
        <w:rPr>
          <w:spacing w:val="-7"/>
        </w:rPr>
        <w:t xml:space="preserve"> </w:t>
      </w:r>
      <w:r>
        <w:t>Annotated</w:t>
      </w:r>
      <w:r>
        <w:rPr>
          <w:spacing w:val="-9"/>
        </w:rPr>
        <w:t xml:space="preserve"> </w:t>
      </w:r>
      <w:r>
        <w:t>§</w:t>
      </w:r>
      <w:r>
        <w:rPr>
          <w:spacing w:val="-10"/>
        </w:rPr>
        <w:t xml:space="preserve"> </w:t>
      </w:r>
      <w:r>
        <w:t>53-10-308</w:t>
      </w:r>
      <w:r>
        <w:rPr>
          <w:spacing w:val="-8"/>
        </w:rPr>
        <w:t xml:space="preserve"> </w:t>
      </w:r>
      <w:r>
        <w:t>and</w:t>
      </w:r>
      <w:r>
        <w:rPr>
          <w:spacing w:val="-8"/>
        </w:rPr>
        <w:t xml:space="preserve"> </w:t>
      </w:r>
      <w:r>
        <w:t>to</w:t>
      </w:r>
      <w:r>
        <w:rPr>
          <w:spacing w:val="-8"/>
        </w:rPr>
        <w:t xml:space="preserve"> </w:t>
      </w:r>
      <w:r>
        <w:t>the</w:t>
      </w:r>
      <w:r>
        <w:rPr>
          <w:spacing w:val="-8"/>
        </w:rPr>
        <w:t xml:space="preserve"> </w:t>
      </w:r>
      <w:r>
        <w:t>following</w:t>
      </w:r>
      <w:r>
        <w:rPr>
          <w:spacing w:val="-5"/>
        </w:rPr>
        <w:t xml:space="preserve"> </w:t>
      </w:r>
      <w:r>
        <w:rPr>
          <w:spacing w:val="-3"/>
        </w:rPr>
        <w:t>persons:</w:t>
      </w:r>
    </w:p>
    <w:p w:rsidR="007D7E1B" w:rsidRDefault="007D7E1B" w:rsidP="0081447F">
      <w:pPr>
        <w:pStyle w:val="ListParagraph"/>
        <w:numPr>
          <w:ilvl w:val="1"/>
          <w:numId w:val="92"/>
        </w:numPr>
        <w:tabs>
          <w:tab w:val="left" w:pos="2046"/>
          <w:tab w:val="left" w:pos="2047"/>
        </w:tabs>
        <w:spacing w:before="119"/>
        <w:rPr>
          <w:sz w:val="24"/>
        </w:rPr>
      </w:pPr>
      <w:r>
        <w:rPr>
          <w:sz w:val="24"/>
        </w:rPr>
        <w:t>personnel</w:t>
      </w:r>
      <w:r>
        <w:rPr>
          <w:spacing w:val="-6"/>
          <w:sz w:val="24"/>
        </w:rPr>
        <w:t xml:space="preserve"> </w:t>
      </w:r>
      <w:r>
        <w:rPr>
          <w:sz w:val="24"/>
        </w:rPr>
        <w:t>of</w:t>
      </w:r>
      <w:r>
        <w:rPr>
          <w:spacing w:val="-10"/>
          <w:sz w:val="24"/>
        </w:rPr>
        <w:t xml:space="preserve"> </w:t>
      </w:r>
      <w:r>
        <w:rPr>
          <w:sz w:val="24"/>
        </w:rPr>
        <w:t>the</w:t>
      </w:r>
      <w:r>
        <w:rPr>
          <w:spacing w:val="-7"/>
          <w:sz w:val="24"/>
        </w:rPr>
        <w:t xml:space="preserve"> </w:t>
      </w:r>
      <w:r>
        <w:rPr>
          <w:sz w:val="24"/>
        </w:rPr>
        <w:t>committee</w:t>
      </w:r>
      <w:r>
        <w:rPr>
          <w:spacing w:val="-7"/>
          <w:sz w:val="24"/>
        </w:rPr>
        <w:t xml:space="preserve"> </w:t>
      </w:r>
      <w:r>
        <w:rPr>
          <w:sz w:val="24"/>
        </w:rPr>
        <w:t>specifically</w:t>
      </w:r>
      <w:r>
        <w:rPr>
          <w:spacing w:val="-6"/>
          <w:sz w:val="24"/>
        </w:rPr>
        <w:t xml:space="preserve"> </w:t>
      </w:r>
      <w:r>
        <w:rPr>
          <w:sz w:val="24"/>
        </w:rPr>
        <w:t>assigned</w:t>
      </w:r>
      <w:r>
        <w:rPr>
          <w:spacing w:val="-6"/>
          <w:sz w:val="24"/>
        </w:rPr>
        <w:t xml:space="preserve"> </w:t>
      </w:r>
      <w:r>
        <w:rPr>
          <w:sz w:val="24"/>
        </w:rPr>
        <w:t>to</w:t>
      </w:r>
      <w:r>
        <w:rPr>
          <w:spacing w:val="-10"/>
          <w:sz w:val="24"/>
        </w:rPr>
        <w:t xml:space="preserve"> </w:t>
      </w:r>
      <w:r>
        <w:rPr>
          <w:sz w:val="24"/>
        </w:rPr>
        <w:t>conduct</w:t>
      </w:r>
      <w:r>
        <w:rPr>
          <w:spacing w:val="-9"/>
          <w:sz w:val="24"/>
        </w:rPr>
        <w:t xml:space="preserve"> </w:t>
      </w:r>
      <w:r>
        <w:rPr>
          <w:sz w:val="24"/>
        </w:rPr>
        <w:t>analysis</w:t>
      </w:r>
      <w:r>
        <w:rPr>
          <w:spacing w:val="-11"/>
          <w:sz w:val="24"/>
        </w:rPr>
        <w:t xml:space="preserve"> </w:t>
      </w:r>
      <w:r>
        <w:rPr>
          <w:sz w:val="24"/>
        </w:rPr>
        <w:t>or</w:t>
      </w:r>
      <w:r>
        <w:rPr>
          <w:spacing w:val="-10"/>
          <w:sz w:val="24"/>
        </w:rPr>
        <w:t xml:space="preserve"> </w:t>
      </w:r>
      <w:r>
        <w:rPr>
          <w:sz w:val="24"/>
        </w:rPr>
        <w:t>research;</w:t>
      </w:r>
    </w:p>
    <w:p w:rsidR="007D7E1B" w:rsidRDefault="007D7E1B" w:rsidP="0081447F">
      <w:pPr>
        <w:pStyle w:val="ListParagraph"/>
        <w:numPr>
          <w:ilvl w:val="1"/>
          <w:numId w:val="92"/>
        </w:numPr>
        <w:tabs>
          <w:tab w:val="left" w:pos="2047"/>
        </w:tabs>
        <w:spacing w:before="121"/>
        <w:ind w:right="945"/>
        <w:jc w:val="both"/>
        <w:rPr>
          <w:sz w:val="24"/>
        </w:rPr>
      </w:pPr>
      <w:r>
        <w:rPr>
          <w:sz w:val="24"/>
        </w:rPr>
        <w:t xml:space="preserve">authorized committee, board, or department of health personnel or any designee appointed by the committee engaged in analysis of controlled substances prescription information as a part of the assigned duties and  responsibilities  </w:t>
      </w:r>
      <w:r>
        <w:rPr>
          <w:spacing w:val="-3"/>
          <w:sz w:val="24"/>
        </w:rPr>
        <w:t xml:space="preserve">of  </w:t>
      </w:r>
      <w:r>
        <w:rPr>
          <w:sz w:val="24"/>
        </w:rPr>
        <w:t>their</w:t>
      </w:r>
      <w:r>
        <w:rPr>
          <w:spacing w:val="-21"/>
          <w:sz w:val="24"/>
        </w:rPr>
        <w:t xml:space="preserve"> </w:t>
      </w:r>
      <w:r>
        <w:rPr>
          <w:sz w:val="24"/>
        </w:rPr>
        <w:t>employment;</w:t>
      </w:r>
    </w:p>
    <w:p w:rsidR="007D7E1B" w:rsidRDefault="007D7E1B" w:rsidP="0081447F">
      <w:pPr>
        <w:pStyle w:val="ListParagraph"/>
        <w:numPr>
          <w:ilvl w:val="1"/>
          <w:numId w:val="92"/>
        </w:numPr>
        <w:tabs>
          <w:tab w:val="left" w:pos="2047"/>
        </w:tabs>
        <w:spacing w:before="118"/>
        <w:ind w:right="945"/>
        <w:jc w:val="both"/>
        <w:rPr>
          <w:sz w:val="24"/>
        </w:rPr>
      </w:pPr>
      <w:r>
        <w:rPr>
          <w:sz w:val="24"/>
        </w:rPr>
        <w:t xml:space="preserve">a prescriber of controlled substances to the extent the information relates  specifically to a current or bona fide prospective patient of the prescriber, to whom the prescriber has prescribed or dispensed, is prescribing or dispensing, or considering prescribing or dispensing any controlled substance; or a prescriber conducting medication </w:t>
      </w:r>
      <w:r>
        <w:rPr>
          <w:spacing w:val="-3"/>
          <w:sz w:val="24"/>
        </w:rPr>
        <w:t xml:space="preserve">history </w:t>
      </w:r>
      <w:r>
        <w:rPr>
          <w:sz w:val="24"/>
        </w:rPr>
        <w:t>reviews who is actively involved in the care of the patient; a prescriber or supervising physician of the prescriber conducting  a review of</w:t>
      </w:r>
      <w:r>
        <w:rPr>
          <w:spacing w:val="-10"/>
          <w:sz w:val="24"/>
        </w:rPr>
        <w:t xml:space="preserve"> </w:t>
      </w:r>
      <w:r>
        <w:rPr>
          <w:sz w:val="24"/>
        </w:rPr>
        <w:t>all</w:t>
      </w:r>
      <w:r>
        <w:rPr>
          <w:spacing w:val="-7"/>
          <w:sz w:val="24"/>
        </w:rPr>
        <w:t xml:space="preserve"> </w:t>
      </w:r>
      <w:r>
        <w:rPr>
          <w:sz w:val="24"/>
        </w:rPr>
        <w:t>medications</w:t>
      </w:r>
      <w:r>
        <w:rPr>
          <w:spacing w:val="-10"/>
          <w:sz w:val="24"/>
        </w:rPr>
        <w:t xml:space="preserve"> </w:t>
      </w:r>
      <w:r>
        <w:rPr>
          <w:sz w:val="24"/>
        </w:rPr>
        <w:t>dispensed</w:t>
      </w:r>
      <w:r>
        <w:rPr>
          <w:spacing w:val="-9"/>
          <w:sz w:val="24"/>
        </w:rPr>
        <w:t xml:space="preserve"> </w:t>
      </w:r>
      <w:r>
        <w:rPr>
          <w:sz w:val="24"/>
        </w:rPr>
        <w:t>by</w:t>
      </w:r>
      <w:r>
        <w:rPr>
          <w:spacing w:val="-9"/>
          <w:sz w:val="24"/>
        </w:rPr>
        <w:t xml:space="preserve"> </w:t>
      </w:r>
      <w:r>
        <w:rPr>
          <w:sz w:val="24"/>
        </w:rPr>
        <w:t>prescription</w:t>
      </w:r>
      <w:r>
        <w:rPr>
          <w:spacing w:val="-10"/>
          <w:sz w:val="24"/>
        </w:rPr>
        <w:t xml:space="preserve"> </w:t>
      </w:r>
      <w:r>
        <w:rPr>
          <w:sz w:val="24"/>
        </w:rPr>
        <w:t>attributed</w:t>
      </w:r>
      <w:r>
        <w:rPr>
          <w:spacing w:val="-6"/>
          <w:sz w:val="24"/>
        </w:rPr>
        <w:t xml:space="preserve"> </w:t>
      </w:r>
      <w:r>
        <w:rPr>
          <w:sz w:val="24"/>
        </w:rPr>
        <w:t>to</w:t>
      </w:r>
      <w:r>
        <w:rPr>
          <w:spacing w:val="-10"/>
          <w:sz w:val="24"/>
        </w:rPr>
        <w:t xml:space="preserve"> </w:t>
      </w:r>
      <w:r>
        <w:rPr>
          <w:sz w:val="24"/>
        </w:rPr>
        <w:t>that</w:t>
      </w:r>
      <w:r>
        <w:rPr>
          <w:spacing w:val="-10"/>
          <w:sz w:val="24"/>
        </w:rPr>
        <w:t xml:space="preserve"> </w:t>
      </w:r>
      <w:r>
        <w:rPr>
          <w:sz w:val="24"/>
        </w:rPr>
        <w:t>prescriber;</w:t>
      </w:r>
    </w:p>
    <w:p w:rsidR="007D7E1B" w:rsidRDefault="007D7E1B" w:rsidP="0081447F">
      <w:pPr>
        <w:pStyle w:val="ListParagraph"/>
        <w:numPr>
          <w:ilvl w:val="1"/>
          <w:numId w:val="92"/>
        </w:numPr>
        <w:tabs>
          <w:tab w:val="left" w:pos="2047"/>
        </w:tabs>
        <w:spacing w:before="122"/>
        <w:ind w:right="946"/>
        <w:jc w:val="both"/>
        <w:rPr>
          <w:sz w:val="24"/>
        </w:rPr>
      </w:pPr>
      <w:r>
        <w:rPr>
          <w:sz w:val="24"/>
        </w:rPr>
        <w:t>a dispenser or pharmacist of controlled substances to the extent the information relates specifically to a current or a bona fide prospective patient to whom that dispenser has dispensed, is dispensing, or considering dispensing any controlled substance; or a dispenser not authorized to dispense controlled substances conducting drug utilization or medication history  reviews who is actively  involved in the care of the</w:t>
      </w:r>
      <w:r>
        <w:rPr>
          <w:spacing w:val="-17"/>
          <w:sz w:val="24"/>
        </w:rPr>
        <w:t xml:space="preserve"> </w:t>
      </w:r>
      <w:r>
        <w:rPr>
          <w:sz w:val="24"/>
        </w:rPr>
        <w:t>patient;</w:t>
      </w:r>
    </w:p>
    <w:p w:rsidR="007D7E1B" w:rsidRDefault="007D7E1B" w:rsidP="0081447F">
      <w:pPr>
        <w:pStyle w:val="ListParagraph"/>
        <w:numPr>
          <w:ilvl w:val="1"/>
          <w:numId w:val="92"/>
        </w:numPr>
        <w:tabs>
          <w:tab w:val="left" w:pos="2038"/>
        </w:tabs>
        <w:spacing w:before="120"/>
        <w:ind w:left="2037" w:right="945"/>
        <w:jc w:val="both"/>
        <w:rPr>
          <w:sz w:val="24"/>
        </w:rPr>
      </w:pPr>
      <w:r>
        <w:rPr>
          <w:sz w:val="24"/>
        </w:rPr>
        <w:t>the state chief medical examiner, deputy chief medical examiner or a county medical examiner appointed pursuant to T.C.A. § 38-7-104 when acting in an official capacity as established in § 38-7-109; provided, any access to information from the database shall be subject to the confidentiality provisions of this part except where information obtained from the database is appropriately included in any official report of the county medical examiners, toxicological reports or autopsy reports issued</w:t>
      </w:r>
      <w:r>
        <w:rPr>
          <w:spacing w:val="-7"/>
          <w:sz w:val="24"/>
        </w:rPr>
        <w:t xml:space="preserve"> </w:t>
      </w:r>
      <w:r>
        <w:rPr>
          <w:sz w:val="24"/>
        </w:rPr>
        <w:t>by</w:t>
      </w:r>
      <w:r>
        <w:rPr>
          <w:spacing w:val="-6"/>
          <w:sz w:val="24"/>
        </w:rPr>
        <w:t xml:space="preserve"> </w:t>
      </w:r>
      <w:r>
        <w:rPr>
          <w:sz w:val="24"/>
        </w:rPr>
        <w:t>the</w:t>
      </w:r>
      <w:r>
        <w:rPr>
          <w:spacing w:val="-7"/>
          <w:sz w:val="24"/>
        </w:rPr>
        <w:t xml:space="preserve"> </w:t>
      </w:r>
      <w:r>
        <w:rPr>
          <w:sz w:val="24"/>
        </w:rPr>
        <w:t>county</w:t>
      </w:r>
      <w:r>
        <w:rPr>
          <w:spacing w:val="-7"/>
          <w:sz w:val="24"/>
        </w:rPr>
        <w:t xml:space="preserve"> </w:t>
      </w:r>
      <w:r>
        <w:rPr>
          <w:sz w:val="24"/>
        </w:rPr>
        <w:t>medical</w:t>
      </w:r>
      <w:r>
        <w:rPr>
          <w:spacing w:val="-7"/>
          <w:sz w:val="24"/>
        </w:rPr>
        <w:t xml:space="preserve"> </w:t>
      </w:r>
      <w:r>
        <w:rPr>
          <w:sz w:val="24"/>
        </w:rPr>
        <w:t>examiner</w:t>
      </w:r>
      <w:r>
        <w:rPr>
          <w:spacing w:val="-10"/>
          <w:sz w:val="24"/>
        </w:rPr>
        <w:t xml:space="preserve"> </w:t>
      </w:r>
      <w:r>
        <w:rPr>
          <w:sz w:val="24"/>
        </w:rPr>
        <w:t>under</w:t>
      </w:r>
      <w:r>
        <w:rPr>
          <w:spacing w:val="-7"/>
          <w:sz w:val="24"/>
        </w:rPr>
        <w:t xml:space="preserve"> </w:t>
      </w:r>
      <w:r>
        <w:rPr>
          <w:sz w:val="24"/>
        </w:rPr>
        <w:t>T.C.A.</w:t>
      </w:r>
      <w:r>
        <w:rPr>
          <w:spacing w:val="-7"/>
          <w:sz w:val="24"/>
        </w:rPr>
        <w:t xml:space="preserve"> </w:t>
      </w:r>
      <w:r>
        <w:rPr>
          <w:sz w:val="24"/>
        </w:rPr>
        <w:t>§</w:t>
      </w:r>
      <w:r>
        <w:rPr>
          <w:spacing w:val="-7"/>
          <w:sz w:val="24"/>
        </w:rPr>
        <w:t xml:space="preserve"> </w:t>
      </w:r>
      <w:r>
        <w:rPr>
          <w:sz w:val="24"/>
        </w:rPr>
        <w:t>38-7-110(c);</w:t>
      </w:r>
    </w:p>
    <w:p w:rsidR="007D7E1B" w:rsidRDefault="007D7E1B" w:rsidP="007D7E1B">
      <w:pPr>
        <w:jc w:val="both"/>
        <w:rPr>
          <w:sz w:val="24"/>
        </w:rPr>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81447F">
      <w:pPr>
        <w:pStyle w:val="ListParagraph"/>
        <w:numPr>
          <w:ilvl w:val="1"/>
          <w:numId w:val="92"/>
        </w:numPr>
        <w:tabs>
          <w:tab w:val="left" w:pos="2040"/>
        </w:tabs>
        <w:spacing w:before="101"/>
        <w:ind w:left="2039" w:right="949"/>
        <w:jc w:val="both"/>
        <w:rPr>
          <w:sz w:val="24"/>
        </w:rPr>
      </w:pPr>
      <w:r>
        <w:rPr>
          <w:sz w:val="24"/>
        </w:rPr>
        <w:t>personnel of the following entities actively engaged in analysis of controlled substances prescription information as a part of their assigned duties and responsibilities related directly to</w:t>
      </w:r>
      <w:r>
        <w:rPr>
          <w:spacing w:val="-24"/>
          <w:sz w:val="24"/>
        </w:rPr>
        <w:t xml:space="preserve"> </w:t>
      </w:r>
      <w:r>
        <w:rPr>
          <w:sz w:val="24"/>
        </w:rPr>
        <w:t>TennCare:</w:t>
      </w:r>
    </w:p>
    <w:p w:rsidR="007D7E1B" w:rsidRDefault="007D7E1B" w:rsidP="0081447F">
      <w:pPr>
        <w:pStyle w:val="ListParagraph"/>
        <w:numPr>
          <w:ilvl w:val="2"/>
          <w:numId w:val="92"/>
        </w:numPr>
        <w:tabs>
          <w:tab w:val="left" w:pos="2766"/>
          <w:tab w:val="left" w:pos="2767"/>
        </w:tabs>
        <w:spacing w:before="121"/>
        <w:rPr>
          <w:sz w:val="24"/>
        </w:rPr>
      </w:pPr>
      <w:r>
        <w:rPr>
          <w:sz w:val="24"/>
        </w:rPr>
        <w:t>the Office of Inspector</w:t>
      </w:r>
      <w:r>
        <w:rPr>
          <w:spacing w:val="-23"/>
          <w:sz w:val="24"/>
        </w:rPr>
        <w:t xml:space="preserve"> </w:t>
      </w:r>
      <w:r>
        <w:rPr>
          <w:sz w:val="24"/>
        </w:rPr>
        <w:t>General;</w:t>
      </w:r>
    </w:p>
    <w:p w:rsidR="007D7E1B" w:rsidRDefault="007D7E1B" w:rsidP="007D7E1B">
      <w:pPr>
        <w:pStyle w:val="BodyText"/>
        <w:spacing w:before="3"/>
        <w:rPr>
          <w:sz w:val="21"/>
        </w:rPr>
      </w:pPr>
    </w:p>
    <w:p w:rsidR="007D7E1B" w:rsidRDefault="007D7E1B" w:rsidP="0081447F">
      <w:pPr>
        <w:pStyle w:val="ListParagraph"/>
        <w:numPr>
          <w:ilvl w:val="2"/>
          <w:numId w:val="92"/>
        </w:numPr>
        <w:tabs>
          <w:tab w:val="left" w:pos="2766"/>
          <w:tab w:val="left" w:pos="2767"/>
        </w:tabs>
        <w:rPr>
          <w:sz w:val="24"/>
        </w:rPr>
      </w:pPr>
      <w:r>
        <w:rPr>
          <w:sz w:val="24"/>
        </w:rPr>
        <w:t xml:space="preserve">the Medicaid Fraud </w:t>
      </w:r>
      <w:r>
        <w:rPr>
          <w:spacing w:val="-3"/>
          <w:sz w:val="24"/>
        </w:rPr>
        <w:t>Control</w:t>
      </w:r>
      <w:r>
        <w:rPr>
          <w:spacing w:val="-18"/>
          <w:sz w:val="24"/>
        </w:rPr>
        <w:t xml:space="preserve"> </w:t>
      </w:r>
      <w:r>
        <w:rPr>
          <w:sz w:val="24"/>
        </w:rPr>
        <w:t>Unit;</w:t>
      </w:r>
    </w:p>
    <w:p w:rsidR="007D7E1B" w:rsidRDefault="007D7E1B" w:rsidP="0081447F">
      <w:pPr>
        <w:pStyle w:val="ListParagraph"/>
        <w:numPr>
          <w:ilvl w:val="2"/>
          <w:numId w:val="92"/>
        </w:numPr>
        <w:tabs>
          <w:tab w:val="left" w:pos="2766"/>
          <w:tab w:val="left" w:pos="2767"/>
        </w:tabs>
        <w:spacing w:before="179"/>
        <w:ind w:right="946"/>
        <w:rPr>
          <w:sz w:val="24"/>
        </w:rPr>
      </w:pPr>
      <w:r>
        <w:rPr>
          <w:sz w:val="24"/>
        </w:rPr>
        <w:t>the Bureau of TennCare's chief medical officer, associate chief medical directors,</w:t>
      </w:r>
      <w:r>
        <w:rPr>
          <w:spacing w:val="-7"/>
          <w:sz w:val="24"/>
        </w:rPr>
        <w:t xml:space="preserve"> </w:t>
      </w:r>
      <w:r>
        <w:rPr>
          <w:sz w:val="24"/>
        </w:rPr>
        <w:t>director</w:t>
      </w:r>
      <w:r>
        <w:rPr>
          <w:spacing w:val="-13"/>
          <w:sz w:val="24"/>
        </w:rPr>
        <w:t xml:space="preserve"> </w:t>
      </w:r>
      <w:r>
        <w:rPr>
          <w:sz w:val="24"/>
        </w:rPr>
        <w:t>of</w:t>
      </w:r>
      <w:r>
        <w:rPr>
          <w:spacing w:val="-10"/>
          <w:sz w:val="24"/>
        </w:rPr>
        <w:t xml:space="preserve"> </w:t>
      </w:r>
      <w:r>
        <w:rPr>
          <w:sz w:val="24"/>
        </w:rPr>
        <w:t>quality</w:t>
      </w:r>
      <w:r>
        <w:rPr>
          <w:spacing w:val="-6"/>
          <w:sz w:val="24"/>
        </w:rPr>
        <w:t xml:space="preserve"> </w:t>
      </w:r>
      <w:r>
        <w:rPr>
          <w:sz w:val="24"/>
        </w:rPr>
        <w:t>oversight,</w:t>
      </w:r>
      <w:r>
        <w:rPr>
          <w:spacing w:val="-11"/>
          <w:sz w:val="24"/>
        </w:rPr>
        <w:t xml:space="preserve"> </w:t>
      </w:r>
      <w:r>
        <w:rPr>
          <w:sz w:val="24"/>
        </w:rPr>
        <w:t>and</w:t>
      </w:r>
      <w:r>
        <w:rPr>
          <w:spacing w:val="-11"/>
          <w:sz w:val="24"/>
        </w:rPr>
        <w:t xml:space="preserve"> </w:t>
      </w:r>
      <w:r>
        <w:rPr>
          <w:sz w:val="24"/>
        </w:rPr>
        <w:t>associate</w:t>
      </w:r>
      <w:r>
        <w:rPr>
          <w:spacing w:val="-13"/>
          <w:sz w:val="24"/>
        </w:rPr>
        <w:t xml:space="preserve"> </w:t>
      </w:r>
      <w:r>
        <w:rPr>
          <w:sz w:val="24"/>
        </w:rPr>
        <w:t>director</w:t>
      </w:r>
      <w:r>
        <w:rPr>
          <w:spacing w:val="-10"/>
          <w:sz w:val="24"/>
        </w:rPr>
        <w:t xml:space="preserve"> </w:t>
      </w:r>
      <w:r>
        <w:rPr>
          <w:sz w:val="24"/>
        </w:rPr>
        <w:t>of</w:t>
      </w:r>
      <w:r>
        <w:rPr>
          <w:spacing w:val="-9"/>
          <w:sz w:val="24"/>
        </w:rPr>
        <w:t xml:space="preserve"> </w:t>
      </w:r>
      <w:r>
        <w:rPr>
          <w:sz w:val="24"/>
        </w:rPr>
        <w:t>pharmacy.</w:t>
      </w:r>
    </w:p>
    <w:p w:rsidR="007D7E1B" w:rsidRDefault="007D7E1B" w:rsidP="0081447F">
      <w:pPr>
        <w:pStyle w:val="ListParagraph"/>
        <w:numPr>
          <w:ilvl w:val="1"/>
          <w:numId w:val="92"/>
        </w:numPr>
        <w:tabs>
          <w:tab w:val="left" w:pos="2047"/>
        </w:tabs>
        <w:spacing w:before="60"/>
        <w:ind w:right="949"/>
        <w:jc w:val="both"/>
        <w:rPr>
          <w:sz w:val="24"/>
        </w:rPr>
      </w:pPr>
      <w:r>
        <w:rPr>
          <w:sz w:val="24"/>
        </w:rPr>
        <w:t>Personnel of the bureau of TennCare who request aggregate controlled substances prescribing information from the database which does not contain personally identifiable data but only on request by the following personnel of the</w:t>
      </w:r>
      <w:r>
        <w:rPr>
          <w:spacing w:val="-26"/>
          <w:sz w:val="24"/>
        </w:rPr>
        <w:t xml:space="preserve"> </w:t>
      </w:r>
      <w:r>
        <w:rPr>
          <w:sz w:val="24"/>
        </w:rPr>
        <w:t>bureau:</w:t>
      </w:r>
    </w:p>
    <w:p w:rsidR="007D7E1B" w:rsidRDefault="007D7E1B" w:rsidP="0081447F">
      <w:pPr>
        <w:pStyle w:val="ListParagraph"/>
        <w:numPr>
          <w:ilvl w:val="2"/>
          <w:numId w:val="92"/>
        </w:numPr>
        <w:tabs>
          <w:tab w:val="left" w:pos="2766"/>
          <w:tab w:val="left" w:pos="2767"/>
        </w:tabs>
        <w:spacing w:before="58"/>
        <w:ind w:hanging="355"/>
        <w:rPr>
          <w:sz w:val="24"/>
        </w:rPr>
      </w:pPr>
      <w:r>
        <w:rPr>
          <w:sz w:val="24"/>
        </w:rPr>
        <w:t>The chief medical officer</w:t>
      </w:r>
    </w:p>
    <w:p w:rsidR="007D7E1B" w:rsidRDefault="007D7E1B" w:rsidP="0081447F">
      <w:pPr>
        <w:pStyle w:val="ListParagraph"/>
        <w:numPr>
          <w:ilvl w:val="2"/>
          <w:numId w:val="92"/>
        </w:numPr>
        <w:tabs>
          <w:tab w:val="left" w:pos="2766"/>
          <w:tab w:val="left" w:pos="2767"/>
        </w:tabs>
        <w:spacing w:before="59"/>
        <w:ind w:hanging="355"/>
        <w:rPr>
          <w:sz w:val="24"/>
        </w:rPr>
      </w:pPr>
      <w:r>
        <w:rPr>
          <w:sz w:val="24"/>
        </w:rPr>
        <w:t>Associate chief medical</w:t>
      </w:r>
      <w:r>
        <w:rPr>
          <w:spacing w:val="-18"/>
          <w:sz w:val="24"/>
        </w:rPr>
        <w:t xml:space="preserve"> </w:t>
      </w:r>
      <w:r>
        <w:rPr>
          <w:sz w:val="24"/>
        </w:rPr>
        <w:t>directors</w:t>
      </w:r>
    </w:p>
    <w:p w:rsidR="007D7E1B" w:rsidRDefault="007D7E1B" w:rsidP="0081447F">
      <w:pPr>
        <w:pStyle w:val="ListParagraph"/>
        <w:numPr>
          <w:ilvl w:val="2"/>
          <w:numId w:val="92"/>
        </w:numPr>
        <w:tabs>
          <w:tab w:val="left" w:pos="2766"/>
          <w:tab w:val="left" w:pos="2767"/>
        </w:tabs>
        <w:spacing w:before="60"/>
        <w:ind w:hanging="355"/>
        <w:rPr>
          <w:sz w:val="24"/>
        </w:rPr>
      </w:pPr>
      <w:r>
        <w:rPr>
          <w:sz w:val="24"/>
        </w:rPr>
        <w:t>Director of quality oversight</w:t>
      </w:r>
      <w:r>
        <w:rPr>
          <w:spacing w:val="-10"/>
          <w:sz w:val="24"/>
        </w:rPr>
        <w:t xml:space="preserve"> </w:t>
      </w:r>
      <w:r>
        <w:rPr>
          <w:sz w:val="24"/>
        </w:rPr>
        <w:t>and</w:t>
      </w:r>
    </w:p>
    <w:p w:rsidR="007D7E1B" w:rsidRDefault="007D7E1B" w:rsidP="0081447F">
      <w:pPr>
        <w:pStyle w:val="ListParagraph"/>
        <w:numPr>
          <w:ilvl w:val="2"/>
          <w:numId w:val="92"/>
        </w:numPr>
        <w:tabs>
          <w:tab w:val="left" w:pos="2766"/>
          <w:tab w:val="left" w:pos="2767"/>
        </w:tabs>
        <w:spacing w:before="58"/>
        <w:ind w:hanging="355"/>
        <w:rPr>
          <w:sz w:val="24"/>
        </w:rPr>
      </w:pPr>
      <w:r>
        <w:rPr>
          <w:sz w:val="24"/>
        </w:rPr>
        <w:t>Directors of</w:t>
      </w:r>
      <w:r>
        <w:rPr>
          <w:spacing w:val="-4"/>
          <w:sz w:val="24"/>
        </w:rPr>
        <w:t xml:space="preserve"> </w:t>
      </w:r>
      <w:r>
        <w:rPr>
          <w:sz w:val="24"/>
        </w:rPr>
        <w:t>pharmacy</w:t>
      </w:r>
    </w:p>
    <w:p w:rsidR="007D7E1B" w:rsidRDefault="007D7E1B" w:rsidP="0081447F">
      <w:pPr>
        <w:pStyle w:val="ListParagraph"/>
        <w:numPr>
          <w:ilvl w:val="1"/>
          <w:numId w:val="92"/>
        </w:numPr>
        <w:tabs>
          <w:tab w:val="left" w:pos="2038"/>
        </w:tabs>
        <w:spacing w:before="119"/>
        <w:ind w:left="2037" w:right="945"/>
        <w:jc w:val="both"/>
        <w:rPr>
          <w:sz w:val="24"/>
        </w:rPr>
      </w:pPr>
      <w:r>
        <w:rPr>
          <w:sz w:val="24"/>
        </w:rPr>
        <w:t>a quality improvement committee as defined in § 68-11-272 of a hospital licensed under title 68 or title 33, as part of the committee's confidential and privileged activities under § 68-11-272(b)(4) with respect to the evaluation, supervision</w:t>
      </w:r>
      <w:r>
        <w:rPr>
          <w:spacing w:val="33"/>
          <w:sz w:val="24"/>
        </w:rPr>
        <w:t xml:space="preserve"> </w:t>
      </w:r>
      <w:r>
        <w:rPr>
          <w:sz w:val="24"/>
        </w:rPr>
        <w:t xml:space="preserve">or discipline of a healthcare provider employed by the hospital  or any  of its affiliates or subsidiaries, who is known or suspected by the hospital's administrator to </w:t>
      </w:r>
      <w:r>
        <w:rPr>
          <w:spacing w:val="-5"/>
          <w:sz w:val="24"/>
        </w:rPr>
        <w:t xml:space="preserve">be </w:t>
      </w:r>
      <w:r>
        <w:rPr>
          <w:sz w:val="24"/>
        </w:rPr>
        <w:t>prescribing</w:t>
      </w:r>
      <w:r>
        <w:rPr>
          <w:spacing w:val="-11"/>
          <w:sz w:val="24"/>
        </w:rPr>
        <w:t xml:space="preserve"> </w:t>
      </w:r>
      <w:r>
        <w:rPr>
          <w:sz w:val="24"/>
        </w:rPr>
        <w:t>controlled</w:t>
      </w:r>
      <w:r>
        <w:rPr>
          <w:spacing w:val="-10"/>
          <w:sz w:val="24"/>
        </w:rPr>
        <w:t xml:space="preserve"> </w:t>
      </w:r>
      <w:r>
        <w:rPr>
          <w:sz w:val="24"/>
        </w:rPr>
        <w:t>substances</w:t>
      </w:r>
      <w:r>
        <w:rPr>
          <w:spacing w:val="-10"/>
          <w:sz w:val="24"/>
        </w:rPr>
        <w:t xml:space="preserve"> </w:t>
      </w:r>
      <w:r>
        <w:rPr>
          <w:sz w:val="24"/>
        </w:rPr>
        <w:t>for</w:t>
      </w:r>
      <w:r>
        <w:rPr>
          <w:spacing w:val="-13"/>
          <w:sz w:val="24"/>
        </w:rPr>
        <w:t xml:space="preserve"> </w:t>
      </w:r>
      <w:r>
        <w:rPr>
          <w:sz w:val="24"/>
        </w:rPr>
        <w:t>the</w:t>
      </w:r>
      <w:r>
        <w:rPr>
          <w:spacing w:val="-9"/>
          <w:sz w:val="24"/>
        </w:rPr>
        <w:t xml:space="preserve"> </w:t>
      </w:r>
      <w:r>
        <w:rPr>
          <w:sz w:val="24"/>
        </w:rPr>
        <w:t>prescriber's</w:t>
      </w:r>
      <w:r>
        <w:rPr>
          <w:spacing w:val="-14"/>
          <w:sz w:val="24"/>
        </w:rPr>
        <w:t xml:space="preserve"> </w:t>
      </w:r>
      <w:r>
        <w:rPr>
          <w:sz w:val="24"/>
        </w:rPr>
        <w:t>personal</w:t>
      </w:r>
      <w:r>
        <w:rPr>
          <w:spacing w:val="-9"/>
          <w:sz w:val="24"/>
        </w:rPr>
        <w:t xml:space="preserve"> </w:t>
      </w:r>
      <w:r>
        <w:rPr>
          <w:sz w:val="24"/>
        </w:rPr>
        <w:t>use;</w:t>
      </w:r>
    </w:p>
    <w:p w:rsidR="007D7E1B" w:rsidRDefault="007D7E1B" w:rsidP="0081447F">
      <w:pPr>
        <w:pStyle w:val="ListParagraph"/>
        <w:numPr>
          <w:ilvl w:val="1"/>
          <w:numId w:val="92"/>
        </w:numPr>
        <w:tabs>
          <w:tab w:val="left" w:pos="2047"/>
        </w:tabs>
        <w:ind w:right="946"/>
        <w:jc w:val="both"/>
        <w:rPr>
          <w:sz w:val="24"/>
        </w:rPr>
      </w:pPr>
      <w:r>
        <w:rPr>
          <w:sz w:val="24"/>
        </w:rPr>
        <w:t xml:space="preserve">a healthcare practitioner extender, who is acting under the  direction  and supervision of a prescriber or dispenser, and </w:t>
      </w:r>
      <w:r>
        <w:rPr>
          <w:spacing w:val="-3"/>
          <w:sz w:val="24"/>
        </w:rPr>
        <w:t xml:space="preserve">only </w:t>
      </w:r>
      <w:r>
        <w:rPr>
          <w:sz w:val="24"/>
        </w:rPr>
        <w:t xml:space="preserve">to the extent the information relates specifically to a current or bona fide prospective patient to whom the prescriber or dispenser has prescribed or dispensed, is prescribing or dispensing, </w:t>
      </w:r>
      <w:r>
        <w:rPr>
          <w:spacing w:val="-3"/>
          <w:sz w:val="24"/>
        </w:rPr>
        <w:t xml:space="preserve">or </w:t>
      </w:r>
      <w:r>
        <w:rPr>
          <w:sz w:val="24"/>
        </w:rPr>
        <w:t>considering</w:t>
      </w:r>
      <w:r>
        <w:rPr>
          <w:spacing w:val="-11"/>
          <w:sz w:val="24"/>
        </w:rPr>
        <w:t xml:space="preserve"> </w:t>
      </w:r>
      <w:r>
        <w:rPr>
          <w:sz w:val="24"/>
        </w:rPr>
        <w:t>prescribing</w:t>
      </w:r>
      <w:r>
        <w:rPr>
          <w:spacing w:val="-11"/>
          <w:sz w:val="24"/>
        </w:rPr>
        <w:t xml:space="preserve"> </w:t>
      </w:r>
      <w:r>
        <w:rPr>
          <w:sz w:val="24"/>
        </w:rPr>
        <w:t>or</w:t>
      </w:r>
      <w:r>
        <w:rPr>
          <w:spacing w:val="-14"/>
          <w:sz w:val="24"/>
        </w:rPr>
        <w:t xml:space="preserve"> </w:t>
      </w:r>
      <w:r>
        <w:rPr>
          <w:sz w:val="24"/>
        </w:rPr>
        <w:t>dispensing</w:t>
      </w:r>
      <w:r>
        <w:rPr>
          <w:spacing w:val="-11"/>
          <w:sz w:val="24"/>
        </w:rPr>
        <w:t xml:space="preserve"> </w:t>
      </w:r>
      <w:r>
        <w:rPr>
          <w:sz w:val="24"/>
        </w:rPr>
        <w:t>any</w:t>
      </w:r>
      <w:r>
        <w:rPr>
          <w:spacing w:val="-7"/>
          <w:sz w:val="24"/>
        </w:rPr>
        <w:t xml:space="preserve"> </w:t>
      </w:r>
      <w:r>
        <w:rPr>
          <w:sz w:val="24"/>
        </w:rPr>
        <w:t>controlled</w:t>
      </w:r>
      <w:r>
        <w:rPr>
          <w:spacing w:val="-16"/>
          <w:sz w:val="24"/>
        </w:rPr>
        <w:t xml:space="preserve"> </w:t>
      </w:r>
      <w:r>
        <w:rPr>
          <w:sz w:val="24"/>
        </w:rPr>
        <w:t>substance;</w:t>
      </w:r>
    </w:p>
    <w:p w:rsidR="007D7E1B" w:rsidRDefault="007D7E1B" w:rsidP="0081447F">
      <w:pPr>
        <w:pStyle w:val="ListParagraph"/>
        <w:numPr>
          <w:ilvl w:val="1"/>
          <w:numId w:val="92"/>
        </w:numPr>
        <w:tabs>
          <w:tab w:val="left" w:pos="2047"/>
        </w:tabs>
        <w:ind w:right="945"/>
        <w:jc w:val="both"/>
        <w:rPr>
          <w:sz w:val="24"/>
        </w:rPr>
      </w:pPr>
      <w:r>
        <w:rPr>
          <w:sz w:val="24"/>
        </w:rPr>
        <w:t>The judge of a drug court treatment program, created under the Drug Court Treatment Act of 2003, compiled in title 16, chapter 22, and pursuant to this part to the extent the information relates specifically to a current participant in the drug court treatment</w:t>
      </w:r>
      <w:r>
        <w:rPr>
          <w:spacing w:val="-1"/>
          <w:sz w:val="24"/>
        </w:rPr>
        <w:t xml:space="preserve"> </w:t>
      </w:r>
      <w:r>
        <w:rPr>
          <w:sz w:val="24"/>
        </w:rPr>
        <w:t>program.</w:t>
      </w:r>
    </w:p>
    <w:p w:rsidR="007D7E1B" w:rsidRDefault="007D7E1B" w:rsidP="0081447F">
      <w:pPr>
        <w:pStyle w:val="ListParagraph"/>
        <w:numPr>
          <w:ilvl w:val="1"/>
          <w:numId w:val="92"/>
        </w:numPr>
        <w:tabs>
          <w:tab w:val="left" w:pos="2047"/>
        </w:tabs>
        <w:spacing w:before="119"/>
        <w:ind w:right="945"/>
        <w:jc w:val="both"/>
        <w:rPr>
          <w:sz w:val="24"/>
        </w:rPr>
      </w:pPr>
      <w:r>
        <w:rPr>
          <w:sz w:val="24"/>
        </w:rPr>
        <w:t>the following personnel of the department of mental health and substance abuse services actively engaged in analysis of controlled substances prescription information as a part of their assigned duties and responsibilities shall  have access  to the database for controlled substances prescription information for specific patients:</w:t>
      </w:r>
    </w:p>
    <w:p w:rsidR="007D7E1B" w:rsidRDefault="007D7E1B" w:rsidP="0081447F">
      <w:pPr>
        <w:pStyle w:val="ListParagraph"/>
        <w:numPr>
          <w:ilvl w:val="2"/>
          <w:numId w:val="92"/>
        </w:numPr>
        <w:tabs>
          <w:tab w:val="left" w:pos="2766"/>
          <w:tab w:val="left" w:pos="2767"/>
        </w:tabs>
        <w:spacing w:before="122"/>
        <w:rPr>
          <w:sz w:val="24"/>
        </w:rPr>
      </w:pPr>
      <w:r>
        <w:rPr>
          <w:sz w:val="24"/>
        </w:rPr>
        <w:t>The chief</w:t>
      </w:r>
      <w:r>
        <w:rPr>
          <w:spacing w:val="-15"/>
          <w:sz w:val="24"/>
        </w:rPr>
        <w:t xml:space="preserve"> </w:t>
      </w:r>
      <w:r>
        <w:rPr>
          <w:sz w:val="24"/>
        </w:rPr>
        <w:t>pharmacist;</w:t>
      </w:r>
    </w:p>
    <w:p w:rsidR="007D7E1B" w:rsidRDefault="007D7E1B" w:rsidP="0081447F">
      <w:pPr>
        <w:pStyle w:val="ListParagraph"/>
        <w:numPr>
          <w:ilvl w:val="2"/>
          <w:numId w:val="92"/>
        </w:numPr>
        <w:tabs>
          <w:tab w:val="left" w:pos="2766"/>
          <w:tab w:val="left" w:pos="2767"/>
        </w:tabs>
        <w:spacing w:before="121"/>
        <w:rPr>
          <w:sz w:val="24"/>
        </w:rPr>
      </w:pPr>
      <w:r>
        <w:rPr>
          <w:sz w:val="24"/>
        </w:rPr>
        <w:t>The</w:t>
      </w:r>
      <w:r>
        <w:rPr>
          <w:spacing w:val="-3"/>
          <w:sz w:val="24"/>
        </w:rPr>
        <w:t xml:space="preserve"> </w:t>
      </w:r>
      <w:r>
        <w:rPr>
          <w:sz w:val="24"/>
        </w:rPr>
        <w:t>state</w:t>
      </w:r>
      <w:r>
        <w:rPr>
          <w:spacing w:val="-7"/>
          <w:sz w:val="24"/>
        </w:rPr>
        <w:t xml:space="preserve"> </w:t>
      </w:r>
      <w:r>
        <w:rPr>
          <w:sz w:val="24"/>
        </w:rPr>
        <w:t>opioid</w:t>
      </w:r>
      <w:r>
        <w:rPr>
          <w:spacing w:val="-7"/>
          <w:sz w:val="24"/>
        </w:rPr>
        <w:t xml:space="preserve"> </w:t>
      </w:r>
      <w:r>
        <w:rPr>
          <w:sz w:val="24"/>
        </w:rPr>
        <w:t>treatment</w:t>
      </w:r>
      <w:r>
        <w:rPr>
          <w:spacing w:val="-8"/>
          <w:sz w:val="24"/>
        </w:rPr>
        <w:t xml:space="preserve"> </w:t>
      </w:r>
      <w:r>
        <w:rPr>
          <w:sz w:val="24"/>
        </w:rPr>
        <w:t>authority</w:t>
      </w:r>
      <w:r>
        <w:rPr>
          <w:spacing w:val="-6"/>
          <w:sz w:val="24"/>
        </w:rPr>
        <w:t xml:space="preserve"> </w:t>
      </w:r>
      <w:r>
        <w:rPr>
          <w:sz w:val="24"/>
        </w:rPr>
        <w:t>(SOTA)</w:t>
      </w:r>
      <w:r>
        <w:rPr>
          <w:spacing w:val="-8"/>
          <w:sz w:val="24"/>
        </w:rPr>
        <w:t xml:space="preserve"> </w:t>
      </w:r>
      <w:r>
        <w:rPr>
          <w:sz w:val="24"/>
        </w:rPr>
        <w:t>or</w:t>
      </w:r>
      <w:r>
        <w:rPr>
          <w:spacing w:val="-8"/>
          <w:sz w:val="24"/>
        </w:rPr>
        <w:t xml:space="preserve"> </w:t>
      </w:r>
      <w:r>
        <w:rPr>
          <w:sz w:val="24"/>
        </w:rPr>
        <w:t>SOTA</w:t>
      </w:r>
      <w:r>
        <w:rPr>
          <w:spacing w:val="-7"/>
          <w:sz w:val="24"/>
        </w:rPr>
        <w:t xml:space="preserve"> </w:t>
      </w:r>
      <w:r>
        <w:rPr>
          <w:sz w:val="24"/>
        </w:rPr>
        <w:t>designee;</w:t>
      </w:r>
      <w:r>
        <w:rPr>
          <w:spacing w:val="-3"/>
          <w:sz w:val="24"/>
        </w:rPr>
        <w:t xml:space="preserve"> </w:t>
      </w:r>
      <w:r>
        <w:rPr>
          <w:sz w:val="24"/>
        </w:rPr>
        <w:t>and</w:t>
      </w:r>
    </w:p>
    <w:p w:rsidR="007D7E1B" w:rsidRDefault="007D7E1B" w:rsidP="0081447F">
      <w:pPr>
        <w:pStyle w:val="ListParagraph"/>
        <w:numPr>
          <w:ilvl w:val="2"/>
          <w:numId w:val="92"/>
        </w:numPr>
        <w:tabs>
          <w:tab w:val="left" w:pos="2766"/>
          <w:tab w:val="left" w:pos="2767"/>
        </w:tabs>
        <w:spacing w:before="117"/>
        <w:rPr>
          <w:sz w:val="24"/>
        </w:rPr>
      </w:pPr>
      <w:r>
        <w:rPr>
          <w:sz w:val="24"/>
        </w:rPr>
        <w:t>The medical</w:t>
      </w:r>
      <w:r>
        <w:rPr>
          <w:spacing w:val="-17"/>
          <w:sz w:val="24"/>
        </w:rPr>
        <w:t xml:space="preserve"> </w:t>
      </w:r>
      <w:r>
        <w:rPr>
          <w:sz w:val="24"/>
        </w:rPr>
        <w:t>director.</w:t>
      </w:r>
    </w:p>
    <w:p w:rsidR="007D7E1B" w:rsidRDefault="007D7E1B" w:rsidP="0081447F">
      <w:pPr>
        <w:pStyle w:val="ListParagraph"/>
        <w:numPr>
          <w:ilvl w:val="1"/>
          <w:numId w:val="92"/>
        </w:numPr>
        <w:tabs>
          <w:tab w:val="left" w:pos="2047"/>
        </w:tabs>
        <w:spacing w:before="121"/>
        <w:ind w:right="945"/>
        <w:jc w:val="both"/>
        <w:rPr>
          <w:sz w:val="24"/>
        </w:rPr>
      </w:pPr>
      <w:r>
        <w:rPr>
          <w:sz w:val="24"/>
        </w:rPr>
        <w:lastRenderedPageBreak/>
        <w:t xml:space="preserve">aggregate controlled substances prescribing information from the database may </w:t>
      </w:r>
      <w:r>
        <w:rPr>
          <w:spacing w:val="-3"/>
          <w:sz w:val="24"/>
        </w:rPr>
        <w:t xml:space="preserve">be </w:t>
      </w:r>
      <w:r>
        <w:rPr>
          <w:sz w:val="24"/>
        </w:rPr>
        <w:t xml:space="preserve">provided upon request by the following personnel of the department of mental health and substance abuse services, who are actively engaged in analysis of controlled substances prescription information as  provided in this subsection </w:t>
      </w:r>
      <w:r>
        <w:rPr>
          <w:spacing w:val="-3"/>
          <w:sz w:val="24"/>
        </w:rPr>
        <w:t>(</w:t>
      </w:r>
      <w:r>
        <w:rPr>
          <w:i/>
          <w:spacing w:val="-3"/>
          <w:sz w:val="24"/>
        </w:rPr>
        <w:t>l</w:t>
      </w:r>
      <w:r>
        <w:rPr>
          <w:spacing w:val="-3"/>
          <w:sz w:val="24"/>
        </w:rPr>
        <w:t xml:space="preserve">),  </w:t>
      </w:r>
      <w:r>
        <w:rPr>
          <w:sz w:val="24"/>
        </w:rPr>
        <w:t>and may be shared with other personnel of</w:t>
      </w:r>
      <w:r>
        <w:rPr>
          <w:spacing w:val="12"/>
          <w:sz w:val="24"/>
        </w:rPr>
        <w:t xml:space="preserve"> </w:t>
      </w:r>
      <w:r>
        <w:rPr>
          <w:sz w:val="24"/>
        </w:rPr>
        <w:t>the department of mental health and</w:t>
      </w:r>
    </w:p>
    <w:p w:rsidR="007D7E1B" w:rsidRDefault="007D7E1B" w:rsidP="007D7E1B">
      <w:pPr>
        <w:jc w:val="both"/>
        <w:rPr>
          <w:sz w:val="24"/>
        </w:rPr>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tabs>
          <w:tab w:val="left" w:pos="2771"/>
        </w:tabs>
        <w:spacing w:before="101" w:line="348" w:lineRule="auto"/>
        <w:ind w:left="2411" w:right="1480" w:hanging="365"/>
      </w:pPr>
      <w:r>
        <w:t>substance abuse services as needed to fulfill assigned duties and</w:t>
      </w:r>
      <w:r>
        <w:rPr>
          <w:spacing w:val="-37"/>
        </w:rPr>
        <w:t xml:space="preserve"> </w:t>
      </w:r>
      <w:r>
        <w:t>responsibilities: o</w:t>
      </w:r>
      <w:r>
        <w:tab/>
        <w:t>The chief</w:t>
      </w:r>
      <w:r>
        <w:rPr>
          <w:spacing w:val="-15"/>
        </w:rPr>
        <w:t xml:space="preserve"> </w:t>
      </w:r>
      <w:r>
        <w:t>pharmacist;</w:t>
      </w:r>
    </w:p>
    <w:p w:rsidR="007D7E1B" w:rsidRDefault="007D7E1B" w:rsidP="0081447F">
      <w:pPr>
        <w:pStyle w:val="ListParagraph"/>
        <w:numPr>
          <w:ilvl w:val="2"/>
          <w:numId w:val="92"/>
        </w:numPr>
        <w:tabs>
          <w:tab w:val="left" w:pos="2771"/>
          <w:tab w:val="left" w:pos="2772"/>
        </w:tabs>
        <w:spacing w:line="267" w:lineRule="exact"/>
        <w:ind w:left="2771"/>
        <w:rPr>
          <w:sz w:val="24"/>
        </w:rPr>
      </w:pPr>
      <w:r>
        <w:rPr>
          <w:sz w:val="24"/>
        </w:rPr>
        <w:t>The SOTA;</w:t>
      </w:r>
      <w:r>
        <w:rPr>
          <w:spacing w:val="-10"/>
          <w:sz w:val="24"/>
        </w:rPr>
        <w:t xml:space="preserve"> </w:t>
      </w:r>
      <w:r>
        <w:rPr>
          <w:sz w:val="24"/>
        </w:rPr>
        <w:t>or</w:t>
      </w:r>
    </w:p>
    <w:p w:rsidR="007D7E1B" w:rsidRDefault="007D7E1B" w:rsidP="0081447F">
      <w:pPr>
        <w:pStyle w:val="ListParagraph"/>
        <w:numPr>
          <w:ilvl w:val="2"/>
          <w:numId w:val="92"/>
        </w:numPr>
        <w:tabs>
          <w:tab w:val="left" w:pos="2771"/>
          <w:tab w:val="left" w:pos="2772"/>
        </w:tabs>
        <w:spacing w:before="121"/>
        <w:ind w:left="2771"/>
        <w:rPr>
          <w:sz w:val="24"/>
        </w:rPr>
      </w:pPr>
      <w:r>
        <w:rPr>
          <w:sz w:val="24"/>
        </w:rPr>
        <w:t>The medical</w:t>
      </w:r>
      <w:r>
        <w:rPr>
          <w:spacing w:val="-31"/>
          <w:sz w:val="24"/>
        </w:rPr>
        <w:t xml:space="preserve"> </w:t>
      </w:r>
      <w:r>
        <w:rPr>
          <w:sz w:val="24"/>
        </w:rPr>
        <w:t>director.</w:t>
      </w:r>
    </w:p>
    <w:p w:rsidR="007D7E1B" w:rsidRDefault="007D7E1B" w:rsidP="0081447F">
      <w:pPr>
        <w:pStyle w:val="ListParagraph"/>
        <w:numPr>
          <w:ilvl w:val="0"/>
          <w:numId w:val="91"/>
        </w:numPr>
        <w:tabs>
          <w:tab w:val="left" w:pos="2051"/>
          <w:tab w:val="left" w:pos="2052"/>
        </w:tabs>
        <w:spacing w:before="118"/>
        <w:ind w:right="860"/>
        <w:rPr>
          <w:sz w:val="24"/>
        </w:rPr>
      </w:pPr>
      <w:r>
        <w:rPr>
          <w:sz w:val="24"/>
        </w:rPr>
        <w:t>Authorized committee, board, or department personnel and any designee appointed by the committee engaged in analysis of controlled substances prescription information as a part of the assigned duties and responsibilities of their employment may publish, or otherwise make available to healthcare practitioners and to the general</w:t>
      </w:r>
      <w:r>
        <w:rPr>
          <w:spacing w:val="-5"/>
          <w:sz w:val="24"/>
        </w:rPr>
        <w:t xml:space="preserve"> </w:t>
      </w:r>
      <w:r>
        <w:rPr>
          <w:sz w:val="24"/>
        </w:rPr>
        <w:t>public,</w:t>
      </w:r>
      <w:r>
        <w:rPr>
          <w:spacing w:val="-4"/>
          <w:sz w:val="24"/>
        </w:rPr>
        <w:t xml:space="preserve"> </w:t>
      </w:r>
      <w:r>
        <w:rPr>
          <w:sz w:val="24"/>
        </w:rPr>
        <w:t>aggregate</w:t>
      </w:r>
      <w:r>
        <w:rPr>
          <w:spacing w:val="-4"/>
          <w:sz w:val="24"/>
        </w:rPr>
        <w:t xml:space="preserve"> </w:t>
      </w:r>
      <w:r>
        <w:rPr>
          <w:sz w:val="24"/>
        </w:rPr>
        <w:t>unidentifiable</w:t>
      </w:r>
      <w:r>
        <w:rPr>
          <w:spacing w:val="-4"/>
          <w:sz w:val="24"/>
        </w:rPr>
        <w:t xml:space="preserve"> </w:t>
      </w:r>
      <w:r>
        <w:rPr>
          <w:sz w:val="24"/>
        </w:rPr>
        <w:t>personal</w:t>
      </w:r>
      <w:r>
        <w:rPr>
          <w:spacing w:val="-4"/>
          <w:sz w:val="24"/>
        </w:rPr>
        <w:t xml:space="preserve"> </w:t>
      </w:r>
      <w:r>
        <w:rPr>
          <w:sz w:val="24"/>
        </w:rPr>
        <w:t>data</w:t>
      </w:r>
      <w:r>
        <w:rPr>
          <w:spacing w:val="-6"/>
          <w:sz w:val="24"/>
        </w:rPr>
        <w:t xml:space="preserve"> </w:t>
      </w:r>
      <w:r>
        <w:rPr>
          <w:sz w:val="24"/>
        </w:rPr>
        <w:t>contained</w:t>
      </w:r>
      <w:r>
        <w:rPr>
          <w:spacing w:val="-4"/>
          <w:sz w:val="24"/>
        </w:rPr>
        <w:t xml:space="preserve"> </w:t>
      </w:r>
      <w:r>
        <w:rPr>
          <w:sz w:val="24"/>
        </w:rPr>
        <w:t>in</w:t>
      </w:r>
      <w:r>
        <w:rPr>
          <w:spacing w:val="-5"/>
          <w:sz w:val="24"/>
        </w:rPr>
        <w:t xml:space="preserve"> </w:t>
      </w:r>
      <w:r>
        <w:rPr>
          <w:sz w:val="24"/>
        </w:rPr>
        <w:t>or</w:t>
      </w:r>
      <w:r>
        <w:rPr>
          <w:spacing w:val="-5"/>
          <w:sz w:val="24"/>
        </w:rPr>
        <w:t xml:space="preserve"> </w:t>
      </w:r>
      <w:r>
        <w:rPr>
          <w:sz w:val="24"/>
        </w:rPr>
        <w:t>derived</w:t>
      </w:r>
      <w:r>
        <w:rPr>
          <w:spacing w:val="-4"/>
          <w:sz w:val="24"/>
        </w:rPr>
        <w:t xml:space="preserve"> </w:t>
      </w:r>
      <w:r>
        <w:rPr>
          <w:sz w:val="24"/>
        </w:rPr>
        <w:t>from</w:t>
      </w:r>
      <w:r>
        <w:rPr>
          <w:spacing w:val="-5"/>
          <w:sz w:val="24"/>
        </w:rPr>
        <w:t xml:space="preserve"> </w:t>
      </w:r>
      <w:r>
        <w:rPr>
          <w:sz w:val="24"/>
        </w:rPr>
        <w:t>the database for the purpose of educational</w:t>
      </w:r>
      <w:r>
        <w:rPr>
          <w:spacing w:val="-4"/>
          <w:sz w:val="24"/>
        </w:rPr>
        <w:t xml:space="preserve"> </w:t>
      </w:r>
      <w:r>
        <w:rPr>
          <w:sz w:val="24"/>
        </w:rPr>
        <w:t>outreach.</w:t>
      </w:r>
    </w:p>
    <w:p w:rsidR="007D7E1B" w:rsidRDefault="007D7E1B" w:rsidP="007D7E1B">
      <w:pPr>
        <w:rPr>
          <w:sz w:val="24"/>
        </w:rPr>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7D7E1B">
      <w:pPr>
        <w:pStyle w:val="Heading4"/>
        <w:spacing w:before="101"/>
      </w:pPr>
      <w:r>
        <w:t>CSMD DATA</w:t>
      </w:r>
    </w:p>
    <w:p w:rsidR="007D7E1B" w:rsidRDefault="007D7E1B" w:rsidP="007D7E1B">
      <w:pPr>
        <w:pStyle w:val="BodyText"/>
        <w:spacing w:before="121"/>
        <w:ind w:left="441" w:right="945"/>
        <w:jc w:val="both"/>
      </w:pPr>
      <w:r>
        <w:t>The CSMD contains prescription information from all dispensers of controlled substances in Tennessee and also those dispensers who ship to a patient residing in Tennessee. This includes mail-order pharmacies and some Veteran’s Affairs pharmacies as well. The CSMD collects and maintains dispensing data regarding all controlled substances in Schedules II, III and IV, and  Schedule V controlled substances identified by the controlled substance  database  advisory  committee as demonstrating a potential for abuse. Data is to be submitted at least once every seven</w:t>
      </w:r>
    </w:p>
    <w:p w:rsidR="007D7E1B" w:rsidRDefault="007D7E1B" w:rsidP="0081447F">
      <w:pPr>
        <w:pStyle w:val="ListParagraph"/>
        <w:numPr>
          <w:ilvl w:val="0"/>
          <w:numId w:val="90"/>
        </w:numPr>
        <w:tabs>
          <w:tab w:val="left" w:pos="790"/>
        </w:tabs>
        <w:ind w:right="949" w:firstLine="0"/>
        <w:jc w:val="both"/>
        <w:rPr>
          <w:sz w:val="24"/>
        </w:rPr>
      </w:pPr>
      <w:r>
        <w:rPr>
          <w:sz w:val="24"/>
        </w:rPr>
        <w:t xml:space="preserve">days for all the controlled substances dispensed during the preceding seven-day period. </w:t>
      </w:r>
      <w:r>
        <w:rPr>
          <w:spacing w:val="-3"/>
          <w:sz w:val="24"/>
        </w:rPr>
        <w:t xml:space="preserve">The </w:t>
      </w:r>
      <w:r>
        <w:rPr>
          <w:sz w:val="24"/>
        </w:rPr>
        <w:t>following</w:t>
      </w:r>
      <w:r>
        <w:rPr>
          <w:spacing w:val="-9"/>
          <w:sz w:val="24"/>
        </w:rPr>
        <w:t xml:space="preserve"> </w:t>
      </w:r>
      <w:r>
        <w:rPr>
          <w:sz w:val="24"/>
        </w:rPr>
        <w:t>information</w:t>
      </w:r>
      <w:r>
        <w:rPr>
          <w:spacing w:val="-7"/>
          <w:sz w:val="24"/>
        </w:rPr>
        <w:t xml:space="preserve"> </w:t>
      </w:r>
      <w:r>
        <w:rPr>
          <w:sz w:val="24"/>
        </w:rPr>
        <w:t>is</w:t>
      </w:r>
      <w:r>
        <w:rPr>
          <w:spacing w:val="-10"/>
          <w:sz w:val="24"/>
        </w:rPr>
        <w:t xml:space="preserve"> </w:t>
      </w:r>
      <w:r>
        <w:rPr>
          <w:sz w:val="24"/>
        </w:rPr>
        <w:t>required</w:t>
      </w:r>
      <w:r>
        <w:rPr>
          <w:spacing w:val="-7"/>
          <w:sz w:val="24"/>
        </w:rPr>
        <w:t xml:space="preserve"> </w:t>
      </w:r>
      <w:r>
        <w:rPr>
          <w:sz w:val="24"/>
        </w:rPr>
        <w:t>to</w:t>
      </w:r>
      <w:r>
        <w:rPr>
          <w:spacing w:val="-9"/>
          <w:sz w:val="24"/>
        </w:rPr>
        <w:t xml:space="preserve"> </w:t>
      </w:r>
      <w:r>
        <w:rPr>
          <w:sz w:val="24"/>
        </w:rPr>
        <w:t>be</w:t>
      </w:r>
      <w:r>
        <w:rPr>
          <w:spacing w:val="-6"/>
          <w:sz w:val="24"/>
        </w:rPr>
        <w:t xml:space="preserve"> </w:t>
      </w:r>
      <w:r>
        <w:rPr>
          <w:sz w:val="24"/>
        </w:rPr>
        <w:t>submitted</w:t>
      </w:r>
      <w:r>
        <w:rPr>
          <w:spacing w:val="-9"/>
          <w:sz w:val="24"/>
        </w:rPr>
        <w:t xml:space="preserve"> </w:t>
      </w:r>
      <w:r>
        <w:rPr>
          <w:sz w:val="24"/>
        </w:rPr>
        <w:t>for</w:t>
      </w:r>
      <w:r>
        <w:rPr>
          <w:spacing w:val="-12"/>
          <w:sz w:val="24"/>
        </w:rPr>
        <w:t xml:space="preserve"> </w:t>
      </w:r>
      <w:r>
        <w:rPr>
          <w:sz w:val="24"/>
        </w:rPr>
        <w:t>each</w:t>
      </w:r>
      <w:r>
        <w:rPr>
          <w:spacing w:val="-6"/>
          <w:sz w:val="24"/>
        </w:rPr>
        <w:t xml:space="preserve"> </w:t>
      </w:r>
      <w:r>
        <w:rPr>
          <w:sz w:val="24"/>
        </w:rPr>
        <w:t>dispensing</w:t>
      </w:r>
      <w:r>
        <w:rPr>
          <w:spacing w:val="-9"/>
          <w:sz w:val="24"/>
        </w:rPr>
        <w:t xml:space="preserve"> </w:t>
      </w:r>
      <w:r>
        <w:rPr>
          <w:sz w:val="24"/>
        </w:rPr>
        <w:t>in</w:t>
      </w:r>
      <w:r>
        <w:rPr>
          <w:spacing w:val="-9"/>
          <w:sz w:val="24"/>
        </w:rPr>
        <w:t xml:space="preserve"> </w:t>
      </w:r>
      <w:r>
        <w:rPr>
          <w:sz w:val="24"/>
        </w:rPr>
        <w:t>ASAP</w:t>
      </w:r>
      <w:r>
        <w:rPr>
          <w:spacing w:val="-11"/>
          <w:sz w:val="24"/>
        </w:rPr>
        <w:t xml:space="preserve"> </w:t>
      </w:r>
      <w:r>
        <w:rPr>
          <w:sz w:val="24"/>
        </w:rPr>
        <w:t>2009</w:t>
      </w:r>
      <w:r>
        <w:rPr>
          <w:spacing w:val="-9"/>
          <w:sz w:val="24"/>
        </w:rPr>
        <w:t xml:space="preserve"> </w:t>
      </w:r>
      <w:r>
        <w:rPr>
          <w:sz w:val="24"/>
        </w:rPr>
        <w:t>(4.1)</w:t>
      </w:r>
      <w:r>
        <w:rPr>
          <w:spacing w:val="-9"/>
          <w:sz w:val="24"/>
        </w:rPr>
        <w:t xml:space="preserve"> </w:t>
      </w:r>
      <w:r>
        <w:rPr>
          <w:sz w:val="24"/>
        </w:rPr>
        <w:t>format:</w:t>
      </w:r>
    </w:p>
    <w:p w:rsidR="007D7E1B" w:rsidRDefault="007D7E1B" w:rsidP="0081447F">
      <w:pPr>
        <w:pStyle w:val="ListParagraph"/>
        <w:numPr>
          <w:ilvl w:val="1"/>
          <w:numId w:val="90"/>
        </w:numPr>
        <w:tabs>
          <w:tab w:val="left" w:pos="1161"/>
          <w:tab w:val="left" w:pos="1162"/>
        </w:tabs>
        <w:spacing w:before="120"/>
        <w:rPr>
          <w:sz w:val="24"/>
        </w:rPr>
      </w:pPr>
      <w:r>
        <w:rPr>
          <w:sz w:val="24"/>
        </w:rPr>
        <w:t>Prescriber DEA</w:t>
      </w:r>
      <w:r>
        <w:rPr>
          <w:spacing w:val="-11"/>
          <w:sz w:val="24"/>
        </w:rPr>
        <w:t xml:space="preserve"> </w:t>
      </w:r>
      <w:r>
        <w:rPr>
          <w:sz w:val="24"/>
        </w:rPr>
        <w:t>number;</w:t>
      </w:r>
    </w:p>
    <w:p w:rsidR="007D7E1B" w:rsidRDefault="007D7E1B" w:rsidP="0081447F">
      <w:pPr>
        <w:pStyle w:val="ListParagraph"/>
        <w:numPr>
          <w:ilvl w:val="1"/>
          <w:numId w:val="90"/>
        </w:numPr>
        <w:tabs>
          <w:tab w:val="left" w:pos="1161"/>
          <w:tab w:val="left" w:pos="1162"/>
        </w:tabs>
        <w:spacing w:before="119"/>
        <w:rPr>
          <w:sz w:val="24"/>
        </w:rPr>
      </w:pPr>
      <w:r>
        <w:rPr>
          <w:sz w:val="24"/>
        </w:rPr>
        <w:t>Dispensing</w:t>
      </w:r>
      <w:r>
        <w:rPr>
          <w:spacing w:val="-21"/>
          <w:sz w:val="24"/>
        </w:rPr>
        <w:t xml:space="preserve"> </w:t>
      </w:r>
      <w:r>
        <w:rPr>
          <w:sz w:val="24"/>
        </w:rPr>
        <w:t>date;</w:t>
      </w:r>
    </w:p>
    <w:p w:rsidR="007D7E1B" w:rsidRDefault="007D7E1B" w:rsidP="0081447F">
      <w:pPr>
        <w:pStyle w:val="ListParagraph"/>
        <w:numPr>
          <w:ilvl w:val="1"/>
          <w:numId w:val="90"/>
        </w:numPr>
        <w:tabs>
          <w:tab w:val="left" w:pos="1161"/>
          <w:tab w:val="left" w:pos="1162"/>
        </w:tabs>
        <w:spacing w:before="121"/>
        <w:rPr>
          <w:sz w:val="24"/>
        </w:rPr>
      </w:pPr>
      <w:r>
        <w:rPr>
          <w:sz w:val="24"/>
        </w:rPr>
        <w:t>Patient</w:t>
      </w:r>
      <w:r>
        <w:rPr>
          <w:spacing w:val="-37"/>
          <w:sz w:val="24"/>
        </w:rPr>
        <w:t xml:space="preserve"> </w:t>
      </w:r>
      <w:r>
        <w:rPr>
          <w:sz w:val="24"/>
        </w:rPr>
        <w:t>identifier,</w:t>
      </w:r>
    </w:p>
    <w:p w:rsidR="007D7E1B" w:rsidRDefault="007D7E1B" w:rsidP="0081447F">
      <w:pPr>
        <w:pStyle w:val="ListParagraph"/>
        <w:numPr>
          <w:ilvl w:val="1"/>
          <w:numId w:val="90"/>
        </w:numPr>
        <w:tabs>
          <w:tab w:val="left" w:pos="1161"/>
          <w:tab w:val="left" w:pos="1162"/>
        </w:tabs>
        <w:spacing w:before="119"/>
        <w:rPr>
          <w:sz w:val="24"/>
        </w:rPr>
      </w:pPr>
      <w:r>
        <w:rPr>
          <w:sz w:val="24"/>
        </w:rPr>
        <w:t>Controlled substance NDC</w:t>
      </w:r>
      <w:r>
        <w:rPr>
          <w:spacing w:val="-13"/>
          <w:sz w:val="24"/>
        </w:rPr>
        <w:t xml:space="preserve"> </w:t>
      </w:r>
      <w:r>
        <w:rPr>
          <w:sz w:val="24"/>
        </w:rPr>
        <w:t>number;</w:t>
      </w:r>
    </w:p>
    <w:p w:rsidR="007D7E1B" w:rsidRDefault="007D7E1B" w:rsidP="0081447F">
      <w:pPr>
        <w:pStyle w:val="ListParagraph"/>
        <w:numPr>
          <w:ilvl w:val="1"/>
          <w:numId w:val="90"/>
        </w:numPr>
        <w:tabs>
          <w:tab w:val="left" w:pos="1161"/>
          <w:tab w:val="left" w:pos="1162"/>
        </w:tabs>
        <w:spacing w:before="122"/>
        <w:rPr>
          <w:sz w:val="24"/>
        </w:rPr>
      </w:pPr>
      <w:r>
        <w:rPr>
          <w:sz w:val="24"/>
        </w:rPr>
        <w:t>Quantity</w:t>
      </w:r>
      <w:r>
        <w:rPr>
          <w:spacing w:val="-15"/>
          <w:sz w:val="24"/>
        </w:rPr>
        <w:t xml:space="preserve"> </w:t>
      </w:r>
      <w:r>
        <w:rPr>
          <w:sz w:val="24"/>
        </w:rPr>
        <w:t>dispensed;</w:t>
      </w:r>
    </w:p>
    <w:p w:rsidR="007D7E1B" w:rsidRDefault="007D7E1B" w:rsidP="0081447F">
      <w:pPr>
        <w:pStyle w:val="ListParagraph"/>
        <w:numPr>
          <w:ilvl w:val="1"/>
          <w:numId w:val="90"/>
        </w:numPr>
        <w:tabs>
          <w:tab w:val="left" w:pos="1161"/>
          <w:tab w:val="left" w:pos="1162"/>
        </w:tabs>
        <w:spacing w:before="119"/>
        <w:rPr>
          <w:sz w:val="24"/>
        </w:rPr>
      </w:pPr>
      <w:r>
        <w:rPr>
          <w:sz w:val="24"/>
        </w:rPr>
        <w:t>Strength of controlled</w:t>
      </w:r>
      <w:r>
        <w:rPr>
          <w:spacing w:val="-26"/>
          <w:sz w:val="24"/>
        </w:rPr>
        <w:t xml:space="preserve"> </w:t>
      </w:r>
      <w:r>
        <w:rPr>
          <w:sz w:val="24"/>
        </w:rPr>
        <w:t>substance;</w:t>
      </w:r>
    </w:p>
    <w:p w:rsidR="007D7E1B" w:rsidRDefault="007D7E1B" w:rsidP="0081447F">
      <w:pPr>
        <w:pStyle w:val="ListParagraph"/>
        <w:numPr>
          <w:ilvl w:val="1"/>
          <w:numId w:val="90"/>
        </w:numPr>
        <w:tabs>
          <w:tab w:val="left" w:pos="1161"/>
          <w:tab w:val="left" w:pos="1162"/>
        </w:tabs>
        <w:spacing w:before="121"/>
        <w:rPr>
          <w:sz w:val="24"/>
        </w:rPr>
      </w:pPr>
      <w:r>
        <w:rPr>
          <w:sz w:val="24"/>
        </w:rPr>
        <w:t>Estimated day</w:t>
      </w:r>
      <w:r>
        <w:rPr>
          <w:spacing w:val="-14"/>
          <w:sz w:val="24"/>
        </w:rPr>
        <w:t xml:space="preserve"> </w:t>
      </w:r>
      <w:r>
        <w:rPr>
          <w:sz w:val="24"/>
        </w:rPr>
        <w:t>supply;</w:t>
      </w:r>
    </w:p>
    <w:p w:rsidR="007D7E1B" w:rsidRDefault="007D7E1B" w:rsidP="0081447F">
      <w:pPr>
        <w:pStyle w:val="ListParagraph"/>
        <w:numPr>
          <w:ilvl w:val="1"/>
          <w:numId w:val="90"/>
        </w:numPr>
        <w:tabs>
          <w:tab w:val="left" w:pos="1161"/>
          <w:tab w:val="left" w:pos="1162"/>
        </w:tabs>
        <w:spacing w:before="119"/>
        <w:rPr>
          <w:sz w:val="24"/>
        </w:rPr>
      </w:pPr>
      <w:r>
        <w:rPr>
          <w:sz w:val="24"/>
        </w:rPr>
        <w:t>Dispenser DEA</w:t>
      </w:r>
      <w:r>
        <w:rPr>
          <w:spacing w:val="-6"/>
          <w:sz w:val="24"/>
        </w:rPr>
        <w:t xml:space="preserve"> </w:t>
      </w:r>
      <w:r>
        <w:rPr>
          <w:sz w:val="24"/>
        </w:rPr>
        <w:t>number;</w:t>
      </w:r>
    </w:p>
    <w:p w:rsidR="007D7E1B" w:rsidRDefault="007D7E1B" w:rsidP="0081447F">
      <w:pPr>
        <w:pStyle w:val="ListParagraph"/>
        <w:numPr>
          <w:ilvl w:val="1"/>
          <w:numId w:val="90"/>
        </w:numPr>
        <w:tabs>
          <w:tab w:val="left" w:pos="1161"/>
          <w:tab w:val="left" w:pos="1162"/>
        </w:tabs>
        <w:spacing w:before="121"/>
        <w:rPr>
          <w:sz w:val="24"/>
        </w:rPr>
      </w:pPr>
      <w:r>
        <w:rPr>
          <w:sz w:val="24"/>
        </w:rPr>
        <w:t>Date the prescription was</w:t>
      </w:r>
      <w:r>
        <w:rPr>
          <w:spacing w:val="-25"/>
          <w:sz w:val="24"/>
        </w:rPr>
        <w:t xml:space="preserve"> </w:t>
      </w:r>
      <w:r>
        <w:rPr>
          <w:sz w:val="24"/>
        </w:rPr>
        <w:t>written;</w:t>
      </w:r>
    </w:p>
    <w:p w:rsidR="007D7E1B" w:rsidRDefault="007D7E1B" w:rsidP="0081447F">
      <w:pPr>
        <w:pStyle w:val="ListParagraph"/>
        <w:numPr>
          <w:ilvl w:val="1"/>
          <w:numId w:val="90"/>
        </w:numPr>
        <w:tabs>
          <w:tab w:val="left" w:pos="1161"/>
          <w:tab w:val="left" w:pos="1162"/>
        </w:tabs>
        <w:spacing w:before="119"/>
        <w:rPr>
          <w:sz w:val="24"/>
        </w:rPr>
      </w:pPr>
      <w:r>
        <w:rPr>
          <w:sz w:val="24"/>
        </w:rPr>
        <w:t>Whether the prescription was new or a</w:t>
      </w:r>
      <w:r>
        <w:rPr>
          <w:spacing w:val="-40"/>
          <w:sz w:val="24"/>
        </w:rPr>
        <w:t xml:space="preserve"> </w:t>
      </w:r>
      <w:r>
        <w:rPr>
          <w:sz w:val="24"/>
        </w:rPr>
        <w:t>refill;</w:t>
      </w:r>
    </w:p>
    <w:p w:rsidR="007D7E1B" w:rsidRDefault="007D7E1B" w:rsidP="0081447F">
      <w:pPr>
        <w:pStyle w:val="ListParagraph"/>
        <w:numPr>
          <w:ilvl w:val="1"/>
          <w:numId w:val="90"/>
        </w:numPr>
        <w:tabs>
          <w:tab w:val="left" w:pos="1161"/>
          <w:tab w:val="left" w:pos="1162"/>
        </w:tabs>
        <w:spacing w:before="121"/>
        <w:rPr>
          <w:sz w:val="24"/>
        </w:rPr>
      </w:pPr>
      <w:r>
        <w:rPr>
          <w:sz w:val="24"/>
        </w:rPr>
        <w:t>Source of</w:t>
      </w:r>
      <w:r>
        <w:rPr>
          <w:spacing w:val="-16"/>
          <w:sz w:val="24"/>
        </w:rPr>
        <w:t xml:space="preserve"> </w:t>
      </w:r>
      <w:r>
        <w:rPr>
          <w:sz w:val="24"/>
        </w:rPr>
        <w:t>payment.</w:t>
      </w:r>
    </w:p>
    <w:p w:rsidR="007D7E1B" w:rsidRDefault="007D7E1B" w:rsidP="007D7E1B">
      <w:pPr>
        <w:pStyle w:val="BodyText"/>
        <w:spacing w:before="119"/>
        <w:ind w:left="441" w:right="945"/>
        <w:jc w:val="both"/>
      </w:pPr>
      <w:r>
        <w:t xml:space="preserve">All data in the CSMD is reported as submitted to the data collection website by the dispenser. Therefore, if there are any questions about the data a practitioner should contact the dispenser identified within the report. The dispenser can, in turn, correct any errant information </w:t>
      </w:r>
      <w:r>
        <w:rPr>
          <w:spacing w:val="-3"/>
        </w:rPr>
        <w:t xml:space="preserve">by  </w:t>
      </w:r>
      <w:r>
        <w:t>coordinating with the state’s data collection vendor. Neither the data collection vendor nor the Department</w:t>
      </w:r>
      <w:r>
        <w:rPr>
          <w:spacing w:val="-6"/>
        </w:rPr>
        <w:t xml:space="preserve"> </w:t>
      </w:r>
      <w:r>
        <w:t>of</w:t>
      </w:r>
      <w:r>
        <w:rPr>
          <w:spacing w:val="-7"/>
        </w:rPr>
        <w:t xml:space="preserve"> </w:t>
      </w:r>
      <w:r>
        <w:t>Health</w:t>
      </w:r>
      <w:r>
        <w:rPr>
          <w:spacing w:val="-6"/>
        </w:rPr>
        <w:t xml:space="preserve"> </w:t>
      </w:r>
      <w:r>
        <w:t>can</w:t>
      </w:r>
      <w:r>
        <w:rPr>
          <w:spacing w:val="-9"/>
        </w:rPr>
        <w:t xml:space="preserve"> </w:t>
      </w:r>
      <w:r>
        <w:t>edit</w:t>
      </w:r>
      <w:r>
        <w:rPr>
          <w:spacing w:val="-4"/>
        </w:rPr>
        <w:t xml:space="preserve"> </w:t>
      </w:r>
      <w:r>
        <w:t>prescription</w:t>
      </w:r>
      <w:r>
        <w:rPr>
          <w:spacing w:val="-7"/>
        </w:rPr>
        <w:t xml:space="preserve"> </w:t>
      </w:r>
      <w:r>
        <w:t>information</w:t>
      </w:r>
      <w:r>
        <w:rPr>
          <w:spacing w:val="-6"/>
        </w:rPr>
        <w:t xml:space="preserve"> </w:t>
      </w:r>
      <w:r>
        <w:t>found</w:t>
      </w:r>
      <w:r>
        <w:rPr>
          <w:spacing w:val="-4"/>
        </w:rPr>
        <w:t xml:space="preserve"> </w:t>
      </w:r>
      <w:r>
        <w:t>in</w:t>
      </w:r>
      <w:r>
        <w:rPr>
          <w:spacing w:val="-4"/>
        </w:rPr>
        <w:t xml:space="preserve"> </w:t>
      </w:r>
      <w:r>
        <w:t>the</w:t>
      </w:r>
      <w:r>
        <w:rPr>
          <w:spacing w:val="-3"/>
        </w:rPr>
        <w:t xml:space="preserve"> </w:t>
      </w:r>
      <w:r>
        <w:t>CSMD.</w:t>
      </w:r>
    </w:p>
    <w:p w:rsidR="007D7E1B" w:rsidRDefault="007D7E1B" w:rsidP="007D7E1B">
      <w:pPr>
        <w:pStyle w:val="BodyText"/>
        <w:spacing w:before="5"/>
        <w:rPr>
          <w:sz w:val="21"/>
        </w:rPr>
      </w:pPr>
    </w:p>
    <w:p w:rsidR="007D7E1B" w:rsidRDefault="007D7E1B" w:rsidP="007D7E1B">
      <w:pPr>
        <w:pStyle w:val="Heading4"/>
      </w:pPr>
      <w:r>
        <w:t>Registration</w:t>
      </w:r>
    </w:p>
    <w:p w:rsidR="007D7E1B" w:rsidRDefault="007D7E1B" w:rsidP="007D7E1B">
      <w:pPr>
        <w:pStyle w:val="BodyText"/>
        <w:spacing w:before="119"/>
        <w:ind w:left="441" w:right="945"/>
        <w:jc w:val="both"/>
      </w:pPr>
      <w:r>
        <w:t xml:space="preserve">All prescribers and dispensers of controlled substances in Tennessee must register for access to the CSMD. Healthcare practitioners wishing to register with the CSMD to access prescription information are required to navigate to </w:t>
      </w:r>
      <w:hyperlink r:id="rId110">
        <w:r>
          <w:rPr>
            <w:color w:val="0000FF"/>
            <w:u w:val="single" w:color="0000FF"/>
          </w:rPr>
          <w:t>www.TNCSMD.com</w:t>
        </w:r>
      </w:hyperlink>
      <w:r>
        <w:rPr>
          <w:color w:val="0000FF"/>
          <w:u w:val="single" w:color="0000FF"/>
        </w:rPr>
        <w:t xml:space="preserve"> </w:t>
      </w:r>
      <w:r>
        <w:t xml:space="preserve">and choose the “register” link. A registration form will appear requesting information used to validate a healthcare provider’s statutory authority to access CSMD data. A username and password will be sent to the approved registrant  after validation and processing by CSMD administration.  All  passwords are case-sensitive,  must </w:t>
      </w:r>
      <w:r>
        <w:rPr>
          <w:spacing w:val="-3"/>
        </w:rPr>
        <w:t xml:space="preserve">be </w:t>
      </w:r>
      <w:r>
        <w:t xml:space="preserve">at least eight characters </w:t>
      </w:r>
      <w:r>
        <w:rPr>
          <w:spacing w:val="-3"/>
        </w:rPr>
        <w:t xml:space="preserve">long </w:t>
      </w:r>
      <w:r>
        <w:t>and must contain an upper and lowercase  letter, at least  one number  and one special</w:t>
      </w:r>
      <w:r>
        <w:rPr>
          <w:spacing w:val="-16"/>
        </w:rPr>
        <w:t xml:space="preserve"> </w:t>
      </w:r>
      <w:r>
        <w:t>character.</w:t>
      </w:r>
    </w:p>
    <w:p w:rsidR="007D7E1B" w:rsidRDefault="007D7E1B" w:rsidP="007D7E1B">
      <w:pPr>
        <w:pStyle w:val="BodyText"/>
        <w:spacing w:before="120"/>
        <w:ind w:left="441" w:right="945"/>
        <w:jc w:val="both"/>
      </w:pPr>
      <w:r>
        <w:t xml:space="preserve">A healthcare provider may also choose to allow licensed and up to two unlicensed extenders per practice location to register with the CSMD in order to retrieve prescription information on the prescriber or dispenser’s behalf. The extender should navigate to </w:t>
      </w:r>
      <w:hyperlink r:id="rId111">
        <w:r>
          <w:rPr>
            <w:color w:val="0000FF"/>
            <w:u w:val="single" w:color="0000FF"/>
          </w:rPr>
          <w:t>www.TNCSMD.com</w:t>
        </w:r>
      </w:hyperlink>
      <w:r>
        <w:rPr>
          <w:color w:val="0000FF"/>
          <w:u w:val="single" w:color="0000FF"/>
        </w:rPr>
        <w:t xml:space="preserve"> </w:t>
      </w:r>
      <w:r>
        <w:t>and register for a separate account. In addition to supplying self-identifying information, the extender must provide information which identifies the supervisor permitting access  to  the  CSMD. After  validation by CSMD administrative staff, the supervisor must login to his/her account</w:t>
      </w:r>
      <w:r>
        <w:rPr>
          <w:spacing w:val="-9"/>
        </w:rPr>
        <w:t xml:space="preserve"> </w:t>
      </w:r>
      <w:r>
        <w:t>to approve</w:t>
      </w:r>
    </w:p>
    <w:p w:rsidR="007D7E1B" w:rsidRDefault="007D7E1B" w:rsidP="007D7E1B">
      <w:pPr>
        <w:jc w:val="both"/>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spacing w:before="101"/>
        <w:ind w:left="441" w:right="945"/>
        <w:jc w:val="both"/>
      </w:pPr>
      <w:r>
        <w:t>the registrant as their extender. Once this process is complete, the extender may access CSMD information. All access by any user leaves an audit trail that can be monitored and accessed as  needed. A supervisor may revoke CSMD access of their extender at any time if</w:t>
      </w:r>
      <w:r>
        <w:rPr>
          <w:spacing w:val="-42"/>
        </w:rPr>
        <w:t xml:space="preserve"> </w:t>
      </w:r>
      <w:r>
        <w:t>necessary.</w:t>
      </w:r>
    </w:p>
    <w:p w:rsidR="007D7E1B" w:rsidRDefault="007D7E1B" w:rsidP="007D7E1B">
      <w:pPr>
        <w:pStyle w:val="BodyText"/>
        <w:spacing w:before="121"/>
        <w:ind w:left="441" w:right="942"/>
        <w:jc w:val="both"/>
      </w:pPr>
      <w:r>
        <w:t>Law enforcement personnel engaged in an official investigation or enforcement of state or federal laws involving controlled substances wishing to request information must follow a distinct process outlined</w:t>
      </w:r>
      <w:r>
        <w:rPr>
          <w:spacing w:val="10"/>
        </w:rPr>
        <w:t xml:space="preserve"> </w:t>
      </w:r>
      <w:r>
        <w:t>in</w:t>
      </w:r>
      <w:r>
        <w:rPr>
          <w:spacing w:val="10"/>
        </w:rPr>
        <w:t xml:space="preserve"> </w:t>
      </w:r>
      <w:r>
        <w:t>T.C.A.</w:t>
      </w:r>
      <w:r>
        <w:rPr>
          <w:spacing w:val="7"/>
        </w:rPr>
        <w:t xml:space="preserve"> </w:t>
      </w:r>
      <w:r>
        <w:t>§</w:t>
      </w:r>
      <w:r>
        <w:rPr>
          <w:spacing w:val="8"/>
        </w:rPr>
        <w:t xml:space="preserve"> </w:t>
      </w:r>
      <w:r>
        <w:t>53-10-306</w:t>
      </w:r>
      <w:r>
        <w:rPr>
          <w:spacing w:val="8"/>
        </w:rPr>
        <w:t xml:space="preserve"> </w:t>
      </w:r>
      <w:r>
        <w:t>(a)</w:t>
      </w:r>
      <w:r>
        <w:rPr>
          <w:spacing w:val="10"/>
        </w:rPr>
        <w:t xml:space="preserve"> </w:t>
      </w:r>
      <w:r>
        <w:t>(6)</w:t>
      </w:r>
      <w:r>
        <w:rPr>
          <w:spacing w:val="6"/>
        </w:rPr>
        <w:t xml:space="preserve"> </w:t>
      </w:r>
      <w:r>
        <w:t>in</w:t>
      </w:r>
      <w:r>
        <w:rPr>
          <w:spacing w:val="10"/>
        </w:rPr>
        <w:t xml:space="preserve"> </w:t>
      </w:r>
      <w:r>
        <w:t>order</w:t>
      </w:r>
      <w:r>
        <w:rPr>
          <w:spacing w:val="7"/>
        </w:rPr>
        <w:t xml:space="preserve"> </w:t>
      </w:r>
      <w:r>
        <w:t>to</w:t>
      </w:r>
      <w:r>
        <w:rPr>
          <w:spacing w:val="10"/>
        </w:rPr>
        <w:t xml:space="preserve"> </w:t>
      </w:r>
      <w:r>
        <w:t>request</w:t>
      </w:r>
      <w:r>
        <w:rPr>
          <w:spacing w:val="10"/>
        </w:rPr>
        <w:t xml:space="preserve"> </w:t>
      </w:r>
      <w:r>
        <w:t>information</w:t>
      </w:r>
      <w:r>
        <w:rPr>
          <w:spacing w:val="7"/>
        </w:rPr>
        <w:t xml:space="preserve"> </w:t>
      </w:r>
      <w:r>
        <w:t>from</w:t>
      </w:r>
      <w:r>
        <w:rPr>
          <w:spacing w:val="6"/>
        </w:rPr>
        <w:t xml:space="preserve"> </w:t>
      </w:r>
      <w:r>
        <w:t>CSMD</w:t>
      </w:r>
      <w:r>
        <w:rPr>
          <w:spacing w:val="10"/>
        </w:rPr>
        <w:t xml:space="preserve"> </w:t>
      </w:r>
      <w:r>
        <w:t>administration.</w:t>
      </w:r>
    </w:p>
    <w:p w:rsidR="007D7E1B" w:rsidRDefault="007D7E1B" w:rsidP="007D7E1B">
      <w:pPr>
        <w:pStyle w:val="Heading4"/>
        <w:spacing w:line="510" w:lineRule="atLeast"/>
        <w:ind w:right="8992"/>
      </w:pPr>
      <w:r>
        <w:t>CSMD Reports Patient Report</w:t>
      </w:r>
    </w:p>
    <w:p w:rsidR="007D7E1B" w:rsidRDefault="007D7E1B" w:rsidP="007D7E1B">
      <w:pPr>
        <w:pStyle w:val="BodyText"/>
        <w:spacing w:before="119"/>
        <w:ind w:left="441" w:right="945"/>
        <w:jc w:val="both"/>
      </w:pPr>
      <w:r>
        <w:t xml:space="preserve">A patient’s CSMD report contains a variety of information related to the prescriber or dispenser </w:t>
      </w:r>
      <w:r>
        <w:rPr>
          <w:spacing w:val="-3"/>
        </w:rPr>
        <w:t xml:space="preserve">of </w:t>
      </w:r>
      <w:r>
        <w:t xml:space="preserve">controlled substances.  After entering the search criteria, a box of potential patient matches appears  to consider incorporating into the report. Please </w:t>
      </w:r>
      <w:r>
        <w:rPr>
          <w:spacing w:val="-3"/>
        </w:rPr>
        <w:t xml:space="preserve">note </w:t>
      </w:r>
      <w:r>
        <w:t xml:space="preserve">that many  patients may  have  a  similar name or date of birth as another patient in the CSMD and it is possible for erroneous information to </w:t>
      </w:r>
      <w:r>
        <w:rPr>
          <w:spacing w:val="-3"/>
        </w:rPr>
        <w:t xml:space="preserve">be </w:t>
      </w:r>
      <w:r>
        <w:t>incorporated</w:t>
      </w:r>
      <w:r>
        <w:rPr>
          <w:spacing w:val="-8"/>
        </w:rPr>
        <w:t xml:space="preserve"> </w:t>
      </w:r>
      <w:r>
        <w:t>into</w:t>
      </w:r>
      <w:r>
        <w:rPr>
          <w:spacing w:val="-9"/>
        </w:rPr>
        <w:t xml:space="preserve"> </w:t>
      </w:r>
      <w:r>
        <w:t>the</w:t>
      </w:r>
      <w:r>
        <w:rPr>
          <w:spacing w:val="-7"/>
        </w:rPr>
        <w:t xml:space="preserve"> </w:t>
      </w:r>
      <w:r>
        <w:t>patient</w:t>
      </w:r>
      <w:r>
        <w:rPr>
          <w:spacing w:val="-6"/>
        </w:rPr>
        <w:t xml:space="preserve"> </w:t>
      </w:r>
      <w:r>
        <w:t>report</w:t>
      </w:r>
      <w:r>
        <w:rPr>
          <w:spacing w:val="-9"/>
        </w:rPr>
        <w:t xml:space="preserve"> </w:t>
      </w:r>
      <w:r>
        <w:t>if</w:t>
      </w:r>
      <w:r>
        <w:rPr>
          <w:spacing w:val="-9"/>
        </w:rPr>
        <w:t xml:space="preserve"> </w:t>
      </w:r>
      <w:r>
        <w:t>inappropriate</w:t>
      </w:r>
      <w:r>
        <w:rPr>
          <w:spacing w:val="-8"/>
        </w:rPr>
        <w:t xml:space="preserve"> </w:t>
      </w:r>
      <w:r>
        <w:t>patients</w:t>
      </w:r>
      <w:r>
        <w:rPr>
          <w:spacing w:val="-11"/>
        </w:rPr>
        <w:t xml:space="preserve"> </w:t>
      </w:r>
      <w:r>
        <w:t>are</w:t>
      </w:r>
      <w:r>
        <w:rPr>
          <w:spacing w:val="-6"/>
        </w:rPr>
        <w:t xml:space="preserve"> </w:t>
      </w:r>
      <w:r>
        <w:t>selected</w:t>
      </w:r>
      <w:r>
        <w:rPr>
          <w:spacing w:val="-8"/>
        </w:rPr>
        <w:t xml:space="preserve"> </w:t>
      </w:r>
      <w:r>
        <w:t>during</w:t>
      </w:r>
      <w:r>
        <w:rPr>
          <w:spacing w:val="-7"/>
        </w:rPr>
        <w:t xml:space="preserve"> </w:t>
      </w:r>
      <w:r>
        <w:t>this</w:t>
      </w:r>
      <w:r>
        <w:rPr>
          <w:spacing w:val="-10"/>
        </w:rPr>
        <w:t xml:space="preserve"> </w:t>
      </w:r>
      <w:r>
        <w:t>process.</w:t>
      </w:r>
    </w:p>
    <w:p w:rsidR="007D7E1B" w:rsidRDefault="007D7E1B" w:rsidP="007D7E1B">
      <w:pPr>
        <w:pStyle w:val="BodyText"/>
        <w:spacing w:before="119"/>
        <w:ind w:left="441" w:right="945"/>
        <w:jc w:val="both"/>
      </w:pPr>
      <w:r>
        <w:t xml:space="preserve">Once the report is generated, a CSMD user will </w:t>
      </w:r>
      <w:r>
        <w:rPr>
          <w:spacing w:val="-2"/>
        </w:rPr>
        <w:t xml:space="preserve">see </w:t>
      </w:r>
      <w:r>
        <w:t xml:space="preserve">a list of all patients incorporated into the report along with address information. The user will </w:t>
      </w:r>
      <w:r>
        <w:rPr>
          <w:spacing w:val="-3"/>
        </w:rPr>
        <w:t xml:space="preserve">also </w:t>
      </w:r>
      <w:r>
        <w:t xml:space="preserve">see a list of all prescriptions attributed to the selected patient(s) in reverse chronologic order. On the right side of the first page is an estimated morphine equivalent dose that the patient is currently taking. For further explanation of the  morphine equivalent dose, </w:t>
      </w:r>
      <w:r>
        <w:rPr>
          <w:spacing w:val="-2"/>
        </w:rPr>
        <w:t xml:space="preserve">see </w:t>
      </w:r>
      <w:r>
        <w:t>(Morphine Equivalent Dose Appendix.)  At the end of the report  there is a listing of all prescribers and dispensers associated with the patient’s selected prescription history,</w:t>
      </w:r>
      <w:r>
        <w:rPr>
          <w:spacing w:val="-5"/>
        </w:rPr>
        <w:t xml:space="preserve"> </w:t>
      </w:r>
      <w:r>
        <w:t>as</w:t>
      </w:r>
      <w:r>
        <w:rPr>
          <w:spacing w:val="-9"/>
        </w:rPr>
        <w:t xml:space="preserve"> </w:t>
      </w:r>
      <w:r>
        <w:t>well</w:t>
      </w:r>
      <w:r>
        <w:rPr>
          <w:spacing w:val="-8"/>
        </w:rPr>
        <w:t xml:space="preserve"> </w:t>
      </w:r>
      <w:r>
        <w:t>as</w:t>
      </w:r>
      <w:r>
        <w:rPr>
          <w:spacing w:val="-9"/>
        </w:rPr>
        <w:t xml:space="preserve"> </w:t>
      </w:r>
      <w:r>
        <w:t>additional</w:t>
      </w:r>
      <w:r>
        <w:rPr>
          <w:spacing w:val="-7"/>
        </w:rPr>
        <w:t xml:space="preserve"> </w:t>
      </w:r>
      <w:r>
        <w:t>information</w:t>
      </w:r>
      <w:r>
        <w:rPr>
          <w:spacing w:val="-8"/>
        </w:rPr>
        <w:t xml:space="preserve"> </w:t>
      </w:r>
      <w:r>
        <w:t>used</w:t>
      </w:r>
      <w:r>
        <w:rPr>
          <w:spacing w:val="-6"/>
        </w:rPr>
        <w:t xml:space="preserve"> </w:t>
      </w:r>
      <w:r>
        <w:t>to</w:t>
      </w:r>
      <w:r>
        <w:rPr>
          <w:spacing w:val="-8"/>
        </w:rPr>
        <w:t xml:space="preserve"> </w:t>
      </w:r>
      <w:r>
        <w:t>calculate</w:t>
      </w:r>
      <w:r>
        <w:rPr>
          <w:spacing w:val="-5"/>
        </w:rPr>
        <w:t xml:space="preserve"> </w:t>
      </w:r>
      <w:r>
        <w:t>the</w:t>
      </w:r>
      <w:r>
        <w:rPr>
          <w:spacing w:val="-5"/>
        </w:rPr>
        <w:t xml:space="preserve"> </w:t>
      </w:r>
      <w:r>
        <w:t>morphine</w:t>
      </w:r>
      <w:r>
        <w:rPr>
          <w:spacing w:val="-7"/>
        </w:rPr>
        <w:t xml:space="preserve"> </w:t>
      </w:r>
      <w:r>
        <w:t>equivalent</w:t>
      </w:r>
      <w:r>
        <w:rPr>
          <w:spacing w:val="-8"/>
        </w:rPr>
        <w:t xml:space="preserve"> </w:t>
      </w:r>
      <w:r>
        <w:t>dose.</w:t>
      </w:r>
    </w:p>
    <w:p w:rsidR="007D7E1B" w:rsidRDefault="007D7E1B" w:rsidP="007D7E1B">
      <w:pPr>
        <w:pStyle w:val="BodyText"/>
        <w:spacing w:before="5"/>
        <w:rPr>
          <w:sz w:val="21"/>
        </w:rPr>
      </w:pPr>
    </w:p>
    <w:p w:rsidR="007D7E1B" w:rsidRDefault="007D7E1B" w:rsidP="007D7E1B">
      <w:pPr>
        <w:pStyle w:val="Heading4"/>
      </w:pPr>
      <w:r>
        <w:t>Prescriber Self-Lookup</w:t>
      </w:r>
    </w:p>
    <w:p w:rsidR="007D7E1B" w:rsidRDefault="007D7E1B" w:rsidP="007D7E1B">
      <w:pPr>
        <w:pStyle w:val="BodyText"/>
        <w:spacing w:before="122"/>
        <w:ind w:left="340" w:right="946"/>
        <w:jc w:val="both"/>
      </w:pPr>
      <w:r>
        <w:t>A prescriber can utilize the prescriber self-lookup report for multiple purposes. The report is useful for identifying potential prescription fraud, i.e. a stolen prescription pad or phoned-in prescriptions. It is also a useful snapshot of a prescriber’s patient population and the prescriptions attributed to the prescriber. All data in the CSMD is reported as submitted to the data collection website by the dispenser. Therefore, if there are any questions about the data a practitioner should contact the dispenser identified within the report. The dispenser can, in turn, correct any errant information by coordinating with the state’s data collection vendor. Neither the data collection vendor nor the Department of Health can edit prescription information found in the CSMD.</w:t>
      </w:r>
    </w:p>
    <w:p w:rsidR="007D7E1B" w:rsidRDefault="007D7E1B" w:rsidP="007D7E1B">
      <w:pPr>
        <w:pStyle w:val="BodyText"/>
        <w:spacing w:before="10"/>
        <w:rPr>
          <w:sz w:val="23"/>
        </w:rPr>
      </w:pPr>
    </w:p>
    <w:p w:rsidR="007D7E1B" w:rsidRDefault="007D7E1B" w:rsidP="007D7E1B">
      <w:pPr>
        <w:pStyle w:val="Heading4"/>
      </w:pPr>
      <w:r>
        <w:t>Future Enhancements</w:t>
      </w:r>
    </w:p>
    <w:p w:rsidR="007D7E1B" w:rsidRDefault="007D7E1B" w:rsidP="007D7E1B">
      <w:pPr>
        <w:pStyle w:val="BodyText"/>
        <w:spacing w:before="121"/>
        <w:ind w:left="441" w:right="944"/>
        <w:jc w:val="both"/>
      </w:pPr>
      <w:r>
        <w:t xml:space="preserve">The CSMD Committee and Department of Health are committed to utilizing the CSMD to protect patient health and prevent prescription drug abuse and diversion. As resources become available, enhancements will be incorporated into the CMSD to further this mission. Enhancements such as real-time reporting by dispensers and incorporation of the CSMD into electronic health records are being investigated as well as further sharing of data between states as laws allow. Any suggested improvements can be sent to </w:t>
      </w:r>
      <w:hyperlink r:id="rId112">
        <w:r>
          <w:rPr>
            <w:color w:val="0000FF"/>
            <w:u w:val="single" w:color="0000FF"/>
          </w:rPr>
          <w:t>csmd.admin@tn.gov</w:t>
        </w:r>
        <w:r>
          <w:rPr>
            <w:color w:val="0000FF"/>
          </w:rPr>
          <w:t xml:space="preserve"> </w:t>
        </w:r>
      </w:hyperlink>
      <w:r>
        <w:t>for consideration.</w:t>
      </w:r>
    </w:p>
    <w:p w:rsidR="007D7E1B" w:rsidRDefault="007D7E1B" w:rsidP="007D7E1B">
      <w:pPr>
        <w:pStyle w:val="BodyText"/>
        <w:spacing w:before="11"/>
        <w:rPr>
          <w:sz w:val="23"/>
        </w:rPr>
      </w:pPr>
    </w:p>
    <w:p w:rsidR="007D7E1B" w:rsidRDefault="007D7E1B" w:rsidP="007D7E1B">
      <w:pPr>
        <w:pStyle w:val="Heading4"/>
      </w:pPr>
      <w:r>
        <w:t>Operational and Legal Resources</w:t>
      </w:r>
    </w:p>
    <w:p w:rsidR="007D7E1B" w:rsidRDefault="007D7E1B" w:rsidP="007D7E1B">
      <w:pPr>
        <w:pStyle w:val="BodyText"/>
        <w:spacing w:before="119"/>
        <w:ind w:left="340" w:right="945"/>
        <w:jc w:val="both"/>
      </w:pPr>
      <w:r>
        <w:t xml:space="preserve">The statute governing the operation of the CSMD is found under T.C.A. § 53-10 Part 3 and the supporting rules are 1140-11. Current Federal Regulations (42 CFR Part II)  protect  the  confidentiality of patients in a federally recognized substance abuse treatment facility and thus their dispensed medications </w:t>
      </w:r>
      <w:r>
        <w:rPr>
          <w:spacing w:val="-2"/>
        </w:rPr>
        <w:t xml:space="preserve">are </w:t>
      </w:r>
      <w:r>
        <w:t>not included in the CSMD. The statute making doctor shopping illegal is</w:t>
      </w:r>
    </w:p>
    <w:p w:rsidR="007D7E1B" w:rsidRDefault="007D7E1B" w:rsidP="007D7E1B">
      <w:pPr>
        <w:jc w:val="both"/>
        <w:sectPr w:rsidR="007D7E1B">
          <w:pgSz w:w="12240" w:h="15840"/>
          <w:pgMar w:top="660" w:right="240" w:bottom="162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spacing w:before="101"/>
        <w:ind w:left="340" w:right="1237"/>
      </w:pPr>
      <w:r>
        <w:t xml:space="preserve">found under T.C.A. § 53-11-402 and § 71-5-2601. </w:t>
      </w:r>
      <w:r>
        <w:rPr>
          <w:spacing w:val="-3"/>
        </w:rPr>
        <w:t xml:space="preserve">The </w:t>
      </w:r>
      <w:r>
        <w:t>statute requiring reporting  of  a  doctor  shopper</w:t>
      </w:r>
      <w:r>
        <w:rPr>
          <w:spacing w:val="-9"/>
        </w:rPr>
        <w:t xml:space="preserve"> </w:t>
      </w:r>
      <w:r>
        <w:t>to</w:t>
      </w:r>
      <w:r>
        <w:rPr>
          <w:spacing w:val="-6"/>
        </w:rPr>
        <w:t xml:space="preserve"> </w:t>
      </w:r>
      <w:r>
        <w:t>law</w:t>
      </w:r>
      <w:r>
        <w:rPr>
          <w:spacing w:val="-3"/>
        </w:rPr>
        <w:t xml:space="preserve"> </w:t>
      </w:r>
      <w:r>
        <w:t>enforcement</w:t>
      </w:r>
      <w:r>
        <w:rPr>
          <w:spacing w:val="-4"/>
        </w:rPr>
        <w:t xml:space="preserve"> </w:t>
      </w:r>
      <w:r>
        <w:t>can</w:t>
      </w:r>
      <w:r>
        <w:rPr>
          <w:spacing w:val="-3"/>
        </w:rPr>
        <w:t xml:space="preserve"> </w:t>
      </w:r>
      <w:r>
        <w:t>be</w:t>
      </w:r>
      <w:r>
        <w:rPr>
          <w:spacing w:val="-5"/>
        </w:rPr>
        <w:t xml:space="preserve"> </w:t>
      </w:r>
      <w:r>
        <w:t>found</w:t>
      </w:r>
      <w:r>
        <w:rPr>
          <w:spacing w:val="-6"/>
        </w:rPr>
        <w:t xml:space="preserve"> </w:t>
      </w:r>
      <w:r>
        <w:t>at</w:t>
      </w:r>
      <w:r>
        <w:rPr>
          <w:spacing w:val="-7"/>
        </w:rPr>
        <w:t xml:space="preserve"> </w:t>
      </w:r>
      <w:r>
        <w:t>T.C.A.</w:t>
      </w:r>
      <w:r>
        <w:rPr>
          <w:spacing w:val="-8"/>
        </w:rPr>
        <w:t xml:space="preserve"> </w:t>
      </w:r>
      <w:r>
        <w:t>§</w:t>
      </w:r>
      <w:r>
        <w:rPr>
          <w:spacing w:val="-3"/>
        </w:rPr>
        <w:t xml:space="preserve"> </w:t>
      </w:r>
      <w:r>
        <w:t>53-11-309.</w:t>
      </w:r>
    </w:p>
    <w:p w:rsidR="007D7E1B" w:rsidRDefault="007D7E1B" w:rsidP="007D7E1B">
      <w:pPr>
        <w:pStyle w:val="BodyText"/>
        <w:tabs>
          <w:tab w:val="left" w:pos="745"/>
          <w:tab w:val="left" w:pos="1449"/>
          <w:tab w:val="left" w:pos="1881"/>
          <w:tab w:val="left" w:pos="2692"/>
          <w:tab w:val="left" w:pos="3030"/>
          <w:tab w:val="left" w:pos="4080"/>
          <w:tab w:val="left" w:pos="4934"/>
          <w:tab w:val="left" w:pos="5926"/>
          <w:tab w:val="left" w:pos="6358"/>
          <w:tab w:val="left" w:pos="6912"/>
          <w:tab w:val="left" w:pos="8323"/>
          <w:tab w:val="left" w:pos="8703"/>
          <w:tab w:val="left" w:pos="9728"/>
        </w:tabs>
        <w:spacing w:before="120"/>
        <w:ind w:left="340" w:right="948"/>
      </w:pPr>
      <w:r>
        <w:t>A</w:t>
      </w:r>
      <w:r>
        <w:tab/>
        <w:t>form</w:t>
      </w:r>
      <w:r>
        <w:tab/>
        <w:t>to</w:t>
      </w:r>
      <w:r>
        <w:tab/>
        <w:t>report</w:t>
      </w:r>
      <w:r>
        <w:tab/>
        <w:t>a</w:t>
      </w:r>
      <w:r>
        <w:tab/>
        <w:t>potential</w:t>
      </w:r>
      <w:r>
        <w:tab/>
        <w:t>doctor</w:t>
      </w:r>
      <w:r>
        <w:tab/>
        <w:t>shopper</w:t>
      </w:r>
      <w:r>
        <w:tab/>
        <w:t>to</w:t>
      </w:r>
      <w:r>
        <w:tab/>
        <w:t>law</w:t>
      </w:r>
      <w:r>
        <w:tab/>
        <w:t>enforcement</w:t>
      </w:r>
      <w:r>
        <w:tab/>
        <w:t>is</w:t>
      </w:r>
      <w:r>
        <w:tab/>
        <w:t>available</w:t>
      </w:r>
      <w:r>
        <w:tab/>
        <w:t>at:</w:t>
      </w:r>
      <w:r>
        <w:rPr>
          <w:color w:val="0000FF"/>
          <w:u w:val="single" w:color="0000FF"/>
        </w:rPr>
        <w:t xml:space="preserve"> </w:t>
      </w:r>
      <w:hyperlink r:id="rId113">
        <w:r>
          <w:rPr>
            <w:color w:val="0000FF"/>
            <w:u w:val="single" w:color="0000FF"/>
          </w:rPr>
          <w:t>http://health.state.tn.us/boards/Controlledsubstance/PDFs/PH-4152.pdf</w:t>
        </w:r>
        <w:r>
          <w:t>.</w:t>
        </w:r>
      </w:hyperlink>
    </w:p>
    <w:p w:rsidR="007D7E1B" w:rsidRDefault="007D7E1B" w:rsidP="007D7E1B">
      <w:pPr>
        <w:pStyle w:val="BodyText"/>
        <w:spacing w:before="120"/>
        <w:ind w:left="340" w:right="2012"/>
      </w:pPr>
      <w:r>
        <w:t>Please send the form to your local law enforcement or contact the Tennessee Meth and  Pharmaceutical</w:t>
      </w:r>
      <w:r>
        <w:rPr>
          <w:spacing w:val="-7"/>
        </w:rPr>
        <w:t xml:space="preserve"> </w:t>
      </w:r>
      <w:r>
        <w:t>Task</w:t>
      </w:r>
      <w:r>
        <w:rPr>
          <w:spacing w:val="-7"/>
        </w:rPr>
        <w:t xml:space="preserve"> </w:t>
      </w:r>
      <w:r>
        <w:t>Force</w:t>
      </w:r>
      <w:r>
        <w:rPr>
          <w:spacing w:val="-4"/>
        </w:rPr>
        <w:t xml:space="preserve"> </w:t>
      </w:r>
      <w:r>
        <w:t>at</w:t>
      </w:r>
      <w:r>
        <w:rPr>
          <w:spacing w:val="-9"/>
        </w:rPr>
        <w:t xml:space="preserve"> </w:t>
      </w:r>
      <w:r>
        <w:t>423-752-1479</w:t>
      </w:r>
      <w:r>
        <w:rPr>
          <w:spacing w:val="-7"/>
        </w:rPr>
        <w:t xml:space="preserve"> </w:t>
      </w:r>
      <w:r>
        <w:t>to</w:t>
      </w:r>
      <w:r>
        <w:rPr>
          <w:spacing w:val="-7"/>
        </w:rPr>
        <w:t xml:space="preserve"> </w:t>
      </w:r>
      <w:r>
        <w:t>obtain</w:t>
      </w:r>
      <w:r>
        <w:rPr>
          <w:spacing w:val="-7"/>
        </w:rPr>
        <w:t xml:space="preserve"> </w:t>
      </w:r>
      <w:r>
        <w:t>the</w:t>
      </w:r>
      <w:r>
        <w:rPr>
          <w:spacing w:val="-7"/>
        </w:rPr>
        <w:t xml:space="preserve"> </w:t>
      </w:r>
      <w:r>
        <w:t>appropriate</w:t>
      </w:r>
      <w:r>
        <w:rPr>
          <w:spacing w:val="-3"/>
        </w:rPr>
        <w:t xml:space="preserve"> </w:t>
      </w:r>
      <w:r>
        <w:t>fax</w:t>
      </w:r>
      <w:r>
        <w:rPr>
          <w:spacing w:val="-7"/>
        </w:rPr>
        <w:t xml:space="preserve"> </w:t>
      </w:r>
      <w:r>
        <w:t>number.</w:t>
      </w:r>
    </w:p>
    <w:p w:rsidR="007D7E1B" w:rsidRDefault="007D7E1B" w:rsidP="007D7E1B">
      <w:pPr>
        <w:pStyle w:val="BodyText"/>
        <w:spacing w:before="6"/>
        <w:rPr>
          <w:sz w:val="21"/>
        </w:rPr>
      </w:pPr>
    </w:p>
    <w:p w:rsidR="007D7E1B" w:rsidRDefault="007D7E1B" w:rsidP="007D7E1B">
      <w:pPr>
        <w:pStyle w:val="BodyText"/>
        <w:ind w:left="340" w:right="4288"/>
      </w:pPr>
      <w:r>
        <w:t xml:space="preserve">Additional information about the CSMD can be obtained at: </w:t>
      </w:r>
      <w:hyperlink r:id="rId114">
        <w:r>
          <w:rPr>
            <w:color w:val="0000FF"/>
            <w:u w:val="single" w:color="0000FF"/>
          </w:rPr>
          <w:t>http://health.state.tn.us/Boards/ControlledSubstance/index.shtml</w:t>
        </w:r>
      </w:hyperlink>
    </w:p>
    <w:p w:rsidR="007D7E1B" w:rsidRDefault="007D7E1B" w:rsidP="007D7E1B">
      <w:pPr>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45" w:name="_bookmark11"/>
      <w:bookmarkEnd w:id="45"/>
      <w:r>
        <w:t>SAMPLE INFORMED CONSENT: Controlled Substance Agreement</w:t>
      </w:r>
    </w:p>
    <w:p w:rsidR="007D7E1B" w:rsidRDefault="007D7E1B" w:rsidP="007D7E1B">
      <w:pPr>
        <w:pStyle w:val="BodyText"/>
        <w:spacing w:before="283" w:line="254" w:lineRule="auto"/>
        <w:ind w:left="455" w:right="913"/>
      </w:pPr>
      <w:r>
        <w:t>Please read the information below carefully and ask your provider if you have any questions relating to the medication prescribed to you.</w:t>
      </w:r>
    </w:p>
    <w:p w:rsidR="007D7E1B" w:rsidRDefault="007D7E1B" w:rsidP="007D7E1B">
      <w:pPr>
        <w:pStyle w:val="BodyText"/>
        <w:rPr>
          <w:sz w:val="21"/>
        </w:rPr>
      </w:pPr>
    </w:p>
    <w:p w:rsidR="007D7E1B" w:rsidRDefault="007D7E1B" w:rsidP="007D7E1B">
      <w:pPr>
        <w:pStyle w:val="Heading4"/>
        <w:spacing w:before="1"/>
        <w:ind w:left="801"/>
      </w:pPr>
      <w:r>
        <w:t>Using Controlled Medications to Treat Pain</w:t>
      </w:r>
    </w:p>
    <w:p w:rsidR="007D7E1B" w:rsidRDefault="007D7E1B" w:rsidP="0081447F">
      <w:pPr>
        <w:pStyle w:val="ListParagraph"/>
        <w:numPr>
          <w:ilvl w:val="0"/>
          <w:numId w:val="69"/>
        </w:numPr>
        <w:tabs>
          <w:tab w:val="left" w:pos="1175"/>
          <w:tab w:val="left" w:pos="1176"/>
        </w:tabs>
        <w:spacing w:before="121" w:line="256" w:lineRule="auto"/>
        <w:ind w:right="1692"/>
        <w:rPr>
          <w:sz w:val="24"/>
        </w:rPr>
      </w:pPr>
      <w:r>
        <w:rPr>
          <w:sz w:val="24"/>
        </w:rPr>
        <w:t>These medications are used to treat moderate-to-severe pain of any type, and to treat anxiety and stress associated with moderate-to-severe</w:t>
      </w:r>
      <w:r>
        <w:rPr>
          <w:spacing w:val="-19"/>
          <w:sz w:val="24"/>
        </w:rPr>
        <w:t xml:space="preserve"> </w:t>
      </w:r>
      <w:r>
        <w:rPr>
          <w:sz w:val="24"/>
        </w:rPr>
        <w:t>pain.</w:t>
      </w:r>
    </w:p>
    <w:p w:rsidR="007D7E1B" w:rsidRDefault="007D7E1B" w:rsidP="0081447F">
      <w:pPr>
        <w:pStyle w:val="ListParagraph"/>
        <w:numPr>
          <w:ilvl w:val="0"/>
          <w:numId w:val="69"/>
        </w:numPr>
        <w:tabs>
          <w:tab w:val="left" w:pos="1176"/>
        </w:tabs>
        <w:spacing w:line="254" w:lineRule="auto"/>
        <w:ind w:right="1491"/>
        <w:rPr>
          <w:sz w:val="24"/>
        </w:rPr>
      </w:pPr>
      <w:r>
        <w:rPr>
          <w:sz w:val="24"/>
        </w:rPr>
        <w:t xml:space="preserve">These medications are </w:t>
      </w:r>
      <w:r>
        <w:rPr>
          <w:spacing w:val="-3"/>
          <w:sz w:val="24"/>
        </w:rPr>
        <w:t xml:space="preserve">best </w:t>
      </w:r>
      <w:r>
        <w:rPr>
          <w:sz w:val="24"/>
        </w:rPr>
        <w:t>understood as potentially effective tools that can help reduce pain, improve function, and improve quality of</w:t>
      </w:r>
      <w:r>
        <w:rPr>
          <w:spacing w:val="-33"/>
          <w:sz w:val="24"/>
        </w:rPr>
        <w:t xml:space="preserve"> </w:t>
      </w:r>
      <w:r>
        <w:rPr>
          <w:sz w:val="24"/>
        </w:rPr>
        <w:t>life</w:t>
      </w:r>
    </w:p>
    <w:p w:rsidR="007D7E1B" w:rsidRDefault="007D7E1B" w:rsidP="0081447F">
      <w:pPr>
        <w:pStyle w:val="ListParagraph"/>
        <w:numPr>
          <w:ilvl w:val="0"/>
          <w:numId w:val="69"/>
        </w:numPr>
        <w:tabs>
          <w:tab w:val="left" w:pos="1175"/>
          <w:tab w:val="left" w:pos="1176"/>
        </w:tabs>
        <w:spacing w:before="9" w:line="254" w:lineRule="auto"/>
        <w:ind w:right="1829"/>
        <w:rPr>
          <w:sz w:val="24"/>
        </w:rPr>
      </w:pPr>
      <w:r>
        <w:rPr>
          <w:sz w:val="24"/>
        </w:rPr>
        <w:t>Using</w:t>
      </w:r>
      <w:r>
        <w:rPr>
          <w:spacing w:val="-6"/>
          <w:sz w:val="24"/>
        </w:rPr>
        <w:t xml:space="preserve"> </w:t>
      </w:r>
      <w:r>
        <w:rPr>
          <w:sz w:val="24"/>
        </w:rPr>
        <w:t>these</w:t>
      </w:r>
      <w:r>
        <w:rPr>
          <w:spacing w:val="-6"/>
          <w:sz w:val="24"/>
        </w:rPr>
        <w:t xml:space="preserve"> </w:t>
      </w:r>
      <w:r>
        <w:rPr>
          <w:sz w:val="24"/>
        </w:rPr>
        <w:t>medications</w:t>
      </w:r>
      <w:r>
        <w:rPr>
          <w:spacing w:val="-7"/>
          <w:sz w:val="24"/>
        </w:rPr>
        <w:t xml:space="preserve"> </w:t>
      </w:r>
      <w:r>
        <w:rPr>
          <w:sz w:val="24"/>
        </w:rPr>
        <w:t>requires</w:t>
      </w:r>
      <w:r>
        <w:rPr>
          <w:spacing w:val="-7"/>
          <w:sz w:val="24"/>
        </w:rPr>
        <w:t xml:space="preserve"> </w:t>
      </w:r>
      <w:r>
        <w:rPr>
          <w:sz w:val="24"/>
        </w:rPr>
        <w:t>that</w:t>
      </w:r>
      <w:r>
        <w:rPr>
          <w:spacing w:val="-7"/>
          <w:sz w:val="24"/>
        </w:rPr>
        <w:t xml:space="preserve"> </w:t>
      </w:r>
      <w:r>
        <w:rPr>
          <w:sz w:val="24"/>
        </w:rPr>
        <w:t>both</w:t>
      </w:r>
      <w:r>
        <w:rPr>
          <w:spacing w:val="-7"/>
          <w:sz w:val="24"/>
        </w:rPr>
        <w:t xml:space="preserve"> </w:t>
      </w:r>
      <w:r>
        <w:rPr>
          <w:sz w:val="24"/>
        </w:rPr>
        <w:t>the</w:t>
      </w:r>
      <w:r>
        <w:rPr>
          <w:spacing w:val="-9"/>
          <w:sz w:val="24"/>
        </w:rPr>
        <w:t xml:space="preserve"> </w:t>
      </w:r>
      <w:r>
        <w:rPr>
          <w:sz w:val="24"/>
        </w:rPr>
        <w:t>physician</w:t>
      </w:r>
      <w:r>
        <w:rPr>
          <w:spacing w:val="-6"/>
          <w:sz w:val="24"/>
        </w:rPr>
        <w:t xml:space="preserve"> </w:t>
      </w:r>
      <w:r>
        <w:rPr>
          <w:sz w:val="24"/>
        </w:rPr>
        <w:t>and</w:t>
      </w:r>
      <w:r>
        <w:rPr>
          <w:spacing w:val="-9"/>
          <w:sz w:val="24"/>
        </w:rPr>
        <w:t xml:space="preserve"> </w:t>
      </w:r>
      <w:r>
        <w:rPr>
          <w:sz w:val="24"/>
        </w:rPr>
        <w:t>patient</w:t>
      </w:r>
      <w:r>
        <w:rPr>
          <w:spacing w:val="-11"/>
          <w:sz w:val="24"/>
        </w:rPr>
        <w:t xml:space="preserve"> </w:t>
      </w:r>
      <w:r>
        <w:rPr>
          <w:sz w:val="24"/>
        </w:rPr>
        <w:t>work</w:t>
      </w:r>
      <w:r>
        <w:rPr>
          <w:spacing w:val="-6"/>
          <w:sz w:val="24"/>
        </w:rPr>
        <w:t xml:space="preserve"> </w:t>
      </w:r>
      <w:r>
        <w:rPr>
          <w:sz w:val="24"/>
        </w:rPr>
        <w:t>together</w:t>
      </w:r>
      <w:r>
        <w:rPr>
          <w:spacing w:val="-6"/>
          <w:sz w:val="24"/>
        </w:rPr>
        <w:t xml:space="preserve"> </w:t>
      </w:r>
      <w:r>
        <w:rPr>
          <w:sz w:val="24"/>
        </w:rPr>
        <w:t>in a responsible way to ensure the best outcome, lowest side effects, and least complications</w:t>
      </w:r>
    </w:p>
    <w:p w:rsidR="007D7E1B" w:rsidRDefault="007D7E1B" w:rsidP="007D7E1B">
      <w:pPr>
        <w:pStyle w:val="BodyText"/>
        <w:rPr>
          <w:sz w:val="21"/>
        </w:rPr>
      </w:pPr>
    </w:p>
    <w:p w:rsidR="007D7E1B" w:rsidRDefault="007D7E1B" w:rsidP="007D7E1B">
      <w:pPr>
        <w:pStyle w:val="Heading4"/>
        <w:ind w:left="801"/>
      </w:pPr>
      <w:r>
        <w:t>How Do Opioids work?</w:t>
      </w:r>
    </w:p>
    <w:p w:rsidR="007D7E1B" w:rsidRDefault="007D7E1B" w:rsidP="0081447F">
      <w:pPr>
        <w:pStyle w:val="ListParagraph"/>
        <w:numPr>
          <w:ilvl w:val="0"/>
          <w:numId w:val="89"/>
        </w:numPr>
        <w:tabs>
          <w:tab w:val="left" w:pos="1240"/>
          <w:tab w:val="left" w:pos="1241"/>
        </w:tabs>
        <w:spacing w:before="143"/>
        <w:rPr>
          <w:sz w:val="24"/>
        </w:rPr>
      </w:pPr>
      <w:r>
        <w:rPr>
          <w:sz w:val="24"/>
        </w:rPr>
        <w:t>Opioid</w:t>
      </w:r>
      <w:r>
        <w:rPr>
          <w:spacing w:val="-11"/>
          <w:sz w:val="24"/>
        </w:rPr>
        <w:t xml:space="preserve"> </w:t>
      </w:r>
      <w:r>
        <w:rPr>
          <w:sz w:val="24"/>
        </w:rPr>
        <w:t>medications</w:t>
      </w:r>
      <w:r>
        <w:rPr>
          <w:spacing w:val="-14"/>
          <w:sz w:val="24"/>
        </w:rPr>
        <w:t xml:space="preserve"> </w:t>
      </w:r>
      <w:r>
        <w:rPr>
          <w:sz w:val="24"/>
        </w:rPr>
        <w:t>work</w:t>
      </w:r>
      <w:r>
        <w:rPr>
          <w:spacing w:val="-8"/>
          <w:sz w:val="24"/>
        </w:rPr>
        <w:t xml:space="preserve"> </w:t>
      </w:r>
      <w:r>
        <w:rPr>
          <w:sz w:val="24"/>
        </w:rPr>
        <w:t>at</w:t>
      </w:r>
      <w:r>
        <w:rPr>
          <w:spacing w:val="-7"/>
          <w:sz w:val="24"/>
        </w:rPr>
        <w:t xml:space="preserve"> </w:t>
      </w:r>
      <w:r>
        <w:rPr>
          <w:sz w:val="24"/>
        </w:rPr>
        <w:t>the</w:t>
      </w:r>
      <w:r>
        <w:rPr>
          <w:spacing w:val="-5"/>
          <w:sz w:val="24"/>
        </w:rPr>
        <w:t xml:space="preserve"> </w:t>
      </w:r>
      <w:r>
        <w:rPr>
          <w:sz w:val="24"/>
        </w:rPr>
        <w:t>injury</w:t>
      </w:r>
      <w:r>
        <w:rPr>
          <w:spacing w:val="-8"/>
          <w:sz w:val="24"/>
        </w:rPr>
        <w:t xml:space="preserve"> </w:t>
      </w:r>
      <w:r>
        <w:rPr>
          <w:sz w:val="24"/>
        </w:rPr>
        <w:t>site,</w:t>
      </w:r>
      <w:r>
        <w:rPr>
          <w:spacing w:val="-8"/>
          <w:sz w:val="24"/>
        </w:rPr>
        <w:t xml:space="preserve"> </w:t>
      </w:r>
      <w:r>
        <w:rPr>
          <w:sz w:val="24"/>
        </w:rPr>
        <w:t>the</w:t>
      </w:r>
      <w:r>
        <w:rPr>
          <w:spacing w:val="-5"/>
          <w:sz w:val="24"/>
        </w:rPr>
        <w:t xml:space="preserve"> </w:t>
      </w:r>
      <w:r>
        <w:rPr>
          <w:sz w:val="24"/>
        </w:rPr>
        <w:t>spinal</w:t>
      </w:r>
      <w:r>
        <w:rPr>
          <w:spacing w:val="-11"/>
          <w:sz w:val="24"/>
        </w:rPr>
        <w:t xml:space="preserve"> </w:t>
      </w:r>
      <w:r>
        <w:rPr>
          <w:sz w:val="24"/>
        </w:rPr>
        <w:t>cord,</w:t>
      </w:r>
      <w:r>
        <w:rPr>
          <w:spacing w:val="-11"/>
          <w:sz w:val="24"/>
        </w:rPr>
        <w:t xml:space="preserve"> </w:t>
      </w:r>
      <w:r>
        <w:rPr>
          <w:sz w:val="24"/>
        </w:rPr>
        <w:t>and</w:t>
      </w:r>
      <w:r>
        <w:rPr>
          <w:spacing w:val="-9"/>
          <w:sz w:val="24"/>
        </w:rPr>
        <w:t xml:space="preserve"> </w:t>
      </w:r>
      <w:r>
        <w:rPr>
          <w:sz w:val="24"/>
        </w:rPr>
        <w:t>the</w:t>
      </w:r>
      <w:r>
        <w:rPr>
          <w:spacing w:val="-5"/>
          <w:sz w:val="24"/>
        </w:rPr>
        <w:t xml:space="preserve"> </w:t>
      </w:r>
      <w:r>
        <w:rPr>
          <w:sz w:val="24"/>
        </w:rPr>
        <w:t>brain</w:t>
      </w:r>
    </w:p>
    <w:p w:rsidR="007D7E1B" w:rsidRDefault="007D7E1B" w:rsidP="0081447F">
      <w:pPr>
        <w:pStyle w:val="ListParagraph"/>
        <w:numPr>
          <w:ilvl w:val="0"/>
          <w:numId w:val="89"/>
        </w:numPr>
        <w:tabs>
          <w:tab w:val="left" w:pos="1240"/>
          <w:tab w:val="left" w:pos="1241"/>
        </w:tabs>
        <w:spacing w:before="13"/>
        <w:rPr>
          <w:sz w:val="24"/>
        </w:rPr>
      </w:pPr>
      <w:r>
        <w:rPr>
          <w:sz w:val="24"/>
        </w:rPr>
        <w:t>They</w:t>
      </w:r>
      <w:r>
        <w:rPr>
          <w:spacing w:val="-8"/>
          <w:sz w:val="24"/>
        </w:rPr>
        <w:t xml:space="preserve"> </w:t>
      </w:r>
      <w:r>
        <w:rPr>
          <w:sz w:val="24"/>
        </w:rPr>
        <w:t>dampen</w:t>
      </w:r>
      <w:r>
        <w:rPr>
          <w:spacing w:val="-11"/>
          <w:sz w:val="24"/>
        </w:rPr>
        <w:t xml:space="preserve"> </w:t>
      </w:r>
      <w:r>
        <w:rPr>
          <w:sz w:val="24"/>
        </w:rPr>
        <w:t>pain,</w:t>
      </w:r>
      <w:r>
        <w:rPr>
          <w:spacing w:val="-8"/>
          <w:sz w:val="24"/>
        </w:rPr>
        <w:t xml:space="preserve"> </w:t>
      </w:r>
      <w:r>
        <w:rPr>
          <w:sz w:val="24"/>
        </w:rPr>
        <w:t>but</w:t>
      </w:r>
      <w:r>
        <w:rPr>
          <w:spacing w:val="-9"/>
          <w:sz w:val="24"/>
        </w:rPr>
        <w:t xml:space="preserve"> </w:t>
      </w:r>
      <w:r>
        <w:rPr>
          <w:sz w:val="24"/>
        </w:rPr>
        <w:t>do</w:t>
      </w:r>
      <w:r>
        <w:rPr>
          <w:spacing w:val="-9"/>
          <w:sz w:val="24"/>
        </w:rPr>
        <w:t xml:space="preserve"> </w:t>
      </w:r>
      <w:r>
        <w:rPr>
          <w:sz w:val="24"/>
        </w:rPr>
        <w:t>not</w:t>
      </w:r>
      <w:r>
        <w:rPr>
          <w:spacing w:val="-7"/>
          <w:sz w:val="24"/>
        </w:rPr>
        <w:t xml:space="preserve"> </w:t>
      </w:r>
      <w:r>
        <w:rPr>
          <w:sz w:val="24"/>
        </w:rPr>
        <w:t>treat</w:t>
      </w:r>
      <w:r>
        <w:rPr>
          <w:spacing w:val="-9"/>
          <w:sz w:val="24"/>
        </w:rPr>
        <w:t xml:space="preserve"> </w:t>
      </w:r>
      <w:r>
        <w:rPr>
          <w:sz w:val="24"/>
        </w:rPr>
        <w:t>the</w:t>
      </w:r>
      <w:r>
        <w:rPr>
          <w:spacing w:val="-8"/>
          <w:sz w:val="24"/>
        </w:rPr>
        <w:t xml:space="preserve"> </w:t>
      </w:r>
      <w:r>
        <w:rPr>
          <w:sz w:val="24"/>
        </w:rPr>
        <w:t>underlying</w:t>
      </w:r>
      <w:r>
        <w:rPr>
          <w:spacing w:val="-15"/>
          <w:sz w:val="24"/>
        </w:rPr>
        <w:t xml:space="preserve"> </w:t>
      </w:r>
      <w:r>
        <w:rPr>
          <w:sz w:val="24"/>
        </w:rPr>
        <w:t>injury</w:t>
      </w:r>
    </w:p>
    <w:p w:rsidR="007D7E1B" w:rsidRDefault="007D7E1B" w:rsidP="0081447F">
      <w:pPr>
        <w:pStyle w:val="ListParagraph"/>
        <w:numPr>
          <w:ilvl w:val="0"/>
          <w:numId w:val="89"/>
        </w:numPr>
        <w:tabs>
          <w:tab w:val="left" w:pos="1240"/>
          <w:tab w:val="left" w:pos="1241"/>
        </w:tabs>
        <w:spacing w:before="16"/>
        <w:rPr>
          <w:sz w:val="24"/>
        </w:rPr>
      </w:pPr>
      <w:r>
        <w:rPr>
          <w:sz w:val="24"/>
        </w:rPr>
        <w:t>They</w:t>
      </w:r>
      <w:r>
        <w:rPr>
          <w:spacing w:val="-8"/>
          <w:sz w:val="24"/>
        </w:rPr>
        <w:t xml:space="preserve"> </w:t>
      </w:r>
      <w:r>
        <w:rPr>
          <w:sz w:val="24"/>
        </w:rPr>
        <w:t>may</w:t>
      </w:r>
      <w:r>
        <w:rPr>
          <w:spacing w:val="-8"/>
          <w:sz w:val="24"/>
        </w:rPr>
        <w:t xml:space="preserve"> </w:t>
      </w:r>
      <w:r>
        <w:rPr>
          <w:sz w:val="24"/>
        </w:rPr>
        <w:t>help</w:t>
      </w:r>
      <w:r>
        <w:rPr>
          <w:spacing w:val="-9"/>
          <w:sz w:val="24"/>
        </w:rPr>
        <w:t xml:space="preserve"> </w:t>
      </w:r>
      <w:r>
        <w:rPr>
          <w:sz w:val="24"/>
        </w:rPr>
        <w:t>to</w:t>
      </w:r>
      <w:r>
        <w:rPr>
          <w:spacing w:val="-6"/>
          <w:sz w:val="24"/>
        </w:rPr>
        <w:t xml:space="preserve"> </w:t>
      </w:r>
      <w:r>
        <w:rPr>
          <w:sz w:val="24"/>
        </w:rPr>
        <w:t>prevent</w:t>
      </w:r>
      <w:r>
        <w:rPr>
          <w:spacing w:val="-11"/>
          <w:sz w:val="24"/>
        </w:rPr>
        <w:t xml:space="preserve"> </w:t>
      </w:r>
      <w:r>
        <w:rPr>
          <w:sz w:val="24"/>
        </w:rPr>
        <w:t>acute</w:t>
      </w:r>
      <w:r>
        <w:rPr>
          <w:spacing w:val="-8"/>
          <w:sz w:val="24"/>
        </w:rPr>
        <w:t xml:space="preserve"> </w:t>
      </w:r>
      <w:r>
        <w:rPr>
          <w:sz w:val="24"/>
        </w:rPr>
        <w:t>pain</w:t>
      </w:r>
      <w:r>
        <w:rPr>
          <w:spacing w:val="-6"/>
          <w:sz w:val="24"/>
        </w:rPr>
        <w:t xml:space="preserve"> </w:t>
      </w:r>
      <w:r>
        <w:rPr>
          <w:sz w:val="24"/>
        </w:rPr>
        <w:t>from</w:t>
      </w:r>
      <w:r>
        <w:rPr>
          <w:spacing w:val="-9"/>
          <w:sz w:val="24"/>
        </w:rPr>
        <w:t xml:space="preserve"> </w:t>
      </w:r>
      <w:r>
        <w:rPr>
          <w:sz w:val="24"/>
        </w:rPr>
        <w:t>becoming</w:t>
      </w:r>
      <w:r>
        <w:rPr>
          <w:spacing w:val="-15"/>
          <w:sz w:val="24"/>
        </w:rPr>
        <w:t xml:space="preserve"> </w:t>
      </w:r>
      <w:r>
        <w:rPr>
          <w:sz w:val="24"/>
        </w:rPr>
        <w:t>persistent</w:t>
      </w:r>
      <w:r>
        <w:rPr>
          <w:spacing w:val="-16"/>
          <w:sz w:val="24"/>
        </w:rPr>
        <w:t xml:space="preserve"> </w:t>
      </w:r>
      <w:r>
        <w:rPr>
          <w:sz w:val="24"/>
        </w:rPr>
        <w:t>chronic</w:t>
      </w:r>
      <w:r>
        <w:rPr>
          <w:spacing w:val="-10"/>
          <w:sz w:val="24"/>
        </w:rPr>
        <w:t xml:space="preserve"> </w:t>
      </w:r>
      <w:r>
        <w:rPr>
          <w:sz w:val="24"/>
        </w:rPr>
        <w:t>pain</w:t>
      </w:r>
    </w:p>
    <w:p w:rsidR="007D7E1B" w:rsidRDefault="007D7E1B" w:rsidP="0081447F">
      <w:pPr>
        <w:pStyle w:val="ListParagraph"/>
        <w:numPr>
          <w:ilvl w:val="0"/>
          <w:numId w:val="89"/>
        </w:numPr>
        <w:tabs>
          <w:tab w:val="left" w:pos="1240"/>
          <w:tab w:val="left" w:pos="1241"/>
        </w:tabs>
        <w:spacing w:before="15"/>
        <w:rPr>
          <w:sz w:val="24"/>
        </w:rPr>
      </w:pPr>
      <w:r>
        <w:rPr>
          <w:sz w:val="24"/>
        </w:rPr>
        <w:t>These</w:t>
      </w:r>
      <w:r>
        <w:rPr>
          <w:spacing w:val="-10"/>
          <w:sz w:val="24"/>
        </w:rPr>
        <w:t xml:space="preserve"> </w:t>
      </w:r>
      <w:r>
        <w:rPr>
          <w:sz w:val="24"/>
        </w:rPr>
        <w:t>medications</w:t>
      </w:r>
      <w:r>
        <w:rPr>
          <w:spacing w:val="-16"/>
          <w:sz w:val="24"/>
        </w:rPr>
        <w:t xml:space="preserve"> </w:t>
      </w:r>
      <w:r>
        <w:rPr>
          <w:sz w:val="24"/>
        </w:rPr>
        <w:t>may</w:t>
      </w:r>
      <w:r>
        <w:rPr>
          <w:spacing w:val="-10"/>
          <w:sz w:val="24"/>
        </w:rPr>
        <w:t xml:space="preserve"> </w:t>
      </w:r>
      <w:r>
        <w:rPr>
          <w:sz w:val="24"/>
        </w:rPr>
        <w:t>work</w:t>
      </w:r>
      <w:r>
        <w:rPr>
          <w:spacing w:val="-8"/>
          <w:sz w:val="24"/>
        </w:rPr>
        <w:t xml:space="preserve"> </w:t>
      </w:r>
      <w:r>
        <w:rPr>
          <w:sz w:val="24"/>
        </w:rPr>
        <w:t>differently</w:t>
      </w:r>
      <w:r>
        <w:rPr>
          <w:spacing w:val="-16"/>
          <w:sz w:val="24"/>
        </w:rPr>
        <w:t xml:space="preserve"> </w:t>
      </w:r>
      <w:r>
        <w:rPr>
          <w:sz w:val="24"/>
        </w:rPr>
        <w:t>on</w:t>
      </w:r>
      <w:r>
        <w:rPr>
          <w:spacing w:val="-8"/>
          <w:sz w:val="24"/>
        </w:rPr>
        <w:t xml:space="preserve"> </w:t>
      </w:r>
      <w:r>
        <w:rPr>
          <w:sz w:val="24"/>
        </w:rPr>
        <w:t>different</w:t>
      </w:r>
      <w:r>
        <w:rPr>
          <w:spacing w:val="-17"/>
          <w:sz w:val="24"/>
        </w:rPr>
        <w:t xml:space="preserve"> </w:t>
      </w:r>
      <w:r>
        <w:rPr>
          <w:sz w:val="24"/>
        </w:rPr>
        <w:t>people</w:t>
      </w:r>
      <w:r>
        <w:rPr>
          <w:spacing w:val="-12"/>
          <w:sz w:val="24"/>
        </w:rPr>
        <w:t xml:space="preserve"> </w:t>
      </w:r>
      <w:r>
        <w:rPr>
          <w:sz w:val="24"/>
        </w:rPr>
        <w:t>because</w:t>
      </w:r>
      <w:r>
        <w:rPr>
          <w:spacing w:val="-12"/>
          <w:sz w:val="24"/>
        </w:rPr>
        <w:t xml:space="preserve"> </w:t>
      </w:r>
      <w:r>
        <w:rPr>
          <w:sz w:val="24"/>
        </w:rPr>
        <w:t>of</w:t>
      </w:r>
      <w:r>
        <w:rPr>
          <w:spacing w:val="-9"/>
          <w:sz w:val="24"/>
        </w:rPr>
        <w:t xml:space="preserve"> </w:t>
      </w:r>
      <w:r>
        <w:rPr>
          <w:sz w:val="24"/>
        </w:rPr>
        <w:t>a</w:t>
      </w:r>
      <w:r>
        <w:rPr>
          <w:spacing w:val="-3"/>
          <w:sz w:val="24"/>
        </w:rPr>
        <w:t xml:space="preserve"> </w:t>
      </w:r>
      <w:r>
        <w:rPr>
          <w:sz w:val="24"/>
        </w:rPr>
        <w:t>number</w:t>
      </w:r>
      <w:r>
        <w:rPr>
          <w:spacing w:val="-13"/>
          <w:sz w:val="24"/>
        </w:rPr>
        <w:t xml:space="preserve"> </w:t>
      </w:r>
      <w:r>
        <w:rPr>
          <w:sz w:val="24"/>
        </w:rPr>
        <w:t>of</w:t>
      </w:r>
      <w:r>
        <w:rPr>
          <w:spacing w:val="-9"/>
          <w:sz w:val="24"/>
        </w:rPr>
        <w:t xml:space="preserve"> </w:t>
      </w:r>
      <w:r>
        <w:rPr>
          <w:sz w:val="24"/>
        </w:rPr>
        <w:t>factors.</w:t>
      </w:r>
    </w:p>
    <w:p w:rsidR="007D7E1B" w:rsidRDefault="007D7E1B" w:rsidP="0081447F">
      <w:pPr>
        <w:pStyle w:val="ListParagraph"/>
        <w:numPr>
          <w:ilvl w:val="0"/>
          <w:numId w:val="89"/>
        </w:numPr>
        <w:tabs>
          <w:tab w:val="left" w:pos="1240"/>
          <w:tab w:val="left" w:pos="1241"/>
        </w:tabs>
        <w:spacing w:before="16"/>
        <w:rPr>
          <w:sz w:val="24"/>
        </w:rPr>
      </w:pPr>
      <w:r>
        <w:rPr>
          <w:sz w:val="24"/>
        </w:rPr>
        <w:t>Side</w:t>
      </w:r>
      <w:r>
        <w:rPr>
          <w:spacing w:val="-8"/>
          <w:sz w:val="24"/>
        </w:rPr>
        <w:t xml:space="preserve"> </w:t>
      </w:r>
      <w:r>
        <w:rPr>
          <w:sz w:val="24"/>
        </w:rPr>
        <w:t>effects</w:t>
      </w:r>
      <w:r>
        <w:rPr>
          <w:spacing w:val="-10"/>
          <w:sz w:val="24"/>
        </w:rPr>
        <w:t xml:space="preserve"> </w:t>
      </w:r>
      <w:r>
        <w:rPr>
          <w:sz w:val="24"/>
        </w:rPr>
        <w:t>and</w:t>
      </w:r>
      <w:r>
        <w:rPr>
          <w:spacing w:val="-9"/>
          <w:sz w:val="24"/>
        </w:rPr>
        <w:t xml:space="preserve"> </w:t>
      </w:r>
      <w:r>
        <w:rPr>
          <w:sz w:val="24"/>
        </w:rPr>
        <w:t>complications</w:t>
      </w:r>
      <w:r>
        <w:rPr>
          <w:spacing w:val="-22"/>
          <w:sz w:val="24"/>
        </w:rPr>
        <w:t xml:space="preserve"> </w:t>
      </w:r>
      <w:r>
        <w:rPr>
          <w:sz w:val="24"/>
        </w:rPr>
        <w:t>will</w:t>
      </w:r>
      <w:r>
        <w:rPr>
          <w:spacing w:val="-8"/>
          <w:sz w:val="24"/>
        </w:rPr>
        <w:t xml:space="preserve"> </w:t>
      </w:r>
      <w:r>
        <w:rPr>
          <w:sz w:val="24"/>
        </w:rPr>
        <w:t>also</w:t>
      </w:r>
      <w:r>
        <w:rPr>
          <w:spacing w:val="-9"/>
          <w:sz w:val="24"/>
        </w:rPr>
        <w:t xml:space="preserve"> </w:t>
      </w:r>
      <w:r>
        <w:rPr>
          <w:sz w:val="24"/>
        </w:rPr>
        <w:t>individually</w:t>
      </w:r>
      <w:r>
        <w:rPr>
          <w:spacing w:val="-15"/>
          <w:sz w:val="24"/>
        </w:rPr>
        <w:t xml:space="preserve"> </w:t>
      </w:r>
      <w:r>
        <w:rPr>
          <w:sz w:val="24"/>
        </w:rPr>
        <w:t>vary</w:t>
      </w:r>
    </w:p>
    <w:p w:rsidR="007D7E1B" w:rsidRDefault="007D7E1B" w:rsidP="007D7E1B">
      <w:pPr>
        <w:pStyle w:val="BodyText"/>
        <w:spacing w:before="6"/>
        <w:rPr>
          <w:sz w:val="23"/>
        </w:rPr>
      </w:pPr>
    </w:p>
    <w:p w:rsidR="007D7E1B" w:rsidRDefault="007D7E1B" w:rsidP="007D7E1B">
      <w:pPr>
        <w:pStyle w:val="Heading4"/>
        <w:ind w:left="801"/>
      </w:pPr>
      <w:r>
        <w:t>How do Benzodiazepines work?</w:t>
      </w:r>
    </w:p>
    <w:p w:rsidR="007D7E1B" w:rsidRDefault="007D7E1B" w:rsidP="0081447F">
      <w:pPr>
        <w:pStyle w:val="ListParagraph"/>
        <w:numPr>
          <w:ilvl w:val="0"/>
          <w:numId w:val="88"/>
        </w:numPr>
        <w:tabs>
          <w:tab w:val="left" w:pos="1175"/>
          <w:tab w:val="left" w:pos="1176"/>
        </w:tabs>
        <w:spacing w:before="119" w:line="256" w:lineRule="auto"/>
        <w:ind w:right="1599"/>
        <w:rPr>
          <w:sz w:val="24"/>
        </w:rPr>
      </w:pPr>
      <w:r>
        <w:rPr>
          <w:sz w:val="24"/>
        </w:rPr>
        <w:t>The benzodiazepines are a class of drugs with varying properties, which act by slowing down the central nervous</w:t>
      </w:r>
      <w:r>
        <w:rPr>
          <w:spacing w:val="-34"/>
          <w:sz w:val="24"/>
        </w:rPr>
        <w:t xml:space="preserve"> </w:t>
      </w:r>
      <w:r>
        <w:rPr>
          <w:sz w:val="24"/>
        </w:rPr>
        <w:t>system.</w:t>
      </w:r>
    </w:p>
    <w:p w:rsidR="007D7E1B" w:rsidRDefault="007D7E1B" w:rsidP="0081447F">
      <w:pPr>
        <w:pStyle w:val="ListParagraph"/>
        <w:numPr>
          <w:ilvl w:val="0"/>
          <w:numId w:val="88"/>
        </w:numPr>
        <w:tabs>
          <w:tab w:val="left" w:pos="1176"/>
        </w:tabs>
        <w:spacing w:before="3" w:line="252" w:lineRule="auto"/>
        <w:ind w:right="1196"/>
        <w:jc w:val="both"/>
        <w:rPr>
          <w:sz w:val="24"/>
        </w:rPr>
      </w:pPr>
      <w:r>
        <w:rPr>
          <w:sz w:val="24"/>
        </w:rPr>
        <w:t>Benzodiazepines are  useful  in  treating  anxiety,  insomnia,  agitation,  seizures,  and muscle spasms. While Benzodiazepines do not treat acute or chronic pain, they are taken  by patients with pain for other issues (such as anxiety or muscle</w:t>
      </w:r>
      <w:r>
        <w:rPr>
          <w:spacing w:val="-6"/>
          <w:sz w:val="24"/>
        </w:rPr>
        <w:t xml:space="preserve"> </w:t>
      </w:r>
      <w:r>
        <w:rPr>
          <w:sz w:val="24"/>
        </w:rPr>
        <w:t>spasms).</w:t>
      </w:r>
    </w:p>
    <w:p w:rsidR="007D7E1B" w:rsidRDefault="007D7E1B" w:rsidP="0081447F">
      <w:pPr>
        <w:pStyle w:val="ListParagraph"/>
        <w:numPr>
          <w:ilvl w:val="0"/>
          <w:numId w:val="88"/>
        </w:numPr>
        <w:tabs>
          <w:tab w:val="left" w:pos="1175"/>
          <w:tab w:val="left" w:pos="1176"/>
        </w:tabs>
        <w:spacing w:before="9"/>
        <w:rPr>
          <w:sz w:val="24"/>
        </w:rPr>
      </w:pPr>
      <w:r>
        <w:rPr>
          <w:sz w:val="24"/>
        </w:rPr>
        <w:t>These</w:t>
      </w:r>
      <w:r>
        <w:rPr>
          <w:spacing w:val="-7"/>
          <w:sz w:val="24"/>
        </w:rPr>
        <w:t xml:space="preserve"> </w:t>
      </w:r>
      <w:r>
        <w:rPr>
          <w:sz w:val="24"/>
        </w:rPr>
        <w:t>medications</w:t>
      </w:r>
      <w:r>
        <w:rPr>
          <w:spacing w:val="-12"/>
          <w:sz w:val="24"/>
        </w:rPr>
        <w:t xml:space="preserve"> </w:t>
      </w:r>
      <w:r>
        <w:rPr>
          <w:sz w:val="24"/>
        </w:rPr>
        <w:t>may</w:t>
      </w:r>
      <w:r>
        <w:rPr>
          <w:spacing w:val="-4"/>
          <w:sz w:val="24"/>
        </w:rPr>
        <w:t xml:space="preserve"> </w:t>
      </w:r>
      <w:r>
        <w:rPr>
          <w:sz w:val="24"/>
        </w:rPr>
        <w:t>work</w:t>
      </w:r>
      <w:r>
        <w:rPr>
          <w:spacing w:val="-8"/>
          <w:sz w:val="24"/>
        </w:rPr>
        <w:t xml:space="preserve"> </w:t>
      </w:r>
      <w:r>
        <w:rPr>
          <w:sz w:val="24"/>
        </w:rPr>
        <w:t>differently</w:t>
      </w:r>
      <w:r>
        <w:rPr>
          <w:spacing w:val="-8"/>
          <w:sz w:val="24"/>
        </w:rPr>
        <w:t xml:space="preserve"> </w:t>
      </w:r>
      <w:r>
        <w:rPr>
          <w:sz w:val="24"/>
        </w:rPr>
        <w:t>on</w:t>
      </w:r>
      <w:r>
        <w:rPr>
          <w:spacing w:val="-11"/>
          <w:sz w:val="24"/>
        </w:rPr>
        <w:t xml:space="preserve"> </w:t>
      </w:r>
      <w:r>
        <w:rPr>
          <w:sz w:val="24"/>
        </w:rPr>
        <w:t>different</w:t>
      </w:r>
      <w:r>
        <w:rPr>
          <w:spacing w:val="-8"/>
          <w:sz w:val="24"/>
        </w:rPr>
        <w:t xml:space="preserve"> </w:t>
      </w:r>
      <w:r>
        <w:rPr>
          <w:sz w:val="24"/>
        </w:rPr>
        <w:t>people</w:t>
      </w:r>
      <w:r>
        <w:rPr>
          <w:spacing w:val="-7"/>
          <w:sz w:val="24"/>
        </w:rPr>
        <w:t xml:space="preserve"> </w:t>
      </w:r>
      <w:r>
        <w:rPr>
          <w:sz w:val="24"/>
        </w:rPr>
        <w:t>because</w:t>
      </w:r>
      <w:r>
        <w:rPr>
          <w:spacing w:val="-5"/>
          <w:sz w:val="24"/>
        </w:rPr>
        <w:t xml:space="preserve"> </w:t>
      </w:r>
      <w:r>
        <w:rPr>
          <w:sz w:val="24"/>
        </w:rPr>
        <w:t>of</w:t>
      </w:r>
      <w:r>
        <w:rPr>
          <w:spacing w:val="-11"/>
          <w:sz w:val="24"/>
        </w:rPr>
        <w:t xml:space="preserve"> </w:t>
      </w:r>
      <w:r>
        <w:rPr>
          <w:sz w:val="24"/>
        </w:rPr>
        <w:t>a</w:t>
      </w:r>
      <w:r>
        <w:rPr>
          <w:spacing w:val="-7"/>
          <w:sz w:val="24"/>
        </w:rPr>
        <w:t xml:space="preserve"> </w:t>
      </w:r>
      <w:r>
        <w:rPr>
          <w:sz w:val="24"/>
        </w:rPr>
        <w:t>number</w:t>
      </w:r>
      <w:r>
        <w:rPr>
          <w:spacing w:val="-10"/>
          <w:sz w:val="24"/>
        </w:rPr>
        <w:t xml:space="preserve"> </w:t>
      </w:r>
      <w:r>
        <w:rPr>
          <w:sz w:val="24"/>
        </w:rPr>
        <w:t>of</w:t>
      </w:r>
      <w:r>
        <w:rPr>
          <w:spacing w:val="-9"/>
          <w:sz w:val="24"/>
        </w:rPr>
        <w:t xml:space="preserve"> </w:t>
      </w:r>
      <w:r>
        <w:rPr>
          <w:sz w:val="24"/>
        </w:rPr>
        <w:t>factors.</w:t>
      </w:r>
    </w:p>
    <w:p w:rsidR="007D7E1B" w:rsidRDefault="007D7E1B" w:rsidP="0081447F">
      <w:pPr>
        <w:pStyle w:val="ListParagraph"/>
        <w:numPr>
          <w:ilvl w:val="0"/>
          <w:numId w:val="88"/>
        </w:numPr>
        <w:tabs>
          <w:tab w:val="left" w:pos="1176"/>
        </w:tabs>
        <w:spacing w:before="16"/>
        <w:rPr>
          <w:sz w:val="24"/>
        </w:rPr>
      </w:pPr>
      <w:r>
        <w:rPr>
          <w:sz w:val="24"/>
        </w:rPr>
        <w:t>Side effects and complications will also individually</w:t>
      </w:r>
      <w:r>
        <w:rPr>
          <w:spacing w:val="-32"/>
          <w:sz w:val="24"/>
        </w:rPr>
        <w:t xml:space="preserve"> </w:t>
      </w:r>
      <w:r>
        <w:rPr>
          <w:sz w:val="24"/>
        </w:rPr>
        <w:t>vary</w:t>
      </w:r>
    </w:p>
    <w:p w:rsidR="007D7E1B" w:rsidRDefault="007D7E1B" w:rsidP="007D7E1B">
      <w:pPr>
        <w:pStyle w:val="BodyText"/>
        <w:spacing w:before="4"/>
        <w:rPr>
          <w:sz w:val="21"/>
        </w:rPr>
      </w:pPr>
    </w:p>
    <w:p w:rsidR="007D7E1B" w:rsidRDefault="007D7E1B" w:rsidP="007D7E1B">
      <w:pPr>
        <w:pStyle w:val="Heading4"/>
        <w:spacing w:before="1"/>
        <w:ind w:left="801"/>
      </w:pPr>
      <w:r>
        <w:t>What to Expect When You Take Controlled Medications for Pain and Related Conditions</w:t>
      </w:r>
    </w:p>
    <w:p w:rsidR="007D7E1B" w:rsidRDefault="007D7E1B" w:rsidP="0081447F">
      <w:pPr>
        <w:pStyle w:val="ListParagraph"/>
        <w:numPr>
          <w:ilvl w:val="0"/>
          <w:numId w:val="87"/>
        </w:numPr>
        <w:tabs>
          <w:tab w:val="left" w:pos="1175"/>
          <w:tab w:val="left" w:pos="1176"/>
        </w:tabs>
        <w:spacing w:before="121"/>
        <w:rPr>
          <w:sz w:val="24"/>
        </w:rPr>
      </w:pPr>
      <w:r>
        <w:rPr>
          <w:sz w:val="24"/>
        </w:rPr>
        <w:t>Pain</w:t>
      </w:r>
      <w:r>
        <w:rPr>
          <w:spacing w:val="-9"/>
          <w:sz w:val="24"/>
        </w:rPr>
        <w:t xml:space="preserve"> </w:t>
      </w:r>
      <w:r>
        <w:rPr>
          <w:sz w:val="24"/>
        </w:rPr>
        <w:t>relief</w:t>
      </w:r>
    </w:p>
    <w:p w:rsidR="007D7E1B" w:rsidRDefault="007D7E1B" w:rsidP="0081447F">
      <w:pPr>
        <w:pStyle w:val="ListParagraph"/>
        <w:numPr>
          <w:ilvl w:val="0"/>
          <w:numId w:val="87"/>
        </w:numPr>
        <w:tabs>
          <w:tab w:val="left" w:pos="1176"/>
        </w:tabs>
        <w:spacing w:before="11"/>
        <w:rPr>
          <w:sz w:val="24"/>
        </w:rPr>
      </w:pPr>
      <w:r>
        <w:rPr>
          <w:sz w:val="24"/>
        </w:rPr>
        <w:t>Reduction of anxiety and stress caused by</w:t>
      </w:r>
      <w:r>
        <w:rPr>
          <w:spacing w:val="-39"/>
          <w:sz w:val="24"/>
        </w:rPr>
        <w:t xml:space="preserve"> </w:t>
      </w:r>
      <w:r>
        <w:rPr>
          <w:sz w:val="24"/>
        </w:rPr>
        <w:t>pain</w:t>
      </w:r>
    </w:p>
    <w:p w:rsidR="007D7E1B" w:rsidRDefault="007D7E1B" w:rsidP="0081447F">
      <w:pPr>
        <w:pStyle w:val="ListParagraph"/>
        <w:numPr>
          <w:ilvl w:val="0"/>
          <w:numId w:val="87"/>
        </w:numPr>
        <w:tabs>
          <w:tab w:val="left" w:pos="1175"/>
          <w:tab w:val="left" w:pos="1176"/>
        </w:tabs>
        <w:spacing w:before="15"/>
        <w:rPr>
          <w:sz w:val="24"/>
        </w:rPr>
      </w:pPr>
      <w:r>
        <w:rPr>
          <w:sz w:val="24"/>
        </w:rPr>
        <w:t>Side</w:t>
      </w:r>
      <w:r>
        <w:rPr>
          <w:spacing w:val="-9"/>
          <w:sz w:val="24"/>
        </w:rPr>
        <w:t xml:space="preserve"> </w:t>
      </w:r>
      <w:r>
        <w:rPr>
          <w:sz w:val="24"/>
        </w:rPr>
        <w:t>effects</w:t>
      </w:r>
    </w:p>
    <w:p w:rsidR="007D7E1B" w:rsidRDefault="007D7E1B" w:rsidP="007D7E1B">
      <w:pPr>
        <w:pStyle w:val="BodyText"/>
        <w:spacing w:before="5"/>
        <w:rPr>
          <w:sz w:val="21"/>
        </w:rPr>
      </w:pPr>
    </w:p>
    <w:p w:rsidR="007D7E1B" w:rsidRDefault="007D7E1B" w:rsidP="007D7E1B">
      <w:pPr>
        <w:pStyle w:val="Heading4"/>
        <w:ind w:left="801"/>
      </w:pPr>
      <w:r>
        <w:t>What Should Not Be Expected From Treatment with Controlled Medications</w:t>
      </w:r>
    </w:p>
    <w:p w:rsidR="007D7E1B" w:rsidRDefault="007D7E1B" w:rsidP="0081447F">
      <w:pPr>
        <w:pStyle w:val="ListParagraph"/>
        <w:numPr>
          <w:ilvl w:val="0"/>
          <w:numId w:val="86"/>
        </w:numPr>
        <w:tabs>
          <w:tab w:val="left" w:pos="1175"/>
          <w:tab w:val="left" w:pos="1176"/>
        </w:tabs>
        <w:spacing w:before="119"/>
        <w:rPr>
          <w:sz w:val="24"/>
        </w:rPr>
      </w:pPr>
      <w:r>
        <w:rPr>
          <w:sz w:val="24"/>
        </w:rPr>
        <w:t>Cure of the underlying</w:t>
      </w:r>
      <w:r>
        <w:rPr>
          <w:spacing w:val="-16"/>
          <w:sz w:val="24"/>
        </w:rPr>
        <w:t xml:space="preserve"> </w:t>
      </w:r>
      <w:r>
        <w:rPr>
          <w:sz w:val="24"/>
        </w:rPr>
        <w:t>injury</w:t>
      </w:r>
    </w:p>
    <w:p w:rsidR="007D7E1B" w:rsidRDefault="007D7E1B" w:rsidP="0081447F">
      <w:pPr>
        <w:pStyle w:val="ListParagraph"/>
        <w:numPr>
          <w:ilvl w:val="0"/>
          <w:numId w:val="86"/>
        </w:numPr>
        <w:tabs>
          <w:tab w:val="left" w:pos="1176"/>
        </w:tabs>
        <w:spacing w:before="16"/>
        <w:rPr>
          <w:sz w:val="24"/>
        </w:rPr>
      </w:pPr>
      <w:r>
        <w:rPr>
          <w:sz w:val="24"/>
        </w:rPr>
        <w:t>Total elimination of pain, anxiety, and</w:t>
      </w:r>
      <w:r>
        <w:rPr>
          <w:spacing w:val="-21"/>
          <w:sz w:val="24"/>
        </w:rPr>
        <w:t xml:space="preserve"> </w:t>
      </w:r>
      <w:r>
        <w:rPr>
          <w:sz w:val="24"/>
        </w:rPr>
        <w:t>stress</w:t>
      </w:r>
    </w:p>
    <w:p w:rsidR="007D7E1B" w:rsidRDefault="007D7E1B" w:rsidP="0081447F">
      <w:pPr>
        <w:pStyle w:val="ListParagraph"/>
        <w:numPr>
          <w:ilvl w:val="0"/>
          <w:numId w:val="86"/>
        </w:numPr>
        <w:tabs>
          <w:tab w:val="left" w:pos="1175"/>
          <w:tab w:val="left" w:pos="1176"/>
        </w:tabs>
        <w:spacing w:before="16"/>
        <w:rPr>
          <w:sz w:val="24"/>
        </w:rPr>
      </w:pPr>
      <w:r>
        <w:rPr>
          <w:sz w:val="24"/>
        </w:rPr>
        <w:t>Loss of ability to feel other physical</w:t>
      </w:r>
      <w:r>
        <w:rPr>
          <w:spacing w:val="-32"/>
          <w:sz w:val="24"/>
        </w:rPr>
        <w:t xml:space="preserve"> </w:t>
      </w:r>
      <w:r>
        <w:rPr>
          <w:sz w:val="24"/>
        </w:rPr>
        <w:t>pain</w:t>
      </w:r>
    </w:p>
    <w:p w:rsidR="007D7E1B" w:rsidRDefault="007D7E1B" w:rsidP="007D7E1B">
      <w:pPr>
        <w:pStyle w:val="BodyText"/>
        <w:spacing w:before="5"/>
        <w:rPr>
          <w:sz w:val="21"/>
        </w:rPr>
      </w:pPr>
    </w:p>
    <w:p w:rsidR="007D7E1B" w:rsidRDefault="007D7E1B" w:rsidP="007D7E1B">
      <w:pPr>
        <w:pStyle w:val="Heading4"/>
        <w:ind w:left="801"/>
      </w:pPr>
      <w:r>
        <w:t>Negative Effects of Controlled Medications Vary in Different People</w:t>
      </w:r>
    </w:p>
    <w:p w:rsidR="007D7E1B" w:rsidRDefault="007D7E1B" w:rsidP="0081447F">
      <w:pPr>
        <w:pStyle w:val="ListParagraph"/>
        <w:numPr>
          <w:ilvl w:val="0"/>
          <w:numId w:val="85"/>
        </w:numPr>
        <w:tabs>
          <w:tab w:val="left" w:pos="1061"/>
        </w:tabs>
        <w:spacing w:before="131"/>
        <w:jc w:val="left"/>
        <w:rPr>
          <w:sz w:val="24"/>
        </w:rPr>
      </w:pPr>
      <w:r>
        <w:rPr>
          <w:sz w:val="24"/>
        </w:rPr>
        <w:t>Opioid Side</w:t>
      </w:r>
      <w:r>
        <w:rPr>
          <w:spacing w:val="-12"/>
          <w:sz w:val="24"/>
        </w:rPr>
        <w:t xml:space="preserve"> </w:t>
      </w:r>
      <w:r>
        <w:rPr>
          <w:sz w:val="24"/>
        </w:rPr>
        <w:t>effects</w:t>
      </w:r>
    </w:p>
    <w:p w:rsidR="007D7E1B" w:rsidRDefault="007D7E1B" w:rsidP="0081447F">
      <w:pPr>
        <w:pStyle w:val="ListParagraph"/>
        <w:numPr>
          <w:ilvl w:val="1"/>
          <w:numId w:val="85"/>
        </w:numPr>
        <w:tabs>
          <w:tab w:val="left" w:pos="1420"/>
          <w:tab w:val="left" w:pos="1421"/>
          <w:tab w:val="left" w:pos="4236"/>
        </w:tabs>
        <w:spacing w:before="109"/>
        <w:ind w:right="1121"/>
        <w:rPr>
          <w:sz w:val="24"/>
        </w:rPr>
      </w:pPr>
      <w:r>
        <w:rPr>
          <w:sz w:val="24"/>
        </w:rPr>
        <w:lastRenderedPageBreak/>
        <w:t xml:space="preserve">Common </w:t>
      </w:r>
      <w:r>
        <w:rPr>
          <w:spacing w:val="23"/>
          <w:sz w:val="24"/>
        </w:rPr>
        <w:t xml:space="preserve"> </w:t>
      </w:r>
      <w:r>
        <w:rPr>
          <w:sz w:val="24"/>
        </w:rPr>
        <w:t xml:space="preserve">effects </w:t>
      </w:r>
      <w:r>
        <w:rPr>
          <w:spacing w:val="22"/>
          <w:sz w:val="24"/>
        </w:rPr>
        <w:t xml:space="preserve"> </w:t>
      </w:r>
      <w:r>
        <w:rPr>
          <w:sz w:val="24"/>
        </w:rPr>
        <w:t>include:</w:t>
      </w:r>
      <w:r>
        <w:rPr>
          <w:sz w:val="24"/>
        </w:rPr>
        <w:tab/>
        <w:t>Constipation, dry mouth, sweating, nausea, drowsiness, euphoria, forgetfulness, difficulty urinating, and</w:t>
      </w:r>
      <w:r>
        <w:rPr>
          <w:spacing w:val="-15"/>
          <w:sz w:val="24"/>
        </w:rPr>
        <w:t xml:space="preserve"> </w:t>
      </w:r>
      <w:r>
        <w:rPr>
          <w:sz w:val="24"/>
        </w:rPr>
        <w:t>itching</w:t>
      </w:r>
    </w:p>
    <w:p w:rsidR="007D7E1B" w:rsidRDefault="007D7E1B" w:rsidP="007D7E1B">
      <w:pPr>
        <w:rPr>
          <w:sz w:val="24"/>
        </w:rPr>
        <w:sectPr w:rsidR="007D7E1B">
          <w:pgSz w:w="12240" w:h="15840"/>
          <w:pgMar w:top="660" w:right="240" w:bottom="1640" w:left="1100" w:header="358" w:footer="1420" w:gutter="0"/>
          <w:cols w:space="720"/>
        </w:sectPr>
      </w:pPr>
    </w:p>
    <w:p w:rsidR="007D7E1B" w:rsidRDefault="007D7E1B" w:rsidP="007D7E1B">
      <w:pPr>
        <w:pStyle w:val="BodyText"/>
        <w:spacing w:before="1"/>
        <w:rPr>
          <w:sz w:val="27"/>
        </w:rPr>
      </w:pPr>
    </w:p>
    <w:p w:rsidR="007D7E1B" w:rsidRDefault="007D7E1B" w:rsidP="0081447F">
      <w:pPr>
        <w:pStyle w:val="ListParagraph"/>
        <w:numPr>
          <w:ilvl w:val="1"/>
          <w:numId w:val="85"/>
        </w:numPr>
        <w:tabs>
          <w:tab w:val="left" w:pos="1421"/>
        </w:tabs>
        <w:spacing w:before="101"/>
        <w:ind w:right="1122"/>
        <w:jc w:val="both"/>
        <w:rPr>
          <w:sz w:val="24"/>
        </w:rPr>
      </w:pPr>
      <w:r>
        <w:rPr>
          <w:sz w:val="24"/>
        </w:rPr>
        <w:t>Uncommon effects include: Confusion, hallucinations, shortness of breath, depression, lack of</w:t>
      </w:r>
      <w:r>
        <w:rPr>
          <w:spacing w:val="-2"/>
          <w:sz w:val="24"/>
        </w:rPr>
        <w:t xml:space="preserve"> </w:t>
      </w:r>
      <w:r>
        <w:rPr>
          <w:sz w:val="24"/>
        </w:rPr>
        <w:t>motivation</w:t>
      </w:r>
    </w:p>
    <w:p w:rsidR="007D7E1B" w:rsidRDefault="007D7E1B" w:rsidP="0081447F">
      <w:pPr>
        <w:pStyle w:val="ListParagraph"/>
        <w:numPr>
          <w:ilvl w:val="0"/>
          <w:numId w:val="85"/>
        </w:numPr>
        <w:tabs>
          <w:tab w:val="left" w:pos="804"/>
        </w:tabs>
        <w:spacing w:before="113"/>
        <w:ind w:left="803" w:hanging="348"/>
        <w:jc w:val="left"/>
        <w:rPr>
          <w:sz w:val="24"/>
        </w:rPr>
      </w:pPr>
      <w:r>
        <w:rPr>
          <w:sz w:val="24"/>
        </w:rPr>
        <w:t>Benzodiazepines Side</w:t>
      </w:r>
      <w:r>
        <w:rPr>
          <w:spacing w:val="-25"/>
          <w:sz w:val="24"/>
        </w:rPr>
        <w:t xml:space="preserve"> </w:t>
      </w:r>
      <w:r>
        <w:rPr>
          <w:sz w:val="24"/>
        </w:rPr>
        <w:t>effects</w:t>
      </w:r>
    </w:p>
    <w:p w:rsidR="007D7E1B" w:rsidRDefault="007D7E1B" w:rsidP="0081447F">
      <w:pPr>
        <w:pStyle w:val="ListParagraph"/>
        <w:numPr>
          <w:ilvl w:val="1"/>
          <w:numId w:val="85"/>
        </w:numPr>
        <w:tabs>
          <w:tab w:val="left" w:pos="1421"/>
        </w:tabs>
        <w:spacing w:before="104"/>
        <w:ind w:right="1120"/>
        <w:jc w:val="both"/>
        <w:rPr>
          <w:sz w:val="24"/>
        </w:rPr>
      </w:pPr>
      <w:r>
        <w:rPr>
          <w:sz w:val="24"/>
        </w:rPr>
        <w:t>The most common side effects include: Clumsiness or unsteadiness, dizziness or lightheadedness and drowsiness; slurred</w:t>
      </w:r>
      <w:r>
        <w:rPr>
          <w:spacing w:val="-10"/>
          <w:sz w:val="24"/>
        </w:rPr>
        <w:t xml:space="preserve"> </w:t>
      </w:r>
      <w:r>
        <w:rPr>
          <w:sz w:val="24"/>
        </w:rPr>
        <w:t>speech</w:t>
      </w:r>
    </w:p>
    <w:p w:rsidR="007D7E1B" w:rsidRDefault="007D7E1B" w:rsidP="0081447F">
      <w:pPr>
        <w:pStyle w:val="ListParagraph"/>
        <w:numPr>
          <w:ilvl w:val="1"/>
          <w:numId w:val="85"/>
        </w:numPr>
        <w:tabs>
          <w:tab w:val="left" w:pos="1421"/>
        </w:tabs>
        <w:spacing w:before="120"/>
        <w:ind w:right="1120"/>
        <w:jc w:val="both"/>
        <w:rPr>
          <w:sz w:val="24"/>
        </w:rPr>
      </w:pPr>
      <w:r>
        <w:rPr>
          <w:sz w:val="24"/>
        </w:rPr>
        <w:t xml:space="preserve">Less common side effects include: Anxiety; confusion (may be more common in the elderly); fast, pounding, or irregular heartbeat; mental depression; abdominal or stomach cramps or pain; blurred vision or other changes in vision; changes in sexual desire </w:t>
      </w:r>
      <w:r>
        <w:rPr>
          <w:spacing w:val="-3"/>
          <w:sz w:val="24"/>
        </w:rPr>
        <w:t xml:space="preserve">or </w:t>
      </w:r>
      <w:r>
        <w:rPr>
          <w:sz w:val="24"/>
        </w:rPr>
        <w:t>ability; constipation; diarrhea; dryness of mouth or increased thirst; false sense of well- being; headache; increased bronchial secretions or watering of mouth; muscle spasm; nausea or vomiting; problems with urination; trembling or shaking; unusual tiredness or weakness</w:t>
      </w:r>
    </w:p>
    <w:p w:rsidR="007D7E1B" w:rsidRDefault="007D7E1B" w:rsidP="0081447F">
      <w:pPr>
        <w:pStyle w:val="ListParagraph"/>
        <w:numPr>
          <w:ilvl w:val="0"/>
          <w:numId w:val="85"/>
        </w:numPr>
        <w:tabs>
          <w:tab w:val="left" w:pos="804"/>
        </w:tabs>
        <w:spacing w:before="131"/>
        <w:ind w:left="803" w:hanging="348"/>
        <w:jc w:val="left"/>
        <w:rPr>
          <w:sz w:val="24"/>
        </w:rPr>
      </w:pPr>
      <w:r>
        <w:rPr>
          <w:sz w:val="24"/>
        </w:rPr>
        <w:t>Physical</w:t>
      </w:r>
      <w:r>
        <w:rPr>
          <w:spacing w:val="-16"/>
          <w:sz w:val="24"/>
        </w:rPr>
        <w:t xml:space="preserve"> </w:t>
      </w:r>
      <w:r>
        <w:rPr>
          <w:sz w:val="24"/>
        </w:rPr>
        <w:t>dependency</w:t>
      </w:r>
    </w:p>
    <w:p w:rsidR="007D7E1B" w:rsidRDefault="007D7E1B" w:rsidP="0081447F">
      <w:pPr>
        <w:pStyle w:val="ListParagraph"/>
        <w:numPr>
          <w:ilvl w:val="1"/>
          <w:numId w:val="85"/>
        </w:numPr>
        <w:tabs>
          <w:tab w:val="left" w:pos="1421"/>
        </w:tabs>
        <w:spacing w:before="110"/>
        <w:ind w:right="1120"/>
        <w:jc w:val="both"/>
        <w:rPr>
          <w:sz w:val="24"/>
        </w:rPr>
      </w:pPr>
      <w:r>
        <w:rPr>
          <w:sz w:val="24"/>
        </w:rPr>
        <w:t>Opioid medications will cause a physical dependency marked by abstinence syndrome when they are stopped abruptly. If these medications are stopped or rapidly decreased the patient will experience chills, goose bumps, profuse sweating, increased pain, irritability, anxiety, agitation, and diarrhea. The medicines will not cause these symptoms if taken as prescribed and any decision to stop these medications should be done under the supervision of your physician in a slow downward</w:t>
      </w:r>
      <w:r>
        <w:rPr>
          <w:spacing w:val="-27"/>
          <w:sz w:val="24"/>
        </w:rPr>
        <w:t xml:space="preserve"> </w:t>
      </w:r>
      <w:r>
        <w:rPr>
          <w:sz w:val="24"/>
        </w:rPr>
        <w:t>taper.</w:t>
      </w:r>
    </w:p>
    <w:p w:rsidR="007D7E1B" w:rsidRDefault="007D7E1B" w:rsidP="0081447F">
      <w:pPr>
        <w:pStyle w:val="ListParagraph"/>
        <w:numPr>
          <w:ilvl w:val="1"/>
          <w:numId w:val="85"/>
        </w:numPr>
        <w:tabs>
          <w:tab w:val="left" w:pos="1421"/>
        </w:tabs>
        <w:spacing w:before="120"/>
        <w:ind w:right="1120"/>
        <w:jc w:val="both"/>
        <w:rPr>
          <w:sz w:val="24"/>
        </w:rPr>
      </w:pPr>
      <w:r>
        <w:rPr>
          <w:sz w:val="24"/>
        </w:rPr>
        <w:t>Benzodiazepines</w:t>
      </w:r>
      <w:r>
        <w:rPr>
          <w:spacing w:val="-12"/>
          <w:sz w:val="24"/>
        </w:rPr>
        <w:t xml:space="preserve"> </w:t>
      </w:r>
      <w:r>
        <w:rPr>
          <w:sz w:val="24"/>
        </w:rPr>
        <w:t>may</w:t>
      </w:r>
      <w:r>
        <w:rPr>
          <w:spacing w:val="-11"/>
          <w:sz w:val="24"/>
        </w:rPr>
        <w:t xml:space="preserve"> </w:t>
      </w:r>
      <w:r>
        <w:rPr>
          <w:sz w:val="24"/>
        </w:rPr>
        <w:t>be</w:t>
      </w:r>
      <w:r>
        <w:rPr>
          <w:spacing w:val="-11"/>
          <w:sz w:val="24"/>
        </w:rPr>
        <w:t xml:space="preserve"> </w:t>
      </w:r>
      <w:r>
        <w:rPr>
          <w:sz w:val="24"/>
        </w:rPr>
        <w:t>habit-forming</w:t>
      </w:r>
      <w:r>
        <w:rPr>
          <w:spacing w:val="-11"/>
          <w:sz w:val="24"/>
        </w:rPr>
        <w:t xml:space="preserve"> </w:t>
      </w:r>
      <w:r>
        <w:rPr>
          <w:sz w:val="24"/>
        </w:rPr>
        <w:t>(causing</w:t>
      </w:r>
      <w:r>
        <w:rPr>
          <w:spacing w:val="-11"/>
          <w:sz w:val="24"/>
        </w:rPr>
        <w:t xml:space="preserve"> </w:t>
      </w:r>
      <w:r>
        <w:rPr>
          <w:sz w:val="24"/>
        </w:rPr>
        <w:t>mental</w:t>
      </w:r>
      <w:r>
        <w:rPr>
          <w:spacing w:val="-12"/>
          <w:sz w:val="24"/>
        </w:rPr>
        <w:t xml:space="preserve"> </w:t>
      </w:r>
      <w:r>
        <w:rPr>
          <w:sz w:val="24"/>
        </w:rPr>
        <w:t>or</w:t>
      </w:r>
      <w:r>
        <w:rPr>
          <w:spacing w:val="-12"/>
          <w:sz w:val="24"/>
        </w:rPr>
        <w:t xml:space="preserve"> </w:t>
      </w:r>
      <w:r>
        <w:rPr>
          <w:sz w:val="24"/>
        </w:rPr>
        <w:t>physical</w:t>
      </w:r>
      <w:r>
        <w:rPr>
          <w:spacing w:val="-11"/>
          <w:sz w:val="24"/>
        </w:rPr>
        <w:t xml:space="preserve"> </w:t>
      </w:r>
      <w:r>
        <w:rPr>
          <w:sz w:val="24"/>
        </w:rPr>
        <w:t>dependence),</w:t>
      </w:r>
      <w:r>
        <w:rPr>
          <w:spacing w:val="-11"/>
          <w:sz w:val="24"/>
        </w:rPr>
        <w:t xml:space="preserve"> </w:t>
      </w:r>
      <w:r>
        <w:rPr>
          <w:sz w:val="24"/>
        </w:rPr>
        <w:t xml:space="preserve">especially when taken for a long time or in high doses. Some signs of dependence on benzodiazepines are: A strong desire or need to continue taking the medicine; a need to increase the dose to receive the effects of the medicine. Withdrawal effects occurring; </w:t>
      </w:r>
      <w:r>
        <w:rPr>
          <w:spacing w:val="-2"/>
          <w:sz w:val="24"/>
        </w:rPr>
        <w:t xml:space="preserve">for </w:t>
      </w:r>
      <w:r>
        <w:rPr>
          <w:sz w:val="24"/>
        </w:rPr>
        <w:t>example, irritability, nervousness, trouble in sleeping, abdominal or stomach cramps, trembling or</w:t>
      </w:r>
      <w:r>
        <w:rPr>
          <w:spacing w:val="-5"/>
          <w:sz w:val="24"/>
        </w:rPr>
        <w:t xml:space="preserve"> </w:t>
      </w:r>
      <w:r>
        <w:rPr>
          <w:sz w:val="24"/>
        </w:rPr>
        <w:t>shaking.</w:t>
      </w:r>
    </w:p>
    <w:p w:rsidR="007D7E1B" w:rsidRDefault="007D7E1B" w:rsidP="0081447F">
      <w:pPr>
        <w:pStyle w:val="ListParagraph"/>
        <w:numPr>
          <w:ilvl w:val="0"/>
          <w:numId w:val="85"/>
        </w:numPr>
        <w:tabs>
          <w:tab w:val="left" w:pos="804"/>
        </w:tabs>
        <w:spacing w:before="130"/>
        <w:ind w:left="803" w:hanging="348"/>
        <w:jc w:val="left"/>
        <w:rPr>
          <w:sz w:val="24"/>
        </w:rPr>
      </w:pPr>
      <w:r>
        <w:rPr>
          <w:sz w:val="24"/>
        </w:rPr>
        <w:t>Misuse of medications:</w:t>
      </w:r>
      <w:r>
        <w:rPr>
          <w:spacing w:val="-26"/>
          <w:sz w:val="24"/>
        </w:rPr>
        <w:t xml:space="preserve"> </w:t>
      </w:r>
      <w:r>
        <w:rPr>
          <w:sz w:val="24"/>
        </w:rPr>
        <w:t>Addiction</w:t>
      </w:r>
    </w:p>
    <w:p w:rsidR="007D7E1B" w:rsidRDefault="007D7E1B" w:rsidP="007D7E1B">
      <w:pPr>
        <w:pStyle w:val="BodyText"/>
        <w:spacing w:before="109"/>
        <w:ind w:left="1175" w:right="1121"/>
        <w:jc w:val="both"/>
      </w:pPr>
      <w:r>
        <w:t>This is a psychological condition of use of a substance despite self- harm. Between six and ten percent of the population of the United States have problems with substance abuse and addiction. Controlled medications are likely to activate addictive behavior in this group of people</w:t>
      </w:r>
    </w:p>
    <w:p w:rsidR="007D7E1B" w:rsidRDefault="007D7E1B" w:rsidP="0081447F">
      <w:pPr>
        <w:pStyle w:val="ListParagraph"/>
        <w:numPr>
          <w:ilvl w:val="0"/>
          <w:numId w:val="85"/>
        </w:numPr>
        <w:tabs>
          <w:tab w:val="left" w:pos="744"/>
        </w:tabs>
        <w:spacing w:before="130"/>
        <w:ind w:left="743" w:hanging="288"/>
        <w:jc w:val="left"/>
        <w:rPr>
          <w:sz w:val="24"/>
        </w:rPr>
      </w:pPr>
      <w:r>
        <w:rPr>
          <w:sz w:val="24"/>
        </w:rPr>
        <w:t>Diversion:</w:t>
      </w:r>
    </w:p>
    <w:p w:rsidR="007D7E1B" w:rsidRDefault="007D7E1B" w:rsidP="007D7E1B">
      <w:pPr>
        <w:pStyle w:val="BodyText"/>
        <w:spacing w:before="109"/>
        <w:ind w:left="1175" w:right="1121"/>
        <w:jc w:val="both"/>
      </w:pPr>
      <w:r>
        <w:t>It is illegal to share your controlled medications with other people. It is illegal to provide false information to a prescriber in an attempt to  obtain  controlled  medication.  It  is illegal to doctor shop, or visit multiple doctors in attempt to  obtain  controlled  medications. Federal and state laws exist  to  address  diversion  problems.  It  is  critical  that you safeguard your controlled medications and use them only as prescribed by your doctor.</w:t>
      </w:r>
    </w:p>
    <w:p w:rsidR="007D7E1B" w:rsidRDefault="007D7E1B" w:rsidP="0081447F">
      <w:pPr>
        <w:pStyle w:val="ListParagraph"/>
        <w:numPr>
          <w:ilvl w:val="0"/>
          <w:numId w:val="85"/>
        </w:numPr>
        <w:tabs>
          <w:tab w:val="left" w:pos="804"/>
        </w:tabs>
        <w:spacing w:before="130"/>
        <w:ind w:left="803" w:hanging="348"/>
        <w:jc w:val="left"/>
        <w:rPr>
          <w:sz w:val="24"/>
        </w:rPr>
      </w:pPr>
      <w:r>
        <w:rPr>
          <w:sz w:val="24"/>
        </w:rPr>
        <w:t>Driving</w:t>
      </w:r>
    </w:p>
    <w:p w:rsidR="007D7E1B" w:rsidRDefault="007D7E1B" w:rsidP="007D7E1B">
      <w:pPr>
        <w:pStyle w:val="BodyText"/>
        <w:spacing w:before="109"/>
        <w:ind w:left="1175" w:right="1237"/>
      </w:pPr>
      <w:r>
        <w:t xml:space="preserve">Studies of patients with chronic pain demonstrate improved driving skills when taking certain controlled medications, but individuals may have problems driving and need </w:t>
      </w:r>
      <w:r>
        <w:rPr>
          <w:spacing w:val="-3"/>
        </w:rPr>
        <w:t xml:space="preserve">to </w:t>
      </w:r>
      <w:r>
        <w:t>realistically assess their own skills, as well as listen to others who drive with them to determine</w:t>
      </w:r>
      <w:r>
        <w:rPr>
          <w:spacing w:val="-10"/>
        </w:rPr>
        <w:t xml:space="preserve"> </w:t>
      </w:r>
      <w:r>
        <w:t>if</w:t>
      </w:r>
      <w:r>
        <w:rPr>
          <w:spacing w:val="-12"/>
        </w:rPr>
        <w:t xml:space="preserve"> </w:t>
      </w:r>
      <w:r>
        <w:t>they</w:t>
      </w:r>
      <w:r>
        <w:rPr>
          <w:spacing w:val="50"/>
        </w:rPr>
        <w:t xml:space="preserve"> </w:t>
      </w:r>
      <w:r>
        <w:t>should</w:t>
      </w:r>
      <w:r>
        <w:rPr>
          <w:spacing w:val="-13"/>
        </w:rPr>
        <w:t xml:space="preserve"> </w:t>
      </w:r>
      <w:r>
        <w:t>be</w:t>
      </w:r>
      <w:r>
        <w:rPr>
          <w:spacing w:val="-10"/>
        </w:rPr>
        <w:t xml:space="preserve"> </w:t>
      </w:r>
      <w:r>
        <w:t>driving</w:t>
      </w:r>
      <w:r>
        <w:rPr>
          <w:spacing w:val="-11"/>
        </w:rPr>
        <w:t xml:space="preserve"> </w:t>
      </w:r>
      <w:r>
        <w:t>while</w:t>
      </w:r>
      <w:r>
        <w:rPr>
          <w:spacing w:val="-10"/>
        </w:rPr>
        <w:t xml:space="preserve"> </w:t>
      </w:r>
      <w:r>
        <w:t>taking</w:t>
      </w:r>
      <w:r>
        <w:rPr>
          <w:spacing w:val="-11"/>
        </w:rPr>
        <w:t xml:space="preserve"> </w:t>
      </w:r>
      <w:r>
        <w:t>these</w:t>
      </w:r>
      <w:r>
        <w:rPr>
          <w:spacing w:val="-10"/>
        </w:rPr>
        <w:t xml:space="preserve"> </w:t>
      </w:r>
      <w:r>
        <w:t>medications.</w:t>
      </w:r>
      <w:r>
        <w:rPr>
          <w:spacing w:val="-11"/>
        </w:rPr>
        <w:t xml:space="preserve"> </w:t>
      </w:r>
      <w:r>
        <w:t>You</w:t>
      </w:r>
      <w:r>
        <w:rPr>
          <w:spacing w:val="-11"/>
        </w:rPr>
        <w:t xml:space="preserve"> </w:t>
      </w:r>
      <w:r>
        <w:t>should</w:t>
      </w:r>
      <w:r>
        <w:rPr>
          <w:spacing w:val="-11"/>
        </w:rPr>
        <w:t xml:space="preserve"> </w:t>
      </w:r>
      <w:r>
        <w:t>consult</w:t>
      </w:r>
      <w:r>
        <w:rPr>
          <w:spacing w:val="-14"/>
        </w:rPr>
        <w:t xml:space="preserve"> </w:t>
      </w:r>
      <w:r>
        <w:t>the State</w:t>
      </w:r>
      <w:r>
        <w:rPr>
          <w:spacing w:val="-8"/>
        </w:rPr>
        <w:t xml:space="preserve"> </w:t>
      </w:r>
      <w:r>
        <w:t>Department</w:t>
      </w:r>
      <w:r>
        <w:rPr>
          <w:spacing w:val="-5"/>
        </w:rPr>
        <w:t xml:space="preserve"> </w:t>
      </w:r>
      <w:r>
        <w:t>of</w:t>
      </w:r>
      <w:r>
        <w:rPr>
          <w:spacing w:val="-8"/>
        </w:rPr>
        <w:t xml:space="preserve"> </w:t>
      </w:r>
      <w:r>
        <w:t>Transportation</w:t>
      </w:r>
      <w:r>
        <w:rPr>
          <w:spacing w:val="-10"/>
        </w:rPr>
        <w:t xml:space="preserve"> </w:t>
      </w:r>
      <w:r>
        <w:t>if</w:t>
      </w:r>
      <w:r>
        <w:rPr>
          <w:spacing w:val="-9"/>
        </w:rPr>
        <w:t xml:space="preserve"> </w:t>
      </w:r>
      <w:r>
        <w:t>you</w:t>
      </w:r>
      <w:r>
        <w:rPr>
          <w:spacing w:val="-5"/>
        </w:rPr>
        <w:t xml:space="preserve"> </w:t>
      </w:r>
      <w:r>
        <w:t>have</w:t>
      </w:r>
      <w:r>
        <w:rPr>
          <w:spacing w:val="-7"/>
        </w:rPr>
        <w:t xml:space="preserve"> </w:t>
      </w:r>
      <w:r>
        <w:t>questions</w:t>
      </w:r>
      <w:r>
        <w:rPr>
          <w:spacing w:val="-12"/>
        </w:rPr>
        <w:t xml:space="preserve"> </w:t>
      </w:r>
      <w:r>
        <w:t>about</w:t>
      </w:r>
      <w:r>
        <w:rPr>
          <w:spacing w:val="-8"/>
        </w:rPr>
        <w:t xml:space="preserve"> </w:t>
      </w:r>
      <w:r>
        <w:t>driving</w:t>
      </w:r>
      <w:r>
        <w:rPr>
          <w:spacing w:val="-8"/>
        </w:rPr>
        <w:t xml:space="preserve"> </w:t>
      </w:r>
      <w:r>
        <w:t>and</w:t>
      </w:r>
      <w:r>
        <w:rPr>
          <w:spacing w:val="-8"/>
        </w:rPr>
        <w:t xml:space="preserve"> </w:t>
      </w:r>
      <w:r>
        <w:t>taking</w:t>
      </w:r>
    </w:p>
    <w:p w:rsidR="007D7E1B" w:rsidRDefault="007D7E1B" w:rsidP="007D7E1B">
      <w:pPr>
        <w:sectPr w:rsidR="007D7E1B">
          <w:pgSz w:w="12240" w:h="15840"/>
          <w:pgMar w:top="660" w:right="240" w:bottom="164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spacing w:before="101"/>
        <w:ind w:left="1175" w:right="1237"/>
      </w:pPr>
      <w:r>
        <w:t>controlled medications. This is especially important if your work involves driving, making important decisions that affect others, etc.</w:t>
      </w:r>
    </w:p>
    <w:p w:rsidR="007D7E1B" w:rsidRDefault="007D7E1B" w:rsidP="007D7E1B">
      <w:pPr>
        <w:pStyle w:val="Heading4"/>
        <w:spacing w:before="221"/>
        <w:ind w:left="801"/>
      </w:pPr>
      <w:r>
        <w:t>Common Sense Rules for Using Controlled Medications</w:t>
      </w:r>
    </w:p>
    <w:p w:rsidR="007D7E1B" w:rsidRDefault="007D7E1B" w:rsidP="0081447F">
      <w:pPr>
        <w:pStyle w:val="ListParagraph"/>
        <w:numPr>
          <w:ilvl w:val="1"/>
          <w:numId w:val="85"/>
        </w:numPr>
        <w:tabs>
          <w:tab w:val="left" w:pos="1175"/>
          <w:tab w:val="left" w:pos="1176"/>
        </w:tabs>
        <w:spacing w:before="119"/>
        <w:ind w:left="1175"/>
        <w:rPr>
          <w:sz w:val="24"/>
        </w:rPr>
      </w:pPr>
      <w:r>
        <w:rPr>
          <w:sz w:val="24"/>
        </w:rPr>
        <w:t>Follow your doctor’s</w:t>
      </w:r>
      <w:r>
        <w:rPr>
          <w:spacing w:val="-21"/>
          <w:sz w:val="24"/>
        </w:rPr>
        <w:t xml:space="preserve"> </w:t>
      </w:r>
      <w:r>
        <w:rPr>
          <w:sz w:val="24"/>
        </w:rPr>
        <w:t>recommendations</w:t>
      </w:r>
    </w:p>
    <w:p w:rsidR="007D7E1B" w:rsidRDefault="007D7E1B" w:rsidP="0081447F">
      <w:pPr>
        <w:pStyle w:val="ListParagraph"/>
        <w:numPr>
          <w:ilvl w:val="1"/>
          <w:numId w:val="85"/>
        </w:numPr>
        <w:tabs>
          <w:tab w:val="left" w:pos="1176"/>
        </w:tabs>
        <w:spacing w:before="121"/>
        <w:ind w:left="1175" w:right="945"/>
        <w:rPr>
          <w:sz w:val="24"/>
        </w:rPr>
      </w:pPr>
      <w:r>
        <w:rPr>
          <w:sz w:val="24"/>
        </w:rPr>
        <w:t>Do not take more or less pills than prescribed without discussing this first with your  physician and receiving permission to do</w:t>
      </w:r>
      <w:r>
        <w:rPr>
          <w:spacing w:val="-30"/>
          <w:sz w:val="24"/>
        </w:rPr>
        <w:t xml:space="preserve"> </w:t>
      </w:r>
      <w:r>
        <w:rPr>
          <w:spacing w:val="-4"/>
          <w:sz w:val="24"/>
        </w:rPr>
        <w:t>so</w:t>
      </w:r>
    </w:p>
    <w:p w:rsidR="007D7E1B" w:rsidRDefault="007D7E1B" w:rsidP="0081447F">
      <w:pPr>
        <w:pStyle w:val="ListParagraph"/>
        <w:numPr>
          <w:ilvl w:val="1"/>
          <w:numId w:val="85"/>
        </w:numPr>
        <w:tabs>
          <w:tab w:val="left" w:pos="1175"/>
          <w:tab w:val="left" w:pos="1176"/>
        </w:tabs>
        <w:spacing w:before="120"/>
        <w:ind w:left="1175"/>
        <w:rPr>
          <w:sz w:val="24"/>
        </w:rPr>
      </w:pPr>
      <w:r>
        <w:rPr>
          <w:sz w:val="24"/>
        </w:rPr>
        <w:t>Do not share medications with family or</w:t>
      </w:r>
      <w:r>
        <w:rPr>
          <w:spacing w:val="-35"/>
          <w:sz w:val="24"/>
        </w:rPr>
        <w:t xml:space="preserve"> </w:t>
      </w:r>
      <w:r>
        <w:rPr>
          <w:sz w:val="24"/>
        </w:rPr>
        <w:t>friends</w:t>
      </w:r>
    </w:p>
    <w:p w:rsidR="007D7E1B" w:rsidRDefault="007D7E1B" w:rsidP="0081447F">
      <w:pPr>
        <w:pStyle w:val="ListParagraph"/>
        <w:numPr>
          <w:ilvl w:val="1"/>
          <w:numId w:val="85"/>
        </w:numPr>
        <w:tabs>
          <w:tab w:val="left" w:pos="1176"/>
        </w:tabs>
        <w:spacing w:before="119"/>
        <w:ind w:left="1175"/>
        <w:rPr>
          <w:sz w:val="24"/>
        </w:rPr>
      </w:pPr>
      <w:r>
        <w:rPr>
          <w:sz w:val="24"/>
        </w:rPr>
        <w:t xml:space="preserve">Do not take medications </w:t>
      </w:r>
      <w:r>
        <w:rPr>
          <w:spacing w:val="-3"/>
          <w:sz w:val="24"/>
        </w:rPr>
        <w:t xml:space="preserve">from </w:t>
      </w:r>
      <w:r>
        <w:rPr>
          <w:sz w:val="24"/>
        </w:rPr>
        <w:t>family or</w:t>
      </w:r>
      <w:r>
        <w:rPr>
          <w:spacing w:val="-34"/>
          <w:sz w:val="24"/>
        </w:rPr>
        <w:t xml:space="preserve"> </w:t>
      </w:r>
      <w:r>
        <w:rPr>
          <w:sz w:val="24"/>
        </w:rPr>
        <w:t>friends</w:t>
      </w:r>
    </w:p>
    <w:p w:rsidR="007D7E1B" w:rsidRDefault="007D7E1B" w:rsidP="0081447F">
      <w:pPr>
        <w:pStyle w:val="ListParagraph"/>
        <w:numPr>
          <w:ilvl w:val="1"/>
          <w:numId w:val="85"/>
        </w:numPr>
        <w:tabs>
          <w:tab w:val="left" w:pos="1176"/>
        </w:tabs>
        <w:spacing w:before="121"/>
        <w:ind w:left="1175" w:right="1383"/>
        <w:jc w:val="both"/>
        <w:rPr>
          <w:sz w:val="24"/>
        </w:rPr>
      </w:pPr>
      <w:r>
        <w:rPr>
          <w:sz w:val="24"/>
        </w:rPr>
        <w:t>Do not stop these medications abruptly. Dose reductions need to be discussed and cleared by your physician. This is important no matter which controlled medication you take.</w:t>
      </w:r>
    </w:p>
    <w:p w:rsidR="007D7E1B" w:rsidRDefault="007D7E1B" w:rsidP="0081447F">
      <w:pPr>
        <w:pStyle w:val="ListParagraph"/>
        <w:numPr>
          <w:ilvl w:val="1"/>
          <w:numId w:val="85"/>
        </w:numPr>
        <w:tabs>
          <w:tab w:val="left" w:pos="1175"/>
          <w:tab w:val="left" w:pos="1176"/>
        </w:tabs>
        <w:spacing w:before="119"/>
        <w:ind w:left="1175"/>
        <w:rPr>
          <w:sz w:val="24"/>
        </w:rPr>
      </w:pPr>
      <w:r>
        <w:rPr>
          <w:sz w:val="24"/>
        </w:rPr>
        <w:t>Do not sell</w:t>
      </w:r>
      <w:r>
        <w:rPr>
          <w:spacing w:val="-20"/>
          <w:sz w:val="24"/>
        </w:rPr>
        <w:t xml:space="preserve"> </w:t>
      </w:r>
      <w:r>
        <w:rPr>
          <w:sz w:val="24"/>
        </w:rPr>
        <w:t>medications</w:t>
      </w:r>
    </w:p>
    <w:p w:rsidR="007D7E1B" w:rsidRDefault="007D7E1B" w:rsidP="0081447F">
      <w:pPr>
        <w:pStyle w:val="ListParagraph"/>
        <w:numPr>
          <w:ilvl w:val="1"/>
          <w:numId w:val="85"/>
        </w:numPr>
        <w:tabs>
          <w:tab w:val="left" w:pos="1176"/>
        </w:tabs>
        <w:spacing w:before="121"/>
        <w:ind w:left="1175" w:right="1388"/>
        <w:rPr>
          <w:sz w:val="24"/>
        </w:rPr>
      </w:pPr>
      <w:r>
        <w:rPr>
          <w:sz w:val="24"/>
        </w:rPr>
        <w:t>Do not take medications in any manner other than prescribed. For example do not chew or inject your</w:t>
      </w:r>
      <w:r>
        <w:rPr>
          <w:spacing w:val="-24"/>
          <w:sz w:val="24"/>
        </w:rPr>
        <w:t xml:space="preserve"> </w:t>
      </w:r>
      <w:r>
        <w:rPr>
          <w:sz w:val="24"/>
        </w:rPr>
        <w:t>medications</w:t>
      </w:r>
    </w:p>
    <w:p w:rsidR="007D7E1B" w:rsidRDefault="007D7E1B" w:rsidP="0081447F">
      <w:pPr>
        <w:pStyle w:val="ListParagraph"/>
        <w:numPr>
          <w:ilvl w:val="1"/>
          <w:numId w:val="85"/>
        </w:numPr>
        <w:tabs>
          <w:tab w:val="left" w:pos="1176"/>
        </w:tabs>
        <w:spacing w:before="120"/>
        <w:ind w:left="1175"/>
        <w:rPr>
          <w:sz w:val="24"/>
        </w:rPr>
      </w:pPr>
      <w:r>
        <w:rPr>
          <w:sz w:val="24"/>
        </w:rPr>
        <w:t>Keep all medications out of reach of</w:t>
      </w:r>
      <w:r>
        <w:rPr>
          <w:spacing w:val="-39"/>
          <w:sz w:val="24"/>
        </w:rPr>
        <w:t xml:space="preserve"> </w:t>
      </w:r>
      <w:r>
        <w:rPr>
          <w:sz w:val="24"/>
        </w:rPr>
        <w:t>children</w:t>
      </w:r>
    </w:p>
    <w:p w:rsidR="007D7E1B" w:rsidRDefault="007D7E1B" w:rsidP="0081447F">
      <w:pPr>
        <w:pStyle w:val="ListParagraph"/>
        <w:numPr>
          <w:ilvl w:val="1"/>
          <w:numId w:val="85"/>
        </w:numPr>
        <w:tabs>
          <w:tab w:val="left" w:pos="1175"/>
          <w:tab w:val="left" w:pos="1176"/>
        </w:tabs>
        <w:spacing w:before="119"/>
        <w:ind w:left="1175" w:right="1382"/>
        <w:rPr>
          <w:sz w:val="24"/>
        </w:rPr>
      </w:pPr>
      <w:r>
        <w:rPr>
          <w:sz w:val="24"/>
        </w:rPr>
        <w:t>Do not leave your prescriptions or controlled medications lying around unprotected for others to steal and abuse</w:t>
      </w:r>
      <w:r>
        <w:rPr>
          <w:spacing w:val="-28"/>
          <w:sz w:val="24"/>
        </w:rPr>
        <w:t xml:space="preserve"> </w:t>
      </w:r>
      <w:r>
        <w:rPr>
          <w:sz w:val="24"/>
        </w:rPr>
        <w:t>them</w:t>
      </w:r>
    </w:p>
    <w:p w:rsidR="007D7E1B" w:rsidRDefault="007D7E1B" w:rsidP="0081447F">
      <w:pPr>
        <w:pStyle w:val="ListParagraph"/>
        <w:numPr>
          <w:ilvl w:val="1"/>
          <w:numId w:val="85"/>
        </w:numPr>
        <w:tabs>
          <w:tab w:val="left" w:pos="1176"/>
        </w:tabs>
        <w:spacing w:before="120"/>
        <w:ind w:left="1175" w:right="1386"/>
        <w:jc w:val="both"/>
        <w:rPr>
          <w:sz w:val="24"/>
        </w:rPr>
      </w:pPr>
      <w:r>
        <w:rPr>
          <w:sz w:val="24"/>
        </w:rPr>
        <w:t>Do not operate a motor vehicle if you feel mentally impaired using controlled medications. You are responsible for exhibiting good judgment in your daily affairs, including your use of controlled</w:t>
      </w:r>
      <w:r>
        <w:rPr>
          <w:spacing w:val="-35"/>
          <w:sz w:val="24"/>
        </w:rPr>
        <w:t xml:space="preserve"> </w:t>
      </w:r>
      <w:r>
        <w:rPr>
          <w:sz w:val="24"/>
        </w:rPr>
        <w:t>medications.</w:t>
      </w:r>
    </w:p>
    <w:p w:rsidR="007D7E1B" w:rsidRDefault="007D7E1B" w:rsidP="0081447F">
      <w:pPr>
        <w:pStyle w:val="ListParagraph"/>
        <w:numPr>
          <w:ilvl w:val="1"/>
          <w:numId w:val="85"/>
        </w:numPr>
        <w:tabs>
          <w:tab w:val="left" w:pos="1176"/>
        </w:tabs>
        <w:spacing w:before="121"/>
        <w:ind w:left="1175"/>
        <w:rPr>
          <w:sz w:val="24"/>
        </w:rPr>
      </w:pPr>
      <w:r>
        <w:rPr>
          <w:sz w:val="24"/>
        </w:rPr>
        <w:t>Alcohol</w:t>
      </w:r>
      <w:r>
        <w:rPr>
          <w:spacing w:val="-6"/>
          <w:sz w:val="24"/>
        </w:rPr>
        <w:t xml:space="preserve"> </w:t>
      </w:r>
      <w:r>
        <w:rPr>
          <w:sz w:val="24"/>
        </w:rPr>
        <w:t>use</w:t>
      </w:r>
      <w:r>
        <w:rPr>
          <w:spacing w:val="-5"/>
          <w:sz w:val="24"/>
        </w:rPr>
        <w:t xml:space="preserve"> </w:t>
      </w:r>
      <w:r>
        <w:rPr>
          <w:sz w:val="24"/>
        </w:rPr>
        <w:t>should</w:t>
      </w:r>
      <w:r>
        <w:rPr>
          <w:spacing w:val="-6"/>
          <w:sz w:val="24"/>
        </w:rPr>
        <w:t xml:space="preserve"> </w:t>
      </w:r>
      <w:r>
        <w:rPr>
          <w:sz w:val="24"/>
        </w:rPr>
        <w:t>be</w:t>
      </w:r>
      <w:r>
        <w:rPr>
          <w:spacing w:val="-5"/>
          <w:sz w:val="24"/>
        </w:rPr>
        <w:t xml:space="preserve"> </w:t>
      </w:r>
      <w:r>
        <w:rPr>
          <w:sz w:val="24"/>
        </w:rPr>
        <w:t>curtailed</w:t>
      </w:r>
      <w:r>
        <w:rPr>
          <w:spacing w:val="-8"/>
          <w:sz w:val="24"/>
        </w:rPr>
        <w:t xml:space="preserve"> </w:t>
      </w:r>
      <w:r>
        <w:rPr>
          <w:sz w:val="24"/>
        </w:rPr>
        <w:t>when</w:t>
      </w:r>
      <w:r>
        <w:rPr>
          <w:spacing w:val="-6"/>
          <w:sz w:val="24"/>
        </w:rPr>
        <w:t xml:space="preserve"> </w:t>
      </w:r>
      <w:r>
        <w:rPr>
          <w:sz w:val="24"/>
        </w:rPr>
        <w:t>using</w:t>
      </w:r>
      <w:r>
        <w:rPr>
          <w:spacing w:val="-8"/>
          <w:sz w:val="24"/>
        </w:rPr>
        <w:t xml:space="preserve"> </w:t>
      </w:r>
      <w:r>
        <w:rPr>
          <w:sz w:val="24"/>
        </w:rPr>
        <w:t>controlled</w:t>
      </w:r>
      <w:r>
        <w:rPr>
          <w:spacing w:val="-6"/>
          <w:sz w:val="24"/>
        </w:rPr>
        <w:t xml:space="preserve"> </w:t>
      </w:r>
      <w:r>
        <w:rPr>
          <w:sz w:val="24"/>
        </w:rPr>
        <w:t>medications</w:t>
      </w:r>
    </w:p>
    <w:p w:rsidR="007D7E1B" w:rsidRDefault="007D7E1B" w:rsidP="007D7E1B">
      <w:pPr>
        <w:pStyle w:val="BodyText"/>
        <w:spacing w:before="220"/>
        <w:ind w:left="455" w:right="1111"/>
      </w:pPr>
      <w:r>
        <w:t>Continued Use of Controlled Medication is based on your physician’s judgment and a determination of whether the benefits to you of using controlled medications outweigh the risks of using them.</w:t>
      </w:r>
    </w:p>
    <w:p w:rsidR="007D7E1B" w:rsidRDefault="007D7E1B" w:rsidP="007D7E1B">
      <w:pPr>
        <w:pStyle w:val="BodyText"/>
        <w:spacing w:before="221"/>
        <w:ind w:left="455" w:right="947"/>
        <w:jc w:val="both"/>
      </w:pPr>
      <w:r>
        <w:t>Your physician may discontinue treating you at his or her discretion. Your physician may require a consultation with an addiction specialist. Your physician may require more frequent visits.</w:t>
      </w:r>
    </w:p>
    <w:p w:rsidR="007D7E1B" w:rsidRDefault="007D7E1B" w:rsidP="007D7E1B">
      <w:pPr>
        <w:pStyle w:val="BodyText"/>
        <w:spacing w:before="159"/>
        <w:ind w:left="455" w:right="936"/>
        <w:jc w:val="both"/>
      </w:pPr>
      <w:r>
        <w:t>We believe in treating your pain and we recognize the value of controlled medications in this process. When used properly, controlled medications can help restore comfort, function, and quality of life. However, as stated above, controlled medications may also have serious side effects and are highly controlled because of their potential for misuse and abuse. It is important to work with your physician and communicate openly and honestly with him or her about your pain control needs. By doing so, medications can be used safely and successfully.</w:t>
      </w:r>
    </w:p>
    <w:p w:rsidR="007D7E1B" w:rsidRDefault="007D7E1B" w:rsidP="007D7E1B">
      <w:pPr>
        <w:pStyle w:val="BodyText"/>
        <w:spacing w:before="158"/>
        <w:ind w:left="455" w:right="1087"/>
        <w:jc w:val="both"/>
      </w:pPr>
      <w:r>
        <w:t>By your signature below, you are acknowledging that you have read and reviewed these matters with your physician and that you have sufficient information to make a decision to use the controlled medications prescribed.</w:t>
      </w:r>
    </w:p>
    <w:p w:rsidR="007D7E1B" w:rsidRDefault="007D7E1B" w:rsidP="007D7E1B">
      <w:pPr>
        <w:pStyle w:val="BodyText"/>
        <w:spacing w:before="158"/>
        <w:ind w:left="455" w:right="974"/>
        <w:jc w:val="both"/>
      </w:pPr>
      <w:r>
        <w:t>You should NOT sign this form if you do not believe you have enough information to make an informed decision about your use of controlled medications and how they fit in to your pain management treatment plan.</w:t>
      </w:r>
    </w:p>
    <w:p w:rsidR="007D7E1B" w:rsidRDefault="007D7E1B" w:rsidP="007D7E1B">
      <w:pPr>
        <w:pStyle w:val="BodyText"/>
        <w:tabs>
          <w:tab w:val="left" w:pos="4715"/>
          <w:tab w:val="left" w:pos="9036"/>
        </w:tabs>
        <w:spacing w:before="159"/>
        <w:ind w:left="455"/>
        <w:jc w:val="both"/>
      </w:pPr>
      <w:r>
        <w:t>Patient</w:t>
      </w:r>
      <w:r>
        <w:rPr>
          <w:spacing w:val="-14"/>
        </w:rPr>
        <w:t xml:space="preserve"> </w:t>
      </w:r>
      <w:r>
        <w:t>Name:</w:t>
      </w:r>
      <w:r>
        <w:rPr>
          <w:u w:val="single"/>
        </w:rPr>
        <w:tab/>
      </w:r>
      <w:r>
        <w:t>Physician</w:t>
      </w:r>
      <w:r>
        <w:rPr>
          <w:spacing w:val="-2"/>
        </w:rPr>
        <w:t xml:space="preserve"> </w:t>
      </w:r>
      <w:r>
        <w:t xml:space="preserve">Signature: </w:t>
      </w:r>
      <w:r>
        <w:rPr>
          <w:u w:val="single"/>
        </w:rPr>
        <w:t xml:space="preserve"> </w:t>
      </w:r>
      <w:r>
        <w:rPr>
          <w:u w:val="single"/>
        </w:rPr>
        <w:tab/>
      </w:r>
    </w:p>
    <w:p w:rsidR="007D7E1B" w:rsidRDefault="007D7E1B" w:rsidP="007D7E1B">
      <w:pPr>
        <w:jc w:val="both"/>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tabs>
          <w:tab w:val="left" w:pos="4701"/>
          <w:tab w:val="left" w:pos="9036"/>
        </w:tabs>
        <w:spacing w:before="101"/>
        <w:ind w:left="455"/>
      </w:pPr>
      <w:r>
        <w:t>Patient</w:t>
      </w:r>
      <w:r>
        <w:rPr>
          <w:spacing w:val="18"/>
        </w:rPr>
        <w:t xml:space="preserve"> </w:t>
      </w:r>
      <w:r>
        <w:t>Signature:</w:t>
      </w:r>
      <w:r>
        <w:rPr>
          <w:u w:val="single"/>
        </w:rPr>
        <w:tab/>
      </w:r>
      <w:r>
        <w:t>Date:</w:t>
      </w:r>
      <w:r>
        <w:rPr>
          <w:spacing w:val="-2"/>
        </w:rPr>
        <w:t xml:space="preserve"> </w:t>
      </w:r>
      <w:r>
        <w:rPr>
          <w:u w:val="single"/>
        </w:rPr>
        <w:t xml:space="preserve"> </w:t>
      </w:r>
      <w:r>
        <w:rPr>
          <w:u w:val="single"/>
        </w:rPr>
        <w:tab/>
      </w:r>
    </w:p>
    <w:p w:rsidR="007D7E1B" w:rsidRDefault="007D7E1B" w:rsidP="007D7E1B">
      <w:pPr>
        <w:sectPr w:rsidR="007D7E1B">
          <w:pgSz w:w="12240" w:h="15840"/>
          <w:pgMar w:top="660" w:right="240" w:bottom="1660" w:left="1100" w:header="358" w:footer="1420" w:gutter="0"/>
          <w:cols w:space="720"/>
        </w:sectPr>
      </w:pPr>
    </w:p>
    <w:p w:rsidR="007D7E1B" w:rsidRDefault="007D7E1B" w:rsidP="007D7E1B">
      <w:pPr>
        <w:pStyle w:val="BodyText"/>
      </w:pPr>
    </w:p>
    <w:p w:rsidR="007D7E1B" w:rsidRDefault="007D7E1B" w:rsidP="007D7E1B">
      <w:pPr>
        <w:pStyle w:val="BodyText"/>
        <w:spacing w:before="1"/>
        <w:rPr>
          <w:sz w:val="28"/>
        </w:rPr>
      </w:pPr>
    </w:p>
    <w:p w:rsidR="007D7E1B" w:rsidRDefault="007D7E1B" w:rsidP="007D7E1B">
      <w:pPr>
        <w:tabs>
          <w:tab w:val="left" w:pos="9214"/>
          <w:tab w:val="left" w:pos="9264"/>
        </w:tabs>
        <w:spacing w:before="101" w:line="451" w:lineRule="auto"/>
        <w:ind w:left="599" w:right="1634" w:hanging="260"/>
        <w:rPr>
          <w:sz w:val="24"/>
        </w:rPr>
      </w:pPr>
      <w:bookmarkStart w:id="46" w:name="_bookmark12"/>
      <w:bookmarkEnd w:id="46"/>
      <w:r>
        <w:rPr>
          <w:b/>
          <w:sz w:val="28"/>
        </w:rPr>
        <w:t xml:space="preserve">SAMPLE PATIENT AGREEMENT: Controlled </w:t>
      </w:r>
      <w:r>
        <w:rPr>
          <w:b/>
          <w:spacing w:val="-3"/>
          <w:sz w:val="28"/>
        </w:rPr>
        <w:t xml:space="preserve">Substance </w:t>
      </w:r>
      <w:r>
        <w:rPr>
          <w:b/>
          <w:sz w:val="28"/>
        </w:rPr>
        <w:t xml:space="preserve">Treatment </w:t>
      </w:r>
      <w:r>
        <w:rPr>
          <w:sz w:val="24"/>
        </w:rPr>
        <w:t>PATIENT</w:t>
      </w:r>
      <w:r>
        <w:rPr>
          <w:spacing w:val="-16"/>
          <w:sz w:val="24"/>
        </w:rPr>
        <w:t xml:space="preserve"> </w:t>
      </w:r>
      <w:r>
        <w:rPr>
          <w:sz w:val="24"/>
        </w:rPr>
        <w:t xml:space="preserve">NAME:  </w:t>
      </w:r>
      <w:r>
        <w:rPr>
          <w:sz w:val="24"/>
          <w:u w:val="single"/>
        </w:rPr>
        <w:t xml:space="preserve"> </w:t>
      </w:r>
      <w:r>
        <w:rPr>
          <w:sz w:val="24"/>
          <w:u w:val="single"/>
        </w:rPr>
        <w:tab/>
      </w:r>
      <w:r>
        <w:rPr>
          <w:sz w:val="24"/>
        </w:rPr>
        <w:t xml:space="preserve"> PRIMARY CARE</w:t>
      </w:r>
      <w:r>
        <w:rPr>
          <w:spacing w:val="-42"/>
          <w:sz w:val="24"/>
        </w:rPr>
        <w:t xml:space="preserve"> </w:t>
      </w:r>
      <w:r>
        <w:rPr>
          <w:sz w:val="24"/>
        </w:rPr>
        <w:t xml:space="preserve">PHYSICIAN/SITE:  </w:t>
      </w:r>
      <w:r>
        <w:rPr>
          <w:sz w:val="24"/>
          <w:u w:val="single"/>
        </w:rPr>
        <w:t xml:space="preserve"> </w:t>
      </w:r>
      <w:r>
        <w:rPr>
          <w:sz w:val="24"/>
          <w:u w:val="single"/>
        </w:rPr>
        <w:tab/>
      </w:r>
      <w:r>
        <w:rPr>
          <w:sz w:val="24"/>
          <w:u w:val="single"/>
        </w:rPr>
        <w:tab/>
      </w:r>
    </w:p>
    <w:p w:rsidR="007D7E1B" w:rsidRDefault="007D7E1B" w:rsidP="007D7E1B">
      <w:pPr>
        <w:pStyle w:val="BodyText"/>
        <w:spacing w:line="252" w:lineRule="exact"/>
        <w:ind w:left="599"/>
      </w:pPr>
      <w:r>
        <w:t xml:space="preserve">I understand that this agreement between myself; and </w:t>
      </w:r>
      <w:r>
        <w:rPr>
          <w:color w:val="FF0000"/>
        </w:rPr>
        <w:t>(insert name of medical office/group)</w:t>
      </w:r>
    </w:p>
    <w:p w:rsidR="007D7E1B" w:rsidRDefault="007D7E1B" w:rsidP="007D7E1B">
      <w:pPr>
        <w:pStyle w:val="BodyText"/>
        <w:ind w:left="599" w:right="1510"/>
        <w:jc w:val="both"/>
      </w:pPr>
      <w:r>
        <w:t>is intended to clarify the manner in which chronic (long- term) controlled substances will be used to manage my chronic pain. Chronic controlled substance therapy for patients who do not suffer from cancer pain is a controversial issue.</w:t>
      </w:r>
    </w:p>
    <w:p w:rsidR="007D7E1B" w:rsidRDefault="007D7E1B" w:rsidP="007D7E1B">
      <w:pPr>
        <w:pStyle w:val="BodyText"/>
        <w:spacing w:before="221"/>
        <w:ind w:left="599" w:right="1536"/>
        <w:jc w:val="both"/>
      </w:pPr>
      <w:r>
        <w:t xml:space="preserve">I understand that there </w:t>
      </w:r>
      <w:r>
        <w:rPr>
          <w:spacing w:val="-3"/>
        </w:rPr>
        <w:t xml:space="preserve">are </w:t>
      </w:r>
      <w:r>
        <w:t xml:space="preserve">side effects to this therapy; these include, but are not limited to, allergic reactions, depression, sedation, decreased mental ability, itching, difficulty </w:t>
      </w:r>
      <w:r>
        <w:rPr>
          <w:spacing w:val="-3"/>
        </w:rPr>
        <w:t xml:space="preserve">in  </w:t>
      </w:r>
      <w:r>
        <w:t xml:space="preserve">urinating, nausea and vomiting, loss of energy, decreased balance and falling, constipation, decreased sexual desire and function, potential for  overdose  and  death.  Care  should  </w:t>
      </w:r>
      <w:r>
        <w:rPr>
          <w:spacing w:val="-3"/>
        </w:rPr>
        <w:t xml:space="preserve">be </w:t>
      </w:r>
      <w:r>
        <w:t xml:space="preserve">take when operating machinery or driving a car while taking these medications. When controlled substances are used long-term, </w:t>
      </w:r>
      <w:r>
        <w:rPr>
          <w:spacing w:val="-4"/>
        </w:rPr>
        <w:t xml:space="preserve">some </w:t>
      </w:r>
      <w:r>
        <w:t>particular concerns include the development of physical dependence and addiction. I understand these risks and have had my questions answered by my</w:t>
      </w:r>
      <w:r>
        <w:rPr>
          <w:spacing w:val="-12"/>
        </w:rPr>
        <w:t xml:space="preserve"> </w:t>
      </w:r>
      <w:r>
        <w:t>physician.</w:t>
      </w:r>
    </w:p>
    <w:p w:rsidR="007D7E1B" w:rsidRDefault="007D7E1B" w:rsidP="007D7E1B">
      <w:pPr>
        <w:pStyle w:val="BodyText"/>
        <w:spacing w:before="231" w:line="220" w:lineRule="auto"/>
        <w:ind w:left="599" w:right="2538"/>
      </w:pPr>
      <w:r>
        <w:t>I understand that my (insert name of medical group) physician will prescribe controlled substances only if the following rules are adhered to:</w:t>
      </w:r>
    </w:p>
    <w:p w:rsidR="007D7E1B" w:rsidRDefault="007D7E1B" w:rsidP="0081447F">
      <w:pPr>
        <w:pStyle w:val="ListParagraph"/>
        <w:numPr>
          <w:ilvl w:val="0"/>
          <w:numId w:val="68"/>
        </w:numPr>
        <w:tabs>
          <w:tab w:val="left" w:pos="1320"/>
        </w:tabs>
        <w:spacing w:before="212"/>
        <w:ind w:right="1471"/>
        <w:jc w:val="both"/>
        <w:rPr>
          <w:sz w:val="24"/>
        </w:rPr>
      </w:pPr>
      <w:r>
        <w:rPr>
          <w:sz w:val="24"/>
        </w:rPr>
        <w:t xml:space="preserve">All controlled substance prescriptions must be obtained from your </w:t>
      </w:r>
      <w:r>
        <w:rPr>
          <w:color w:val="FF0000"/>
          <w:sz w:val="24"/>
        </w:rPr>
        <w:t xml:space="preserve">(insert name </w:t>
      </w:r>
      <w:r>
        <w:rPr>
          <w:color w:val="FF0000"/>
          <w:spacing w:val="-3"/>
          <w:sz w:val="24"/>
        </w:rPr>
        <w:t xml:space="preserve">of </w:t>
      </w:r>
      <w:r>
        <w:rPr>
          <w:color w:val="FF0000"/>
          <w:sz w:val="24"/>
        </w:rPr>
        <w:t xml:space="preserve">medical group) </w:t>
      </w:r>
      <w:r>
        <w:rPr>
          <w:sz w:val="24"/>
        </w:rPr>
        <w:t>primary care physician. If a new condition develops, such as trauma or surgery, then the physician caring for that problem may prescribe narcotics for the increase in pain that may be expected. I will notify my primary care physician within 48-hours of my receiving a narcotic or any other  controlled  substance  from  any other physician or other licensed medical provider. For females only: If I become pregnant while taking this medicine, I will immediately inform my obstetrician and obtain counseling on risks to the</w:t>
      </w:r>
      <w:r>
        <w:rPr>
          <w:spacing w:val="-32"/>
          <w:sz w:val="24"/>
        </w:rPr>
        <w:t xml:space="preserve"> </w:t>
      </w:r>
      <w:r>
        <w:rPr>
          <w:sz w:val="24"/>
        </w:rPr>
        <w:t>baby.</w:t>
      </w:r>
    </w:p>
    <w:p w:rsidR="007D7E1B" w:rsidRDefault="007D7E1B" w:rsidP="0081447F">
      <w:pPr>
        <w:pStyle w:val="ListParagraph"/>
        <w:numPr>
          <w:ilvl w:val="0"/>
          <w:numId w:val="68"/>
        </w:numPr>
        <w:tabs>
          <w:tab w:val="left" w:pos="1320"/>
        </w:tabs>
        <w:spacing w:before="221"/>
        <w:ind w:right="1471"/>
        <w:jc w:val="both"/>
        <w:rPr>
          <w:sz w:val="24"/>
        </w:rPr>
      </w:pPr>
      <w:r>
        <w:rPr>
          <w:sz w:val="24"/>
        </w:rPr>
        <w:t>I will submit urine and/or blood on request for testing at any time without prior notification to detect the use of non-prescribed  drugs and medications and confirm the use of prescribed ones. I will submit to pill counts without notice as  per physician’s request. I will pay any portion of the costs associated  with  urine  and blood testing that is not covered by my</w:t>
      </w:r>
      <w:r>
        <w:rPr>
          <w:spacing w:val="45"/>
          <w:sz w:val="24"/>
        </w:rPr>
        <w:t xml:space="preserve"> </w:t>
      </w:r>
      <w:r>
        <w:rPr>
          <w:sz w:val="24"/>
        </w:rPr>
        <w:t>insurance.</w:t>
      </w:r>
    </w:p>
    <w:p w:rsidR="007D7E1B" w:rsidRDefault="007D7E1B" w:rsidP="0081447F">
      <w:pPr>
        <w:pStyle w:val="ListParagraph"/>
        <w:numPr>
          <w:ilvl w:val="0"/>
          <w:numId w:val="68"/>
        </w:numPr>
        <w:tabs>
          <w:tab w:val="left" w:pos="1320"/>
        </w:tabs>
        <w:spacing w:before="219"/>
        <w:ind w:right="1473"/>
        <w:jc w:val="both"/>
        <w:rPr>
          <w:sz w:val="24"/>
        </w:rPr>
      </w:pPr>
      <w:r>
        <w:rPr>
          <w:sz w:val="24"/>
        </w:rPr>
        <w:t xml:space="preserve">All requests for refills must be made by contacting my </w:t>
      </w:r>
      <w:r>
        <w:rPr>
          <w:color w:val="FF0000"/>
          <w:sz w:val="24"/>
        </w:rPr>
        <w:t xml:space="preserve">(insert  name  of  medical group) </w:t>
      </w:r>
      <w:r>
        <w:rPr>
          <w:sz w:val="24"/>
        </w:rPr>
        <w:t xml:space="preserve">primary care physician during  business hours at least 3-workdays in  advance  of the anticipated need for the refill. All prescriptions </w:t>
      </w:r>
      <w:r>
        <w:rPr>
          <w:spacing w:val="-3"/>
          <w:sz w:val="24"/>
        </w:rPr>
        <w:t xml:space="preserve">must </w:t>
      </w:r>
      <w:r>
        <w:rPr>
          <w:sz w:val="24"/>
        </w:rPr>
        <w:t xml:space="preserve">be filled at the same pharmacy, which is authorized to release a record of my medications to this office upon request. A copy of this agreement will be </w:t>
      </w:r>
      <w:r>
        <w:rPr>
          <w:spacing w:val="-3"/>
          <w:sz w:val="24"/>
        </w:rPr>
        <w:t xml:space="preserve">sent </w:t>
      </w:r>
      <w:r>
        <w:rPr>
          <w:sz w:val="24"/>
        </w:rPr>
        <w:t>to my</w:t>
      </w:r>
      <w:r>
        <w:rPr>
          <w:spacing w:val="23"/>
          <w:sz w:val="24"/>
        </w:rPr>
        <w:t xml:space="preserve"> </w:t>
      </w:r>
      <w:r>
        <w:rPr>
          <w:sz w:val="24"/>
        </w:rPr>
        <w:t>pharmacy.</w:t>
      </w:r>
    </w:p>
    <w:p w:rsidR="007D7E1B" w:rsidRDefault="007D7E1B" w:rsidP="007D7E1B">
      <w:pPr>
        <w:jc w:val="both"/>
        <w:rPr>
          <w:sz w:val="24"/>
        </w:rPr>
        <w:sectPr w:rsidR="007D7E1B">
          <w:pgSz w:w="12240" w:h="15840"/>
          <w:pgMar w:top="660" w:right="240" w:bottom="1660" w:left="1100" w:header="358" w:footer="1420" w:gutter="0"/>
          <w:cols w:space="720"/>
        </w:sectPr>
      </w:pPr>
    </w:p>
    <w:p w:rsidR="007D7E1B" w:rsidRDefault="007D7E1B" w:rsidP="007D7E1B">
      <w:pPr>
        <w:pStyle w:val="BodyText"/>
        <w:spacing w:before="5"/>
        <w:rPr>
          <w:sz w:val="25"/>
        </w:rPr>
      </w:pPr>
    </w:p>
    <w:p w:rsidR="007D7E1B" w:rsidRDefault="007D7E1B" w:rsidP="0081447F">
      <w:pPr>
        <w:pStyle w:val="ListParagraph"/>
        <w:numPr>
          <w:ilvl w:val="0"/>
          <w:numId w:val="84"/>
        </w:numPr>
        <w:tabs>
          <w:tab w:val="left" w:pos="1199"/>
          <w:tab w:val="left" w:pos="1200"/>
        </w:tabs>
        <w:spacing w:before="99"/>
        <w:rPr>
          <w:sz w:val="24"/>
        </w:rPr>
      </w:pPr>
      <w:r>
        <w:rPr>
          <w:sz w:val="24"/>
        </w:rPr>
        <w:t>Pharmacy</w:t>
      </w:r>
      <w:r>
        <w:rPr>
          <w:spacing w:val="-12"/>
          <w:sz w:val="24"/>
        </w:rPr>
        <w:t xml:space="preserve"> </w:t>
      </w:r>
      <w:r>
        <w:rPr>
          <w:sz w:val="24"/>
        </w:rPr>
        <w:t>name/address/telephone:</w:t>
      </w:r>
    </w:p>
    <w:p w:rsidR="007D7E1B" w:rsidRDefault="007D7E1B" w:rsidP="007D7E1B">
      <w:pPr>
        <w:pStyle w:val="BodyText"/>
      </w:pPr>
    </w:p>
    <w:p w:rsidR="007D7E1B" w:rsidRDefault="0081447F" w:rsidP="007D7E1B">
      <w:pPr>
        <w:pStyle w:val="BodyText"/>
        <w:spacing w:before="5"/>
        <w:rPr>
          <w:sz w:val="15"/>
        </w:rPr>
      </w:pPr>
      <w:r>
        <w:rPr>
          <w:sz w:val="24"/>
        </w:rPr>
        <w:pict w14:anchorId="2612D85E">
          <v:line id="_x0000_s1151" alt="" style="position:absolute;z-index:251681792;mso-wrap-edited:f;mso-width-percent:0;mso-height-percent:0;mso-wrap-distance-left:0;mso-wrap-distance-right:0;mso-position-horizontal-relative:page;mso-width-percent:0;mso-height-percent:0" from="97.2pt,10.95pt" to="479.15pt,10.95pt" strokeweight=".18592mm">
            <w10:wrap type="topAndBottom" anchorx="page"/>
          </v:line>
        </w:pict>
      </w:r>
    </w:p>
    <w:p w:rsidR="007D7E1B" w:rsidRDefault="007D7E1B" w:rsidP="007D7E1B">
      <w:pPr>
        <w:pStyle w:val="BodyText"/>
      </w:pPr>
    </w:p>
    <w:p w:rsidR="007D7E1B" w:rsidRDefault="007D7E1B" w:rsidP="007D7E1B">
      <w:pPr>
        <w:pStyle w:val="BodyText"/>
      </w:pPr>
    </w:p>
    <w:p w:rsidR="007D7E1B" w:rsidRDefault="0081447F" w:rsidP="007D7E1B">
      <w:pPr>
        <w:pStyle w:val="BodyText"/>
        <w:spacing w:before="6"/>
        <w:rPr>
          <w:sz w:val="23"/>
        </w:rPr>
      </w:pPr>
      <w:r>
        <w:rPr>
          <w:sz w:val="24"/>
        </w:rPr>
        <w:pict w14:anchorId="645284C9">
          <v:line id="_x0000_s1150" alt="" style="position:absolute;z-index:251682816;mso-wrap-edited:f;mso-width-percent:0;mso-height-percent:0;mso-wrap-distance-left:0;mso-wrap-distance-right:0;mso-position-horizontal-relative:page;mso-width-percent:0;mso-height-percent:0" from="97.2pt,15.5pt" to="479.15pt,15.5pt" strokeweight=".18592mm">
            <w10:wrap type="topAndBottom" anchorx="page"/>
          </v:line>
        </w:pict>
      </w:r>
    </w:p>
    <w:p w:rsidR="007D7E1B" w:rsidRDefault="007D7E1B" w:rsidP="007D7E1B">
      <w:pPr>
        <w:pStyle w:val="BodyText"/>
        <w:spacing w:before="11"/>
        <w:rPr>
          <w:sz w:val="37"/>
        </w:rPr>
      </w:pPr>
    </w:p>
    <w:p w:rsidR="007D7E1B" w:rsidRDefault="007D7E1B" w:rsidP="0081447F">
      <w:pPr>
        <w:pStyle w:val="ListParagraph"/>
        <w:numPr>
          <w:ilvl w:val="0"/>
          <w:numId w:val="84"/>
        </w:numPr>
        <w:tabs>
          <w:tab w:val="left" w:pos="1200"/>
        </w:tabs>
        <w:spacing w:line="216" w:lineRule="auto"/>
        <w:ind w:right="949"/>
        <w:jc w:val="both"/>
        <w:rPr>
          <w:sz w:val="24"/>
        </w:rPr>
      </w:pPr>
      <w:r>
        <w:rPr>
          <w:sz w:val="24"/>
        </w:rPr>
        <w:t xml:space="preserve">The daily </w:t>
      </w:r>
      <w:r>
        <w:rPr>
          <w:spacing w:val="-3"/>
          <w:sz w:val="24"/>
        </w:rPr>
        <w:t xml:space="preserve">dose </w:t>
      </w:r>
      <w:r>
        <w:rPr>
          <w:sz w:val="24"/>
        </w:rPr>
        <w:t xml:space="preserve">may not </w:t>
      </w:r>
      <w:r>
        <w:rPr>
          <w:spacing w:val="-3"/>
          <w:sz w:val="24"/>
        </w:rPr>
        <w:t xml:space="preserve">be </w:t>
      </w:r>
      <w:r>
        <w:rPr>
          <w:sz w:val="24"/>
        </w:rPr>
        <w:t xml:space="preserve">changed without my </w:t>
      </w:r>
      <w:r>
        <w:rPr>
          <w:color w:val="FF0000"/>
          <w:sz w:val="24"/>
        </w:rPr>
        <w:t xml:space="preserve">(insert name of medical group) </w:t>
      </w:r>
      <w:r>
        <w:rPr>
          <w:sz w:val="24"/>
        </w:rPr>
        <w:t>primary care physician’s</w:t>
      </w:r>
      <w:r>
        <w:rPr>
          <w:spacing w:val="-7"/>
          <w:sz w:val="24"/>
        </w:rPr>
        <w:t xml:space="preserve"> </w:t>
      </w:r>
      <w:r>
        <w:rPr>
          <w:sz w:val="24"/>
        </w:rPr>
        <w:t>consent.</w:t>
      </w:r>
      <w:r>
        <w:rPr>
          <w:spacing w:val="-6"/>
          <w:sz w:val="24"/>
        </w:rPr>
        <w:t xml:space="preserve"> </w:t>
      </w:r>
      <w:r>
        <w:rPr>
          <w:sz w:val="24"/>
        </w:rPr>
        <w:t>This</w:t>
      </w:r>
      <w:r>
        <w:rPr>
          <w:spacing w:val="-8"/>
          <w:sz w:val="24"/>
        </w:rPr>
        <w:t xml:space="preserve"> </w:t>
      </w:r>
      <w:r>
        <w:rPr>
          <w:sz w:val="24"/>
        </w:rPr>
        <w:t>includes</w:t>
      </w:r>
      <w:r>
        <w:rPr>
          <w:spacing w:val="-8"/>
          <w:sz w:val="24"/>
        </w:rPr>
        <w:t xml:space="preserve"> </w:t>
      </w:r>
      <w:r>
        <w:rPr>
          <w:sz w:val="24"/>
        </w:rPr>
        <w:t>either</w:t>
      </w:r>
      <w:r>
        <w:rPr>
          <w:spacing w:val="-7"/>
          <w:sz w:val="24"/>
        </w:rPr>
        <w:t xml:space="preserve"> </w:t>
      </w:r>
      <w:r>
        <w:rPr>
          <w:sz w:val="24"/>
        </w:rPr>
        <w:t>increasing</w:t>
      </w:r>
      <w:r>
        <w:rPr>
          <w:spacing w:val="-3"/>
          <w:sz w:val="24"/>
        </w:rPr>
        <w:t xml:space="preserve"> or</w:t>
      </w:r>
      <w:r>
        <w:rPr>
          <w:spacing w:val="-11"/>
          <w:sz w:val="24"/>
        </w:rPr>
        <w:t xml:space="preserve"> </w:t>
      </w:r>
      <w:r>
        <w:rPr>
          <w:sz w:val="24"/>
        </w:rPr>
        <w:t>decreasing</w:t>
      </w:r>
      <w:r>
        <w:rPr>
          <w:spacing w:val="-4"/>
          <w:sz w:val="24"/>
        </w:rPr>
        <w:t xml:space="preserve"> </w:t>
      </w:r>
      <w:r>
        <w:rPr>
          <w:sz w:val="24"/>
        </w:rPr>
        <w:t>the</w:t>
      </w:r>
      <w:r>
        <w:rPr>
          <w:spacing w:val="-5"/>
          <w:sz w:val="24"/>
        </w:rPr>
        <w:t xml:space="preserve"> </w:t>
      </w:r>
      <w:r>
        <w:rPr>
          <w:sz w:val="24"/>
        </w:rPr>
        <w:t>daily</w:t>
      </w:r>
      <w:r>
        <w:rPr>
          <w:spacing w:val="-3"/>
          <w:sz w:val="24"/>
        </w:rPr>
        <w:t xml:space="preserve"> </w:t>
      </w:r>
      <w:r>
        <w:rPr>
          <w:sz w:val="24"/>
        </w:rPr>
        <w:t>dose.</w:t>
      </w:r>
    </w:p>
    <w:p w:rsidR="007D7E1B" w:rsidRDefault="007D7E1B" w:rsidP="0081447F">
      <w:pPr>
        <w:pStyle w:val="ListParagraph"/>
        <w:numPr>
          <w:ilvl w:val="0"/>
          <w:numId w:val="84"/>
        </w:numPr>
        <w:tabs>
          <w:tab w:val="left" w:pos="1200"/>
        </w:tabs>
        <w:spacing w:before="219" w:line="218" w:lineRule="auto"/>
        <w:ind w:right="947"/>
        <w:jc w:val="both"/>
        <w:rPr>
          <w:sz w:val="24"/>
        </w:rPr>
      </w:pPr>
      <w:r>
        <w:rPr>
          <w:sz w:val="24"/>
        </w:rPr>
        <w:t>Prescription refills will not be given prior to the planned refill date determined by the dose and</w:t>
      </w:r>
      <w:r>
        <w:rPr>
          <w:spacing w:val="-8"/>
          <w:sz w:val="24"/>
        </w:rPr>
        <w:t xml:space="preserve"> </w:t>
      </w:r>
      <w:r>
        <w:rPr>
          <w:sz w:val="24"/>
        </w:rPr>
        <w:t>quantity</w:t>
      </w:r>
      <w:r>
        <w:rPr>
          <w:spacing w:val="-5"/>
          <w:sz w:val="24"/>
        </w:rPr>
        <w:t xml:space="preserve"> </w:t>
      </w:r>
      <w:r>
        <w:rPr>
          <w:sz w:val="24"/>
        </w:rPr>
        <w:t>prescribed.</w:t>
      </w:r>
      <w:r>
        <w:rPr>
          <w:spacing w:val="-8"/>
          <w:sz w:val="24"/>
        </w:rPr>
        <w:t xml:space="preserve"> </w:t>
      </w:r>
      <w:r>
        <w:rPr>
          <w:sz w:val="24"/>
        </w:rPr>
        <w:t>I</w:t>
      </w:r>
      <w:r>
        <w:rPr>
          <w:spacing w:val="-10"/>
          <w:sz w:val="24"/>
        </w:rPr>
        <w:t xml:space="preserve"> </w:t>
      </w:r>
      <w:r>
        <w:rPr>
          <w:sz w:val="24"/>
        </w:rPr>
        <w:t>will</w:t>
      </w:r>
      <w:r>
        <w:rPr>
          <w:spacing w:val="-8"/>
          <w:sz w:val="24"/>
        </w:rPr>
        <w:t xml:space="preserve"> </w:t>
      </w:r>
      <w:r>
        <w:rPr>
          <w:sz w:val="24"/>
        </w:rPr>
        <w:t>accept</w:t>
      </w:r>
      <w:r>
        <w:rPr>
          <w:spacing w:val="-11"/>
          <w:sz w:val="24"/>
        </w:rPr>
        <w:t xml:space="preserve"> </w:t>
      </w:r>
      <w:r>
        <w:rPr>
          <w:sz w:val="24"/>
        </w:rPr>
        <w:t>generic</w:t>
      </w:r>
      <w:r>
        <w:rPr>
          <w:spacing w:val="-6"/>
          <w:sz w:val="24"/>
        </w:rPr>
        <w:t xml:space="preserve"> </w:t>
      </w:r>
      <w:r>
        <w:rPr>
          <w:sz w:val="24"/>
        </w:rPr>
        <w:t>medications.</w:t>
      </w:r>
    </w:p>
    <w:p w:rsidR="007D7E1B" w:rsidRDefault="007D7E1B" w:rsidP="0081447F">
      <w:pPr>
        <w:pStyle w:val="ListParagraph"/>
        <w:numPr>
          <w:ilvl w:val="0"/>
          <w:numId w:val="84"/>
        </w:numPr>
        <w:tabs>
          <w:tab w:val="left" w:pos="1200"/>
        </w:tabs>
        <w:spacing w:before="215" w:line="216" w:lineRule="auto"/>
        <w:ind w:right="946"/>
        <w:jc w:val="both"/>
        <w:rPr>
          <w:sz w:val="24"/>
        </w:rPr>
      </w:pPr>
      <w:r>
        <w:rPr>
          <w:sz w:val="24"/>
        </w:rPr>
        <w:t xml:space="preserve">Accidental destruction, </w:t>
      </w:r>
      <w:r>
        <w:rPr>
          <w:spacing w:val="-3"/>
          <w:sz w:val="24"/>
        </w:rPr>
        <w:t xml:space="preserve">loss </w:t>
      </w:r>
      <w:r>
        <w:rPr>
          <w:sz w:val="24"/>
        </w:rPr>
        <w:t>of medications or prescriptions will not be a reason to refill medications or rewrite prescriptions early. I will safeguard my controlled substance medications</w:t>
      </w:r>
      <w:r>
        <w:rPr>
          <w:spacing w:val="-12"/>
          <w:sz w:val="24"/>
        </w:rPr>
        <w:t xml:space="preserve"> </w:t>
      </w:r>
      <w:r>
        <w:rPr>
          <w:sz w:val="24"/>
        </w:rPr>
        <w:t>from</w:t>
      </w:r>
      <w:r>
        <w:rPr>
          <w:spacing w:val="-12"/>
          <w:sz w:val="24"/>
        </w:rPr>
        <w:t xml:space="preserve"> </w:t>
      </w:r>
      <w:r>
        <w:rPr>
          <w:sz w:val="24"/>
        </w:rPr>
        <w:t>use</w:t>
      </w:r>
      <w:r>
        <w:rPr>
          <w:spacing w:val="-7"/>
          <w:sz w:val="24"/>
        </w:rPr>
        <w:t xml:space="preserve"> </w:t>
      </w:r>
      <w:r>
        <w:rPr>
          <w:sz w:val="24"/>
        </w:rPr>
        <w:t>by</w:t>
      </w:r>
      <w:r>
        <w:rPr>
          <w:spacing w:val="-7"/>
          <w:sz w:val="24"/>
        </w:rPr>
        <w:t xml:space="preserve"> </w:t>
      </w:r>
      <w:r>
        <w:rPr>
          <w:sz w:val="24"/>
        </w:rPr>
        <w:t>family</w:t>
      </w:r>
      <w:r>
        <w:rPr>
          <w:spacing w:val="-5"/>
          <w:sz w:val="24"/>
        </w:rPr>
        <w:t xml:space="preserve"> </w:t>
      </w:r>
      <w:r>
        <w:rPr>
          <w:sz w:val="24"/>
        </w:rPr>
        <w:t>members,</w:t>
      </w:r>
      <w:r>
        <w:rPr>
          <w:spacing w:val="-5"/>
          <w:sz w:val="24"/>
        </w:rPr>
        <w:t xml:space="preserve"> </w:t>
      </w:r>
      <w:r>
        <w:rPr>
          <w:sz w:val="24"/>
        </w:rPr>
        <w:t>children</w:t>
      </w:r>
      <w:r>
        <w:rPr>
          <w:spacing w:val="-10"/>
          <w:sz w:val="24"/>
        </w:rPr>
        <w:t xml:space="preserve"> </w:t>
      </w:r>
      <w:r>
        <w:rPr>
          <w:sz w:val="24"/>
        </w:rPr>
        <w:t>or</w:t>
      </w:r>
      <w:r>
        <w:rPr>
          <w:spacing w:val="-9"/>
          <w:sz w:val="24"/>
        </w:rPr>
        <w:t xml:space="preserve"> </w:t>
      </w:r>
      <w:r>
        <w:rPr>
          <w:sz w:val="24"/>
        </w:rPr>
        <w:t>other</w:t>
      </w:r>
      <w:r>
        <w:rPr>
          <w:spacing w:val="-8"/>
          <w:sz w:val="24"/>
        </w:rPr>
        <w:t xml:space="preserve"> </w:t>
      </w:r>
      <w:r>
        <w:rPr>
          <w:sz w:val="24"/>
        </w:rPr>
        <w:t>unauthorized</w:t>
      </w:r>
      <w:r>
        <w:rPr>
          <w:spacing w:val="-6"/>
          <w:sz w:val="24"/>
        </w:rPr>
        <w:t xml:space="preserve"> </w:t>
      </w:r>
      <w:r>
        <w:rPr>
          <w:sz w:val="24"/>
        </w:rPr>
        <w:t>persons.</w:t>
      </w:r>
    </w:p>
    <w:p w:rsidR="007D7E1B" w:rsidRDefault="007D7E1B" w:rsidP="0081447F">
      <w:pPr>
        <w:pStyle w:val="ListParagraph"/>
        <w:numPr>
          <w:ilvl w:val="0"/>
          <w:numId w:val="84"/>
        </w:numPr>
        <w:tabs>
          <w:tab w:val="left" w:pos="1199"/>
          <w:tab w:val="left" w:pos="1200"/>
        </w:tabs>
        <w:spacing w:before="203"/>
        <w:rPr>
          <w:sz w:val="24"/>
        </w:rPr>
      </w:pPr>
      <w:r>
        <w:rPr>
          <w:sz w:val="24"/>
        </w:rPr>
        <w:t>You</w:t>
      </w:r>
      <w:r>
        <w:rPr>
          <w:spacing w:val="-7"/>
          <w:sz w:val="24"/>
        </w:rPr>
        <w:t xml:space="preserve"> </w:t>
      </w:r>
      <w:r>
        <w:rPr>
          <w:sz w:val="24"/>
        </w:rPr>
        <w:t>may</w:t>
      </w:r>
      <w:r>
        <w:rPr>
          <w:spacing w:val="-6"/>
          <w:sz w:val="24"/>
        </w:rPr>
        <w:t xml:space="preserve"> </w:t>
      </w:r>
      <w:r>
        <w:rPr>
          <w:sz w:val="24"/>
        </w:rPr>
        <w:t>be</w:t>
      </w:r>
      <w:r>
        <w:rPr>
          <w:spacing w:val="-6"/>
          <w:sz w:val="24"/>
        </w:rPr>
        <w:t xml:space="preserve"> </w:t>
      </w:r>
      <w:r>
        <w:rPr>
          <w:sz w:val="24"/>
        </w:rPr>
        <w:t>referred</w:t>
      </w:r>
      <w:r>
        <w:rPr>
          <w:spacing w:val="-7"/>
          <w:sz w:val="24"/>
        </w:rPr>
        <w:t xml:space="preserve"> </w:t>
      </w:r>
      <w:r>
        <w:rPr>
          <w:sz w:val="24"/>
        </w:rPr>
        <w:t>to</w:t>
      </w:r>
      <w:r>
        <w:rPr>
          <w:spacing w:val="-10"/>
          <w:sz w:val="24"/>
        </w:rPr>
        <w:t xml:space="preserve"> </w:t>
      </w:r>
      <w:r>
        <w:rPr>
          <w:sz w:val="24"/>
        </w:rPr>
        <w:t>an</w:t>
      </w:r>
      <w:r>
        <w:rPr>
          <w:spacing w:val="-12"/>
          <w:sz w:val="24"/>
        </w:rPr>
        <w:t xml:space="preserve"> </w:t>
      </w:r>
      <w:r>
        <w:rPr>
          <w:sz w:val="24"/>
        </w:rPr>
        <w:t>appropriate</w:t>
      </w:r>
      <w:r>
        <w:rPr>
          <w:spacing w:val="-7"/>
          <w:sz w:val="24"/>
        </w:rPr>
        <w:t xml:space="preserve"> </w:t>
      </w:r>
      <w:r>
        <w:rPr>
          <w:sz w:val="24"/>
        </w:rPr>
        <w:t>specialist</w:t>
      </w:r>
      <w:r>
        <w:rPr>
          <w:spacing w:val="-5"/>
          <w:sz w:val="24"/>
        </w:rPr>
        <w:t xml:space="preserve"> </w:t>
      </w:r>
      <w:r>
        <w:rPr>
          <w:sz w:val="24"/>
        </w:rPr>
        <w:t>to</w:t>
      </w:r>
      <w:r>
        <w:rPr>
          <w:spacing w:val="-9"/>
          <w:sz w:val="24"/>
        </w:rPr>
        <w:t xml:space="preserve"> </w:t>
      </w:r>
      <w:r>
        <w:rPr>
          <w:sz w:val="24"/>
        </w:rPr>
        <w:t>evaluate</w:t>
      </w:r>
      <w:r>
        <w:rPr>
          <w:spacing w:val="-9"/>
          <w:sz w:val="24"/>
        </w:rPr>
        <w:t xml:space="preserve"> </w:t>
      </w:r>
      <w:r>
        <w:rPr>
          <w:sz w:val="24"/>
        </w:rPr>
        <w:t>your</w:t>
      </w:r>
      <w:r>
        <w:rPr>
          <w:spacing w:val="-8"/>
          <w:sz w:val="24"/>
        </w:rPr>
        <w:t xml:space="preserve"> </w:t>
      </w:r>
      <w:r>
        <w:rPr>
          <w:sz w:val="24"/>
        </w:rPr>
        <w:t>physical</w:t>
      </w:r>
      <w:r>
        <w:rPr>
          <w:spacing w:val="-10"/>
          <w:sz w:val="24"/>
        </w:rPr>
        <w:t xml:space="preserve"> </w:t>
      </w:r>
      <w:r>
        <w:rPr>
          <w:sz w:val="24"/>
        </w:rPr>
        <w:t>condition.</w:t>
      </w:r>
    </w:p>
    <w:p w:rsidR="007D7E1B" w:rsidRDefault="007D7E1B" w:rsidP="0081447F">
      <w:pPr>
        <w:pStyle w:val="ListParagraph"/>
        <w:numPr>
          <w:ilvl w:val="0"/>
          <w:numId w:val="84"/>
        </w:numPr>
        <w:tabs>
          <w:tab w:val="left" w:pos="1200"/>
        </w:tabs>
        <w:spacing w:before="211" w:line="218" w:lineRule="auto"/>
        <w:ind w:right="948"/>
        <w:jc w:val="both"/>
        <w:rPr>
          <w:sz w:val="24"/>
        </w:rPr>
      </w:pPr>
      <w:r>
        <w:rPr>
          <w:sz w:val="24"/>
        </w:rPr>
        <w:t>You may be asked to have an evaluation by either a psychiatrist or psychologist to help manage your medication</w:t>
      </w:r>
      <w:r>
        <w:rPr>
          <w:spacing w:val="-24"/>
          <w:sz w:val="24"/>
        </w:rPr>
        <w:t xml:space="preserve"> </w:t>
      </w:r>
      <w:r>
        <w:rPr>
          <w:sz w:val="24"/>
        </w:rPr>
        <w:t>needs.</w:t>
      </w:r>
    </w:p>
    <w:p w:rsidR="007D7E1B" w:rsidRDefault="007D7E1B" w:rsidP="0081447F">
      <w:pPr>
        <w:pStyle w:val="ListParagraph"/>
        <w:numPr>
          <w:ilvl w:val="0"/>
          <w:numId w:val="84"/>
        </w:numPr>
        <w:tabs>
          <w:tab w:val="left" w:pos="1200"/>
        </w:tabs>
        <w:spacing w:before="218" w:line="216" w:lineRule="auto"/>
        <w:ind w:right="946"/>
        <w:jc w:val="both"/>
        <w:rPr>
          <w:sz w:val="24"/>
        </w:rPr>
      </w:pPr>
      <w:r>
        <w:rPr>
          <w:sz w:val="24"/>
        </w:rPr>
        <w:t xml:space="preserve">If your physician determines that you </w:t>
      </w:r>
      <w:r>
        <w:rPr>
          <w:spacing w:val="-2"/>
          <w:sz w:val="24"/>
        </w:rPr>
        <w:t xml:space="preserve">are </w:t>
      </w:r>
      <w:r>
        <w:rPr>
          <w:sz w:val="24"/>
        </w:rPr>
        <w:t>not a good candidate to continue with the medication, you may be referred to a detoxification program or evaluation by a pain management</w:t>
      </w:r>
      <w:r>
        <w:rPr>
          <w:spacing w:val="-18"/>
          <w:sz w:val="24"/>
        </w:rPr>
        <w:t xml:space="preserve"> </w:t>
      </w:r>
      <w:r>
        <w:rPr>
          <w:sz w:val="24"/>
        </w:rPr>
        <w:t>center.</w:t>
      </w:r>
    </w:p>
    <w:p w:rsidR="007D7E1B" w:rsidRDefault="007D7E1B" w:rsidP="0081447F">
      <w:pPr>
        <w:pStyle w:val="ListParagraph"/>
        <w:numPr>
          <w:ilvl w:val="0"/>
          <w:numId w:val="84"/>
        </w:numPr>
        <w:tabs>
          <w:tab w:val="left" w:pos="1199"/>
          <w:tab w:val="left" w:pos="1200"/>
        </w:tabs>
        <w:spacing w:before="203"/>
        <w:rPr>
          <w:sz w:val="24"/>
        </w:rPr>
      </w:pPr>
      <w:r>
        <w:rPr>
          <w:sz w:val="24"/>
        </w:rPr>
        <w:t>These</w:t>
      </w:r>
      <w:r>
        <w:rPr>
          <w:spacing w:val="-6"/>
          <w:sz w:val="24"/>
        </w:rPr>
        <w:t xml:space="preserve"> </w:t>
      </w:r>
      <w:r>
        <w:rPr>
          <w:sz w:val="24"/>
        </w:rPr>
        <w:t>medications</w:t>
      </w:r>
      <w:r>
        <w:rPr>
          <w:spacing w:val="-11"/>
          <w:sz w:val="24"/>
        </w:rPr>
        <w:t xml:space="preserve"> </w:t>
      </w:r>
      <w:r>
        <w:rPr>
          <w:sz w:val="24"/>
        </w:rPr>
        <w:t>may</w:t>
      </w:r>
      <w:r>
        <w:rPr>
          <w:spacing w:val="-5"/>
          <w:sz w:val="24"/>
        </w:rPr>
        <w:t xml:space="preserve"> </w:t>
      </w:r>
      <w:r>
        <w:rPr>
          <w:sz w:val="24"/>
        </w:rPr>
        <w:t>be</w:t>
      </w:r>
      <w:r>
        <w:rPr>
          <w:spacing w:val="-11"/>
          <w:sz w:val="24"/>
        </w:rPr>
        <w:t xml:space="preserve"> </w:t>
      </w:r>
      <w:r>
        <w:rPr>
          <w:sz w:val="24"/>
        </w:rPr>
        <w:t>discontinued</w:t>
      </w:r>
      <w:r>
        <w:rPr>
          <w:spacing w:val="-7"/>
          <w:sz w:val="24"/>
        </w:rPr>
        <w:t xml:space="preserve"> </w:t>
      </w:r>
      <w:r>
        <w:rPr>
          <w:sz w:val="24"/>
        </w:rPr>
        <w:t>or</w:t>
      </w:r>
      <w:r>
        <w:rPr>
          <w:spacing w:val="-13"/>
          <w:sz w:val="24"/>
        </w:rPr>
        <w:t xml:space="preserve"> </w:t>
      </w:r>
      <w:r>
        <w:rPr>
          <w:sz w:val="24"/>
        </w:rPr>
        <w:t>adjusted</w:t>
      </w:r>
      <w:r>
        <w:rPr>
          <w:spacing w:val="-11"/>
          <w:sz w:val="24"/>
        </w:rPr>
        <w:t xml:space="preserve"> </w:t>
      </w:r>
      <w:r>
        <w:rPr>
          <w:sz w:val="24"/>
        </w:rPr>
        <w:t>at</w:t>
      </w:r>
      <w:r>
        <w:rPr>
          <w:spacing w:val="-10"/>
          <w:sz w:val="24"/>
        </w:rPr>
        <w:t xml:space="preserve"> </w:t>
      </w:r>
      <w:r>
        <w:rPr>
          <w:sz w:val="24"/>
        </w:rPr>
        <w:t>your</w:t>
      </w:r>
      <w:r>
        <w:rPr>
          <w:spacing w:val="-10"/>
          <w:sz w:val="24"/>
        </w:rPr>
        <w:t xml:space="preserve"> </w:t>
      </w:r>
      <w:r>
        <w:rPr>
          <w:sz w:val="24"/>
        </w:rPr>
        <w:t>physician’s</w:t>
      </w:r>
      <w:r>
        <w:rPr>
          <w:spacing w:val="-8"/>
          <w:sz w:val="24"/>
        </w:rPr>
        <w:t xml:space="preserve"> </w:t>
      </w:r>
      <w:r>
        <w:rPr>
          <w:sz w:val="24"/>
        </w:rPr>
        <w:t>discretion.</w:t>
      </w:r>
    </w:p>
    <w:p w:rsidR="007D7E1B" w:rsidRDefault="007D7E1B" w:rsidP="0081447F">
      <w:pPr>
        <w:pStyle w:val="ListParagraph"/>
        <w:numPr>
          <w:ilvl w:val="0"/>
          <w:numId w:val="84"/>
        </w:numPr>
        <w:tabs>
          <w:tab w:val="left" w:pos="1200"/>
        </w:tabs>
        <w:spacing w:before="215" w:line="216" w:lineRule="auto"/>
        <w:ind w:right="946"/>
        <w:jc w:val="both"/>
        <w:rPr>
          <w:sz w:val="24"/>
        </w:rPr>
      </w:pPr>
      <w:r>
        <w:rPr>
          <w:sz w:val="24"/>
        </w:rPr>
        <w:t>I understand that it is my physician’s policy that all appointments must be kept or cancelled  at least 2-working days in advance. I understand that the original bottle of each prescribed controlled</w:t>
      </w:r>
      <w:r>
        <w:rPr>
          <w:spacing w:val="-9"/>
          <w:sz w:val="24"/>
        </w:rPr>
        <w:t xml:space="preserve"> </w:t>
      </w:r>
      <w:r>
        <w:rPr>
          <w:sz w:val="24"/>
        </w:rPr>
        <w:t>substance</w:t>
      </w:r>
      <w:r>
        <w:rPr>
          <w:spacing w:val="-7"/>
          <w:sz w:val="24"/>
        </w:rPr>
        <w:t xml:space="preserve"> </w:t>
      </w:r>
      <w:r>
        <w:rPr>
          <w:sz w:val="24"/>
        </w:rPr>
        <w:t>medication</w:t>
      </w:r>
      <w:r>
        <w:rPr>
          <w:spacing w:val="-9"/>
          <w:sz w:val="24"/>
        </w:rPr>
        <w:t xml:space="preserve"> </w:t>
      </w:r>
      <w:r>
        <w:rPr>
          <w:sz w:val="24"/>
        </w:rPr>
        <w:t>must</w:t>
      </w:r>
      <w:r>
        <w:rPr>
          <w:spacing w:val="-9"/>
          <w:sz w:val="24"/>
        </w:rPr>
        <w:t xml:space="preserve"> </w:t>
      </w:r>
      <w:r>
        <w:rPr>
          <w:sz w:val="24"/>
        </w:rPr>
        <w:t>be</w:t>
      </w:r>
      <w:r>
        <w:rPr>
          <w:spacing w:val="-8"/>
          <w:sz w:val="24"/>
        </w:rPr>
        <w:t xml:space="preserve"> </w:t>
      </w:r>
      <w:r>
        <w:rPr>
          <w:sz w:val="24"/>
        </w:rPr>
        <w:t>brought</w:t>
      </w:r>
      <w:r>
        <w:rPr>
          <w:spacing w:val="-9"/>
          <w:sz w:val="24"/>
        </w:rPr>
        <w:t xml:space="preserve"> </w:t>
      </w:r>
      <w:r>
        <w:rPr>
          <w:sz w:val="24"/>
        </w:rPr>
        <w:t>to</w:t>
      </w:r>
      <w:r>
        <w:rPr>
          <w:spacing w:val="-13"/>
          <w:sz w:val="24"/>
        </w:rPr>
        <w:t xml:space="preserve"> </w:t>
      </w:r>
      <w:r>
        <w:rPr>
          <w:sz w:val="24"/>
        </w:rPr>
        <w:t>every</w:t>
      </w:r>
      <w:r>
        <w:rPr>
          <w:spacing w:val="-8"/>
          <w:sz w:val="24"/>
        </w:rPr>
        <w:t xml:space="preserve"> </w:t>
      </w:r>
      <w:r>
        <w:rPr>
          <w:sz w:val="24"/>
        </w:rPr>
        <w:t>visit.</w:t>
      </w:r>
    </w:p>
    <w:p w:rsidR="007D7E1B" w:rsidRDefault="007D7E1B" w:rsidP="007D7E1B">
      <w:pPr>
        <w:pStyle w:val="BodyText"/>
        <w:spacing w:before="3"/>
        <w:rPr>
          <w:sz w:val="31"/>
        </w:rPr>
      </w:pPr>
    </w:p>
    <w:p w:rsidR="007D7E1B" w:rsidRDefault="007D7E1B" w:rsidP="007D7E1B">
      <w:pPr>
        <w:pStyle w:val="BodyText"/>
        <w:spacing w:before="1"/>
        <w:ind w:left="479" w:right="1033"/>
        <w:jc w:val="both"/>
      </w:pPr>
      <w:r>
        <w:t xml:space="preserve">I understand that I am responsible for meeting the terms of this agreement and that failure to do </w:t>
      </w:r>
      <w:r>
        <w:rPr>
          <w:spacing w:val="-4"/>
        </w:rPr>
        <w:t>so</w:t>
      </w:r>
      <w:r>
        <w:rPr>
          <w:color w:val="FF0000"/>
          <w:spacing w:val="51"/>
        </w:rPr>
        <w:t xml:space="preserve"> </w:t>
      </w:r>
      <w:r>
        <w:rPr>
          <w:color w:val="FF0000"/>
        </w:rPr>
        <w:t xml:space="preserve">will/may </w:t>
      </w:r>
      <w:r>
        <w:t xml:space="preserve">result in my discharge as a patient of </w:t>
      </w:r>
      <w:r>
        <w:rPr>
          <w:color w:val="FF0000"/>
        </w:rPr>
        <w:t>(insert name of medical group)</w:t>
      </w:r>
      <w:r>
        <w:t xml:space="preserve">. Grounds  for dismissal from </w:t>
      </w:r>
      <w:r>
        <w:rPr>
          <w:color w:val="FF0000"/>
        </w:rPr>
        <w:t xml:space="preserve">(insert name of medical group) </w:t>
      </w:r>
      <w:r>
        <w:t>include, but are not limited to: Evidence of recreational drug use, of drug diversion, of altering scripts (this may result in criminal prosecution), of obtaining controlled substance prescriptions from other doctors without notifying this office, abusive language toward staff, development of progressive tolerance, use of alcohol or intoxicants, engagement in criminal activities,</w:t>
      </w:r>
      <w:r>
        <w:rPr>
          <w:spacing w:val="-30"/>
        </w:rPr>
        <w:t xml:space="preserve"> </w:t>
      </w:r>
      <w:r>
        <w:t>etc.</w:t>
      </w: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81447F" w:rsidP="007D7E1B">
      <w:pPr>
        <w:pStyle w:val="BodyText"/>
        <w:spacing w:before="10"/>
        <w:rPr>
          <w:sz w:val="23"/>
        </w:rPr>
      </w:pPr>
      <w:r>
        <w:rPr>
          <w:sz w:val="24"/>
        </w:rPr>
        <w:pict w14:anchorId="0AA03A04">
          <v:line id="_x0000_s1149" alt="" style="position:absolute;z-index:251683840;mso-wrap-edited:f;mso-width-percent:0;mso-height-percent:0;mso-wrap-distance-left:0;mso-wrap-distance-right:0;mso-position-horizontal-relative:page;mso-width-percent:0;mso-height-percent:0" from="80.3pt,15.7pt" to="301.7pt,15.7pt" strokeweight=".18592mm">
            <w10:wrap type="topAndBottom" anchorx="page"/>
          </v:line>
        </w:pict>
      </w:r>
      <w:r>
        <w:rPr>
          <w:sz w:val="24"/>
        </w:rPr>
        <w:pict w14:anchorId="4FB3503B">
          <v:line id="_x0000_s1148" alt="" style="position:absolute;z-index:251684864;mso-wrap-edited:f;mso-width-percent:0;mso-height-percent:0;mso-wrap-distance-left:0;mso-wrap-distance-right:0;mso-position-horizontal-relative:page;mso-width-percent:0;mso-height-percent:0" from="328.2pt,15.7pt" to="521.1pt,15.7pt" strokeweight=".18592mm">
            <w10:wrap type="topAndBottom" anchorx="page"/>
          </v:line>
        </w:pict>
      </w:r>
    </w:p>
    <w:p w:rsidR="007D7E1B" w:rsidRDefault="007D7E1B" w:rsidP="007D7E1B">
      <w:pPr>
        <w:pStyle w:val="BodyText"/>
        <w:tabs>
          <w:tab w:val="left" w:pos="5620"/>
        </w:tabs>
        <w:ind w:left="479"/>
        <w:jc w:val="both"/>
      </w:pPr>
      <w:r>
        <w:t>Patient’s</w:t>
      </w:r>
      <w:r>
        <w:rPr>
          <w:spacing w:val="-20"/>
        </w:rPr>
        <w:t xml:space="preserve"> </w:t>
      </w:r>
      <w:r>
        <w:t>Signature</w:t>
      </w:r>
      <w:r>
        <w:tab/>
        <w:t>Witness’</w:t>
      </w:r>
      <w:r>
        <w:rPr>
          <w:spacing w:val="-11"/>
        </w:rPr>
        <w:t xml:space="preserve"> </w:t>
      </w:r>
      <w:r>
        <w:t>Signature</w:t>
      </w:r>
    </w:p>
    <w:p w:rsidR="007D7E1B" w:rsidRDefault="007D7E1B" w:rsidP="007D7E1B">
      <w:pPr>
        <w:pStyle w:val="BodyText"/>
      </w:pPr>
    </w:p>
    <w:p w:rsidR="007D7E1B" w:rsidRDefault="0081447F" w:rsidP="007D7E1B">
      <w:pPr>
        <w:pStyle w:val="BodyText"/>
        <w:spacing w:before="1"/>
      </w:pPr>
      <w:r>
        <w:pict w14:anchorId="4E5AE026">
          <v:line id="_x0000_s1147" alt="" style="position:absolute;z-index:251685888;mso-wrap-edited:f;mso-width-percent:0;mso-height-percent:0;mso-wrap-distance-left:0;mso-wrap-distance-right:0;mso-position-horizontal-relative:page;mso-width-percent:0;mso-height-percent:0" from="77.5pt,15.85pt" to="301.65pt,15.85pt" strokeweight=".18592mm">
            <w10:wrap type="topAndBottom" anchorx="page"/>
          </v:line>
        </w:pict>
      </w:r>
      <w:r>
        <w:pict w14:anchorId="6C2A2289">
          <v:line id="_x0000_s1146" alt="" style="position:absolute;z-index:251686912;mso-wrap-edited:f;mso-width-percent:0;mso-height-percent:0;mso-wrap-distance-left:0;mso-wrap-distance-right:0;mso-position-horizontal-relative:page;mso-width-percent:0;mso-height-percent:0" from="328.2pt,15.85pt" to="521.1pt,15.85pt" strokeweight=".18592mm">
            <w10:wrap type="topAndBottom" anchorx="page"/>
          </v:line>
        </w:pict>
      </w:r>
    </w:p>
    <w:p w:rsidR="007D7E1B" w:rsidRDefault="007D7E1B" w:rsidP="007D7E1B">
      <w:pPr>
        <w:pStyle w:val="BodyText"/>
        <w:tabs>
          <w:tab w:val="left" w:pos="5640"/>
        </w:tabs>
        <w:ind w:left="479"/>
        <w:jc w:val="both"/>
      </w:pPr>
      <w:r>
        <w:t>Date</w:t>
      </w:r>
      <w:r>
        <w:tab/>
        <w:t>Date</w:t>
      </w:r>
    </w:p>
    <w:p w:rsidR="007D7E1B" w:rsidRDefault="007D7E1B" w:rsidP="007D7E1B">
      <w:pPr>
        <w:jc w:val="both"/>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47" w:name="_bookmark13"/>
      <w:bookmarkEnd w:id="47"/>
      <w:r>
        <w:t>URINE DRUG TESTING</w:t>
      </w:r>
    </w:p>
    <w:p w:rsidR="007D7E1B" w:rsidRDefault="007D7E1B" w:rsidP="007D7E1B">
      <w:pPr>
        <w:pStyle w:val="BodyText"/>
        <w:spacing w:before="283" w:line="273" w:lineRule="auto"/>
        <w:ind w:left="340" w:right="914"/>
        <w:rPr>
          <w:b/>
        </w:rPr>
      </w:pPr>
      <w:r>
        <w:t>Drug testing of patients receiving chronic opioid therapy (COT) is recommended by numerous entities, including the American Pain Society (APS), the American Academy of Pain Medicine (AAPM), American Society of Interventional Pain Physicians (ASIPP), the Institute of Medicine (IOM) and the Drug Enforcement Administration (DEA).</w:t>
      </w:r>
      <w:r>
        <w:rPr>
          <w:position w:val="10"/>
          <w:sz w:val="14"/>
        </w:rPr>
        <w:t xml:space="preserve">1-18 </w:t>
      </w:r>
      <w:r>
        <w:t>The purpose of drug testing is to identify the presence of expected and unexpected prescribed medications and identify the use of illicit substances to enhance patient</w:t>
      </w:r>
      <w:r>
        <w:rPr>
          <w:spacing w:val="-4"/>
        </w:rPr>
        <w:t xml:space="preserve"> </w:t>
      </w:r>
      <w:r>
        <w:t>safety</w:t>
      </w:r>
      <w:r>
        <w:rPr>
          <w:spacing w:val="-4"/>
        </w:rPr>
        <w:t xml:space="preserve"> </w:t>
      </w:r>
      <w:r>
        <w:t>and</w:t>
      </w:r>
      <w:r>
        <w:rPr>
          <w:spacing w:val="-4"/>
        </w:rPr>
        <w:t xml:space="preserve"> </w:t>
      </w:r>
      <w:r>
        <w:t>promote</w:t>
      </w:r>
      <w:r>
        <w:rPr>
          <w:spacing w:val="-4"/>
        </w:rPr>
        <w:t xml:space="preserve"> </w:t>
      </w:r>
      <w:r>
        <w:t>public</w:t>
      </w:r>
      <w:r>
        <w:rPr>
          <w:spacing w:val="-4"/>
        </w:rPr>
        <w:t xml:space="preserve"> </w:t>
      </w:r>
      <w:r>
        <w:t>health</w:t>
      </w:r>
      <w:r>
        <w:rPr>
          <w:spacing w:val="-4"/>
        </w:rPr>
        <w:t xml:space="preserve"> </w:t>
      </w:r>
      <w:r>
        <w:t>and</w:t>
      </w:r>
      <w:r>
        <w:rPr>
          <w:spacing w:val="-4"/>
        </w:rPr>
        <w:t xml:space="preserve"> </w:t>
      </w:r>
      <w:r>
        <w:t>welfare.</w:t>
      </w:r>
      <w:r>
        <w:rPr>
          <w:spacing w:val="-1"/>
        </w:rPr>
        <w:t xml:space="preserve"> </w:t>
      </w:r>
      <w:r>
        <w:t>Therefore,</w:t>
      </w:r>
      <w:r>
        <w:rPr>
          <w:spacing w:val="-4"/>
        </w:rPr>
        <w:t xml:space="preserve"> </w:t>
      </w:r>
      <w:r>
        <w:t>testing</w:t>
      </w:r>
      <w:r>
        <w:rPr>
          <w:spacing w:val="-4"/>
        </w:rPr>
        <w:t xml:space="preserve"> </w:t>
      </w:r>
      <w:r>
        <w:t>should</w:t>
      </w:r>
      <w:r>
        <w:rPr>
          <w:spacing w:val="-4"/>
        </w:rPr>
        <w:t xml:space="preserve"> </w:t>
      </w:r>
      <w:r>
        <w:t>target</w:t>
      </w:r>
      <w:r>
        <w:rPr>
          <w:spacing w:val="-4"/>
        </w:rPr>
        <w:t xml:space="preserve"> </w:t>
      </w:r>
      <w:r>
        <w:t>common</w:t>
      </w:r>
      <w:r>
        <w:rPr>
          <w:spacing w:val="-4"/>
        </w:rPr>
        <w:t xml:space="preserve"> </w:t>
      </w:r>
      <w:r>
        <w:t>drugs</w:t>
      </w:r>
      <w:r>
        <w:rPr>
          <w:spacing w:val="-4"/>
        </w:rPr>
        <w:t xml:space="preserve"> </w:t>
      </w:r>
      <w:r>
        <w:t>of abuse, both prescription and illicit. Unexpected urine drug test (UDT) results are seen frequently, with one study showing 27% of patients with no behavioral signs presenting with unexpected positive UDT results.</w:t>
      </w:r>
      <w:r>
        <w:rPr>
          <w:position w:val="10"/>
          <w:sz w:val="14"/>
        </w:rPr>
        <w:t xml:space="preserve">6 </w:t>
      </w:r>
      <w:r>
        <w:t>A study in a pain management program at an urban teaching hospital reported a 45% rate of unexpected toxicology results. The prevalence of illicit drugs in UDT results of pain management patients has been reported between 10.9 and 24%.</w:t>
      </w:r>
      <w:r>
        <w:rPr>
          <w:position w:val="10"/>
          <w:sz w:val="14"/>
        </w:rPr>
        <w:t xml:space="preserve">5,19,20 </w:t>
      </w:r>
      <w:r>
        <w:t>Given these circumstances, a consistent approach to UDT based on validated risk models and clinical evaluation is advised (</w:t>
      </w:r>
      <w:r>
        <w:rPr>
          <w:b/>
        </w:rPr>
        <w:t>See Risk Assessment Tools</w:t>
      </w:r>
      <w:r>
        <w:rPr>
          <w:b/>
          <w:spacing w:val="-2"/>
        </w:rPr>
        <w:t xml:space="preserve"> </w:t>
      </w:r>
      <w:r>
        <w:rPr>
          <w:b/>
        </w:rPr>
        <w:t>Appendix).</w:t>
      </w:r>
    </w:p>
    <w:p w:rsidR="007D7E1B" w:rsidRDefault="007D7E1B" w:rsidP="007D7E1B">
      <w:pPr>
        <w:pStyle w:val="BodyText"/>
        <w:spacing w:before="194" w:line="276" w:lineRule="auto"/>
        <w:ind w:left="340" w:right="1003"/>
      </w:pPr>
      <w:r>
        <w:t>Historically, most urine drug testing performed for compliance assessment purposes incorporated two steps: screening and conﬁrmation. This screen and confirm testing paradigm was developed for the workplace setting due to its ease of use and lower costs. However, this approach presents many pitfalls for use in the clinical setting.</w:t>
      </w:r>
    </w:p>
    <w:p w:rsidR="007D7E1B" w:rsidRDefault="007D7E1B" w:rsidP="007D7E1B">
      <w:pPr>
        <w:pStyle w:val="BodyText"/>
        <w:spacing w:before="201" w:line="273" w:lineRule="auto"/>
        <w:ind w:left="340" w:right="886"/>
        <w:rPr>
          <w:sz w:val="14"/>
        </w:rPr>
      </w:pPr>
      <w:r>
        <w:t>Immunoassay (IA) is the most common method used for screening, and is frequently employed by on- site, point- of-care testing (POCT) in outpatient clinics and hospital laboratories. The most frequently used definitive or confirmatory methods include gas chromatography/mass spectrometry (GC/MS) and liquid chromatography/tandem mass spectrometry (LC/MS/MS). Depending on how LC/MS/MS is performed, it may also be used as a screening method.</w:t>
      </w:r>
      <w:r>
        <w:rPr>
          <w:position w:val="10"/>
          <w:sz w:val="14"/>
        </w:rPr>
        <w:t>21</w:t>
      </w:r>
    </w:p>
    <w:p w:rsidR="007D7E1B" w:rsidRDefault="007D7E1B" w:rsidP="007D7E1B">
      <w:pPr>
        <w:pStyle w:val="BodyText"/>
        <w:spacing w:before="200" w:line="230" w:lineRule="auto"/>
        <w:ind w:left="340" w:right="948"/>
        <w:jc w:val="both"/>
      </w:pPr>
      <w:r>
        <w:t>IA tests are qualitative in nature and detect the presence or absence of a drug class and provide the advantage rapid results. However, IA tests have significant cross-reactivity with other substances, resulting in lower sensitivity and specificity when compared to confirmation testing. Studies of presumptive positive IA tests show high rates of false-positive results when sent for confirmatory testing</w:t>
      </w:r>
    </w:p>
    <w:p w:rsidR="007D7E1B" w:rsidRDefault="007D7E1B" w:rsidP="007D7E1B">
      <w:pPr>
        <w:pStyle w:val="BodyText"/>
        <w:spacing w:before="3"/>
        <w:rPr>
          <w:sz w:val="22"/>
        </w:rPr>
      </w:pPr>
    </w:p>
    <w:p w:rsidR="007D7E1B" w:rsidRDefault="007D7E1B" w:rsidP="007D7E1B">
      <w:pPr>
        <w:spacing w:after="11"/>
        <w:ind w:left="340"/>
        <w:rPr>
          <w:rFonts w:ascii="Calibri"/>
        </w:rPr>
      </w:pPr>
      <w:r>
        <w:rPr>
          <w:rFonts w:ascii="Calibri"/>
        </w:rPr>
        <w:t>Table 1</w:t>
      </w:r>
    </w:p>
    <w:tbl>
      <w:tblPr>
        <w:tblW w:w="0" w:type="auto"/>
        <w:tblInd w:w="23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015"/>
        <w:gridCol w:w="3510"/>
        <w:gridCol w:w="3054"/>
      </w:tblGrid>
      <w:tr w:rsidR="007D7E1B" w:rsidTr="00CF1264">
        <w:trPr>
          <w:trHeight w:val="249"/>
        </w:trPr>
        <w:tc>
          <w:tcPr>
            <w:tcW w:w="9579" w:type="dxa"/>
            <w:gridSpan w:val="3"/>
            <w:tcBorders>
              <w:top w:val="nil"/>
              <w:left w:val="nil"/>
              <w:bottom w:val="nil"/>
              <w:right w:val="nil"/>
            </w:tcBorders>
            <w:shd w:val="clear" w:color="auto" w:fill="4F81BC"/>
          </w:tcPr>
          <w:p w:rsidR="007D7E1B" w:rsidRDefault="007D7E1B" w:rsidP="00CF1264">
            <w:pPr>
              <w:pStyle w:val="TableParagraph"/>
              <w:spacing w:before="8"/>
              <w:ind w:left="118"/>
              <w:rPr>
                <w:rFonts w:ascii="Calibri"/>
                <w:b/>
                <w:sz w:val="18"/>
              </w:rPr>
            </w:pPr>
            <w:r>
              <w:rPr>
                <w:rFonts w:ascii="Calibri"/>
                <w:b/>
                <w:color w:val="FFFFFF"/>
                <w:sz w:val="18"/>
              </w:rPr>
              <w:t>Table 1. Reported rates of presumptive positive results which did not confirm (false positives)</w:t>
            </w:r>
            <w:r>
              <w:rPr>
                <w:rFonts w:ascii="Calibri"/>
                <w:b/>
                <w:color w:val="FFFFFF"/>
                <w:sz w:val="18"/>
                <w:vertAlign w:val="superscript"/>
              </w:rPr>
              <w:t>22-23</w:t>
            </w:r>
          </w:p>
        </w:tc>
      </w:tr>
      <w:tr w:rsidR="007D7E1B" w:rsidTr="00CF1264">
        <w:trPr>
          <w:trHeight w:val="220"/>
        </w:trPr>
        <w:tc>
          <w:tcPr>
            <w:tcW w:w="3015" w:type="dxa"/>
            <w:tcBorders>
              <w:top w:val="nil"/>
              <w:bottom w:val="single" w:sz="24" w:space="0" w:color="000000"/>
              <w:right w:val="nil"/>
            </w:tcBorders>
            <w:shd w:val="clear" w:color="auto" w:fill="C5D9F0"/>
          </w:tcPr>
          <w:p w:rsidR="007D7E1B" w:rsidRDefault="007D7E1B" w:rsidP="00CF1264">
            <w:pPr>
              <w:pStyle w:val="TableParagraph"/>
              <w:spacing w:line="201" w:lineRule="exact"/>
              <w:ind w:left="108"/>
              <w:rPr>
                <w:rFonts w:ascii="Calibri"/>
                <w:b/>
                <w:sz w:val="18"/>
              </w:rPr>
            </w:pPr>
            <w:r>
              <w:rPr>
                <w:rFonts w:ascii="Calibri"/>
                <w:b/>
                <w:sz w:val="18"/>
              </w:rPr>
              <w:t>Immunoassay</w:t>
            </w:r>
          </w:p>
        </w:tc>
        <w:tc>
          <w:tcPr>
            <w:tcW w:w="3510" w:type="dxa"/>
            <w:tcBorders>
              <w:top w:val="nil"/>
              <w:left w:val="nil"/>
              <w:bottom w:val="single" w:sz="24" w:space="0" w:color="000000"/>
              <w:right w:val="nil"/>
            </w:tcBorders>
            <w:shd w:val="clear" w:color="auto" w:fill="C5D9F0"/>
          </w:tcPr>
          <w:p w:rsidR="007D7E1B" w:rsidRDefault="007D7E1B" w:rsidP="00CF1264">
            <w:pPr>
              <w:pStyle w:val="TableParagraph"/>
              <w:spacing w:line="201" w:lineRule="exact"/>
              <w:ind w:left="826" w:right="774"/>
              <w:jc w:val="center"/>
              <w:rPr>
                <w:rFonts w:ascii="Calibri"/>
                <w:b/>
                <w:sz w:val="18"/>
              </w:rPr>
            </w:pPr>
            <w:r>
              <w:rPr>
                <w:rFonts w:ascii="Calibri"/>
                <w:b/>
                <w:sz w:val="18"/>
              </w:rPr>
              <w:t>Manchikanti, et al (2011)</w:t>
            </w:r>
          </w:p>
        </w:tc>
        <w:tc>
          <w:tcPr>
            <w:tcW w:w="3054" w:type="dxa"/>
            <w:tcBorders>
              <w:top w:val="nil"/>
              <w:left w:val="nil"/>
              <w:bottom w:val="single" w:sz="24" w:space="0" w:color="000000"/>
            </w:tcBorders>
            <w:shd w:val="clear" w:color="auto" w:fill="C5D9F0"/>
          </w:tcPr>
          <w:p w:rsidR="007D7E1B" w:rsidRDefault="007D7E1B" w:rsidP="00CF1264">
            <w:pPr>
              <w:pStyle w:val="TableParagraph"/>
              <w:spacing w:line="201" w:lineRule="exact"/>
              <w:ind w:left="793" w:right="904"/>
              <w:jc w:val="center"/>
              <w:rPr>
                <w:rFonts w:ascii="Calibri"/>
                <w:b/>
                <w:sz w:val="18"/>
              </w:rPr>
            </w:pPr>
            <w:r>
              <w:rPr>
                <w:rFonts w:ascii="Calibri"/>
                <w:b/>
                <w:sz w:val="18"/>
              </w:rPr>
              <w:t>Kirsh, et al (2015)</w:t>
            </w:r>
          </w:p>
        </w:tc>
      </w:tr>
      <w:tr w:rsidR="007D7E1B" w:rsidTr="00CF1264">
        <w:trPr>
          <w:trHeight w:val="218"/>
        </w:trPr>
        <w:tc>
          <w:tcPr>
            <w:tcW w:w="3015" w:type="dxa"/>
            <w:tcBorders>
              <w:top w:val="single" w:sz="24" w:space="0" w:color="000000"/>
              <w:right w:val="nil"/>
            </w:tcBorders>
          </w:tcPr>
          <w:p w:rsidR="007D7E1B" w:rsidRDefault="007D7E1B" w:rsidP="00CF1264">
            <w:pPr>
              <w:pStyle w:val="TableParagraph"/>
              <w:spacing w:line="198" w:lineRule="exact"/>
              <w:ind w:left="108"/>
              <w:rPr>
                <w:rFonts w:ascii="Calibri"/>
                <w:b/>
                <w:sz w:val="18"/>
              </w:rPr>
            </w:pPr>
            <w:r>
              <w:rPr>
                <w:rFonts w:ascii="Calibri"/>
                <w:b/>
                <w:sz w:val="18"/>
              </w:rPr>
              <w:t>Amphetamines</w:t>
            </w:r>
          </w:p>
        </w:tc>
        <w:tc>
          <w:tcPr>
            <w:tcW w:w="3510" w:type="dxa"/>
            <w:tcBorders>
              <w:top w:val="single" w:sz="24" w:space="0" w:color="000000"/>
              <w:left w:val="nil"/>
              <w:right w:val="nil"/>
            </w:tcBorders>
          </w:tcPr>
          <w:p w:rsidR="007D7E1B" w:rsidRDefault="007D7E1B" w:rsidP="00CF1264">
            <w:pPr>
              <w:pStyle w:val="TableParagraph"/>
              <w:spacing w:line="198" w:lineRule="exact"/>
              <w:ind w:left="826" w:right="773"/>
              <w:jc w:val="center"/>
              <w:rPr>
                <w:rFonts w:ascii="Calibri"/>
                <w:sz w:val="18"/>
              </w:rPr>
            </w:pPr>
            <w:r>
              <w:rPr>
                <w:rFonts w:ascii="Calibri"/>
                <w:sz w:val="18"/>
              </w:rPr>
              <w:t>52.9%</w:t>
            </w:r>
          </w:p>
        </w:tc>
        <w:tc>
          <w:tcPr>
            <w:tcW w:w="3054" w:type="dxa"/>
            <w:tcBorders>
              <w:top w:val="single" w:sz="24" w:space="0" w:color="000000"/>
              <w:left w:val="nil"/>
            </w:tcBorders>
          </w:tcPr>
          <w:p w:rsidR="007D7E1B" w:rsidRDefault="007D7E1B" w:rsidP="00CF1264">
            <w:pPr>
              <w:pStyle w:val="TableParagraph"/>
              <w:spacing w:line="198" w:lineRule="exact"/>
              <w:ind w:left="791" w:right="904"/>
              <w:jc w:val="center"/>
              <w:rPr>
                <w:rFonts w:ascii="Calibri"/>
                <w:sz w:val="18"/>
              </w:rPr>
            </w:pPr>
            <w:r>
              <w:rPr>
                <w:rFonts w:ascii="Calibri"/>
                <w:sz w:val="18"/>
              </w:rPr>
              <w:t>21.4%</w:t>
            </w:r>
          </w:p>
        </w:tc>
      </w:tr>
      <w:tr w:rsidR="007D7E1B" w:rsidTr="00CF1264">
        <w:trPr>
          <w:trHeight w:val="220"/>
        </w:trPr>
        <w:tc>
          <w:tcPr>
            <w:tcW w:w="3015" w:type="dxa"/>
            <w:tcBorders>
              <w:right w:val="nil"/>
            </w:tcBorders>
          </w:tcPr>
          <w:p w:rsidR="007D7E1B" w:rsidRDefault="007D7E1B" w:rsidP="00CF1264">
            <w:pPr>
              <w:pStyle w:val="TableParagraph"/>
              <w:spacing w:before="1" w:line="199" w:lineRule="exact"/>
              <w:ind w:left="108"/>
              <w:rPr>
                <w:rFonts w:ascii="Calibri"/>
                <w:b/>
                <w:sz w:val="18"/>
              </w:rPr>
            </w:pPr>
            <w:r>
              <w:rPr>
                <w:rFonts w:ascii="Calibri"/>
                <w:b/>
                <w:sz w:val="18"/>
              </w:rPr>
              <w:t>Barbiturates</w:t>
            </w:r>
          </w:p>
        </w:tc>
        <w:tc>
          <w:tcPr>
            <w:tcW w:w="3510" w:type="dxa"/>
            <w:tcBorders>
              <w:left w:val="nil"/>
              <w:right w:val="nil"/>
            </w:tcBorders>
          </w:tcPr>
          <w:p w:rsidR="007D7E1B" w:rsidRDefault="007D7E1B" w:rsidP="00CF1264">
            <w:pPr>
              <w:pStyle w:val="TableParagraph"/>
              <w:spacing w:before="1" w:line="199" w:lineRule="exact"/>
              <w:ind w:left="826" w:right="771"/>
              <w:jc w:val="center"/>
              <w:rPr>
                <w:rFonts w:ascii="Calibri"/>
                <w:sz w:val="18"/>
              </w:rPr>
            </w:pPr>
            <w:r>
              <w:rPr>
                <w:rFonts w:ascii="Calibri"/>
                <w:sz w:val="18"/>
              </w:rPr>
              <w:t>Not tested</w:t>
            </w:r>
          </w:p>
        </w:tc>
        <w:tc>
          <w:tcPr>
            <w:tcW w:w="3054" w:type="dxa"/>
            <w:tcBorders>
              <w:left w:val="nil"/>
            </w:tcBorders>
          </w:tcPr>
          <w:p w:rsidR="007D7E1B" w:rsidRDefault="007D7E1B" w:rsidP="00CF1264">
            <w:pPr>
              <w:pStyle w:val="TableParagraph"/>
              <w:spacing w:before="1" w:line="199" w:lineRule="exact"/>
              <w:ind w:left="791" w:right="904"/>
              <w:jc w:val="center"/>
              <w:rPr>
                <w:rFonts w:ascii="Calibri"/>
                <w:sz w:val="18"/>
              </w:rPr>
            </w:pPr>
            <w:r>
              <w:rPr>
                <w:rFonts w:ascii="Calibri"/>
                <w:sz w:val="18"/>
              </w:rPr>
              <w:t>21.5%</w:t>
            </w:r>
          </w:p>
        </w:tc>
      </w:tr>
      <w:tr w:rsidR="007D7E1B" w:rsidTr="00CF1264">
        <w:trPr>
          <w:trHeight w:val="220"/>
        </w:trPr>
        <w:tc>
          <w:tcPr>
            <w:tcW w:w="3015" w:type="dxa"/>
            <w:tcBorders>
              <w:right w:val="nil"/>
            </w:tcBorders>
          </w:tcPr>
          <w:p w:rsidR="007D7E1B" w:rsidRDefault="007D7E1B" w:rsidP="00CF1264">
            <w:pPr>
              <w:pStyle w:val="TableParagraph"/>
              <w:spacing w:before="1" w:line="200" w:lineRule="exact"/>
              <w:ind w:left="108"/>
              <w:rPr>
                <w:rFonts w:ascii="Calibri"/>
                <w:b/>
                <w:sz w:val="18"/>
              </w:rPr>
            </w:pPr>
            <w:r>
              <w:rPr>
                <w:rFonts w:ascii="Calibri"/>
                <w:b/>
                <w:sz w:val="18"/>
              </w:rPr>
              <w:t>Benzodiazepines</w:t>
            </w:r>
          </w:p>
        </w:tc>
        <w:tc>
          <w:tcPr>
            <w:tcW w:w="3510" w:type="dxa"/>
            <w:tcBorders>
              <w:left w:val="nil"/>
              <w:right w:val="nil"/>
            </w:tcBorders>
          </w:tcPr>
          <w:p w:rsidR="007D7E1B" w:rsidRDefault="007D7E1B" w:rsidP="00CF1264">
            <w:pPr>
              <w:pStyle w:val="TableParagraph"/>
              <w:spacing w:before="1" w:line="200" w:lineRule="exact"/>
              <w:ind w:left="826" w:right="771"/>
              <w:jc w:val="center"/>
              <w:rPr>
                <w:rFonts w:ascii="Calibri"/>
                <w:sz w:val="18"/>
              </w:rPr>
            </w:pPr>
            <w:r>
              <w:rPr>
                <w:rFonts w:ascii="Calibri"/>
                <w:sz w:val="18"/>
              </w:rPr>
              <w:t>Not tested</w:t>
            </w:r>
          </w:p>
        </w:tc>
        <w:tc>
          <w:tcPr>
            <w:tcW w:w="3054" w:type="dxa"/>
            <w:tcBorders>
              <w:left w:val="nil"/>
            </w:tcBorders>
          </w:tcPr>
          <w:p w:rsidR="007D7E1B" w:rsidRDefault="007D7E1B" w:rsidP="00CF1264">
            <w:pPr>
              <w:pStyle w:val="TableParagraph"/>
              <w:spacing w:before="1" w:line="200" w:lineRule="exact"/>
              <w:ind w:left="791" w:right="904"/>
              <w:jc w:val="center"/>
              <w:rPr>
                <w:rFonts w:ascii="Calibri"/>
                <w:sz w:val="18"/>
              </w:rPr>
            </w:pPr>
            <w:r>
              <w:rPr>
                <w:rFonts w:ascii="Calibri"/>
                <w:sz w:val="18"/>
              </w:rPr>
              <w:t>11.4%</w:t>
            </w:r>
          </w:p>
        </w:tc>
      </w:tr>
      <w:tr w:rsidR="007D7E1B" w:rsidTr="00CF1264">
        <w:trPr>
          <w:trHeight w:val="220"/>
        </w:trPr>
        <w:tc>
          <w:tcPr>
            <w:tcW w:w="3015" w:type="dxa"/>
            <w:tcBorders>
              <w:right w:val="nil"/>
            </w:tcBorders>
          </w:tcPr>
          <w:p w:rsidR="007D7E1B" w:rsidRDefault="007D7E1B" w:rsidP="00CF1264">
            <w:pPr>
              <w:pStyle w:val="TableParagraph"/>
              <w:spacing w:line="200" w:lineRule="exact"/>
              <w:ind w:left="108"/>
              <w:rPr>
                <w:rFonts w:ascii="Calibri"/>
                <w:b/>
                <w:sz w:val="18"/>
              </w:rPr>
            </w:pPr>
            <w:r>
              <w:rPr>
                <w:rFonts w:ascii="Calibri"/>
                <w:b/>
                <w:sz w:val="18"/>
              </w:rPr>
              <w:t>Cocaine</w:t>
            </w:r>
          </w:p>
        </w:tc>
        <w:tc>
          <w:tcPr>
            <w:tcW w:w="3510" w:type="dxa"/>
            <w:tcBorders>
              <w:left w:val="nil"/>
              <w:right w:val="nil"/>
            </w:tcBorders>
          </w:tcPr>
          <w:p w:rsidR="007D7E1B" w:rsidRDefault="007D7E1B" w:rsidP="00CF1264">
            <w:pPr>
              <w:pStyle w:val="TableParagraph"/>
              <w:spacing w:line="200" w:lineRule="exact"/>
              <w:ind w:left="826" w:right="773"/>
              <w:jc w:val="center"/>
              <w:rPr>
                <w:rFonts w:ascii="Calibri"/>
                <w:sz w:val="18"/>
              </w:rPr>
            </w:pPr>
            <w:r>
              <w:rPr>
                <w:rFonts w:ascii="Calibri"/>
                <w:sz w:val="18"/>
              </w:rPr>
              <w:t>0.0%</w:t>
            </w:r>
          </w:p>
        </w:tc>
        <w:tc>
          <w:tcPr>
            <w:tcW w:w="3054" w:type="dxa"/>
            <w:tcBorders>
              <w:left w:val="nil"/>
            </w:tcBorders>
          </w:tcPr>
          <w:p w:rsidR="007D7E1B" w:rsidRDefault="007D7E1B" w:rsidP="00CF1264">
            <w:pPr>
              <w:pStyle w:val="TableParagraph"/>
              <w:spacing w:line="200" w:lineRule="exact"/>
              <w:ind w:left="791" w:right="904"/>
              <w:jc w:val="center"/>
              <w:rPr>
                <w:rFonts w:ascii="Calibri"/>
                <w:sz w:val="18"/>
              </w:rPr>
            </w:pPr>
            <w:r>
              <w:rPr>
                <w:rFonts w:ascii="Calibri"/>
                <w:sz w:val="18"/>
              </w:rPr>
              <w:t>12.3%</w:t>
            </w:r>
          </w:p>
        </w:tc>
      </w:tr>
      <w:tr w:rsidR="007D7E1B" w:rsidTr="00CF1264">
        <w:trPr>
          <w:trHeight w:val="220"/>
        </w:trPr>
        <w:tc>
          <w:tcPr>
            <w:tcW w:w="3015" w:type="dxa"/>
            <w:tcBorders>
              <w:right w:val="nil"/>
            </w:tcBorders>
          </w:tcPr>
          <w:p w:rsidR="007D7E1B" w:rsidRDefault="007D7E1B" w:rsidP="00CF1264">
            <w:pPr>
              <w:pStyle w:val="TableParagraph"/>
              <w:spacing w:line="200" w:lineRule="exact"/>
              <w:ind w:left="108"/>
              <w:rPr>
                <w:rFonts w:ascii="Calibri"/>
                <w:b/>
                <w:sz w:val="18"/>
              </w:rPr>
            </w:pPr>
            <w:r>
              <w:rPr>
                <w:rFonts w:ascii="Calibri"/>
                <w:b/>
                <w:sz w:val="18"/>
              </w:rPr>
              <w:t>Marijuana</w:t>
            </w:r>
          </w:p>
        </w:tc>
        <w:tc>
          <w:tcPr>
            <w:tcW w:w="3510" w:type="dxa"/>
            <w:tcBorders>
              <w:left w:val="nil"/>
              <w:right w:val="nil"/>
            </w:tcBorders>
          </w:tcPr>
          <w:p w:rsidR="007D7E1B" w:rsidRDefault="007D7E1B" w:rsidP="00CF1264">
            <w:pPr>
              <w:pStyle w:val="TableParagraph"/>
              <w:spacing w:line="200" w:lineRule="exact"/>
              <w:ind w:left="826" w:right="773"/>
              <w:jc w:val="center"/>
              <w:rPr>
                <w:rFonts w:ascii="Calibri"/>
                <w:sz w:val="18"/>
              </w:rPr>
            </w:pPr>
            <w:r>
              <w:rPr>
                <w:rFonts w:ascii="Calibri"/>
                <w:sz w:val="18"/>
              </w:rPr>
              <w:t>38.7%</w:t>
            </w:r>
          </w:p>
        </w:tc>
        <w:tc>
          <w:tcPr>
            <w:tcW w:w="3054" w:type="dxa"/>
            <w:tcBorders>
              <w:left w:val="nil"/>
            </w:tcBorders>
          </w:tcPr>
          <w:p w:rsidR="007D7E1B" w:rsidRDefault="007D7E1B" w:rsidP="00CF1264">
            <w:pPr>
              <w:pStyle w:val="TableParagraph"/>
              <w:spacing w:line="200" w:lineRule="exact"/>
              <w:ind w:left="791" w:right="904"/>
              <w:jc w:val="center"/>
              <w:rPr>
                <w:rFonts w:ascii="Calibri"/>
                <w:sz w:val="18"/>
              </w:rPr>
            </w:pPr>
            <w:r>
              <w:rPr>
                <w:rFonts w:ascii="Calibri"/>
                <w:sz w:val="18"/>
              </w:rPr>
              <w:t>21.3%</w:t>
            </w:r>
          </w:p>
        </w:tc>
      </w:tr>
      <w:tr w:rsidR="007D7E1B" w:rsidTr="00CF1264">
        <w:trPr>
          <w:trHeight w:val="220"/>
        </w:trPr>
        <w:tc>
          <w:tcPr>
            <w:tcW w:w="3015" w:type="dxa"/>
            <w:tcBorders>
              <w:right w:val="nil"/>
            </w:tcBorders>
          </w:tcPr>
          <w:p w:rsidR="007D7E1B" w:rsidRDefault="007D7E1B" w:rsidP="00CF1264">
            <w:pPr>
              <w:pStyle w:val="TableParagraph"/>
              <w:spacing w:line="200" w:lineRule="exact"/>
              <w:ind w:left="108"/>
              <w:rPr>
                <w:rFonts w:ascii="Calibri"/>
                <w:b/>
                <w:sz w:val="18"/>
              </w:rPr>
            </w:pPr>
            <w:r>
              <w:rPr>
                <w:rFonts w:ascii="Calibri"/>
                <w:b/>
                <w:sz w:val="18"/>
              </w:rPr>
              <w:t>Methadone</w:t>
            </w:r>
          </w:p>
        </w:tc>
        <w:tc>
          <w:tcPr>
            <w:tcW w:w="3510" w:type="dxa"/>
            <w:tcBorders>
              <w:left w:val="nil"/>
              <w:right w:val="nil"/>
            </w:tcBorders>
          </w:tcPr>
          <w:p w:rsidR="007D7E1B" w:rsidRDefault="007D7E1B" w:rsidP="00CF1264">
            <w:pPr>
              <w:pStyle w:val="TableParagraph"/>
              <w:spacing w:line="200" w:lineRule="exact"/>
              <w:ind w:left="826" w:right="773"/>
              <w:jc w:val="center"/>
              <w:rPr>
                <w:rFonts w:ascii="Calibri"/>
                <w:sz w:val="18"/>
              </w:rPr>
            </w:pPr>
            <w:r>
              <w:rPr>
                <w:rFonts w:ascii="Calibri"/>
                <w:sz w:val="18"/>
              </w:rPr>
              <w:t>18.3%</w:t>
            </w:r>
          </w:p>
        </w:tc>
        <w:tc>
          <w:tcPr>
            <w:tcW w:w="3054" w:type="dxa"/>
            <w:tcBorders>
              <w:left w:val="nil"/>
            </w:tcBorders>
          </w:tcPr>
          <w:p w:rsidR="007D7E1B" w:rsidRDefault="007D7E1B" w:rsidP="00CF1264">
            <w:pPr>
              <w:pStyle w:val="TableParagraph"/>
              <w:spacing w:line="200" w:lineRule="exact"/>
              <w:ind w:left="791" w:right="904"/>
              <w:jc w:val="center"/>
              <w:rPr>
                <w:rFonts w:ascii="Calibri"/>
                <w:sz w:val="18"/>
              </w:rPr>
            </w:pPr>
            <w:r>
              <w:rPr>
                <w:rFonts w:ascii="Calibri"/>
                <w:sz w:val="18"/>
              </w:rPr>
              <w:t>45.3%</w:t>
            </w:r>
          </w:p>
        </w:tc>
      </w:tr>
      <w:tr w:rsidR="007D7E1B" w:rsidTr="00CF1264">
        <w:trPr>
          <w:trHeight w:val="220"/>
        </w:trPr>
        <w:tc>
          <w:tcPr>
            <w:tcW w:w="3015" w:type="dxa"/>
            <w:tcBorders>
              <w:right w:val="nil"/>
            </w:tcBorders>
          </w:tcPr>
          <w:p w:rsidR="007D7E1B" w:rsidRDefault="007D7E1B" w:rsidP="00CF1264">
            <w:pPr>
              <w:pStyle w:val="TableParagraph"/>
              <w:spacing w:line="200" w:lineRule="exact"/>
              <w:ind w:left="108"/>
              <w:rPr>
                <w:rFonts w:ascii="Calibri"/>
                <w:b/>
                <w:sz w:val="18"/>
              </w:rPr>
            </w:pPr>
            <w:r>
              <w:rPr>
                <w:rFonts w:ascii="Calibri"/>
                <w:b/>
                <w:sz w:val="18"/>
              </w:rPr>
              <w:t>Opiates</w:t>
            </w:r>
          </w:p>
        </w:tc>
        <w:tc>
          <w:tcPr>
            <w:tcW w:w="3510" w:type="dxa"/>
            <w:tcBorders>
              <w:left w:val="nil"/>
              <w:right w:val="nil"/>
            </w:tcBorders>
          </w:tcPr>
          <w:p w:rsidR="007D7E1B" w:rsidRDefault="007D7E1B" w:rsidP="00CF1264">
            <w:pPr>
              <w:pStyle w:val="TableParagraph"/>
              <w:spacing w:line="200" w:lineRule="exact"/>
              <w:ind w:left="826" w:right="773"/>
              <w:jc w:val="center"/>
              <w:rPr>
                <w:rFonts w:ascii="Calibri"/>
                <w:sz w:val="18"/>
              </w:rPr>
            </w:pPr>
            <w:r>
              <w:rPr>
                <w:rFonts w:ascii="Calibri"/>
                <w:sz w:val="18"/>
              </w:rPr>
              <w:t>3.6%</w:t>
            </w:r>
          </w:p>
        </w:tc>
        <w:tc>
          <w:tcPr>
            <w:tcW w:w="3054" w:type="dxa"/>
            <w:tcBorders>
              <w:left w:val="nil"/>
            </w:tcBorders>
          </w:tcPr>
          <w:p w:rsidR="007D7E1B" w:rsidRDefault="007D7E1B" w:rsidP="00CF1264">
            <w:pPr>
              <w:pStyle w:val="TableParagraph"/>
              <w:spacing w:line="200" w:lineRule="exact"/>
              <w:ind w:left="791" w:right="904"/>
              <w:jc w:val="center"/>
              <w:rPr>
                <w:rFonts w:ascii="Calibri"/>
                <w:sz w:val="18"/>
              </w:rPr>
            </w:pPr>
            <w:r>
              <w:rPr>
                <w:rFonts w:ascii="Calibri"/>
                <w:sz w:val="18"/>
              </w:rPr>
              <w:t>22.4%</w:t>
            </w:r>
          </w:p>
        </w:tc>
      </w:tr>
      <w:tr w:rsidR="007D7E1B" w:rsidTr="00CF1264">
        <w:trPr>
          <w:trHeight w:val="217"/>
        </w:trPr>
        <w:tc>
          <w:tcPr>
            <w:tcW w:w="3015" w:type="dxa"/>
            <w:tcBorders>
              <w:right w:val="nil"/>
            </w:tcBorders>
          </w:tcPr>
          <w:p w:rsidR="007D7E1B" w:rsidRDefault="007D7E1B" w:rsidP="00CF1264">
            <w:pPr>
              <w:pStyle w:val="TableParagraph"/>
              <w:spacing w:line="198" w:lineRule="exact"/>
              <w:ind w:left="108"/>
              <w:rPr>
                <w:rFonts w:ascii="Calibri"/>
                <w:b/>
                <w:sz w:val="18"/>
              </w:rPr>
            </w:pPr>
            <w:r>
              <w:rPr>
                <w:rFonts w:ascii="Calibri"/>
                <w:b/>
                <w:sz w:val="18"/>
              </w:rPr>
              <w:t>Oxycodone</w:t>
            </w:r>
          </w:p>
        </w:tc>
        <w:tc>
          <w:tcPr>
            <w:tcW w:w="3510" w:type="dxa"/>
            <w:tcBorders>
              <w:left w:val="nil"/>
              <w:right w:val="nil"/>
            </w:tcBorders>
          </w:tcPr>
          <w:p w:rsidR="007D7E1B" w:rsidRDefault="007D7E1B" w:rsidP="00CF1264">
            <w:pPr>
              <w:pStyle w:val="TableParagraph"/>
              <w:spacing w:line="198" w:lineRule="exact"/>
              <w:ind w:left="826" w:right="773"/>
              <w:jc w:val="center"/>
              <w:rPr>
                <w:rFonts w:ascii="Calibri"/>
                <w:sz w:val="18"/>
              </w:rPr>
            </w:pPr>
            <w:r>
              <w:rPr>
                <w:rFonts w:ascii="Calibri"/>
                <w:sz w:val="18"/>
              </w:rPr>
              <w:t>38.8%</w:t>
            </w:r>
          </w:p>
        </w:tc>
        <w:tc>
          <w:tcPr>
            <w:tcW w:w="3054" w:type="dxa"/>
            <w:tcBorders>
              <w:left w:val="nil"/>
            </w:tcBorders>
          </w:tcPr>
          <w:p w:rsidR="007D7E1B" w:rsidRDefault="007D7E1B" w:rsidP="00CF1264">
            <w:pPr>
              <w:pStyle w:val="TableParagraph"/>
              <w:spacing w:line="198" w:lineRule="exact"/>
              <w:ind w:left="791" w:right="904"/>
              <w:jc w:val="center"/>
              <w:rPr>
                <w:rFonts w:ascii="Calibri"/>
                <w:sz w:val="18"/>
              </w:rPr>
            </w:pPr>
            <w:r>
              <w:rPr>
                <w:rFonts w:ascii="Calibri"/>
                <w:sz w:val="18"/>
              </w:rPr>
              <w:t>41.3%</w:t>
            </w:r>
          </w:p>
        </w:tc>
      </w:tr>
      <w:tr w:rsidR="007D7E1B" w:rsidTr="00CF1264">
        <w:trPr>
          <w:trHeight w:val="220"/>
        </w:trPr>
        <w:tc>
          <w:tcPr>
            <w:tcW w:w="3015" w:type="dxa"/>
            <w:tcBorders>
              <w:right w:val="nil"/>
            </w:tcBorders>
          </w:tcPr>
          <w:p w:rsidR="007D7E1B" w:rsidRDefault="007D7E1B" w:rsidP="00CF1264">
            <w:pPr>
              <w:pStyle w:val="TableParagraph"/>
              <w:spacing w:before="1" w:line="199" w:lineRule="exact"/>
              <w:ind w:left="108"/>
              <w:rPr>
                <w:rFonts w:ascii="Calibri"/>
                <w:b/>
                <w:sz w:val="18"/>
              </w:rPr>
            </w:pPr>
            <w:r>
              <w:rPr>
                <w:rFonts w:ascii="Calibri"/>
                <w:b/>
                <w:sz w:val="18"/>
              </w:rPr>
              <w:t>MDMA/Methamphetamine</w:t>
            </w:r>
          </w:p>
        </w:tc>
        <w:tc>
          <w:tcPr>
            <w:tcW w:w="3510" w:type="dxa"/>
            <w:tcBorders>
              <w:left w:val="nil"/>
              <w:right w:val="nil"/>
            </w:tcBorders>
          </w:tcPr>
          <w:p w:rsidR="007D7E1B" w:rsidRDefault="007D7E1B" w:rsidP="00CF1264">
            <w:pPr>
              <w:pStyle w:val="TableParagraph"/>
              <w:spacing w:before="1" w:line="199" w:lineRule="exact"/>
              <w:ind w:left="826" w:right="773"/>
              <w:jc w:val="center"/>
              <w:rPr>
                <w:rFonts w:ascii="Calibri"/>
                <w:sz w:val="18"/>
              </w:rPr>
            </w:pPr>
            <w:r>
              <w:rPr>
                <w:rFonts w:ascii="Calibri"/>
                <w:sz w:val="18"/>
              </w:rPr>
              <w:t>85.7%</w:t>
            </w:r>
          </w:p>
        </w:tc>
        <w:tc>
          <w:tcPr>
            <w:tcW w:w="3054" w:type="dxa"/>
            <w:tcBorders>
              <w:left w:val="nil"/>
            </w:tcBorders>
          </w:tcPr>
          <w:p w:rsidR="007D7E1B" w:rsidRDefault="007D7E1B" w:rsidP="00CF1264">
            <w:pPr>
              <w:pStyle w:val="TableParagraph"/>
              <w:spacing w:before="1" w:line="199" w:lineRule="exact"/>
              <w:ind w:left="791" w:right="904"/>
              <w:jc w:val="center"/>
              <w:rPr>
                <w:rFonts w:ascii="Calibri"/>
                <w:sz w:val="18"/>
              </w:rPr>
            </w:pPr>
            <w:r>
              <w:rPr>
                <w:rFonts w:ascii="Calibri"/>
                <w:sz w:val="18"/>
              </w:rPr>
              <w:t>99.5%</w:t>
            </w:r>
          </w:p>
        </w:tc>
      </w:tr>
      <w:tr w:rsidR="007D7E1B" w:rsidTr="00CF1264">
        <w:trPr>
          <w:trHeight w:val="219"/>
        </w:trPr>
        <w:tc>
          <w:tcPr>
            <w:tcW w:w="3015" w:type="dxa"/>
            <w:tcBorders>
              <w:right w:val="nil"/>
            </w:tcBorders>
          </w:tcPr>
          <w:p w:rsidR="007D7E1B" w:rsidRDefault="007D7E1B" w:rsidP="00CF1264">
            <w:pPr>
              <w:pStyle w:val="TableParagraph"/>
              <w:spacing w:before="1" w:line="199" w:lineRule="exact"/>
              <w:ind w:left="108"/>
              <w:rPr>
                <w:rFonts w:ascii="Calibri"/>
                <w:b/>
                <w:sz w:val="18"/>
              </w:rPr>
            </w:pPr>
            <w:r>
              <w:rPr>
                <w:rFonts w:ascii="Calibri"/>
                <w:b/>
                <w:sz w:val="18"/>
              </w:rPr>
              <w:t>PCP</w:t>
            </w:r>
          </w:p>
        </w:tc>
        <w:tc>
          <w:tcPr>
            <w:tcW w:w="3510" w:type="dxa"/>
            <w:tcBorders>
              <w:left w:val="nil"/>
              <w:right w:val="nil"/>
            </w:tcBorders>
          </w:tcPr>
          <w:p w:rsidR="007D7E1B" w:rsidRDefault="007D7E1B" w:rsidP="00CF1264">
            <w:pPr>
              <w:pStyle w:val="TableParagraph"/>
              <w:spacing w:before="1" w:line="199" w:lineRule="exact"/>
              <w:ind w:left="826" w:right="771"/>
              <w:jc w:val="center"/>
              <w:rPr>
                <w:rFonts w:ascii="Calibri"/>
                <w:sz w:val="18"/>
              </w:rPr>
            </w:pPr>
            <w:r>
              <w:rPr>
                <w:rFonts w:ascii="Calibri"/>
                <w:sz w:val="18"/>
              </w:rPr>
              <w:t>Not tested</w:t>
            </w:r>
          </w:p>
        </w:tc>
        <w:tc>
          <w:tcPr>
            <w:tcW w:w="3054" w:type="dxa"/>
            <w:tcBorders>
              <w:left w:val="nil"/>
            </w:tcBorders>
          </w:tcPr>
          <w:p w:rsidR="007D7E1B" w:rsidRDefault="007D7E1B" w:rsidP="00CF1264">
            <w:pPr>
              <w:pStyle w:val="TableParagraph"/>
              <w:spacing w:before="1" w:line="199" w:lineRule="exact"/>
              <w:ind w:left="793" w:right="903"/>
              <w:jc w:val="center"/>
              <w:rPr>
                <w:rFonts w:ascii="Calibri"/>
                <w:sz w:val="18"/>
              </w:rPr>
            </w:pPr>
            <w:r>
              <w:rPr>
                <w:rFonts w:ascii="Calibri"/>
                <w:sz w:val="18"/>
              </w:rPr>
              <w:t>100%</w:t>
            </w:r>
          </w:p>
        </w:tc>
      </w:tr>
      <w:tr w:rsidR="007D7E1B" w:rsidTr="00CF1264">
        <w:trPr>
          <w:trHeight w:val="220"/>
        </w:trPr>
        <w:tc>
          <w:tcPr>
            <w:tcW w:w="3015" w:type="dxa"/>
            <w:tcBorders>
              <w:right w:val="nil"/>
            </w:tcBorders>
          </w:tcPr>
          <w:p w:rsidR="007D7E1B" w:rsidRDefault="007D7E1B" w:rsidP="00CF1264">
            <w:pPr>
              <w:pStyle w:val="TableParagraph"/>
              <w:spacing w:before="1" w:line="199" w:lineRule="exact"/>
              <w:ind w:left="108"/>
              <w:rPr>
                <w:rFonts w:ascii="Calibri"/>
                <w:b/>
                <w:sz w:val="18"/>
              </w:rPr>
            </w:pPr>
            <w:r>
              <w:rPr>
                <w:rFonts w:ascii="Calibri"/>
                <w:b/>
                <w:sz w:val="18"/>
              </w:rPr>
              <w:t>Tricyclic Antidepressants</w:t>
            </w:r>
          </w:p>
        </w:tc>
        <w:tc>
          <w:tcPr>
            <w:tcW w:w="3510" w:type="dxa"/>
            <w:tcBorders>
              <w:left w:val="nil"/>
              <w:right w:val="nil"/>
            </w:tcBorders>
          </w:tcPr>
          <w:p w:rsidR="007D7E1B" w:rsidRDefault="007D7E1B" w:rsidP="00CF1264">
            <w:pPr>
              <w:pStyle w:val="TableParagraph"/>
              <w:spacing w:before="1" w:line="199" w:lineRule="exact"/>
              <w:ind w:left="826" w:right="771"/>
              <w:jc w:val="center"/>
              <w:rPr>
                <w:rFonts w:ascii="Calibri"/>
                <w:sz w:val="18"/>
              </w:rPr>
            </w:pPr>
            <w:r>
              <w:rPr>
                <w:rFonts w:ascii="Calibri"/>
                <w:sz w:val="18"/>
              </w:rPr>
              <w:t>Not tested</w:t>
            </w:r>
          </w:p>
        </w:tc>
        <w:tc>
          <w:tcPr>
            <w:tcW w:w="3054" w:type="dxa"/>
            <w:tcBorders>
              <w:left w:val="nil"/>
            </w:tcBorders>
          </w:tcPr>
          <w:p w:rsidR="007D7E1B" w:rsidRDefault="007D7E1B" w:rsidP="00CF1264">
            <w:pPr>
              <w:pStyle w:val="TableParagraph"/>
              <w:spacing w:before="1" w:line="199" w:lineRule="exact"/>
              <w:ind w:left="791" w:right="904"/>
              <w:jc w:val="center"/>
              <w:rPr>
                <w:rFonts w:ascii="Calibri"/>
                <w:sz w:val="18"/>
              </w:rPr>
            </w:pPr>
            <w:r>
              <w:rPr>
                <w:rFonts w:ascii="Calibri"/>
                <w:sz w:val="18"/>
              </w:rPr>
              <w:t>76.2%</w:t>
            </w:r>
          </w:p>
        </w:tc>
      </w:tr>
    </w:tbl>
    <w:p w:rsidR="007D7E1B" w:rsidRDefault="007D7E1B" w:rsidP="007D7E1B">
      <w:pPr>
        <w:spacing w:line="199" w:lineRule="exact"/>
        <w:jc w:val="center"/>
        <w:rPr>
          <w:rFonts w:ascii="Calibri"/>
          <w:sz w:val="18"/>
        </w:rPr>
        <w:sectPr w:rsidR="007D7E1B">
          <w:pgSz w:w="12240" w:h="15840"/>
          <w:pgMar w:top="660" w:right="240" w:bottom="1660" w:left="1100" w:header="358" w:footer="1420" w:gutter="0"/>
          <w:cols w:space="720"/>
        </w:sectPr>
      </w:pPr>
    </w:p>
    <w:p w:rsidR="007D7E1B" w:rsidRDefault="007D7E1B" w:rsidP="007D7E1B">
      <w:pPr>
        <w:pStyle w:val="BodyText"/>
        <w:rPr>
          <w:rFonts w:ascii="Calibri"/>
        </w:rPr>
      </w:pPr>
    </w:p>
    <w:p w:rsidR="007D7E1B" w:rsidRDefault="007D7E1B" w:rsidP="007D7E1B">
      <w:pPr>
        <w:pStyle w:val="BodyText"/>
        <w:spacing w:before="10"/>
        <w:rPr>
          <w:rFonts w:ascii="Calibri"/>
          <w:sz w:val="29"/>
        </w:rPr>
      </w:pPr>
    </w:p>
    <w:p w:rsidR="007D7E1B" w:rsidRDefault="007D7E1B" w:rsidP="007D7E1B">
      <w:pPr>
        <w:spacing w:before="56"/>
        <w:ind w:left="340"/>
        <w:rPr>
          <w:rFonts w:ascii="Calibri"/>
        </w:rPr>
      </w:pPr>
      <w:r>
        <w:rPr>
          <w:rFonts w:ascii="Calibri"/>
        </w:rPr>
        <w:t>Table 2. Partial list of drugs which can cause a false-positive IA result.</w:t>
      </w:r>
    </w:p>
    <w:p w:rsidR="007D7E1B" w:rsidRDefault="007D7E1B" w:rsidP="007D7E1B">
      <w:pPr>
        <w:pStyle w:val="BodyText"/>
        <w:spacing w:before="9" w:after="1"/>
        <w:rPr>
          <w:rFonts w:ascii="Calibri"/>
          <w:sz w:val="19"/>
        </w:rPr>
      </w:pPr>
    </w:p>
    <w:tbl>
      <w:tblPr>
        <w:tblW w:w="0" w:type="auto"/>
        <w:tblInd w:w="23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536"/>
        <w:gridCol w:w="2356"/>
        <w:gridCol w:w="3147"/>
        <w:gridCol w:w="2164"/>
      </w:tblGrid>
      <w:tr w:rsidR="007D7E1B" w:rsidTr="00CF1264">
        <w:trPr>
          <w:trHeight w:val="259"/>
        </w:trPr>
        <w:tc>
          <w:tcPr>
            <w:tcW w:w="9203" w:type="dxa"/>
            <w:gridSpan w:val="4"/>
            <w:tcBorders>
              <w:top w:val="nil"/>
              <w:left w:val="nil"/>
              <w:bottom w:val="nil"/>
              <w:right w:val="nil"/>
            </w:tcBorders>
            <w:shd w:val="clear" w:color="auto" w:fill="4F81BC"/>
          </w:tcPr>
          <w:p w:rsidR="007D7E1B" w:rsidRDefault="007D7E1B" w:rsidP="00CF1264">
            <w:pPr>
              <w:pStyle w:val="TableParagraph"/>
              <w:spacing w:before="18"/>
              <w:ind w:left="118"/>
              <w:rPr>
                <w:rFonts w:ascii="Calibri"/>
                <w:b/>
                <w:sz w:val="18"/>
              </w:rPr>
            </w:pPr>
            <w:r>
              <w:rPr>
                <w:rFonts w:ascii="Calibri"/>
                <w:b/>
                <w:color w:val="FFFFFF"/>
                <w:sz w:val="18"/>
              </w:rPr>
              <w:t>Table 2: Cross-Reacting Compounds on Immunoassay (IA)</w:t>
            </w:r>
            <w:r>
              <w:rPr>
                <w:rFonts w:ascii="Calibri"/>
                <w:b/>
                <w:color w:val="FFFFFF"/>
                <w:sz w:val="18"/>
                <w:vertAlign w:val="superscript"/>
              </w:rPr>
              <w:t>21</w:t>
            </w:r>
          </w:p>
        </w:tc>
      </w:tr>
      <w:tr w:rsidR="007D7E1B" w:rsidTr="00CF1264">
        <w:trPr>
          <w:trHeight w:val="218"/>
        </w:trPr>
        <w:tc>
          <w:tcPr>
            <w:tcW w:w="1536" w:type="dxa"/>
            <w:tcBorders>
              <w:top w:val="nil"/>
              <w:right w:val="nil"/>
            </w:tcBorders>
            <w:shd w:val="clear" w:color="auto" w:fill="C5D9F0"/>
          </w:tcPr>
          <w:p w:rsidR="007D7E1B" w:rsidRDefault="007D7E1B" w:rsidP="00CF1264">
            <w:pPr>
              <w:pStyle w:val="TableParagraph"/>
              <w:spacing w:line="198" w:lineRule="exact"/>
              <w:ind w:left="108"/>
              <w:rPr>
                <w:rFonts w:ascii="Calibri"/>
                <w:b/>
                <w:sz w:val="18"/>
              </w:rPr>
            </w:pPr>
            <w:r>
              <w:rPr>
                <w:rFonts w:ascii="Calibri"/>
                <w:b/>
                <w:sz w:val="18"/>
              </w:rPr>
              <w:t>IA Test</w:t>
            </w:r>
          </w:p>
        </w:tc>
        <w:tc>
          <w:tcPr>
            <w:tcW w:w="5503" w:type="dxa"/>
            <w:gridSpan w:val="2"/>
            <w:tcBorders>
              <w:top w:val="nil"/>
              <w:left w:val="nil"/>
              <w:right w:val="nil"/>
            </w:tcBorders>
            <w:shd w:val="clear" w:color="auto" w:fill="C5D9F0"/>
          </w:tcPr>
          <w:p w:rsidR="007D7E1B" w:rsidRDefault="007D7E1B" w:rsidP="00CF1264">
            <w:pPr>
              <w:pStyle w:val="TableParagraph"/>
              <w:spacing w:line="198" w:lineRule="exact"/>
              <w:ind w:left="309"/>
              <w:rPr>
                <w:rFonts w:ascii="Calibri"/>
                <w:b/>
                <w:sz w:val="18"/>
              </w:rPr>
            </w:pPr>
            <w:r>
              <w:rPr>
                <w:rFonts w:ascii="Calibri"/>
                <w:b/>
                <w:sz w:val="18"/>
              </w:rPr>
              <w:t>Potential Drugs Causing a False Positive Result</w:t>
            </w:r>
          </w:p>
        </w:tc>
        <w:tc>
          <w:tcPr>
            <w:tcW w:w="2164" w:type="dxa"/>
            <w:tcBorders>
              <w:top w:val="nil"/>
              <w:left w:val="nil"/>
            </w:tcBorders>
            <w:shd w:val="clear" w:color="auto" w:fill="C5D9F0"/>
          </w:tcPr>
          <w:p w:rsidR="007D7E1B" w:rsidRDefault="007D7E1B" w:rsidP="00CF1264">
            <w:pPr>
              <w:pStyle w:val="TableParagraph"/>
              <w:ind w:left="0"/>
              <w:rPr>
                <w:rFonts w:ascii="Times New Roman"/>
                <w:sz w:val="14"/>
              </w:rPr>
            </w:pPr>
          </w:p>
        </w:tc>
      </w:tr>
      <w:tr w:rsidR="007D7E1B" w:rsidTr="00CF1264">
        <w:trPr>
          <w:trHeight w:val="440"/>
        </w:trPr>
        <w:tc>
          <w:tcPr>
            <w:tcW w:w="1536" w:type="dxa"/>
            <w:tcBorders>
              <w:right w:val="nil"/>
            </w:tcBorders>
          </w:tcPr>
          <w:p w:rsidR="007D7E1B" w:rsidRDefault="007D7E1B" w:rsidP="00CF1264">
            <w:pPr>
              <w:pStyle w:val="TableParagraph"/>
              <w:spacing w:before="111"/>
              <w:ind w:left="108"/>
              <w:rPr>
                <w:rFonts w:ascii="Calibri"/>
                <w:b/>
                <w:sz w:val="18"/>
              </w:rPr>
            </w:pPr>
            <w:r>
              <w:rPr>
                <w:rFonts w:ascii="Calibri"/>
                <w:b/>
                <w:sz w:val="18"/>
              </w:rPr>
              <w:t>Buprenorphine</w:t>
            </w:r>
          </w:p>
        </w:tc>
        <w:tc>
          <w:tcPr>
            <w:tcW w:w="2356" w:type="dxa"/>
            <w:tcBorders>
              <w:left w:val="nil"/>
              <w:right w:val="nil"/>
            </w:tcBorders>
          </w:tcPr>
          <w:p w:rsidR="007D7E1B" w:rsidRDefault="007D7E1B" w:rsidP="00CF1264">
            <w:pPr>
              <w:pStyle w:val="TableParagraph"/>
              <w:spacing w:before="1" w:line="219" w:lineRule="exact"/>
              <w:ind w:left="309"/>
              <w:rPr>
                <w:rFonts w:ascii="Calibri"/>
                <w:sz w:val="18"/>
              </w:rPr>
            </w:pPr>
            <w:r>
              <w:rPr>
                <w:rFonts w:ascii="Calibri"/>
                <w:sz w:val="18"/>
              </w:rPr>
              <w:t>Codeine</w:t>
            </w:r>
          </w:p>
          <w:p w:rsidR="007D7E1B" w:rsidRDefault="007D7E1B" w:rsidP="00CF1264">
            <w:pPr>
              <w:pStyle w:val="TableParagraph"/>
              <w:spacing w:line="201" w:lineRule="exact"/>
              <w:ind w:left="309"/>
              <w:rPr>
                <w:rFonts w:ascii="Calibri"/>
                <w:sz w:val="18"/>
              </w:rPr>
            </w:pPr>
            <w:r>
              <w:rPr>
                <w:rFonts w:ascii="Calibri"/>
                <w:sz w:val="18"/>
              </w:rPr>
              <w:t>Dihydrocodeine</w:t>
            </w:r>
          </w:p>
        </w:tc>
        <w:tc>
          <w:tcPr>
            <w:tcW w:w="3147" w:type="dxa"/>
            <w:tcBorders>
              <w:left w:val="nil"/>
              <w:right w:val="nil"/>
            </w:tcBorders>
          </w:tcPr>
          <w:p w:rsidR="007D7E1B" w:rsidRDefault="007D7E1B" w:rsidP="00CF1264">
            <w:pPr>
              <w:pStyle w:val="TableParagraph"/>
              <w:spacing w:before="1" w:line="219" w:lineRule="exact"/>
              <w:ind w:left="654"/>
              <w:rPr>
                <w:rFonts w:ascii="Calibri"/>
                <w:sz w:val="18"/>
              </w:rPr>
            </w:pPr>
            <w:r>
              <w:rPr>
                <w:rFonts w:ascii="Calibri"/>
                <w:sz w:val="18"/>
              </w:rPr>
              <w:t>Morphine</w:t>
            </w:r>
          </w:p>
          <w:p w:rsidR="007D7E1B" w:rsidRDefault="007D7E1B" w:rsidP="00CF1264">
            <w:pPr>
              <w:pStyle w:val="TableParagraph"/>
              <w:spacing w:line="201" w:lineRule="exact"/>
              <w:ind w:left="654"/>
              <w:rPr>
                <w:rFonts w:ascii="Calibri"/>
                <w:sz w:val="18"/>
              </w:rPr>
            </w:pPr>
            <w:r>
              <w:rPr>
                <w:rFonts w:ascii="Calibri"/>
                <w:sz w:val="18"/>
              </w:rPr>
              <w:t>Methadone</w:t>
            </w:r>
          </w:p>
        </w:tc>
        <w:tc>
          <w:tcPr>
            <w:tcW w:w="2164" w:type="dxa"/>
            <w:tcBorders>
              <w:left w:val="nil"/>
            </w:tcBorders>
          </w:tcPr>
          <w:p w:rsidR="007D7E1B" w:rsidRDefault="007D7E1B" w:rsidP="00CF1264">
            <w:pPr>
              <w:pStyle w:val="TableParagraph"/>
              <w:ind w:left="0"/>
              <w:rPr>
                <w:rFonts w:ascii="Times New Roman"/>
              </w:rPr>
            </w:pPr>
          </w:p>
        </w:tc>
      </w:tr>
      <w:tr w:rsidR="007D7E1B" w:rsidTr="00CF1264">
        <w:trPr>
          <w:trHeight w:val="220"/>
        </w:trPr>
        <w:tc>
          <w:tcPr>
            <w:tcW w:w="1536" w:type="dxa"/>
            <w:tcBorders>
              <w:right w:val="nil"/>
            </w:tcBorders>
          </w:tcPr>
          <w:p w:rsidR="007D7E1B" w:rsidRDefault="007D7E1B" w:rsidP="00CF1264">
            <w:pPr>
              <w:pStyle w:val="TableParagraph"/>
              <w:spacing w:line="200" w:lineRule="exact"/>
              <w:ind w:left="108"/>
              <w:rPr>
                <w:rFonts w:ascii="Calibri"/>
                <w:b/>
                <w:sz w:val="18"/>
              </w:rPr>
            </w:pPr>
            <w:r>
              <w:rPr>
                <w:rFonts w:ascii="Calibri"/>
                <w:b/>
                <w:sz w:val="18"/>
              </w:rPr>
              <w:t>Fentanyl</w:t>
            </w:r>
          </w:p>
        </w:tc>
        <w:tc>
          <w:tcPr>
            <w:tcW w:w="2356" w:type="dxa"/>
            <w:tcBorders>
              <w:left w:val="nil"/>
              <w:right w:val="nil"/>
            </w:tcBorders>
          </w:tcPr>
          <w:p w:rsidR="007D7E1B" w:rsidRDefault="007D7E1B" w:rsidP="00CF1264">
            <w:pPr>
              <w:pStyle w:val="TableParagraph"/>
              <w:spacing w:line="200" w:lineRule="exact"/>
              <w:ind w:left="309"/>
              <w:rPr>
                <w:rFonts w:ascii="Calibri"/>
                <w:sz w:val="18"/>
              </w:rPr>
            </w:pPr>
            <w:r>
              <w:rPr>
                <w:rFonts w:ascii="Calibri"/>
                <w:sz w:val="18"/>
              </w:rPr>
              <w:t>Trazodone</w:t>
            </w:r>
          </w:p>
        </w:tc>
        <w:tc>
          <w:tcPr>
            <w:tcW w:w="3147" w:type="dxa"/>
            <w:tcBorders>
              <w:left w:val="nil"/>
              <w:right w:val="nil"/>
            </w:tcBorders>
          </w:tcPr>
          <w:p w:rsidR="007D7E1B" w:rsidRDefault="007D7E1B" w:rsidP="00CF1264">
            <w:pPr>
              <w:pStyle w:val="TableParagraph"/>
              <w:spacing w:line="200" w:lineRule="exact"/>
              <w:ind w:left="654"/>
              <w:rPr>
                <w:rFonts w:ascii="Calibri"/>
                <w:sz w:val="18"/>
              </w:rPr>
            </w:pPr>
            <w:r>
              <w:rPr>
                <w:rFonts w:ascii="Calibri"/>
                <w:sz w:val="18"/>
              </w:rPr>
              <w:t>Risperidone</w:t>
            </w:r>
          </w:p>
        </w:tc>
        <w:tc>
          <w:tcPr>
            <w:tcW w:w="2164" w:type="dxa"/>
            <w:tcBorders>
              <w:left w:val="nil"/>
            </w:tcBorders>
          </w:tcPr>
          <w:p w:rsidR="007D7E1B" w:rsidRDefault="007D7E1B" w:rsidP="00CF1264">
            <w:pPr>
              <w:pStyle w:val="TableParagraph"/>
              <w:ind w:left="0"/>
              <w:rPr>
                <w:rFonts w:ascii="Times New Roman"/>
                <w:sz w:val="14"/>
              </w:rPr>
            </w:pPr>
          </w:p>
        </w:tc>
      </w:tr>
      <w:tr w:rsidR="007D7E1B" w:rsidTr="00CF1264">
        <w:trPr>
          <w:trHeight w:val="877"/>
        </w:trPr>
        <w:tc>
          <w:tcPr>
            <w:tcW w:w="1536" w:type="dxa"/>
            <w:tcBorders>
              <w:right w:val="nil"/>
            </w:tcBorders>
          </w:tcPr>
          <w:p w:rsidR="007D7E1B" w:rsidRDefault="007D7E1B" w:rsidP="00CF1264">
            <w:pPr>
              <w:pStyle w:val="TableParagraph"/>
              <w:spacing w:before="10"/>
              <w:ind w:left="0"/>
              <w:rPr>
                <w:rFonts w:ascii="Calibri"/>
                <w:sz w:val="26"/>
              </w:rPr>
            </w:pPr>
          </w:p>
          <w:p w:rsidR="007D7E1B" w:rsidRDefault="007D7E1B" w:rsidP="00CF1264">
            <w:pPr>
              <w:pStyle w:val="TableParagraph"/>
              <w:ind w:left="108"/>
              <w:rPr>
                <w:rFonts w:ascii="Calibri"/>
                <w:b/>
                <w:sz w:val="18"/>
              </w:rPr>
            </w:pPr>
            <w:r>
              <w:rPr>
                <w:rFonts w:ascii="Calibri"/>
                <w:b/>
                <w:sz w:val="18"/>
              </w:rPr>
              <w:t>Methadone</w:t>
            </w:r>
          </w:p>
        </w:tc>
        <w:tc>
          <w:tcPr>
            <w:tcW w:w="2356" w:type="dxa"/>
            <w:tcBorders>
              <w:left w:val="nil"/>
              <w:right w:val="nil"/>
            </w:tcBorders>
          </w:tcPr>
          <w:p w:rsidR="007D7E1B" w:rsidRDefault="007D7E1B" w:rsidP="00CF1264">
            <w:pPr>
              <w:pStyle w:val="TableParagraph"/>
              <w:ind w:left="309" w:right="858"/>
              <w:rPr>
                <w:rFonts w:ascii="Calibri"/>
                <w:sz w:val="18"/>
              </w:rPr>
            </w:pPr>
            <w:r>
              <w:rPr>
                <w:rFonts w:ascii="Calibri"/>
                <w:sz w:val="18"/>
              </w:rPr>
              <w:t>Chlorpromazine Clomipramine Cyamemazine</w:t>
            </w:r>
          </w:p>
          <w:p w:rsidR="007D7E1B" w:rsidRDefault="007D7E1B" w:rsidP="00CF1264">
            <w:pPr>
              <w:pStyle w:val="TableParagraph"/>
              <w:spacing w:line="199" w:lineRule="exact"/>
              <w:ind w:left="309"/>
              <w:rPr>
                <w:rFonts w:ascii="Calibri"/>
                <w:sz w:val="18"/>
              </w:rPr>
            </w:pPr>
            <w:r>
              <w:rPr>
                <w:rFonts w:ascii="Calibri"/>
                <w:sz w:val="18"/>
              </w:rPr>
              <w:t>Diphenhydramine</w:t>
            </w:r>
          </w:p>
        </w:tc>
        <w:tc>
          <w:tcPr>
            <w:tcW w:w="3147" w:type="dxa"/>
            <w:tcBorders>
              <w:left w:val="nil"/>
              <w:right w:val="nil"/>
            </w:tcBorders>
          </w:tcPr>
          <w:p w:rsidR="007D7E1B" w:rsidRDefault="007D7E1B" w:rsidP="00CF1264">
            <w:pPr>
              <w:pStyle w:val="TableParagraph"/>
              <w:ind w:left="654" w:right="549"/>
              <w:rPr>
                <w:rFonts w:ascii="Calibri"/>
                <w:sz w:val="18"/>
              </w:rPr>
            </w:pPr>
            <w:r>
              <w:rPr>
                <w:rFonts w:ascii="Calibri"/>
                <w:sz w:val="18"/>
              </w:rPr>
              <w:t>Doxylamine Phenothiazine</w:t>
            </w:r>
            <w:r>
              <w:rPr>
                <w:rFonts w:ascii="Calibri"/>
                <w:spacing w:val="-9"/>
                <w:sz w:val="18"/>
              </w:rPr>
              <w:t xml:space="preserve"> </w:t>
            </w:r>
            <w:r>
              <w:rPr>
                <w:rFonts w:ascii="Calibri"/>
                <w:sz w:val="18"/>
              </w:rPr>
              <w:t>compounds Olanzapine</w:t>
            </w:r>
          </w:p>
          <w:p w:rsidR="007D7E1B" w:rsidRDefault="007D7E1B" w:rsidP="00CF1264">
            <w:pPr>
              <w:pStyle w:val="TableParagraph"/>
              <w:spacing w:line="199" w:lineRule="exact"/>
              <w:ind w:left="654"/>
              <w:rPr>
                <w:rFonts w:ascii="Calibri"/>
                <w:sz w:val="18"/>
              </w:rPr>
            </w:pPr>
            <w:r>
              <w:rPr>
                <w:rFonts w:ascii="Calibri"/>
                <w:sz w:val="18"/>
              </w:rPr>
              <w:t>Quetiapine</w:t>
            </w:r>
          </w:p>
        </w:tc>
        <w:tc>
          <w:tcPr>
            <w:tcW w:w="2164" w:type="dxa"/>
            <w:tcBorders>
              <w:left w:val="nil"/>
            </w:tcBorders>
          </w:tcPr>
          <w:p w:rsidR="007D7E1B" w:rsidRDefault="007D7E1B" w:rsidP="00CF1264">
            <w:pPr>
              <w:pStyle w:val="TableParagraph"/>
              <w:ind w:left="567" w:right="667"/>
              <w:rPr>
                <w:rFonts w:ascii="Calibri"/>
                <w:sz w:val="18"/>
              </w:rPr>
            </w:pPr>
            <w:r>
              <w:rPr>
                <w:rFonts w:ascii="Calibri"/>
                <w:sz w:val="18"/>
              </w:rPr>
              <w:t>Tapentadol Thioridazine Verapamil</w:t>
            </w:r>
          </w:p>
        </w:tc>
      </w:tr>
      <w:tr w:rsidR="007D7E1B" w:rsidTr="00CF1264">
        <w:trPr>
          <w:trHeight w:val="880"/>
        </w:trPr>
        <w:tc>
          <w:tcPr>
            <w:tcW w:w="1536" w:type="dxa"/>
            <w:tcBorders>
              <w:right w:val="nil"/>
            </w:tcBorders>
          </w:tcPr>
          <w:p w:rsidR="007D7E1B" w:rsidRDefault="007D7E1B" w:rsidP="00CF1264">
            <w:pPr>
              <w:pStyle w:val="TableParagraph"/>
              <w:ind w:left="0"/>
              <w:rPr>
                <w:rFonts w:ascii="Calibri"/>
                <w:sz w:val="18"/>
              </w:rPr>
            </w:pPr>
          </w:p>
          <w:p w:rsidR="007D7E1B" w:rsidRDefault="007D7E1B" w:rsidP="00CF1264">
            <w:pPr>
              <w:pStyle w:val="TableParagraph"/>
              <w:spacing w:before="110"/>
              <w:ind w:left="108"/>
              <w:rPr>
                <w:rFonts w:ascii="Calibri"/>
                <w:b/>
                <w:sz w:val="18"/>
              </w:rPr>
            </w:pPr>
            <w:r>
              <w:rPr>
                <w:rFonts w:ascii="Calibri"/>
                <w:b/>
                <w:sz w:val="18"/>
              </w:rPr>
              <w:t>Opiates</w:t>
            </w:r>
          </w:p>
        </w:tc>
        <w:tc>
          <w:tcPr>
            <w:tcW w:w="2356" w:type="dxa"/>
            <w:tcBorders>
              <w:left w:val="nil"/>
              <w:right w:val="nil"/>
            </w:tcBorders>
          </w:tcPr>
          <w:p w:rsidR="007D7E1B" w:rsidRDefault="007D7E1B" w:rsidP="00CF1264">
            <w:pPr>
              <w:pStyle w:val="TableParagraph"/>
              <w:spacing w:before="1"/>
              <w:ind w:left="309" w:right="614"/>
              <w:rPr>
                <w:rFonts w:ascii="Calibri"/>
                <w:sz w:val="18"/>
              </w:rPr>
            </w:pPr>
            <w:r>
              <w:rPr>
                <w:rFonts w:ascii="Calibri"/>
                <w:sz w:val="18"/>
              </w:rPr>
              <w:t>Dextromethorphan Diphenhydramine Doxylamine</w:t>
            </w:r>
          </w:p>
          <w:p w:rsidR="007D7E1B" w:rsidRDefault="007D7E1B" w:rsidP="00CF1264">
            <w:pPr>
              <w:pStyle w:val="TableParagraph"/>
              <w:spacing w:line="200" w:lineRule="exact"/>
              <w:ind w:left="309"/>
              <w:rPr>
                <w:rFonts w:ascii="Calibri"/>
                <w:sz w:val="18"/>
              </w:rPr>
            </w:pPr>
            <w:r>
              <w:rPr>
                <w:rFonts w:ascii="Calibri"/>
                <w:sz w:val="18"/>
              </w:rPr>
              <w:t>Heroin*</w:t>
            </w:r>
          </w:p>
        </w:tc>
        <w:tc>
          <w:tcPr>
            <w:tcW w:w="3147" w:type="dxa"/>
            <w:tcBorders>
              <w:left w:val="nil"/>
              <w:right w:val="nil"/>
            </w:tcBorders>
          </w:tcPr>
          <w:p w:rsidR="007D7E1B" w:rsidRDefault="007D7E1B" w:rsidP="00CF1264">
            <w:pPr>
              <w:pStyle w:val="TableParagraph"/>
              <w:spacing w:before="1"/>
              <w:ind w:left="654" w:right="1469"/>
              <w:rPr>
                <w:rFonts w:ascii="Calibri"/>
                <w:sz w:val="18"/>
              </w:rPr>
            </w:pPr>
            <w:r>
              <w:rPr>
                <w:rFonts w:ascii="Calibri"/>
                <w:sz w:val="18"/>
              </w:rPr>
              <w:t>Poppy seeds* Procaine</w:t>
            </w:r>
          </w:p>
          <w:p w:rsidR="007D7E1B" w:rsidRDefault="007D7E1B" w:rsidP="00CF1264">
            <w:pPr>
              <w:pStyle w:val="TableParagraph"/>
              <w:spacing w:line="219" w:lineRule="exact"/>
              <w:ind w:left="654"/>
              <w:rPr>
                <w:rFonts w:ascii="Calibri"/>
                <w:sz w:val="18"/>
              </w:rPr>
            </w:pPr>
            <w:r>
              <w:rPr>
                <w:rFonts w:ascii="Calibri"/>
                <w:sz w:val="18"/>
              </w:rPr>
              <w:t>Quinine (tonic water)</w:t>
            </w:r>
          </w:p>
          <w:p w:rsidR="007D7E1B" w:rsidRDefault="007D7E1B" w:rsidP="00CF1264">
            <w:pPr>
              <w:pStyle w:val="TableParagraph"/>
              <w:spacing w:line="201" w:lineRule="exact"/>
              <w:ind w:left="654"/>
              <w:rPr>
                <w:rFonts w:ascii="Calibri"/>
                <w:sz w:val="18"/>
              </w:rPr>
            </w:pPr>
            <w:r>
              <w:rPr>
                <w:rFonts w:ascii="Calibri"/>
                <w:sz w:val="18"/>
              </w:rPr>
              <w:t>Quinolone antibiotics</w:t>
            </w:r>
          </w:p>
        </w:tc>
        <w:tc>
          <w:tcPr>
            <w:tcW w:w="2164" w:type="dxa"/>
            <w:tcBorders>
              <w:left w:val="nil"/>
            </w:tcBorders>
          </w:tcPr>
          <w:p w:rsidR="007D7E1B" w:rsidRDefault="007D7E1B" w:rsidP="00CF1264">
            <w:pPr>
              <w:pStyle w:val="TableParagraph"/>
              <w:spacing w:before="1"/>
              <w:ind w:left="567" w:right="825"/>
              <w:rPr>
                <w:rFonts w:ascii="Calibri"/>
                <w:sz w:val="18"/>
              </w:rPr>
            </w:pPr>
            <w:r>
              <w:rPr>
                <w:rFonts w:ascii="Calibri"/>
                <w:sz w:val="18"/>
              </w:rPr>
              <w:t>Ranitidine Rifampin Tolmetin</w:t>
            </w:r>
          </w:p>
          <w:p w:rsidR="007D7E1B" w:rsidRDefault="007D7E1B" w:rsidP="00CF1264">
            <w:pPr>
              <w:pStyle w:val="TableParagraph"/>
              <w:spacing w:line="200" w:lineRule="exact"/>
              <w:ind w:left="567"/>
              <w:rPr>
                <w:rFonts w:ascii="Calibri"/>
                <w:sz w:val="18"/>
              </w:rPr>
            </w:pPr>
            <w:r>
              <w:rPr>
                <w:rFonts w:ascii="Calibri"/>
                <w:sz w:val="18"/>
              </w:rPr>
              <w:t>Verapamil</w:t>
            </w:r>
          </w:p>
        </w:tc>
      </w:tr>
    </w:tbl>
    <w:p w:rsidR="007D7E1B" w:rsidRDefault="007D7E1B" w:rsidP="007D7E1B">
      <w:pPr>
        <w:ind w:left="340"/>
        <w:rPr>
          <w:rFonts w:ascii="Calibri" w:hAnsi="Calibri"/>
          <w:sz w:val="18"/>
        </w:rPr>
      </w:pPr>
      <w:r>
        <w:rPr>
          <w:rFonts w:ascii="Calibri" w:hAnsi="Calibri"/>
          <w:sz w:val="18"/>
        </w:rPr>
        <w:t>*These products either contain or metabolize to morphine, and are therefore a “true” positive result</w:t>
      </w:r>
    </w:p>
    <w:p w:rsidR="007D7E1B" w:rsidRDefault="007D7E1B" w:rsidP="007D7E1B">
      <w:pPr>
        <w:pStyle w:val="BodyText"/>
        <w:spacing w:before="3"/>
        <w:rPr>
          <w:rFonts w:ascii="Calibri"/>
          <w:sz w:val="19"/>
        </w:rPr>
      </w:pPr>
    </w:p>
    <w:p w:rsidR="007D7E1B" w:rsidRDefault="007D7E1B" w:rsidP="007D7E1B">
      <w:pPr>
        <w:pStyle w:val="BodyText"/>
        <w:spacing w:line="276" w:lineRule="auto"/>
        <w:ind w:left="340" w:right="854"/>
      </w:pPr>
      <w:r>
        <w:t>A true negative test result means that at the time of collection, the concentration of drug/metabolite fell below the test cutoff, or threshold. Due to different rates of metabolism and excretion and interpatient variability in a drug’s period of detection, a true negative result may occur because the specimen was collected beyond the expected window of detection. A false negative result occurs when a drug/metabolite was present in the specimen, but was not detected by the testing method used. Reasons identified as possible causes of false negative immunoassay results include the following:</w:t>
      </w:r>
    </w:p>
    <w:p w:rsidR="007D7E1B" w:rsidRDefault="007D7E1B" w:rsidP="0081447F">
      <w:pPr>
        <w:pStyle w:val="ListParagraph"/>
        <w:numPr>
          <w:ilvl w:val="0"/>
          <w:numId w:val="67"/>
        </w:numPr>
        <w:tabs>
          <w:tab w:val="left" w:pos="1420"/>
          <w:tab w:val="left" w:pos="1421"/>
        </w:tabs>
        <w:spacing w:before="232" w:line="268" w:lineRule="auto"/>
        <w:ind w:right="900"/>
        <w:rPr>
          <w:sz w:val="14"/>
        </w:rPr>
      </w:pPr>
      <w:r>
        <w:rPr>
          <w:sz w:val="24"/>
          <w:u w:val="single"/>
        </w:rPr>
        <w:t>Lack of cross-reactivity</w:t>
      </w:r>
      <w:r>
        <w:rPr>
          <w:sz w:val="24"/>
        </w:rPr>
        <w:t>-Opiate immunoassays are targeted for natural opioids such as codeine and morphine and may not reliably detect synthetic or semi-synthetic opioids, such as hydrocodone, oxycodone or oxymorphone. Rates of false negatives have ranged from 30-</w:t>
      </w:r>
      <w:r>
        <w:rPr>
          <w:position w:val="-9"/>
          <w:sz w:val="24"/>
        </w:rPr>
        <w:t xml:space="preserve"> 72%.</w:t>
      </w:r>
      <w:r>
        <w:rPr>
          <w:sz w:val="14"/>
        </w:rPr>
        <w:t>23-24</w:t>
      </w:r>
    </w:p>
    <w:p w:rsidR="007D7E1B" w:rsidRDefault="007D7E1B" w:rsidP="0081447F">
      <w:pPr>
        <w:pStyle w:val="ListParagraph"/>
        <w:numPr>
          <w:ilvl w:val="0"/>
          <w:numId w:val="67"/>
        </w:numPr>
        <w:tabs>
          <w:tab w:val="left" w:pos="1420"/>
          <w:tab w:val="left" w:pos="1421"/>
        </w:tabs>
        <w:spacing w:before="45" w:line="271" w:lineRule="auto"/>
        <w:ind w:right="1001"/>
        <w:rPr>
          <w:sz w:val="24"/>
        </w:rPr>
      </w:pPr>
      <w:r>
        <w:rPr>
          <w:sz w:val="24"/>
          <w:u w:val="single"/>
        </w:rPr>
        <w:t>Drugs not included in testing</w:t>
      </w:r>
      <w:r>
        <w:rPr>
          <w:sz w:val="24"/>
        </w:rPr>
        <w:t>-Commonly abused prescription drugs may not be included in the immunoassay including drugs such as: carisoprodol, methadone, buprenorphine and tramadol.</w:t>
      </w:r>
    </w:p>
    <w:p w:rsidR="007D7E1B" w:rsidRDefault="007D7E1B" w:rsidP="0081447F">
      <w:pPr>
        <w:pStyle w:val="ListParagraph"/>
        <w:numPr>
          <w:ilvl w:val="0"/>
          <w:numId w:val="67"/>
        </w:numPr>
        <w:tabs>
          <w:tab w:val="left" w:pos="1420"/>
          <w:tab w:val="left" w:pos="1421"/>
        </w:tabs>
        <w:spacing w:before="44" w:line="268" w:lineRule="auto"/>
        <w:ind w:right="1018"/>
        <w:rPr>
          <w:sz w:val="14"/>
        </w:rPr>
      </w:pPr>
      <w:r>
        <w:rPr>
          <w:sz w:val="24"/>
          <w:u w:val="single"/>
        </w:rPr>
        <w:t>Metabolites do not react to immunoassay</w:t>
      </w:r>
      <w:r>
        <w:rPr>
          <w:sz w:val="24"/>
        </w:rPr>
        <w:t>-Most immunoassays only detect parent drug.</w:t>
      </w:r>
      <w:r>
        <w:rPr>
          <w:spacing w:val="-32"/>
          <w:sz w:val="24"/>
        </w:rPr>
        <w:t xml:space="preserve"> </w:t>
      </w:r>
      <w:r>
        <w:rPr>
          <w:sz w:val="24"/>
        </w:rPr>
        <w:t>For instance, most immunoassays are cross-reactive to opioid normetabolites at a rate of 0.1%. However, many patients excrete only opioid normetabolites, ranging from 2.2-53.1%, depending on</w:t>
      </w:r>
      <w:r>
        <w:rPr>
          <w:spacing w:val="-2"/>
          <w:sz w:val="24"/>
        </w:rPr>
        <w:t xml:space="preserve"> </w:t>
      </w:r>
      <w:r>
        <w:rPr>
          <w:sz w:val="24"/>
        </w:rPr>
        <w:t>drug.</w:t>
      </w:r>
      <w:r>
        <w:rPr>
          <w:position w:val="10"/>
          <w:sz w:val="14"/>
        </w:rPr>
        <w:t>25-26</w:t>
      </w:r>
    </w:p>
    <w:p w:rsidR="007D7E1B" w:rsidRDefault="007D7E1B" w:rsidP="0081447F">
      <w:pPr>
        <w:pStyle w:val="ListParagraph"/>
        <w:numPr>
          <w:ilvl w:val="0"/>
          <w:numId w:val="67"/>
        </w:numPr>
        <w:tabs>
          <w:tab w:val="left" w:pos="1420"/>
          <w:tab w:val="left" w:pos="1421"/>
        </w:tabs>
        <w:spacing w:before="44" w:line="271" w:lineRule="auto"/>
        <w:ind w:right="902"/>
        <w:rPr>
          <w:sz w:val="24"/>
        </w:rPr>
      </w:pPr>
      <w:r>
        <w:rPr>
          <w:sz w:val="24"/>
          <w:u w:val="single"/>
        </w:rPr>
        <w:t>Thresholds are too high</w:t>
      </w:r>
      <w:r>
        <w:rPr>
          <w:sz w:val="24"/>
        </w:rPr>
        <w:t>-Most immunoassay screens were developed for workplace drug testing where thresholds are typically higher than in clinical settings. False negatives for illicit drugs are common with immunoassay screening when higher thresholds are</w:t>
      </w:r>
      <w:r>
        <w:rPr>
          <w:spacing w:val="-12"/>
          <w:sz w:val="24"/>
        </w:rPr>
        <w:t xml:space="preserve"> </w:t>
      </w:r>
      <w:r>
        <w:rPr>
          <w:sz w:val="24"/>
        </w:rPr>
        <w:t>used.</w:t>
      </w:r>
    </w:p>
    <w:p w:rsidR="007D7E1B" w:rsidRDefault="007D7E1B" w:rsidP="0081447F">
      <w:pPr>
        <w:pStyle w:val="ListParagraph"/>
        <w:numPr>
          <w:ilvl w:val="0"/>
          <w:numId w:val="67"/>
        </w:numPr>
        <w:tabs>
          <w:tab w:val="left" w:pos="1420"/>
          <w:tab w:val="left" w:pos="1421"/>
        </w:tabs>
        <w:spacing w:before="41" w:line="271" w:lineRule="auto"/>
        <w:ind w:right="1264"/>
        <w:rPr>
          <w:sz w:val="24"/>
        </w:rPr>
      </w:pPr>
      <w:r>
        <w:rPr>
          <w:sz w:val="24"/>
          <w:u w:val="single"/>
        </w:rPr>
        <w:t>Dilute specimen</w:t>
      </w:r>
      <w:r>
        <w:rPr>
          <w:sz w:val="24"/>
        </w:rPr>
        <w:t>-The most common attempt to beat a drug test is to ingest excess water, which can be effective in producing a false negative result. Specimen validity testing, performed as part of confirmatory testing, is effective in identifying dilution</w:t>
      </w:r>
      <w:r>
        <w:rPr>
          <w:spacing w:val="-29"/>
          <w:sz w:val="24"/>
        </w:rPr>
        <w:t xml:space="preserve"> </w:t>
      </w:r>
      <w:r>
        <w:rPr>
          <w:sz w:val="24"/>
        </w:rPr>
        <w:t>attempts.</w:t>
      </w:r>
    </w:p>
    <w:p w:rsidR="007D7E1B" w:rsidRDefault="007D7E1B" w:rsidP="0081447F">
      <w:pPr>
        <w:pStyle w:val="ListParagraph"/>
        <w:numPr>
          <w:ilvl w:val="0"/>
          <w:numId w:val="67"/>
        </w:numPr>
        <w:tabs>
          <w:tab w:val="left" w:pos="1420"/>
          <w:tab w:val="left" w:pos="1421"/>
        </w:tabs>
        <w:spacing w:before="44" w:line="271" w:lineRule="auto"/>
        <w:ind w:right="885"/>
        <w:rPr>
          <w:sz w:val="24"/>
        </w:rPr>
      </w:pPr>
      <w:r>
        <w:rPr>
          <w:sz w:val="24"/>
          <w:u w:val="single"/>
        </w:rPr>
        <w:t>Adulterated or substituted specimens</w:t>
      </w:r>
      <w:r>
        <w:rPr>
          <w:sz w:val="24"/>
        </w:rPr>
        <w:t xml:space="preserve">-Adulterants may be added to a specimen to mask the presence of illicit drugs. Specimen validity testing, performed as part </w:t>
      </w:r>
      <w:r>
        <w:rPr>
          <w:sz w:val="24"/>
        </w:rPr>
        <w:lastRenderedPageBreak/>
        <w:t>of confirmatory testing, is effective in identifying adulteration</w:t>
      </w:r>
      <w:r>
        <w:rPr>
          <w:spacing w:val="-7"/>
          <w:sz w:val="24"/>
        </w:rPr>
        <w:t xml:space="preserve"> </w:t>
      </w:r>
      <w:r>
        <w:rPr>
          <w:sz w:val="24"/>
        </w:rPr>
        <w:t>attempts.</w:t>
      </w:r>
    </w:p>
    <w:p w:rsidR="007D7E1B" w:rsidRDefault="007D7E1B" w:rsidP="007D7E1B">
      <w:pPr>
        <w:spacing w:line="271" w:lineRule="auto"/>
        <w:rPr>
          <w:sz w:val="24"/>
        </w:rPr>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spacing w:before="101" w:line="276" w:lineRule="auto"/>
        <w:ind w:left="340" w:right="1237"/>
      </w:pPr>
      <w:r>
        <w:t>Due to high rates of false positive and negative results, consideration should be given to performing confirmatory testing when making treatment decisions.</w:t>
      </w:r>
    </w:p>
    <w:p w:rsidR="007D7E1B" w:rsidRDefault="007D7E1B" w:rsidP="007D7E1B">
      <w:pPr>
        <w:pStyle w:val="BodyText"/>
        <w:spacing w:before="200" w:line="273" w:lineRule="auto"/>
        <w:ind w:left="340" w:right="854"/>
        <w:rPr>
          <w:sz w:val="14"/>
        </w:rPr>
      </w:pPr>
      <w:r>
        <w:t>Oral fluid confirmation testing is a widely acceptable and growing alternative to UDT in pain management patients, especially in cases of shy bladder, severe renal impairment or suspected urine specimen tampering/substitution. Oral fluid testing is increasingly used due to ease of collection, limited invasiveness and opportunity for direct observation. Most prescription drugs of interest in pain management and illicit drugs are readily detectable in oral fluid when proper collection procedures are followed.</w:t>
      </w:r>
      <w:r>
        <w:rPr>
          <w:position w:val="10"/>
          <w:sz w:val="14"/>
        </w:rPr>
        <w:t xml:space="preserve">27-28 </w:t>
      </w:r>
      <w:r>
        <w:t>One notable difference between oral fluid and urine is that the disposition of parent drug and metabolites is reversed. While metabolite concentrations typically exceed parent drug in urine, parent</w:t>
      </w:r>
      <w:r>
        <w:rPr>
          <w:spacing w:val="-4"/>
        </w:rPr>
        <w:t xml:space="preserve"> </w:t>
      </w:r>
      <w:r>
        <w:t>drugs</w:t>
      </w:r>
      <w:r>
        <w:rPr>
          <w:spacing w:val="-4"/>
        </w:rPr>
        <w:t xml:space="preserve"> </w:t>
      </w:r>
      <w:r>
        <w:t>are</w:t>
      </w:r>
      <w:r>
        <w:rPr>
          <w:spacing w:val="-4"/>
        </w:rPr>
        <w:t xml:space="preserve"> </w:t>
      </w:r>
      <w:r>
        <w:t>generally</w:t>
      </w:r>
      <w:r>
        <w:rPr>
          <w:spacing w:val="-5"/>
        </w:rPr>
        <w:t xml:space="preserve"> </w:t>
      </w:r>
      <w:r>
        <w:t>more</w:t>
      </w:r>
      <w:r>
        <w:rPr>
          <w:spacing w:val="-3"/>
        </w:rPr>
        <w:t xml:space="preserve"> </w:t>
      </w:r>
      <w:r>
        <w:t>readily</w:t>
      </w:r>
      <w:r>
        <w:rPr>
          <w:spacing w:val="-3"/>
        </w:rPr>
        <w:t xml:space="preserve"> </w:t>
      </w:r>
      <w:r>
        <w:t>detectable</w:t>
      </w:r>
      <w:r>
        <w:rPr>
          <w:spacing w:val="-3"/>
        </w:rPr>
        <w:t xml:space="preserve"> </w:t>
      </w:r>
      <w:r>
        <w:t>than</w:t>
      </w:r>
      <w:r>
        <w:rPr>
          <w:spacing w:val="-4"/>
        </w:rPr>
        <w:t xml:space="preserve"> </w:t>
      </w:r>
      <w:r>
        <w:t>metabolites</w:t>
      </w:r>
      <w:r>
        <w:rPr>
          <w:spacing w:val="-5"/>
        </w:rPr>
        <w:t xml:space="preserve"> </w:t>
      </w:r>
      <w:r>
        <w:t>in</w:t>
      </w:r>
      <w:r>
        <w:rPr>
          <w:spacing w:val="-3"/>
        </w:rPr>
        <w:t xml:space="preserve"> </w:t>
      </w:r>
      <w:r>
        <w:t>oral</w:t>
      </w:r>
      <w:r>
        <w:rPr>
          <w:spacing w:val="-3"/>
        </w:rPr>
        <w:t xml:space="preserve"> </w:t>
      </w:r>
      <w:r>
        <w:t>fluid.</w:t>
      </w:r>
      <w:r>
        <w:rPr>
          <w:spacing w:val="-3"/>
        </w:rPr>
        <w:t xml:space="preserve"> </w:t>
      </w:r>
      <w:r>
        <w:t>This</w:t>
      </w:r>
      <w:r>
        <w:rPr>
          <w:spacing w:val="-5"/>
        </w:rPr>
        <w:t xml:space="preserve"> </w:t>
      </w:r>
      <w:r>
        <w:t>may</w:t>
      </w:r>
      <w:r>
        <w:rPr>
          <w:spacing w:val="-2"/>
        </w:rPr>
        <w:t xml:space="preserve"> </w:t>
      </w:r>
      <w:r>
        <w:t>be</w:t>
      </w:r>
      <w:r>
        <w:rPr>
          <w:spacing w:val="-4"/>
        </w:rPr>
        <w:t xml:space="preserve"> </w:t>
      </w:r>
      <w:r>
        <w:t>relevant</w:t>
      </w:r>
      <w:r>
        <w:rPr>
          <w:spacing w:val="-4"/>
        </w:rPr>
        <w:t xml:space="preserve"> </w:t>
      </w:r>
      <w:r>
        <w:t>for patients with impaired or absent metabolism due to pharmacogenetics or drug-drug interactions, especially for drugs that are extensively metabolized and only detected by metabolite presence in urine. The increased detection of parent drugs in oral fluid may be useful to assess compliance in these circumstances, particularly when urine specimen adulteration or tampering is</w:t>
      </w:r>
      <w:r>
        <w:rPr>
          <w:spacing w:val="-15"/>
        </w:rPr>
        <w:t xml:space="preserve"> </w:t>
      </w:r>
      <w:r>
        <w:t>suspected.</w:t>
      </w:r>
      <w:r>
        <w:rPr>
          <w:position w:val="10"/>
          <w:sz w:val="14"/>
        </w:rPr>
        <w:t>21,29</w:t>
      </w:r>
    </w:p>
    <w:p w:rsidR="007D7E1B" w:rsidRDefault="007D7E1B" w:rsidP="007D7E1B">
      <w:pPr>
        <w:pStyle w:val="BodyText"/>
        <w:spacing w:before="206" w:line="276" w:lineRule="auto"/>
        <w:ind w:left="340" w:right="851"/>
      </w:pPr>
      <w:r>
        <w:t>Frequency of drug testing is left to the prescriber’s discretion, but general guidelines can be discussed, based on the relative risk for addiction or death of the patient. As detailed elsewhere in these guidelines confirmation testing is required prior to the outset of COT and at least twice per year for all patients on COT. Lower risk patients would typically be maintained on this frequency. Moderate risk patients would be tested 3-4 times per year. Higher risk patients and those over 100mg MEDD should be tested 4-5 times per year. Instances of aberrant behavior such as lost or stolen medication may also prompt additional screening. Higher risk patients may also need routine confirmation testing because certain aberrant behaviors will appear normal with office-based (POCT). Unexpected results from POCT should be sent for confirmatory testing. It is important to note that a patient’s level of risk may change over time</w:t>
      </w:r>
      <w:r>
        <w:rPr>
          <w:position w:val="10"/>
          <w:sz w:val="14"/>
        </w:rPr>
        <w:t xml:space="preserve">30 </w:t>
      </w:r>
      <w:r>
        <w:t>and therefore risk should be reassessed periodically to determine if more or less frequent testing is warranted. When conducting testing, a prescriber should inform the patient of the reason for testing and the potential consequences of the results. Ideally, testing should be performed at random intervals when possible to maximize effect on compliance.</w:t>
      </w:r>
    </w:p>
    <w:p w:rsidR="007D7E1B" w:rsidRDefault="007D7E1B" w:rsidP="007D7E1B">
      <w:pPr>
        <w:pStyle w:val="BodyText"/>
        <w:spacing w:before="186" w:line="271" w:lineRule="auto"/>
        <w:ind w:left="340" w:right="943"/>
        <w:rPr>
          <w:sz w:val="14"/>
        </w:rPr>
      </w:pPr>
      <w:r>
        <w:t>Interpretation of UDT results can be difficult, as opioids undergo extensive metabolism after ingestion; the metabolism is affected by pharmacogenetics, drug-drug and drug-food interactions.</w:t>
      </w:r>
      <w:r>
        <w:rPr>
          <w:position w:val="10"/>
          <w:sz w:val="14"/>
        </w:rPr>
        <w:t xml:space="preserve">31-32 </w:t>
      </w:r>
      <w:r>
        <w:t>Many prescription opioids are metabolized to other commercially available opioids, which can complicate interpretation. (A metabolism chart for codeine, hydrocodone and oxycodone is included at the end of this appendix-Figure 1). Pharmaceutical impurities can be another source of unexpected results, which have been described as occurring in up to 1% of the label medication quantities. The following impurities have been described in literature:</w:t>
      </w:r>
      <w:r>
        <w:rPr>
          <w:position w:val="10"/>
          <w:sz w:val="14"/>
        </w:rPr>
        <w:t>33-36</w:t>
      </w:r>
    </w:p>
    <w:p w:rsidR="007D7E1B" w:rsidRDefault="007D7E1B" w:rsidP="0081447F">
      <w:pPr>
        <w:pStyle w:val="ListParagraph"/>
        <w:numPr>
          <w:ilvl w:val="0"/>
          <w:numId w:val="67"/>
        </w:numPr>
        <w:tabs>
          <w:tab w:val="left" w:pos="1420"/>
          <w:tab w:val="left" w:pos="1421"/>
        </w:tabs>
        <w:spacing w:before="244"/>
        <w:rPr>
          <w:sz w:val="24"/>
        </w:rPr>
      </w:pPr>
      <w:r>
        <w:rPr>
          <w:sz w:val="24"/>
        </w:rPr>
        <w:t>Hydrocodone in oxycodone;</w:t>
      </w:r>
    </w:p>
    <w:p w:rsidR="007D7E1B" w:rsidRDefault="007D7E1B" w:rsidP="0081447F">
      <w:pPr>
        <w:pStyle w:val="ListParagraph"/>
        <w:numPr>
          <w:ilvl w:val="0"/>
          <w:numId w:val="67"/>
        </w:numPr>
        <w:tabs>
          <w:tab w:val="left" w:pos="1420"/>
          <w:tab w:val="left" w:pos="1421"/>
        </w:tabs>
        <w:spacing w:before="67"/>
        <w:rPr>
          <w:sz w:val="24"/>
        </w:rPr>
      </w:pPr>
      <w:r>
        <w:rPr>
          <w:sz w:val="24"/>
        </w:rPr>
        <w:t>Oxycodone in oxymorphone;</w:t>
      </w:r>
    </w:p>
    <w:p w:rsidR="007D7E1B" w:rsidRDefault="007D7E1B" w:rsidP="0081447F">
      <w:pPr>
        <w:pStyle w:val="ListParagraph"/>
        <w:numPr>
          <w:ilvl w:val="0"/>
          <w:numId w:val="67"/>
        </w:numPr>
        <w:tabs>
          <w:tab w:val="left" w:pos="1420"/>
          <w:tab w:val="left" w:pos="1421"/>
        </w:tabs>
        <w:spacing w:before="67"/>
        <w:rPr>
          <w:sz w:val="24"/>
        </w:rPr>
      </w:pPr>
      <w:r>
        <w:rPr>
          <w:sz w:val="24"/>
        </w:rPr>
        <w:t>Morphine and hydrocodone in hydromorphone;</w:t>
      </w:r>
      <w:r>
        <w:rPr>
          <w:spacing w:val="-3"/>
          <w:sz w:val="24"/>
        </w:rPr>
        <w:t xml:space="preserve"> </w:t>
      </w:r>
      <w:r>
        <w:rPr>
          <w:sz w:val="24"/>
        </w:rPr>
        <w:t>and</w:t>
      </w:r>
    </w:p>
    <w:p w:rsidR="007D7E1B" w:rsidRDefault="007D7E1B" w:rsidP="0081447F">
      <w:pPr>
        <w:pStyle w:val="ListParagraph"/>
        <w:numPr>
          <w:ilvl w:val="0"/>
          <w:numId w:val="67"/>
        </w:numPr>
        <w:tabs>
          <w:tab w:val="left" w:pos="1420"/>
          <w:tab w:val="left" w:pos="1421"/>
        </w:tabs>
        <w:spacing w:before="65"/>
        <w:rPr>
          <w:sz w:val="24"/>
        </w:rPr>
      </w:pPr>
      <w:r>
        <w:rPr>
          <w:sz w:val="24"/>
        </w:rPr>
        <w:t>Codeine in</w:t>
      </w:r>
      <w:r>
        <w:rPr>
          <w:spacing w:val="-1"/>
          <w:sz w:val="24"/>
        </w:rPr>
        <w:t xml:space="preserve"> </w:t>
      </w:r>
      <w:r>
        <w:rPr>
          <w:sz w:val="24"/>
        </w:rPr>
        <w:t>morphine.</w:t>
      </w:r>
    </w:p>
    <w:p w:rsidR="007D7E1B" w:rsidRDefault="007D7E1B" w:rsidP="007D7E1B">
      <w:pPr>
        <w:rPr>
          <w:sz w:val="24"/>
        </w:rPr>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spacing w:before="101" w:line="273" w:lineRule="auto"/>
        <w:ind w:left="340" w:right="826"/>
      </w:pPr>
      <w:r>
        <w:t>In some instances, metabolites may be present in the absence of parent drug. Normetabolites are products of CYP3A4 metabolism, which is subject to induction and inhibition by drug-drug and drug- food interactions. Morphine, hydromorphone and oxymorphone are pharmacologically active metabolites which are products of CYP2D6 metabolism, which is subject to drug inhibition and pharmacogenetic variability. Additionally, minor metabolism can produce other metabolites. For example, small amounts of hydromorphone are possible after morphine use and small amounts of hydrocodone are possible after codeine use. The enzymes responsible for this metabolism have not been identified and metabolism may not take place in all patients.</w:t>
      </w:r>
      <w:r>
        <w:rPr>
          <w:position w:val="10"/>
          <w:sz w:val="14"/>
        </w:rPr>
        <w:t xml:space="preserve">21 </w:t>
      </w:r>
      <w:r>
        <w:t>In confirmation testing, unexpected sources of a detected metabolite should be considered; a table of potential causes of unexpected positive results is included in Table 3.</w:t>
      </w:r>
    </w:p>
    <w:p w:rsidR="007D7E1B" w:rsidRDefault="007D7E1B" w:rsidP="007D7E1B">
      <w:pPr>
        <w:pStyle w:val="BodyText"/>
        <w:spacing w:before="11"/>
        <w:rPr>
          <w:sz w:val="18"/>
        </w:rPr>
      </w:pPr>
    </w:p>
    <w:tbl>
      <w:tblPr>
        <w:tblW w:w="0" w:type="auto"/>
        <w:tblInd w:w="23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1991"/>
        <w:gridCol w:w="3029"/>
        <w:gridCol w:w="794"/>
        <w:gridCol w:w="734"/>
        <w:gridCol w:w="726"/>
        <w:gridCol w:w="3259"/>
      </w:tblGrid>
      <w:tr w:rsidR="007D7E1B" w:rsidTr="00CF1264">
        <w:trPr>
          <w:trHeight w:val="321"/>
        </w:trPr>
        <w:tc>
          <w:tcPr>
            <w:tcW w:w="10533" w:type="dxa"/>
            <w:gridSpan w:val="6"/>
            <w:tcBorders>
              <w:top w:val="nil"/>
              <w:left w:val="nil"/>
              <w:bottom w:val="nil"/>
              <w:right w:val="nil"/>
            </w:tcBorders>
            <w:shd w:val="clear" w:color="auto" w:fill="4F81BC"/>
          </w:tcPr>
          <w:p w:rsidR="007D7E1B" w:rsidRDefault="007D7E1B" w:rsidP="00CF1264">
            <w:pPr>
              <w:pStyle w:val="TableParagraph"/>
              <w:spacing w:before="68"/>
              <w:ind w:left="118"/>
              <w:rPr>
                <w:b/>
                <w:sz w:val="18"/>
              </w:rPr>
            </w:pPr>
            <w:r>
              <w:rPr>
                <w:b/>
                <w:color w:val="FFFFFF"/>
                <w:sz w:val="18"/>
              </w:rPr>
              <w:t>Table 3: Possible sources of unexpected positive opioid markers</w:t>
            </w:r>
          </w:p>
        </w:tc>
      </w:tr>
      <w:tr w:rsidR="007D7E1B" w:rsidTr="00CF1264">
        <w:trPr>
          <w:trHeight w:val="282"/>
        </w:trPr>
        <w:tc>
          <w:tcPr>
            <w:tcW w:w="1991" w:type="dxa"/>
            <w:tcBorders>
              <w:top w:val="nil"/>
              <w:right w:val="nil"/>
            </w:tcBorders>
            <w:shd w:val="clear" w:color="auto" w:fill="C5D9F0"/>
          </w:tcPr>
          <w:p w:rsidR="007D7E1B" w:rsidRDefault="007D7E1B" w:rsidP="00CF1264">
            <w:pPr>
              <w:pStyle w:val="TableParagraph"/>
              <w:spacing w:line="201" w:lineRule="exact"/>
              <w:ind w:left="108"/>
              <w:rPr>
                <w:b/>
                <w:sz w:val="18"/>
              </w:rPr>
            </w:pPr>
            <w:r>
              <w:rPr>
                <w:b/>
                <w:sz w:val="18"/>
              </w:rPr>
              <w:t>Drug Identified</w:t>
            </w:r>
          </w:p>
        </w:tc>
        <w:tc>
          <w:tcPr>
            <w:tcW w:w="8542" w:type="dxa"/>
            <w:gridSpan w:val="5"/>
            <w:tcBorders>
              <w:top w:val="nil"/>
              <w:left w:val="nil"/>
            </w:tcBorders>
            <w:shd w:val="clear" w:color="auto" w:fill="C5D9F0"/>
          </w:tcPr>
          <w:p w:rsidR="007D7E1B" w:rsidRDefault="007D7E1B" w:rsidP="00CF1264">
            <w:pPr>
              <w:pStyle w:val="TableParagraph"/>
              <w:spacing w:line="201" w:lineRule="exact"/>
              <w:ind w:left="466"/>
              <w:rPr>
                <w:b/>
                <w:sz w:val="18"/>
              </w:rPr>
            </w:pPr>
            <w:r>
              <w:rPr>
                <w:b/>
                <w:sz w:val="18"/>
              </w:rPr>
              <w:t>Comments on Alternative Sources</w:t>
            </w:r>
          </w:p>
        </w:tc>
      </w:tr>
      <w:tr w:rsidR="007D7E1B" w:rsidTr="00CF1264">
        <w:trPr>
          <w:trHeight w:val="2027"/>
        </w:trPr>
        <w:tc>
          <w:tcPr>
            <w:tcW w:w="1991" w:type="dxa"/>
            <w:tcBorders>
              <w:right w:val="nil"/>
            </w:tcBorders>
          </w:tcPr>
          <w:p w:rsidR="007D7E1B" w:rsidRDefault="007D7E1B" w:rsidP="00CF1264">
            <w:pPr>
              <w:pStyle w:val="TableParagraph"/>
              <w:spacing w:line="201" w:lineRule="exact"/>
              <w:ind w:left="184"/>
              <w:rPr>
                <w:b/>
                <w:sz w:val="18"/>
              </w:rPr>
            </w:pPr>
            <w:r>
              <w:rPr>
                <w:b/>
                <w:color w:val="221F1F"/>
                <w:w w:val="110"/>
                <w:sz w:val="18"/>
              </w:rPr>
              <w:t>Codeine</w:t>
            </w:r>
          </w:p>
        </w:tc>
        <w:tc>
          <w:tcPr>
            <w:tcW w:w="8542" w:type="dxa"/>
            <w:gridSpan w:val="5"/>
            <w:tcBorders>
              <w:left w:val="nil"/>
            </w:tcBorders>
          </w:tcPr>
          <w:p w:rsidR="007D7E1B" w:rsidRDefault="007D7E1B" w:rsidP="0081447F">
            <w:pPr>
              <w:pStyle w:val="TableParagraph"/>
              <w:numPr>
                <w:ilvl w:val="0"/>
                <w:numId w:val="83"/>
              </w:numPr>
              <w:tabs>
                <w:tab w:val="left" w:pos="827"/>
                <w:tab w:val="left" w:pos="828"/>
              </w:tabs>
              <w:spacing w:before="63" w:line="240" w:lineRule="auto"/>
              <w:ind w:hanging="360"/>
              <w:rPr>
                <w:b/>
                <w:sz w:val="12"/>
              </w:rPr>
            </w:pPr>
            <w:r>
              <w:rPr>
                <w:b/>
                <w:color w:val="221F1F"/>
                <w:w w:val="105"/>
                <w:sz w:val="18"/>
              </w:rPr>
              <w:t>Pharmaceutical impurity in morphine (up to 0.5%).</w:t>
            </w:r>
            <w:r>
              <w:rPr>
                <w:b/>
                <w:color w:val="221F1F"/>
                <w:w w:val="105"/>
                <w:position w:val="4"/>
                <w:sz w:val="12"/>
              </w:rPr>
              <w:t>33</w:t>
            </w:r>
          </w:p>
          <w:p w:rsidR="007D7E1B" w:rsidRDefault="007D7E1B" w:rsidP="0081447F">
            <w:pPr>
              <w:pStyle w:val="TableParagraph"/>
              <w:numPr>
                <w:ilvl w:val="0"/>
                <w:numId w:val="83"/>
              </w:numPr>
              <w:tabs>
                <w:tab w:val="left" w:pos="827"/>
                <w:tab w:val="left" w:pos="828"/>
              </w:tabs>
              <w:spacing w:before="10" w:line="240" w:lineRule="auto"/>
              <w:ind w:hanging="360"/>
              <w:rPr>
                <w:b/>
                <w:sz w:val="12"/>
              </w:rPr>
            </w:pPr>
            <w:r>
              <w:rPr>
                <w:b/>
                <w:color w:val="221F1F"/>
                <w:w w:val="105"/>
                <w:sz w:val="18"/>
              </w:rPr>
              <w:t>Pharmaceutical impurity in hydrocodone (up to</w:t>
            </w:r>
            <w:r>
              <w:rPr>
                <w:b/>
                <w:color w:val="221F1F"/>
                <w:spacing w:val="-16"/>
                <w:w w:val="105"/>
                <w:sz w:val="18"/>
              </w:rPr>
              <w:t xml:space="preserve"> </w:t>
            </w:r>
            <w:r>
              <w:rPr>
                <w:b/>
                <w:color w:val="221F1F"/>
                <w:spacing w:val="-3"/>
                <w:w w:val="105"/>
                <w:sz w:val="18"/>
              </w:rPr>
              <w:t>0.15%).</w:t>
            </w:r>
            <w:r>
              <w:rPr>
                <w:b/>
                <w:color w:val="221F1F"/>
                <w:spacing w:val="-3"/>
                <w:w w:val="105"/>
                <w:position w:val="4"/>
                <w:sz w:val="12"/>
              </w:rPr>
              <w:t>33</w:t>
            </w:r>
          </w:p>
          <w:p w:rsidR="007D7E1B" w:rsidRDefault="007D7E1B" w:rsidP="0081447F">
            <w:pPr>
              <w:pStyle w:val="TableParagraph"/>
              <w:numPr>
                <w:ilvl w:val="0"/>
                <w:numId w:val="83"/>
              </w:numPr>
              <w:tabs>
                <w:tab w:val="left" w:pos="827"/>
                <w:tab w:val="left" w:pos="828"/>
              </w:tabs>
              <w:spacing w:before="9" w:line="240" w:lineRule="auto"/>
              <w:ind w:hanging="360"/>
              <w:rPr>
                <w:b/>
                <w:sz w:val="12"/>
              </w:rPr>
            </w:pPr>
            <w:r>
              <w:rPr>
                <w:b/>
                <w:color w:val="221F1F"/>
                <w:w w:val="105"/>
                <w:sz w:val="18"/>
              </w:rPr>
              <w:t>Codeine may be present after use of</w:t>
            </w:r>
            <w:r>
              <w:rPr>
                <w:b/>
                <w:color w:val="221F1F"/>
                <w:spacing w:val="18"/>
                <w:w w:val="105"/>
                <w:sz w:val="18"/>
              </w:rPr>
              <w:t xml:space="preserve"> </w:t>
            </w:r>
            <w:r>
              <w:rPr>
                <w:b/>
                <w:color w:val="221F1F"/>
                <w:w w:val="105"/>
                <w:sz w:val="18"/>
              </w:rPr>
              <w:t>heroin.</w:t>
            </w:r>
            <w:r>
              <w:rPr>
                <w:b/>
                <w:color w:val="221F1F"/>
                <w:w w:val="105"/>
                <w:position w:val="4"/>
                <w:sz w:val="12"/>
              </w:rPr>
              <w:t>37</w:t>
            </w:r>
          </w:p>
          <w:p w:rsidR="007D7E1B" w:rsidRDefault="007D7E1B" w:rsidP="0081447F">
            <w:pPr>
              <w:pStyle w:val="TableParagraph"/>
              <w:numPr>
                <w:ilvl w:val="0"/>
                <w:numId w:val="83"/>
              </w:numPr>
              <w:tabs>
                <w:tab w:val="left" w:pos="827"/>
                <w:tab w:val="left" w:pos="828"/>
              </w:tabs>
              <w:spacing w:before="10" w:line="240" w:lineRule="auto"/>
              <w:ind w:hanging="360"/>
              <w:rPr>
                <w:b/>
                <w:sz w:val="18"/>
              </w:rPr>
            </w:pPr>
            <w:r>
              <w:rPr>
                <w:b/>
                <w:color w:val="221F1F"/>
                <w:w w:val="110"/>
                <w:sz w:val="18"/>
              </w:rPr>
              <w:t>Codeine</w:t>
            </w:r>
            <w:r>
              <w:rPr>
                <w:b/>
                <w:color w:val="221F1F"/>
                <w:spacing w:val="-11"/>
                <w:w w:val="110"/>
                <w:sz w:val="18"/>
              </w:rPr>
              <w:t xml:space="preserve"> </w:t>
            </w:r>
            <w:r>
              <w:rPr>
                <w:b/>
                <w:color w:val="221F1F"/>
                <w:w w:val="110"/>
                <w:sz w:val="18"/>
              </w:rPr>
              <w:t>is</w:t>
            </w:r>
            <w:r>
              <w:rPr>
                <w:b/>
                <w:color w:val="221F1F"/>
                <w:spacing w:val="-13"/>
                <w:w w:val="110"/>
                <w:sz w:val="18"/>
              </w:rPr>
              <w:t xml:space="preserve"> </w:t>
            </w:r>
            <w:r>
              <w:rPr>
                <w:b/>
                <w:color w:val="221F1F"/>
                <w:w w:val="110"/>
                <w:sz w:val="18"/>
              </w:rPr>
              <w:t>a</w:t>
            </w:r>
            <w:r>
              <w:rPr>
                <w:b/>
                <w:color w:val="221F1F"/>
                <w:spacing w:val="-11"/>
                <w:w w:val="110"/>
                <w:sz w:val="18"/>
              </w:rPr>
              <w:t xml:space="preserve"> </w:t>
            </w:r>
            <w:r>
              <w:rPr>
                <w:b/>
                <w:color w:val="221F1F"/>
                <w:w w:val="110"/>
                <w:sz w:val="18"/>
              </w:rPr>
              <w:t>component</w:t>
            </w:r>
            <w:r>
              <w:rPr>
                <w:b/>
                <w:color w:val="221F1F"/>
                <w:spacing w:val="-11"/>
                <w:w w:val="110"/>
                <w:sz w:val="18"/>
              </w:rPr>
              <w:t xml:space="preserve"> </w:t>
            </w:r>
            <w:r>
              <w:rPr>
                <w:b/>
                <w:color w:val="221F1F"/>
                <w:w w:val="110"/>
                <w:sz w:val="18"/>
              </w:rPr>
              <w:t>in</w:t>
            </w:r>
            <w:r>
              <w:rPr>
                <w:b/>
                <w:color w:val="221F1F"/>
                <w:spacing w:val="-11"/>
                <w:w w:val="110"/>
                <w:sz w:val="18"/>
              </w:rPr>
              <w:t xml:space="preserve"> </w:t>
            </w:r>
            <w:r>
              <w:rPr>
                <w:b/>
                <w:color w:val="221F1F"/>
                <w:w w:val="110"/>
                <w:sz w:val="18"/>
              </w:rPr>
              <w:t>several</w:t>
            </w:r>
            <w:r>
              <w:rPr>
                <w:b/>
                <w:color w:val="221F1F"/>
                <w:spacing w:val="-13"/>
                <w:w w:val="110"/>
                <w:sz w:val="18"/>
              </w:rPr>
              <w:t xml:space="preserve"> </w:t>
            </w:r>
            <w:r>
              <w:rPr>
                <w:b/>
                <w:color w:val="221F1F"/>
                <w:w w:val="110"/>
                <w:sz w:val="18"/>
              </w:rPr>
              <w:t>prescription</w:t>
            </w:r>
            <w:r>
              <w:rPr>
                <w:b/>
                <w:color w:val="221F1F"/>
                <w:spacing w:val="-3"/>
                <w:w w:val="110"/>
                <w:sz w:val="18"/>
              </w:rPr>
              <w:t xml:space="preserve"> </w:t>
            </w:r>
            <w:r>
              <w:rPr>
                <w:b/>
                <w:color w:val="221F1F"/>
                <w:w w:val="110"/>
                <w:sz w:val="18"/>
              </w:rPr>
              <w:t>and</w:t>
            </w:r>
            <w:r>
              <w:rPr>
                <w:b/>
                <w:color w:val="221F1F"/>
                <w:spacing w:val="-2"/>
                <w:w w:val="110"/>
                <w:sz w:val="18"/>
              </w:rPr>
              <w:t xml:space="preserve"> </w:t>
            </w:r>
            <w:r>
              <w:rPr>
                <w:b/>
                <w:color w:val="221F1F"/>
                <w:spacing w:val="-3"/>
                <w:w w:val="110"/>
                <w:sz w:val="18"/>
              </w:rPr>
              <w:t>OTC</w:t>
            </w:r>
            <w:r>
              <w:rPr>
                <w:b/>
                <w:color w:val="221F1F"/>
                <w:spacing w:val="-9"/>
                <w:w w:val="110"/>
                <w:sz w:val="18"/>
              </w:rPr>
              <w:t xml:space="preserve"> </w:t>
            </w:r>
            <w:r>
              <w:rPr>
                <w:b/>
                <w:color w:val="221F1F"/>
                <w:w w:val="110"/>
                <w:sz w:val="18"/>
              </w:rPr>
              <w:t>cough</w:t>
            </w:r>
            <w:r>
              <w:rPr>
                <w:b/>
                <w:color w:val="221F1F"/>
                <w:spacing w:val="5"/>
                <w:w w:val="110"/>
                <w:sz w:val="18"/>
              </w:rPr>
              <w:t xml:space="preserve"> </w:t>
            </w:r>
            <w:r>
              <w:rPr>
                <w:b/>
                <w:color w:val="221F1F"/>
                <w:w w:val="110"/>
                <w:sz w:val="18"/>
              </w:rPr>
              <w:t>suppressants.</w:t>
            </w:r>
          </w:p>
          <w:p w:rsidR="007D7E1B" w:rsidRDefault="007D7E1B" w:rsidP="0081447F">
            <w:pPr>
              <w:pStyle w:val="TableParagraph"/>
              <w:numPr>
                <w:ilvl w:val="0"/>
                <w:numId w:val="83"/>
              </w:numPr>
              <w:tabs>
                <w:tab w:val="left" w:pos="827"/>
                <w:tab w:val="left" w:pos="828"/>
              </w:tabs>
              <w:spacing w:before="25" w:line="225" w:lineRule="auto"/>
              <w:ind w:right="296" w:hanging="360"/>
              <w:rPr>
                <w:b/>
                <w:sz w:val="12"/>
              </w:rPr>
            </w:pPr>
            <w:r>
              <w:rPr>
                <w:b/>
                <w:color w:val="221F1F"/>
                <w:w w:val="105"/>
                <w:sz w:val="18"/>
              </w:rPr>
              <w:t>Codeine may be present after ingestion of poppy seeds, typically at lower concentrations thanmorphine.</w:t>
            </w:r>
            <w:r>
              <w:rPr>
                <w:b/>
                <w:color w:val="221F1F"/>
                <w:w w:val="105"/>
                <w:position w:val="4"/>
                <w:sz w:val="12"/>
              </w:rPr>
              <w:t>12</w:t>
            </w:r>
          </w:p>
          <w:p w:rsidR="007D7E1B" w:rsidRDefault="007D7E1B" w:rsidP="0081447F">
            <w:pPr>
              <w:pStyle w:val="TableParagraph"/>
              <w:numPr>
                <w:ilvl w:val="0"/>
                <w:numId w:val="83"/>
              </w:numPr>
              <w:tabs>
                <w:tab w:val="left" w:pos="827"/>
                <w:tab w:val="left" w:pos="828"/>
              </w:tabs>
              <w:spacing w:before="36" w:line="225" w:lineRule="auto"/>
              <w:ind w:right="224" w:hanging="360"/>
              <w:rPr>
                <w:b/>
                <w:sz w:val="18"/>
              </w:rPr>
            </w:pPr>
            <w:r>
              <w:rPr>
                <w:b/>
                <w:color w:val="221F1F"/>
                <w:w w:val="105"/>
                <w:sz w:val="18"/>
              </w:rPr>
              <w:t>Products containing opium may result in positive findings primarily for morphine, with codeine at lesser</w:t>
            </w:r>
            <w:r>
              <w:rPr>
                <w:b/>
                <w:color w:val="221F1F"/>
                <w:spacing w:val="13"/>
                <w:w w:val="105"/>
                <w:sz w:val="18"/>
              </w:rPr>
              <w:t xml:space="preserve"> </w:t>
            </w:r>
            <w:r>
              <w:rPr>
                <w:b/>
                <w:color w:val="221F1F"/>
                <w:w w:val="105"/>
                <w:sz w:val="18"/>
              </w:rPr>
              <w:t>concentrations.</w:t>
            </w:r>
          </w:p>
        </w:tc>
      </w:tr>
      <w:tr w:rsidR="007D7E1B" w:rsidTr="00CF1264">
        <w:trPr>
          <w:trHeight w:val="522"/>
        </w:trPr>
        <w:tc>
          <w:tcPr>
            <w:tcW w:w="1991" w:type="dxa"/>
            <w:tcBorders>
              <w:right w:val="nil"/>
            </w:tcBorders>
          </w:tcPr>
          <w:p w:rsidR="007D7E1B" w:rsidRDefault="007D7E1B" w:rsidP="00CF1264">
            <w:pPr>
              <w:pStyle w:val="TableParagraph"/>
              <w:spacing w:before="154"/>
              <w:ind w:left="184"/>
              <w:rPr>
                <w:b/>
                <w:sz w:val="18"/>
              </w:rPr>
            </w:pPr>
            <w:r>
              <w:rPr>
                <w:b/>
                <w:color w:val="221F1F"/>
                <w:w w:val="110"/>
                <w:sz w:val="18"/>
              </w:rPr>
              <w:t>Dihydrocodeine</w:t>
            </w:r>
          </w:p>
        </w:tc>
        <w:tc>
          <w:tcPr>
            <w:tcW w:w="8542" w:type="dxa"/>
            <w:gridSpan w:val="5"/>
            <w:tcBorders>
              <w:left w:val="nil"/>
            </w:tcBorders>
          </w:tcPr>
          <w:p w:rsidR="007D7E1B" w:rsidRDefault="007D7E1B" w:rsidP="0081447F">
            <w:pPr>
              <w:pStyle w:val="TableParagraph"/>
              <w:numPr>
                <w:ilvl w:val="0"/>
                <w:numId w:val="82"/>
              </w:numPr>
              <w:tabs>
                <w:tab w:val="left" w:pos="827"/>
                <w:tab w:val="left" w:pos="828"/>
              </w:tabs>
              <w:spacing w:before="63" w:line="240" w:lineRule="auto"/>
              <w:ind w:hanging="360"/>
              <w:rPr>
                <w:b/>
                <w:sz w:val="18"/>
              </w:rPr>
            </w:pPr>
            <w:r>
              <w:rPr>
                <w:b/>
                <w:color w:val="221F1F"/>
                <w:w w:val="110"/>
                <w:sz w:val="18"/>
              </w:rPr>
              <w:t>Dihydrocodeine is a component in several prescription coughsuppressants.</w:t>
            </w:r>
          </w:p>
        </w:tc>
      </w:tr>
      <w:tr w:rsidR="007D7E1B" w:rsidTr="00CF1264">
        <w:trPr>
          <w:trHeight w:val="882"/>
        </w:trPr>
        <w:tc>
          <w:tcPr>
            <w:tcW w:w="1991" w:type="dxa"/>
            <w:tcBorders>
              <w:right w:val="nil"/>
            </w:tcBorders>
          </w:tcPr>
          <w:p w:rsidR="007D7E1B" w:rsidRDefault="007D7E1B" w:rsidP="00CF1264">
            <w:pPr>
              <w:pStyle w:val="TableParagraph"/>
              <w:spacing w:line="201" w:lineRule="exact"/>
              <w:ind w:left="184"/>
              <w:rPr>
                <w:b/>
                <w:sz w:val="18"/>
              </w:rPr>
            </w:pPr>
            <w:r>
              <w:rPr>
                <w:b/>
                <w:color w:val="221F1F"/>
                <w:w w:val="105"/>
                <w:sz w:val="18"/>
              </w:rPr>
              <w:t>Heroin</w:t>
            </w:r>
          </w:p>
        </w:tc>
        <w:tc>
          <w:tcPr>
            <w:tcW w:w="3029" w:type="dxa"/>
            <w:tcBorders>
              <w:left w:val="nil"/>
              <w:right w:val="nil"/>
            </w:tcBorders>
          </w:tcPr>
          <w:p w:rsidR="007D7E1B" w:rsidRDefault="007D7E1B" w:rsidP="0081447F">
            <w:pPr>
              <w:pStyle w:val="TableParagraph"/>
              <w:numPr>
                <w:ilvl w:val="0"/>
                <w:numId w:val="81"/>
              </w:numPr>
              <w:tabs>
                <w:tab w:val="left" w:pos="827"/>
                <w:tab w:val="left" w:pos="828"/>
              </w:tabs>
              <w:spacing w:before="63" w:line="252" w:lineRule="auto"/>
              <w:ind w:right="121" w:hanging="360"/>
              <w:rPr>
                <w:b/>
                <w:sz w:val="18"/>
              </w:rPr>
            </w:pPr>
            <w:r>
              <w:rPr>
                <w:b/>
                <w:color w:val="221F1F"/>
                <w:w w:val="105"/>
                <w:sz w:val="18"/>
              </w:rPr>
              <w:t>Heroin-specific markers acetylcodeine.</w:t>
            </w:r>
          </w:p>
          <w:p w:rsidR="007D7E1B" w:rsidRDefault="007D7E1B" w:rsidP="0081447F">
            <w:pPr>
              <w:pStyle w:val="TableParagraph"/>
              <w:numPr>
                <w:ilvl w:val="0"/>
                <w:numId w:val="81"/>
              </w:numPr>
              <w:tabs>
                <w:tab w:val="left" w:pos="827"/>
                <w:tab w:val="left" w:pos="828"/>
              </w:tabs>
              <w:spacing w:before="1" w:line="210" w:lineRule="atLeast"/>
              <w:ind w:right="45" w:hanging="360"/>
              <w:rPr>
                <w:b/>
                <w:sz w:val="18"/>
              </w:rPr>
            </w:pPr>
            <w:r>
              <w:rPr>
                <w:b/>
                <w:color w:val="221F1F"/>
                <w:w w:val="105"/>
                <w:sz w:val="18"/>
              </w:rPr>
              <w:t>Other metabolites which hydromorphone.</w:t>
            </w:r>
          </w:p>
        </w:tc>
        <w:tc>
          <w:tcPr>
            <w:tcW w:w="794" w:type="dxa"/>
            <w:tcBorders>
              <w:left w:val="nil"/>
              <w:right w:val="nil"/>
            </w:tcBorders>
          </w:tcPr>
          <w:p w:rsidR="007D7E1B" w:rsidRDefault="007D7E1B" w:rsidP="00CF1264">
            <w:pPr>
              <w:pStyle w:val="TableParagraph"/>
              <w:spacing w:before="63"/>
              <w:ind w:left="67"/>
              <w:rPr>
                <w:b/>
                <w:sz w:val="18"/>
              </w:rPr>
            </w:pPr>
            <w:r>
              <w:rPr>
                <w:b/>
                <w:color w:val="221F1F"/>
                <w:w w:val="105"/>
                <w:sz w:val="18"/>
              </w:rPr>
              <w:t>include</w:t>
            </w:r>
          </w:p>
          <w:p w:rsidR="007D7E1B" w:rsidRDefault="007D7E1B" w:rsidP="00CF1264">
            <w:pPr>
              <w:pStyle w:val="TableParagraph"/>
              <w:spacing w:before="6"/>
              <w:ind w:left="0"/>
              <w:rPr>
                <w:sz w:val="20"/>
              </w:rPr>
            </w:pPr>
          </w:p>
          <w:p w:rsidR="007D7E1B" w:rsidRDefault="007D7E1B" w:rsidP="00CF1264">
            <w:pPr>
              <w:pStyle w:val="TableParagraph"/>
              <w:ind w:left="95"/>
              <w:rPr>
                <w:b/>
                <w:sz w:val="18"/>
              </w:rPr>
            </w:pPr>
            <w:r>
              <w:rPr>
                <w:b/>
                <w:color w:val="221F1F"/>
                <w:w w:val="105"/>
                <w:sz w:val="18"/>
              </w:rPr>
              <w:t>may be</w:t>
            </w:r>
          </w:p>
        </w:tc>
        <w:tc>
          <w:tcPr>
            <w:tcW w:w="734" w:type="dxa"/>
            <w:tcBorders>
              <w:left w:val="nil"/>
              <w:right w:val="nil"/>
            </w:tcBorders>
          </w:tcPr>
          <w:p w:rsidR="007D7E1B" w:rsidRDefault="007D7E1B" w:rsidP="00CF1264">
            <w:pPr>
              <w:pStyle w:val="TableParagraph"/>
              <w:spacing w:before="63"/>
              <w:ind w:left="52"/>
              <w:rPr>
                <w:b/>
                <w:sz w:val="18"/>
              </w:rPr>
            </w:pPr>
            <w:r>
              <w:rPr>
                <w:b/>
                <w:color w:val="221F1F"/>
                <w:w w:val="105"/>
                <w:sz w:val="18"/>
              </w:rPr>
              <w:t>parent</w:t>
            </w:r>
          </w:p>
          <w:p w:rsidR="007D7E1B" w:rsidRDefault="007D7E1B" w:rsidP="00CF1264">
            <w:pPr>
              <w:pStyle w:val="TableParagraph"/>
              <w:spacing w:before="6"/>
              <w:ind w:left="0"/>
              <w:rPr>
                <w:sz w:val="20"/>
              </w:rPr>
            </w:pPr>
          </w:p>
          <w:p w:rsidR="007D7E1B" w:rsidRDefault="007D7E1B" w:rsidP="00CF1264">
            <w:pPr>
              <w:pStyle w:val="TableParagraph"/>
              <w:ind w:left="110"/>
              <w:rPr>
                <w:b/>
                <w:sz w:val="18"/>
              </w:rPr>
            </w:pPr>
            <w:r>
              <w:rPr>
                <w:b/>
                <w:color w:val="221F1F"/>
                <w:w w:val="105"/>
                <w:sz w:val="18"/>
              </w:rPr>
              <w:t>present</w:t>
            </w:r>
          </w:p>
        </w:tc>
        <w:tc>
          <w:tcPr>
            <w:tcW w:w="726" w:type="dxa"/>
            <w:tcBorders>
              <w:left w:val="nil"/>
              <w:right w:val="nil"/>
            </w:tcBorders>
          </w:tcPr>
          <w:p w:rsidR="007D7E1B" w:rsidRDefault="007D7E1B" w:rsidP="00CF1264">
            <w:pPr>
              <w:pStyle w:val="TableParagraph"/>
              <w:spacing w:before="63"/>
              <w:ind w:left="55"/>
              <w:rPr>
                <w:b/>
                <w:sz w:val="18"/>
              </w:rPr>
            </w:pPr>
            <w:r>
              <w:rPr>
                <w:b/>
                <w:color w:val="221F1F"/>
                <w:w w:val="105"/>
                <w:sz w:val="18"/>
              </w:rPr>
              <w:t>heroin,</w:t>
            </w:r>
          </w:p>
          <w:p w:rsidR="007D7E1B" w:rsidRDefault="007D7E1B" w:rsidP="00CF1264">
            <w:pPr>
              <w:pStyle w:val="TableParagraph"/>
              <w:spacing w:before="6"/>
              <w:ind w:left="0"/>
              <w:rPr>
                <w:sz w:val="20"/>
              </w:rPr>
            </w:pPr>
          </w:p>
          <w:p w:rsidR="007D7E1B" w:rsidRDefault="007D7E1B" w:rsidP="00CF1264">
            <w:pPr>
              <w:pStyle w:val="TableParagraph"/>
              <w:ind w:left="103"/>
              <w:rPr>
                <w:b/>
                <w:sz w:val="18"/>
              </w:rPr>
            </w:pPr>
            <w:r>
              <w:rPr>
                <w:b/>
                <w:color w:val="221F1F"/>
                <w:w w:val="105"/>
                <w:sz w:val="18"/>
              </w:rPr>
              <w:t>include</w:t>
            </w:r>
          </w:p>
        </w:tc>
        <w:tc>
          <w:tcPr>
            <w:tcW w:w="3259" w:type="dxa"/>
            <w:tcBorders>
              <w:left w:val="nil"/>
            </w:tcBorders>
          </w:tcPr>
          <w:p w:rsidR="007D7E1B" w:rsidRDefault="007D7E1B" w:rsidP="00CF1264">
            <w:pPr>
              <w:pStyle w:val="TableParagraph"/>
              <w:tabs>
                <w:tab w:val="left" w:pos="2932"/>
              </w:tabs>
              <w:spacing w:before="63"/>
              <w:ind w:left="81"/>
              <w:rPr>
                <w:b/>
                <w:sz w:val="18"/>
              </w:rPr>
            </w:pPr>
            <w:r>
              <w:rPr>
                <w:b/>
                <w:color w:val="221F1F"/>
                <w:w w:val="105"/>
                <w:sz w:val="18"/>
              </w:rPr>
              <w:t xml:space="preserve">6-acetylmorphine  </w:t>
            </w:r>
            <w:r>
              <w:rPr>
                <w:b/>
                <w:color w:val="221F1F"/>
                <w:spacing w:val="40"/>
                <w:w w:val="105"/>
                <w:sz w:val="18"/>
              </w:rPr>
              <w:t xml:space="preserve"> </w:t>
            </w:r>
            <w:r>
              <w:rPr>
                <w:b/>
                <w:color w:val="221F1F"/>
                <w:w w:val="105"/>
                <w:sz w:val="18"/>
              </w:rPr>
              <w:t xml:space="preserve">(6AM),  </w:t>
            </w:r>
            <w:r>
              <w:rPr>
                <w:b/>
                <w:color w:val="221F1F"/>
                <w:spacing w:val="40"/>
                <w:w w:val="105"/>
                <w:sz w:val="18"/>
              </w:rPr>
              <w:t xml:space="preserve"> </w:t>
            </w:r>
            <w:r>
              <w:rPr>
                <w:b/>
                <w:color w:val="221F1F"/>
                <w:w w:val="105"/>
                <w:sz w:val="18"/>
              </w:rPr>
              <w:t>and</w:t>
            </w:r>
            <w:r>
              <w:rPr>
                <w:b/>
                <w:color w:val="221F1F"/>
                <w:w w:val="105"/>
                <w:sz w:val="18"/>
              </w:rPr>
              <w:tab/>
              <w:t>6-</w:t>
            </w:r>
          </w:p>
          <w:p w:rsidR="007D7E1B" w:rsidRDefault="007D7E1B" w:rsidP="00CF1264">
            <w:pPr>
              <w:pStyle w:val="TableParagraph"/>
              <w:spacing w:before="6"/>
              <w:ind w:left="0"/>
              <w:rPr>
                <w:sz w:val="20"/>
              </w:rPr>
            </w:pPr>
          </w:p>
          <w:p w:rsidR="007D7E1B" w:rsidRDefault="007D7E1B" w:rsidP="00CF1264">
            <w:pPr>
              <w:pStyle w:val="TableParagraph"/>
              <w:ind w:left="52"/>
              <w:rPr>
                <w:b/>
                <w:sz w:val="18"/>
              </w:rPr>
            </w:pPr>
            <w:r>
              <w:rPr>
                <w:b/>
                <w:color w:val="221F1F"/>
                <w:w w:val="105"/>
                <w:sz w:val="18"/>
              </w:rPr>
              <w:t>codeine,   morphine,   and sometimes</w:t>
            </w:r>
          </w:p>
        </w:tc>
      </w:tr>
      <w:tr w:rsidR="007D7E1B" w:rsidTr="00CF1264">
        <w:trPr>
          <w:trHeight w:val="1481"/>
        </w:trPr>
        <w:tc>
          <w:tcPr>
            <w:tcW w:w="1991" w:type="dxa"/>
            <w:tcBorders>
              <w:right w:val="nil"/>
            </w:tcBorders>
          </w:tcPr>
          <w:p w:rsidR="007D7E1B" w:rsidRDefault="007D7E1B" w:rsidP="00CF1264">
            <w:pPr>
              <w:pStyle w:val="TableParagraph"/>
              <w:spacing w:line="168" w:lineRule="exact"/>
              <w:ind w:left="184"/>
              <w:rPr>
                <w:b/>
                <w:sz w:val="18"/>
              </w:rPr>
            </w:pPr>
            <w:r>
              <w:rPr>
                <w:b/>
                <w:color w:val="221F1F"/>
                <w:w w:val="110"/>
                <w:sz w:val="18"/>
              </w:rPr>
              <w:t>Hydrocodone</w:t>
            </w:r>
          </w:p>
        </w:tc>
        <w:tc>
          <w:tcPr>
            <w:tcW w:w="8542" w:type="dxa"/>
            <w:gridSpan w:val="5"/>
            <w:tcBorders>
              <w:left w:val="nil"/>
            </w:tcBorders>
          </w:tcPr>
          <w:p w:rsidR="007D7E1B" w:rsidRDefault="007D7E1B" w:rsidP="0081447F">
            <w:pPr>
              <w:pStyle w:val="TableParagraph"/>
              <w:numPr>
                <w:ilvl w:val="0"/>
                <w:numId w:val="80"/>
              </w:numPr>
              <w:tabs>
                <w:tab w:val="left" w:pos="827"/>
                <w:tab w:val="left" w:pos="828"/>
              </w:tabs>
              <w:spacing w:before="30" w:line="252" w:lineRule="auto"/>
              <w:ind w:right="164" w:hanging="360"/>
              <w:rPr>
                <w:b/>
                <w:sz w:val="12"/>
              </w:rPr>
            </w:pPr>
            <w:r>
              <w:rPr>
                <w:b/>
                <w:color w:val="221F1F"/>
                <w:w w:val="105"/>
                <w:sz w:val="18"/>
              </w:rPr>
              <w:t>Minor metabolite of codeine: hydrocodone concentrations in urine should be under 5% of the codeine</w:t>
            </w:r>
            <w:r>
              <w:rPr>
                <w:b/>
                <w:color w:val="221F1F"/>
                <w:spacing w:val="5"/>
                <w:w w:val="105"/>
                <w:sz w:val="18"/>
              </w:rPr>
              <w:t xml:space="preserve"> </w:t>
            </w:r>
            <w:r>
              <w:rPr>
                <w:b/>
                <w:color w:val="221F1F"/>
                <w:w w:val="105"/>
                <w:sz w:val="18"/>
              </w:rPr>
              <w:t>concentration.</w:t>
            </w:r>
            <w:r>
              <w:rPr>
                <w:b/>
                <w:color w:val="221F1F"/>
                <w:w w:val="105"/>
                <w:position w:val="4"/>
                <w:sz w:val="12"/>
              </w:rPr>
              <w:t>38</w:t>
            </w:r>
          </w:p>
          <w:p w:rsidR="007D7E1B" w:rsidRDefault="007D7E1B" w:rsidP="0081447F">
            <w:pPr>
              <w:pStyle w:val="TableParagraph"/>
              <w:numPr>
                <w:ilvl w:val="0"/>
                <w:numId w:val="80"/>
              </w:numPr>
              <w:tabs>
                <w:tab w:val="left" w:pos="827"/>
                <w:tab w:val="left" w:pos="828"/>
              </w:tabs>
              <w:spacing w:before="2" w:line="240" w:lineRule="auto"/>
              <w:ind w:hanging="360"/>
              <w:rPr>
                <w:b/>
                <w:sz w:val="12"/>
              </w:rPr>
            </w:pPr>
            <w:r>
              <w:rPr>
                <w:b/>
                <w:color w:val="221F1F"/>
                <w:w w:val="105"/>
                <w:sz w:val="18"/>
              </w:rPr>
              <w:t>Pharmaceutical impurity in hydromorphone (up to</w:t>
            </w:r>
            <w:r>
              <w:rPr>
                <w:b/>
                <w:color w:val="221F1F"/>
                <w:spacing w:val="-3"/>
                <w:w w:val="105"/>
                <w:sz w:val="18"/>
              </w:rPr>
              <w:t xml:space="preserve"> </w:t>
            </w:r>
            <w:r>
              <w:rPr>
                <w:b/>
                <w:color w:val="221F1F"/>
                <w:spacing w:val="-4"/>
                <w:w w:val="105"/>
                <w:sz w:val="18"/>
              </w:rPr>
              <w:t>0.1%).</w:t>
            </w:r>
            <w:r>
              <w:rPr>
                <w:b/>
                <w:color w:val="221F1F"/>
                <w:spacing w:val="-4"/>
                <w:w w:val="105"/>
                <w:position w:val="4"/>
                <w:sz w:val="12"/>
              </w:rPr>
              <w:t>33</w:t>
            </w:r>
          </w:p>
          <w:p w:rsidR="007D7E1B" w:rsidRDefault="007D7E1B" w:rsidP="0081447F">
            <w:pPr>
              <w:pStyle w:val="TableParagraph"/>
              <w:numPr>
                <w:ilvl w:val="0"/>
                <w:numId w:val="80"/>
              </w:numPr>
              <w:tabs>
                <w:tab w:val="left" w:pos="827"/>
                <w:tab w:val="left" w:pos="828"/>
              </w:tabs>
              <w:spacing w:before="8" w:line="240" w:lineRule="auto"/>
              <w:ind w:hanging="360"/>
              <w:rPr>
                <w:b/>
                <w:sz w:val="12"/>
              </w:rPr>
            </w:pPr>
            <w:r>
              <w:rPr>
                <w:b/>
                <w:color w:val="221F1F"/>
                <w:w w:val="105"/>
                <w:sz w:val="18"/>
              </w:rPr>
              <w:t>Pharmaceutical impurity in oxycodone (most notably OxyContin®, up to 1%).</w:t>
            </w:r>
            <w:r>
              <w:rPr>
                <w:b/>
                <w:color w:val="221F1F"/>
                <w:w w:val="105"/>
                <w:position w:val="4"/>
                <w:sz w:val="12"/>
              </w:rPr>
              <w:t>33</w:t>
            </w:r>
          </w:p>
          <w:p w:rsidR="007D7E1B" w:rsidRDefault="007D7E1B" w:rsidP="0081447F">
            <w:pPr>
              <w:pStyle w:val="TableParagraph"/>
              <w:numPr>
                <w:ilvl w:val="0"/>
                <w:numId w:val="80"/>
              </w:numPr>
              <w:tabs>
                <w:tab w:val="left" w:pos="827"/>
                <w:tab w:val="left" w:pos="828"/>
              </w:tabs>
              <w:spacing w:before="7" w:line="247" w:lineRule="auto"/>
              <w:ind w:right="165" w:hanging="360"/>
              <w:rPr>
                <w:b/>
                <w:sz w:val="18"/>
              </w:rPr>
            </w:pPr>
            <w:r>
              <w:rPr>
                <w:b/>
                <w:color w:val="221F1F"/>
                <w:w w:val="110"/>
                <w:sz w:val="18"/>
              </w:rPr>
              <w:t>Hydrocodone is a component of several prescription cough suppressants (e.g., Tussionex®,</w:t>
            </w:r>
            <w:r>
              <w:rPr>
                <w:b/>
                <w:color w:val="221F1F"/>
                <w:spacing w:val="13"/>
                <w:w w:val="110"/>
                <w:sz w:val="18"/>
              </w:rPr>
              <w:t xml:space="preserve"> </w:t>
            </w:r>
            <w:r>
              <w:rPr>
                <w:b/>
                <w:color w:val="221F1F"/>
                <w:w w:val="110"/>
                <w:sz w:val="18"/>
              </w:rPr>
              <w:t>Hycodan®).</w:t>
            </w:r>
          </w:p>
        </w:tc>
      </w:tr>
      <w:tr w:rsidR="007D7E1B" w:rsidTr="00CF1264">
        <w:trPr>
          <w:trHeight w:val="1062"/>
        </w:trPr>
        <w:tc>
          <w:tcPr>
            <w:tcW w:w="1991" w:type="dxa"/>
            <w:tcBorders>
              <w:right w:val="nil"/>
            </w:tcBorders>
          </w:tcPr>
          <w:p w:rsidR="007D7E1B" w:rsidRDefault="007D7E1B" w:rsidP="00CF1264">
            <w:pPr>
              <w:pStyle w:val="TableParagraph"/>
              <w:ind w:left="184"/>
              <w:rPr>
                <w:b/>
                <w:sz w:val="18"/>
              </w:rPr>
            </w:pPr>
            <w:r>
              <w:rPr>
                <w:b/>
                <w:color w:val="221F1F"/>
                <w:w w:val="105"/>
                <w:sz w:val="18"/>
              </w:rPr>
              <w:t>Hydromorphone</w:t>
            </w:r>
          </w:p>
        </w:tc>
        <w:tc>
          <w:tcPr>
            <w:tcW w:w="8542" w:type="dxa"/>
            <w:gridSpan w:val="5"/>
            <w:tcBorders>
              <w:left w:val="nil"/>
            </w:tcBorders>
          </w:tcPr>
          <w:p w:rsidR="007D7E1B" w:rsidRDefault="007D7E1B" w:rsidP="0081447F">
            <w:pPr>
              <w:pStyle w:val="TableParagraph"/>
              <w:numPr>
                <w:ilvl w:val="0"/>
                <w:numId w:val="79"/>
              </w:numPr>
              <w:tabs>
                <w:tab w:val="left" w:pos="827"/>
                <w:tab w:val="left" w:pos="828"/>
              </w:tabs>
              <w:spacing w:before="65" w:line="247" w:lineRule="auto"/>
              <w:ind w:right="164" w:hanging="360"/>
              <w:rPr>
                <w:b/>
                <w:sz w:val="12"/>
              </w:rPr>
            </w:pPr>
            <w:r>
              <w:rPr>
                <w:b/>
                <w:color w:val="221F1F"/>
                <w:w w:val="105"/>
                <w:sz w:val="18"/>
              </w:rPr>
              <w:t>Minor metabolite of morphine: hydromorphone concentrations in urine are  usually  under</w:t>
            </w:r>
            <w:r>
              <w:rPr>
                <w:b/>
                <w:color w:val="221F1F"/>
                <w:spacing w:val="46"/>
                <w:w w:val="105"/>
                <w:sz w:val="18"/>
              </w:rPr>
              <w:t xml:space="preserve"> </w:t>
            </w:r>
            <w:r>
              <w:rPr>
                <w:b/>
                <w:color w:val="221F1F"/>
                <w:w w:val="105"/>
                <w:sz w:val="18"/>
              </w:rPr>
              <w:t>6% of the morphine</w:t>
            </w:r>
            <w:r>
              <w:rPr>
                <w:b/>
                <w:color w:val="221F1F"/>
                <w:spacing w:val="-6"/>
                <w:w w:val="105"/>
                <w:sz w:val="18"/>
              </w:rPr>
              <w:t xml:space="preserve"> </w:t>
            </w:r>
            <w:r>
              <w:rPr>
                <w:b/>
                <w:color w:val="221F1F"/>
                <w:w w:val="105"/>
                <w:sz w:val="18"/>
              </w:rPr>
              <w:t>concentration.</w:t>
            </w:r>
            <w:r>
              <w:rPr>
                <w:b/>
                <w:color w:val="221F1F"/>
                <w:w w:val="105"/>
                <w:position w:val="4"/>
                <w:sz w:val="12"/>
              </w:rPr>
              <w:t>39-43</w:t>
            </w:r>
          </w:p>
          <w:p w:rsidR="007D7E1B" w:rsidRDefault="007D7E1B" w:rsidP="0081447F">
            <w:pPr>
              <w:pStyle w:val="TableParagraph"/>
              <w:numPr>
                <w:ilvl w:val="0"/>
                <w:numId w:val="79"/>
              </w:numPr>
              <w:tabs>
                <w:tab w:val="left" w:pos="827"/>
                <w:tab w:val="left" w:pos="828"/>
              </w:tabs>
              <w:spacing w:before="8" w:line="240" w:lineRule="auto"/>
              <w:ind w:hanging="360"/>
              <w:rPr>
                <w:b/>
                <w:sz w:val="18"/>
              </w:rPr>
            </w:pPr>
            <w:r>
              <w:rPr>
                <w:b/>
                <w:color w:val="221F1F"/>
                <w:w w:val="105"/>
                <w:sz w:val="18"/>
              </w:rPr>
              <w:t>Hydromorphone</w:t>
            </w:r>
            <w:r>
              <w:rPr>
                <w:b/>
                <w:color w:val="221F1F"/>
                <w:spacing w:val="18"/>
                <w:w w:val="105"/>
                <w:sz w:val="18"/>
              </w:rPr>
              <w:t xml:space="preserve"> </w:t>
            </w:r>
            <w:r>
              <w:rPr>
                <w:b/>
                <w:color w:val="221F1F"/>
                <w:w w:val="105"/>
                <w:sz w:val="18"/>
              </w:rPr>
              <w:t>sometimes</w:t>
            </w:r>
            <w:r>
              <w:rPr>
                <w:b/>
                <w:color w:val="221F1F"/>
                <w:spacing w:val="17"/>
                <w:w w:val="105"/>
                <w:sz w:val="18"/>
              </w:rPr>
              <w:t xml:space="preserve"> </w:t>
            </w:r>
            <w:r>
              <w:rPr>
                <w:b/>
                <w:color w:val="221F1F"/>
                <w:w w:val="105"/>
                <w:sz w:val="18"/>
              </w:rPr>
              <w:t>appears</w:t>
            </w:r>
            <w:r>
              <w:rPr>
                <w:b/>
                <w:color w:val="221F1F"/>
                <w:spacing w:val="17"/>
                <w:w w:val="105"/>
                <w:sz w:val="18"/>
              </w:rPr>
              <w:t xml:space="preserve"> </w:t>
            </w:r>
            <w:r>
              <w:rPr>
                <w:b/>
                <w:color w:val="221F1F"/>
                <w:w w:val="105"/>
                <w:sz w:val="18"/>
              </w:rPr>
              <w:t>as</w:t>
            </w:r>
            <w:r>
              <w:rPr>
                <w:b/>
                <w:color w:val="221F1F"/>
                <w:spacing w:val="16"/>
                <w:w w:val="105"/>
                <w:sz w:val="18"/>
              </w:rPr>
              <w:t xml:space="preserve"> </w:t>
            </w:r>
            <w:r>
              <w:rPr>
                <w:b/>
                <w:color w:val="221F1F"/>
                <w:w w:val="105"/>
                <w:sz w:val="18"/>
              </w:rPr>
              <w:t>a</w:t>
            </w:r>
            <w:r>
              <w:rPr>
                <w:b/>
                <w:color w:val="221F1F"/>
                <w:spacing w:val="15"/>
                <w:w w:val="105"/>
                <w:sz w:val="18"/>
              </w:rPr>
              <w:t xml:space="preserve"> </w:t>
            </w:r>
            <w:r>
              <w:rPr>
                <w:b/>
                <w:color w:val="221F1F"/>
                <w:w w:val="105"/>
                <w:sz w:val="18"/>
              </w:rPr>
              <w:t>metabolite</w:t>
            </w:r>
            <w:r>
              <w:rPr>
                <w:b/>
                <w:color w:val="221F1F"/>
                <w:spacing w:val="-1"/>
                <w:w w:val="105"/>
                <w:sz w:val="18"/>
              </w:rPr>
              <w:t xml:space="preserve"> </w:t>
            </w:r>
            <w:r>
              <w:rPr>
                <w:b/>
                <w:color w:val="221F1F"/>
                <w:w w:val="105"/>
                <w:sz w:val="18"/>
              </w:rPr>
              <w:t>of</w:t>
            </w:r>
            <w:r>
              <w:rPr>
                <w:b/>
                <w:color w:val="221F1F"/>
                <w:spacing w:val="-1"/>
                <w:w w:val="105"/>
                <w:sz w:val="18"/>
              </w:rPr>
              <w:t xml:space="preserve"> </w:t>
            </w:r>
            <w:r>
              <w:rPr>
                <w:b/>
                <w:color w:val="221F1F"/>
                <w:w w:val="105"/>
                <w:sz w:val="18"/>
              </w:rPr>
              <w:t>morphine</w:t>
            </w:r>
            <w:r>
              <w:rPr>
                <w:b/>
                <w:color w:val="221F1F"/>
                <w:spacing w:val="-1"/>
                <w:w w:val="105"/>
                <w:sz w:val="18"/>
              </w:rPr>
              <w:t xml:space="preserve"> </w:t>
            </w:r>
            <w:r>
              <w:rPr>
                <w:b/>
                <w:color w:val="221F1F"/>
                <w:w w:val="105"/>
                <w:sz w:val="18"/>
              </w:rPr>
              <w:t>after</w:t>
            </w:r>
            <w:r>
              <w:rPr>
                <w:b/>
                <w:color w:val="221F1F"/>
                <w:spacing w:val="-2"/>
                <w:w w:val="105"/>
                <w:sz w:val="18"/>
              </w:rPr>
              <w:t xml:space="preserve"> </w:t>
            </w:r>
            <w:r>
              <w:rPr>
                <w:b/>
                <w:color w:val="221F1F"/>
                <w:w w:val="105"/>
                <w:sz w:val="18"/>
              </w:rPr>
              <w:t>heroin</w:t>
            </w:r>
            <w:r>
              <w:rPr>
                <w:b/>
                <w:color w:val="221F1F"/>
                <w:spacing w:val="15"/>
                <w:w w:val="105"/>
                <w:sz w:val="18"/>
              </w:rPr>
              <w:t xml:space="preserve"> </w:t>
            </w:r>
            <w:r>
              <w:rPr>
                <w:b/>
                <w:color w:val="221F1F"/>
                <w:w w:val="105"/>
                <w:sz w:val="18"/>
              </w:rPr>
              <w:t>ingestion.</w:t>
            </w:r>
          </w:p>
          <w:p w:rsidR="007D7E1B" w:rsidRDefault="007D7E1B" w:rsidP="0081447F">
            <w:pPr>
              <w:pStyle w:val="TableParagraph"/>
              <w:numPr>
                <w:ilvl w:val="0"/>
                <w:numId w:val="79"/>
              </w:numPr>
              <w:tabs>
                <w:tab w:val="left" w:pos="827"/>
                <w:tab w:val="left" w:pos="828"/>
              </w:tabs>
              <w:spacing w:before="7" w:line="240" w:lineRule="auto"/>
              <w:ind w:hanging="360"/>
              <w:rPr>
                <w:b/>
                <w:sz w:val="12"/>
              </w:rPr>
            </w:pPr>
            <w:r>
              <w:rPr>
                <w:b/>
                <w:color w:val="221F1F"/>
                <w:w w:val="105"/>
                <w:sz w:val="18"/>
              </w:rPr>
              <w:t>Pharmaceutical impurity in oxymorphone (up to 0.15%).</w:t>
            </w:r>
            <w:r>
              <w:rPr>
                <w:b/>
                <w:color w:val="221F1F"/>
                <w:w w:val="105"/>
                <w:position w:val="4"/>
                <w:sz w:val="12"/>
              </w:rPr>
              <w:t>33</w:t>
            </w:r>
          </w:p>
        </w:tc>
      </w:tr>
      <w:tr w:rsidR="007D7E1B" w:rsidTr="00CF1264">
        <w:trPr>
          <w:trHeight w:val="2224"/>
        </w:trPr>
        <w:tc>
          <w:tcPr>
            <w:tcW w:w="1991" w:type="dxa"/>
            <w:tcBorders>
              <w:right w:val="nil"/>
            </w:tcBorders>
          </w:tcPr>
          <w:p w:rsidR="007D7E1B" w:rsidRDefault="007D7E1B" w:rsidP="00CF1264">
            <w:pPr>
              <w:pStyle w:val="TableParagraph"/>
              <w:spacing w:line="201" w:lineRule="exact"/>
              <w:ind w:left="184"/>
              <w:rPr>
                <w:b/>
                <w:sz w:val="18"/>
              </w:rPr>
            </w:pPr>
            <w:r>
              <w:rPr>
                <w:b/>
                <w:color w:val="221F1F"/>
                <w:w w:val="105"/>
                <w:sz w:val="18"/>
              </w:rPr>
              <w:t>Morphine</w:t>
            </w:r>
          </w:p>
        </w:tc>
        <w:tc>
          <w:tcPr>
            <w:tcW w:w="8542" w:type="dxa"/>
            <w:gridSpan w:val="5"/>
            <w:tcBorders>
              <w:left w:val="nil"/>
            </w:tcBorders>
          </w:tcPr>
          <w:p w:rsidR="007D7E1B" w:rsidRDefault="007D7E1B" w:rsidP="0081447F">
            <w:pPr>
              <w:pStyle w:val="TableParagraph"/>
              <w:numPr>
                <w:ilvl w:val="0"/>
                <w:numId w:val="78"/>
              </w:numPr>
              <w:tabs>
                <w:tab w:val="left" w:pos="828"/>
              </w:tabs>
              <w:spacing w:before="63" w:line="254" w:lineRule="auto"/>
              <w:ind w:right="171" w:hanging="360"/>
              <w:jc w:val="both"/>
              <w:rPr>
                <w:b/>
                <w:sz w:val="12"/>
              </w:rPr>
            </w:pPr>
            <w:r>
              <w:rPr>
                <w:b/>
                <w:color w:val="221F1F"/>
                <w:w w:val="105"/>
                <w:sz w:val="18"/>
              </w:rPr>
              <w:t>Poppy seeds in food products (bagels, salad dressings, etc) may result in morphine concentrations in urine up to 2,000 ng/mL.</w:t>
            </w:r>
            <w:r>
              <w:rPr>
                <w:b/>
                <w:color w:val="221F1F"/>
                <w:w w:val="105"/>
                <w:position w:val="4"/>
                <w:sz w:val="12"/>
              </w:rPr>
              <w:t xml:space="preserve">12 </w:t>
            </w:r>
            <w:r>
              <w:rPr>
                <w:b/>
                <w:color w:val="221F1F"/>
                <w:w w:val="105"/>
                <w:sz w:val="18"/>
              </w:rPr>
              <w:t>In rare instances, poppy seeds have resulted in higher morphine concentrations, but these</w:t>
            </w:r>
            <w:r>
              <w:rPr>
                <w:b/>
                <w:color w:val="221F1F"/>
                <w:spacing w:val="25"/>
                <w:w w:val="105"/>
                <w:sz w:val="18"/>
              </w:rPr>
              <w:t xml:space="preserve"> </w:t>
            </w:r>
            <w:r>
              <w:rPr>
                <w:b/>
                <w:color w:val="221F1F"/>
                <w:w w:val="105"/>
                <w:sz w:val="18"/>
              </w:rPr>
              <w:t>occurrences areconsidered exceptions.</w:t>
            </w:r>
            <w:r>
              <w:rPr>
                <w:b/>
                <w:color w:val="221F1F"/>
                <w:w w:val="105"/>
                <w:position w:val="4"/>
                <w:sz w:val="12"/>
              </w:rPr>
              <w:t>44-49</w:t>
            </w:r>
          </w:p>
          <w:p w:rsidR="007D7E1B" w:rsidRDefault="007D7E1B" w:rsidP="0081447F">
            <w:pPr>
              <w:pStyle w:val="TableParagraph"/>
              <w:numPr>
                <w:ilvl w:val="0"/>
                <w:numId w:val="78"/>
              </w:numPr>
              <w:tabs>
                <w:tab w:val="left" w:pos="827"/>
                <w:tab w:val="left" w:pos="828"/>
              </w:tabs>
              <w:spacing w:line="249" w:lineRule="auto"/>
              <w:ind w:right="170" w:hanging="360"/>
              <w:rPr>
                <w:b/>
                <w:sz w:val="12"/>
              </w:rPr>
            </w:pPr>
            <w:r>
              <w:rPr>
                <w:b/>
                <w:color w:val="221F1F"/>
                <w:w w:val="105"/>
                <w:sz w:val="18"/>
              </w:rPr>
              <w:t>Codeine concentrations are typically less than half the morphine concentration (or lower)</w:t>
            </w:r>
            <w:r>
              <w:rPr>
                <w:b/>
                <w:color w:val="221F1F"/>
                <w:spacing w:val="46"/>
                <w:w w:val="105"/>
                <w:sz w:val="18"/>
              </w:rPr>
              <w:t xml:space="preserve"> </w:t>
            </w:r>
            <w:r>
              <w:rPr>
                <w:b/>
                <w:color w:val="221F1F"/>
                <w:w w:val="105"/>
                <w:sz w:val="18"/>
              </w:rPr>
              <w:t>after poppy seed</w:t>
            </w:r>
            <w:r>
              <w:rPr>
                <w:b/>
                <w:color w:val="221F1F"/>
                <w:spacing w:val="15"/>
                <w:w w:val="105"/>
                <w:sz w:val="18"/>
              </w:rPr>
              <w:t xml:space="preserve"> </w:t>
            </w:r>
            <w:r>
              <w:rPr>
                <w:b/>
                <w:color w:val="221F1F"/>
                <w:w w:val="105"/>
                <w:sz w:val="18"/>
              </w:rPr>
              <w:t>ingestion.</w:t>
            </w:r>
            <w:r>
              <w:rPr>
                <w:b/>
                <w:color w:val="221F1F"/>
                <w:w w:val="105"/>
                <w:position w:val="4"/>
                <w:sz w:val="12"/>
              </w:rPr>
              <w:t>49-50</w:t>
            </w:r>
          </w:p>
          <w:p w:rsidR="007D7E1B" w:rsidRDefault="007D7E1B" w:rsidP="0081447F">
            <w:pPr>
              <w:pStyle w:val="TableParagraph"/>
              <w:numPr>
                <w:ilvl w:val="0"/>
                <w:numId w:val="78"/>
              </w:numPr>
              <w:tabs>
                <w:tab w:val="left" w:pos="824"/>
                <w:tab w:val="left" w:pos="825"/>
              </w:tabs>
              <w:spacing w:before="5" w:line="240" w:lineRule="auto"/>
              <w:ind w:left="824" w:hanging="357"/>
              <w:rPr>
                <w:b/>
                <w:sz w:val="12"/>
              </w:rPr>
            </w:pPr>
            <w:r>
              <w:rPr>
                <w:b/>
                <w:color w:val="221F1F"/>
                <w:w w:val="105"/>
                <w:sz w:val="18"/>
              </w:rPr>
              <w:t>Poppy</w:t>
            </w:r>
            <w:r>
              <w:rPr>
                <w:b/>
                <w:color w:val="221F1F"/>
                <w:spacing w:val="36"/>
                <w:w w:val="105"/>
                <w:sz w:val="18"/>
              </w:rPr>
              <w:t xml:space="preserve"> </w:t>
            </w:r>
            <w:r>
              <w:rPr>
                <w:b/>
                <w:color w:val="221F1F"/>
                <w:w w:val="105"/>
                <w:sz w:val="18"/>
              </w:rPr>
              <w:t>seeds</w:t>
            </w:r>
            <w:r>
              <w:rPr>
                <w:b/>
                <w:color w:val="221F1F"/>
                <w:spacing w:val="36"/>
                <w:w w:val="105"/>
                <w:sz w:val="18"/>
              </w:rPr>
              <w:t xml:space="preserve"> </w:t>
            </w:r>
            <w:r>
              <w:rPr>
                <w:b/>
                <w:color w:val="221F1F"/>
                <w:w w:val="105"/>
                <w:sz w:val="18"/>
              </w:rPr>
              <w:t>are</w:t>
            </w:r>
            <w:r>
              <w:rPr>
                <w:b/>
                <w:color w:val="221F1F"/>
                <w:spacing w:val="35"/>
                <w:w w:val="105"/>
                <w:sz w:val="18"/>
              </w:rPr>
              <w:t xml:space="preserve"> </w:t>
            </w:r>
            <w:r>
              <w:rPr>
                <w:b/>
                <w:color w:val="221F1F"/>
                <w:w w:val="105"/>
                <w:sz w:val="18"/>
              </w:rPr>
              <w:t>unlikely</w:t>
            </w:r>
            <w:r>
              <w:rPr>
                <w:b/>
                <w:color w:val="221F1F"/>
                <w:spacing w:val="35"/>
                <w:w w:val="105"/>
                <w:sz w:val="18"/>
              </w:rPr>
              <w:t xml:space="preserve"> </w:t>
            </w:r>
            <w:r>
              <w:rPr>
                <w:b/>
                <w:color w:val="221F1F"/>
                <w:w w:val="105"/>
                <w:sz w:val="18"/>
              </w:rPr>
              <w:t>to</w:t>
            </w:r>
            <w:r>
              <w:rPr>
                <w:b/>
                <w:color w:val="221F1F"/>
                <w:spacing w:val="35"/>
                <w:w w:val="105"/>
                <w:sz w:val="18"/>
              </w:rPr>
              <w:t xml:space="preserve"> </w:t>
            </w:r>
            <w:r>
              <w:rPr>
                <w:b/>
                <w:color w:val="221F1F"/>
                <w:w w:val="105"/>
                <w:sz w:val="18"/>
              </w:rPr>
              <w:t>cause</w:t>
            </w:r>
            <w:r>
              <w:rPr>
                <w:b/>
                <w:color w:val="221F1F"/>
                <w:spacing w:val="36"/>
                <w:w w:val="105"/>
                <w:sz w:val="18"/>
              </w:rPr>
              <w:t xml:space="preserve"> </w:t>
            </w:r>
            <w:r>
              <w:rPr>
                <w:b/>
                <w:color w:val="221F1F"/>
                <w:w w:val="105"/>
                <w:sz w:val="18"/>
              </w:rPr>
              <w:t>a</w:t>
            </w:r>
            <w:r>
              <w:rPr>
                <w:b/>
                <w:color w:val="221F1F"/>
                <w:spacing w:val="33"/>
                <w:w w:val="105"/>
                <w:sz w:val="18"/>
              </w:rPr>
              <w:t xml:space="preserve"> </w:t>
            </w:r>
            <w:r>
              <w:rPr>
                <w:b/>
                <w:color w:val="221F1F"/>
                <w:w w:val="105"/>
                <w:sz w:val="18"/>
              </w:rPr>
              <w:t>positive</w:t>
            </w:r>
            <w:r>
              <w:rPr>
                <w:b/>
                <w:color w:val="221F1F"/>
                <w:spacing w:val="35"/>
                <w:w w:val="105"/>
                <w:sz w:val="18"/>
              </w:rPr>
              <w:t xml:space="preserve"> </w:t>
            </w:r>
            <w:r>
              <w:rPr>
                <w:b/>
                <w:color w:val="221F1F"/>
                <w:w w:val="105"/>
                <w:sz w:val="18"/>
              </w:rPr>
              <w:t>morphine</w:t>
            </w:r>
            <w:r>
              <w:rPr>
                <w:b/>
                <w:color w:val="221F1F"/>
                <w:spacing w:val="-1"/>
                <w:w w:val="105"/>
                <w:sz w:val="18"/>
              </w:rPr>
              <w:t xml:space="preserve"> </w:t>
            </w:r>
            <w:r>
              <w:rPr>
                <w:b/>
                <w:color w:val="221F1F"/>
                <w:w w:val="105"/>
                <w:sz w:val="18"/>
              </w:rPr>
              <w:t>result</w:t>
            </w:r>
            <w:r>
              <w:rPr>
                <w:b/>
                <w:color w:val="221F1F"/>
                <w:spacing w:val="-3"/>
                <w:w w:val="105"/>
                <w:sz w:val="18"/>
              </w:rPr>
              <w:t xml:space="preserve"> </w:t>
            </w:r>
            <w:r>
              <w:rPr>
                <w:b/>
                <w:color w:val="221F1F"/>
                <w:w w:val="105"/>
                <w:sz w:val="18"/>
              </w:rPr>
              <w:t>in</w:t>
            </w:r>
            <w:r>
              <w:rPr>
                <w:b/>
                <w:color w:val="221F1F"/>
                <w:spacing w:val="-2"/>
                <w:w w:val="105"/>
                <w:sz w:val="18"/>
              </w:rPr>
              <w:t xml:space="preserve"> </w:t>
            </w:r>
            <w:r>
              <w:rPr>
                <w:b/>
                <w:color w:val="221F1F"/>
                <w:w w:val="105"/>
                <w:sz w:val="18"/>
              </w:rPr>
              <w:t>oral</w:t>
            </w:r>
            <w:r>
              <w:rPr>
                <w:b/>
                <w:color w:val="221F1F"/>
                <w:spacing w:val="-3"/>
                <w:w w:val="105"/>
                <w:sz w:val="18"/>
              </w:rPr>
              <w:t xml:space="preserve"> </w:t>
            </w:r>
            <w:r>
              <w:rPr>
                <w:b/>
                <w:color w:val="221F1F"/>
                <w:w w:val="105"/>
                <w:sz w:val="18"/>
              </w:rPr>
              <w:t>ﬂuid</w:t>
            </w:r>
            <w:r>
              <w:rPr>
                <w:b/>
                <w:color w:val="221F1F"/>
                <w:spacing w:val="-2"/>
                <w:w w:val="105"/>
                <w:sz w:val="18"/>
              </w:rPr>
              <w:t xml:space="preserve"> </w:t>
            </w:r>
            <w:r>
              <w:rPr>
                <w:b/>
                <w:color w:val="221F1F"/>
                <w:w w:val="105"/>
                <w:sz w:val="18"/>
              </w:rPr>
              <w:t>or</w:t>
            </w:r>
            <w:r>
              <w:rPr>
                <w:b/>
                <w:color w:val="221F1F"/>
                <w:spacing w:val="-2"/>
                <w:w w:val="105"/>
                <w:sz w:val="18"/>
              </w:rPr>
              <w:t xml:space="preserve"> </w:t>
            </w:r>
            <w:r>
              <w:rPr>
                <w:b/>
                <w:color w:val="221F1F"/>
                <w:w w:val="105"/>
                <w:sz w:val="18"/>
              </w:rPr>
              <w:t>blood.</w:t>
            </w:r>
            <w:r>
              <w:rPr>
                <w:b/>
                <w:color w:val="221F1F"/>
                <w:w w:val="105"/>
                <w:position w:val="4"/>
                <w:sz w:val="12"/>
              </w:rPr>
              <w:t>12,50-51</w:t>
            </w:r>
          </w:p>
          <w:p w:rsidR="007D7E1B" w:rsidRDefault="007D7E1B" w:rsidP="0081447F">
            <w:pPr>
              <w:pStyle w:val="TableParagraph"/>
              <w:numPr>
                <w:ilvl w:val="0"/>
                <w:numId w:val="78"/>
              </w:numPr>
              <w:tabs>
                <w:tab w:val="left" w:pos="827"/>
                <w:tab w:val="left" w:pos="828"/>
              </w:tabs>
              <w:spacing w:before="7" w:line="240" w:lineRule="auto"/>
              <w:ind w:hanging="360"/>
              <w:rPr>
                <w:b/>
                <w:sz w:val="12"/>
              </w:rPr>
            </w:pPr>
            <w:r>
              <w:rPr>
                <w:b/>
                <w:color w:val="221F1F"/>
                <w:w w:val="105"/>
                <w:sz w:val="18"/>
              </w:rPr>
              <w:t>Pharmaceutical impurity in hydromorphone (up to</w:t>
            </w:r>
            <w:r>
              <w:rPr>
                <w:b/>
                <w:color w:val="221F1F"/>
                <w:spacing w:val="-4"/>
                <w:w w:val="105"/>
                <w:sz w:val="18"/>
              </w:rPr>
              <w:t xml:space="preserve"> </w:t>
            </w:r>
            <w:r>
              <w:rPr>
                <w:b/>
                <w:color w:val="221F1F"/>
                <w:spacing w:val="-3"/>
                <w:w w:val="105"/>
                <w:sz w:val="18"/>
              </w:rPr>
              <w:t>0.15%).</w:t>
            </w:r>
            <w:r>
              <w:rPr>
                <w:b/>
                <w:color w:val="221F1F"/>
                <w:spacing w:val="-3"/>
                <w:w w:val="105"/>
                <w:position w:val="4"/>
                <w:sz w:val="12"/>
              </w:rPr>
              <w:t>33</w:t>
            </w:r>
          </w:p>
          <w:p w:rsidR="007D7E1B" w:rsidRDefault="007D7E1B" w:rsidP="0081447F">
            <w:pPr>
              <w:pStyle w:val="TableParagraph"/>
              <w:numPr>
                <w:ilvl w:val="0"/>
                <w:numId w:val="78"/>
              </w:numPr>
              <w:tabs>
                <w:tab w:val="left" w:pos="827"/>
                <w:tab w:val="left" w:pos="828"/>
              </w:tabs>
              <w:spacing w:before="7" w:line="247" w:lineRule="auto"/>
              <w:ind w:right="172" w:hanging="360"/>
              <w:rPr>
                <w:b/>
                <w:sz w:val="18"/>
              </w:rPr>
            </w:pPr>
            <w:r>
              <w:rPr>
                <w:b/>
                <w:color w:val="221F1F"/>
                <w:w w:val="105"/>
                <w:sz w:val="18"/>
              </w:rPr>
              <w:t>Products containing opium may result in positive findings primarily for morphine, with codeine at lesser</w:t>
            </w:r>
            <w:r>
              <w:rPr>
                <w:b/>
                <w:color w:val="221F1F"/>
                <w:spacing w:val="-26"/>
                <w:w w:val="105"/>
                <w:sz w:val="18"/>
              </w:rPr>
              <w:t xml:space="preserve"> </w:t>
            </w:r>
            <w:r>
              <w:rPr>
                <w:b/>
                <w:color w:val="221F1F"/>
                <w:w w:val="105"/>
                <w:sz w:val="18"/>
              </w:rPr>
              <w:t>concentrations.</w:t>
            </w:r>
          </w:p>
        </w:tc>
      </w:tr>
      <w:tr w:rsidR="007D7E1B" w:rsidTr="00CF1264">
        <w:trPr>
          <w:trHeight w:val="512"/>
        </w:trPr>
        <w:tc>
          <w:tcPr>
            <w:tcW w:w="1991" w:type="dxa"/>
            <w:tcBorders>
              <w:right w:val="nil"/>
            </w:tcBorders>
          </w:tcPr>
          <w:p w:rsidR="007D7E1B" w:rsidRDefault="007D7E1B" w:rsidP="00CF1264">
            <w:pPr>
              <w:pStyle w:val="TableParagraph"/>
              <w:spacing w:line="201" w:lineRule="exact"/>
              <w:ind w:left="184"/>
              <w:rPr>
                <w:b/>
                <w:sz w:val="18"/>
              </w:rPr>
            </w:pPr>
            <w:r>
              <w:rPr>
                <w:b/>
                <w:color w:val="221F1F"/>
                <w:w w:val="110"/>
                <w:sz w:val="18"/>
              </w:rPr>
              <w:t>Oxycodone</w:t>
            </w:r>
          </w:p>
        </w:tc>
        <w:tc>
          <w:tcPr>
            <w:tcW w:w="8542" w:type="dxa"/>
            <w:gridSpan w:val="5"/>
            <w:tcBorders>
              <w:left w:val="nil"/>
            </w:tcBorders>
          </w:tcPr>
          <w:p w:rsidR="007D7E1B" w:rsidRDefault="007D7E1B" w:rsidP="0081447F">
            <w:pPr>
              <w:pStyle w:val="TableParagraph"/>
              <w:numPr>
                <w:ilvl w:val="0"/>
                <w:numId w:val="77"/>
              </w:numPr>
              <w:tabs>
                <w:tab w:val="left" w:pos="827"/>
                <w:tab w:val="left" w:pos="828"/>
              </w:tabs>
              <w:spacing w:before="171" w:line="240" w:lineRule="auto"/>
              <w:ind w:hanging="360"/>
              <w:rPr>
                <w:b/>
                <w:sz w:val="12"/>
              </w:rPr>
            </w:pPr>
            <w:r>
              <w:rPr>
                <w:b/>
                <w:color w:val="221F1F"/>
                <w:w w:val="105"/>
                <w:sz w:val="18"/>
              </w:rPr>
              <w:t>Pharmaceutical impurity in oxymorphone (up to</w:t>
            </w:r>
            <w:r>
              <w:rPr>
                <w:b/>
                <w:color w:val="221F1F"/>
                <w:spacing w:val="12"/>
                <w:w w:val="105"/>
                <w:sz w:val="18"/>
              </w:rPr>
              <w:t xml:space="preserve"> </w:t>
            </w:r>
            <w:r>
              <w:rPr>
                <w:b/>
                <w:color w:val="221F1F"/>
                <w:w w:val="105"/>
                <w:sz w:val="18"/>
              </w:rPr>
              <w:t>0.5%)</w:t>
            </w:r>
            <w:r>
              <w:rPr>
                <w:b/>
                <w:color w:val="221F1F"/>
                <w:w w:val="105"/>
                <w:position w:val="4"/>
                <w:sz w:val="12"/>
              </w:rPr>
              <w:t>33</w:t>
            </w:r>
          </w:p>
        </w:tc>
      </w:tr>
    </w:tbl>
    <w:p w:rsidR="007D7E1B" w:rsidRDefault="007D7E1B" w:rsidP="007D7E1B">
      <w:pPr>
        <w:rPr>
          <w:sz w:val="12"/>
        </w:rPr>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spacing w:before="101"/>
        <w:ind w:left="340" w:right="1051"/>
      </w:pPr>
      <w:r>
        <w:t>Due to interpatient variability, a broad range of observed patterns of parent drug and metabolites is possible. If a provider has questions about interpretation of toxicology results, they should contact the laboratory director, toxicologist, or local Medical Review Officer.</w:t>
      </w:r>
    </w:p>
    <w:p w:rsidR="007D7E1B" w:rsidRDefault="007D7E1B" w:rsidP="007D7E1B">
      <w:pPr>
        <w:pStyle w:val="BodyText"/>
      </w:pPr>
    </w:p>
    <w:p w:rsidR="007D7E1B" w:rsidRDefault="007D7E1B" w:rsidP="007D7E1B">
      <w:pPr>
        <w:pStyle w:val="BodyText"/>
        <w:spacing w:before="10"/>
        <w:rPr>
          <w:sz w:val="21"/>
        </w:rPr>
      </w:pPr>
      <w:r>
        <w:rPr>
          <w:noProof/>
        </w:rPr>
        <w:drawing>
          <wp:anchor distT="0" distB="0" distL="0" distR="0" simplePos="0" relativeHeight="251687936" behindDoc="0" locked="0" layoutInCell="1" allowOverlap="1" wp14:anchorId="55CCC84F" wp14:editId="2C2D7024">
            <wp:simplePos x="0" y="0"/>
            <wp:positionH relativeFrom="page">
              <wp:posOffset>914400</wp:posOffset>
            </wp:positionH>
            <wp:positionV relativeFrom="paragraph">
              <wp:posOffset>181196</wp:posOffset>
            </wp:positionV>
            <wp:extent cx="6049039" cy="4503420"/>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5" cstate="print"/>
                    <a:stretch>
                      <a:fillRect/>
                    </a:stretch>
                  </pic:blipFill>
                  <pic:spPr>
                    <a:xfrm>
                      <a:off x="0" y="0"/>
                      <a:ext cx="6049039" cy="4503420"/>
                    </a:xfrm>
                    <a:prstGeom prst="rect">
                      <a:avLst/>
                    </a:prstGeom>
                  </pic:spPr>
                </pic:pic>
              </a:graphicData>
            </a:graphic>
          </wp:anchor>
        </w:drawing>
      </w:r>
    </w:p>
    <w:p w:rsidR="007D7E1B" w:rsidRDefault="007D7E1B" w:rsidP="007D7E1B">
      <w:pPr>
        <w:rPr>
          <w:sz w:val="21"/>
        </w:rPr>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48" w:name="_bookmark14"/>
      <w:bookmarkEnd w:id="48"/>
      <w:r>
        <w:t>TAPERING PROTOCOL</w:t>
      </w:r>
    </w:p>
    <w:p w:rsidR="007D7E1B" w:rsidRDefault="007D7E1B" w:rsidP="007D7E1B">
      <w:pPr>
        <w:pStyle w:val="BodyText"/>
        <w:spacing w:before="285" w:line="230" w:lineRule="auto"/>
        <w:ind w:left="340" w:right="945"/>
        <w:jc w:val="both"/>
      </w:pPr>
      <w:r>
        <w:t>There are many reasons to discontinue chronic opiate therapy. Any time the risks of the continued opiate use outweigh its potential benefit, the therapy should be discontinued. Violation of the controlled</w:t>
      </w:r>
      <w:r>
        <w:rPr>
          <w:spacing w:val="-9"/>
        </w:rPr>
        <w:t xml:space="preserve"> </w:t>
      </w:r>
      <w:r>
        <w:t>substances</w:t>
      </w:r>
      <w:r>
        <w:rPr>
          <w:spacing w:val="-9"/>
        </w:rPr>
        <w:t xml:space="preserve"> </w:t>
      </w:r>
      <w:r>
        <w:t>could</w:t>
      </w:r>
      <w:r>
        <w:rPr>
          <w:spacing w:val="-7"/>
        </w:rPr>
        <w:t xml:space="preserve"> </w:t>
      </w:r>
      <w:r>
        <w:t>be</w:t>
      </w:r>
      <w:r>
        <w:rPr>
          <w:spacing w:val="-7"/>
        </w:rPr>
        <w:t xml:space="preserve"> </w:t>
      </w:r>
      <w:r>
        <w:t>another</w:t>
      </w:r>
      <w:r>
        <w:rPr>
          <w:spacing w:val="-9"/>
        </w:rPr>
        <w:t xml:space="preserve"> </w:t>
      </w:r>
      <w:r>
        <w:t>reason</w:t>
      </w:r>
      <w:r>
        <w:rPr>
          <w:spacing w:val="-9"/>
        </w:rPr>
        <w:t xml:space="preserve"> </w:t>
      </w:r>
      <w:r>
        <w:t>to</w:t>
      </w:r>
      <w:r>
        <w:rPr>
          <w:spacing w:val="-9"/>
        </w:rPr>
        <w:t xml:space="preserve"> </w:t>
      </w:r>
      <w:r>
        <w:t>discontinue</w:t>
      </w:r>
      <w:r>
        <w:rPr>
          <w:spacing w:val="-5"/>
        </w:rPr>
        <w:t xml:space="preserve"> </w:t>
      </w:r>
      <w:r>
        <w:t>opiates.</w:t>
      </w:r>
    </w:p>
    <w:p w:rsidR="007D7E1B" w:rsidRDefault="007D7E1B" w:rsidP="007D7E1B">
      <w:pPr>
        <w:pStyle w:val="BodyText"/>
        <w:spacing w:before="8"/>
      </w:pPr>
    </w:p>
    <w:p w:rsidR="007D7E1B" w:rsidRDefault="007D7E1B" w:rsidP="0081447F">
      <w:pPr>
        <w:pStyle w:val="ListParagraph"/>
        <w:numPr>
          <w:ilvl w:val="0"/>
          <w:numId w:val="76"/>
        </w:numPr>
        <w:tabs>
          <w:tab w:val="left" w:pos="1162"/>
        </w:tabs>
        <w:spacing w:line="230" w:lineRule="auto"/>
        <w:ind w:right="946"/>
        <w:jc w:val="both"/>
        <w:rPr>
          <w:sz w:val="24"/>
        </w:rPr>
      </w:pPr>
      <w:r>
        <w:rPr>
          <w:sz w:val="24"/>
        </w:rPr>
        <w:t xml:space="preserve">Opiate discontinuation does pose the potential </w:t>
      </w:r>
      <w:r>
        <w:rPr>
          <w:spacing w:val="-3"/>
          <w:sz w:val="24"/>
        </w:rPr>
        <w:t xml:space="preserve">for </w:t>
      </w:r>
      <w:r>
        <w:rPr>
          <w:sz w:val="24"/>
        </w:rPr>
        <w:t>withdrawal syndrome. This typically consists of nausea, vomiting, myalgia, headaches, abdominal pain, and sweating. These symptoms are not usually serious, and while not fatal, opiate withdrawal can cause  discomfort. It should be noted, however, that benzodiazepine withdrawal does have the potential to be life</w:t>
      </w:r>
      <w:r>
        <w:rPr>
          <w:spacing w:val="-28"/>
          <w:sz w:val="24"/>
        </w:rPr>
        <w:t xml:space="preserve"> </w:t>
      </w:r>
      <w:r>
        <w:rPr>
          <w:sz w:val="24"/>
        </w:rPr>
        <w:t>threatening.</w:t>
      </w:r>
    </w:p>
    <w:p w:rsidR="007D7E1B" w:rsidRDefault="007D7E1B" w:rsidP="0081447F">
      <w:pPr>
        <w:pStyle w:val="ListParagraph"/>
        <w:numPr>
          <w:ilvl w:val="0"/>
          <w:numId w:val="76"/>
        </w:numPr>
        <w:tabs>
          <w:tab w:val="left" w:pos="1162"/>
        </w:tabs>
        <w:spacing w:before="7" w:line="230" w:lineRule="auto"/>
        <w:ind w:right="945"/>
        <w:jc w:val="both"/>
        <w:rPr>
          <w:sz w:val="24"/>
        </w:rPr>
      </w:pPr>
      <w:r>
        <w:rPr>
          <w:sz w:val="24"/>
        </w:rPr>
        <w:t>Low dose opiates may not require weaning at all. If the decision is made to discontinue opiates, steps should be taken to minimize the impact of opiate withdrawal syndrome. It is  the</w:t>
      </w:r>
      <w:r>
        <w:rPr>
          <w:spacing w:val="-7"/>
          <w:sz w:val="24"/>
        </w:rPr>
        <w:t xml:space="preserve"> </w:t>
      </w:r>
      <w:r>
        <w:rPr>
          <w:sz w:val="24"/>
        </w:rPr>
        <w:t>responsibility</w:t>
      </w:r>
      <w:r>
        <w:rPr>
          <w:spacing w:val="-6"/>
          <w:sz w:val="24"/>
        </w:rPr>
        <w:t xml:space="preserve"> </w:t>
      </w:r>
      <w:r>
        <w:rPr>
          <w:sz w:val="24"/>
        </w:rPr>
        <w:t>of</w:t>
      </w:r>
      <w:r>
        <w:rPr>
          <w:spacing w:val="-10"/>
          <w:sz w:val="24"/>
        </w:rPr>
        <w:t xml:space="preserve"> </w:t>
      </w:r>
      <w:r>
        <w:rPr>
          <w:sz w:val="24"/>
        </w:rPr>
        <w:t>the</w:t>
      </w:r>
      <w:r>
        <w:rPr>
          <w:spacing w:val="-7"/>
          <w:sz w:val="24"/>
        </w:rPr>
        <w:t xml:space="preserve"> </w:t>
      </w:r>
      <w:r>
        <w:rPr>
          <w:sz w:val="24"/>
        </w:rPr>
        <w:t>current</w:t>
      </w:r>
      <w:r>
        <w:rPr>
          <w:spacing w:val="-10"/>
          <w:sz w:val="24"/>
        </w:rPr>
        <w:t xml:space="preserve"> </w:t>
      </w:r>
      <w:r>
        <w:rPr>
          <w:sz w:val="24"/>
        </w:rPr>
        <w:t>prescribing</w:t>
      </w:r>
      <w:r>
        <w:rPr>
          <w:spacing w:val="-10"/>
          <w:sz w:val="24"/>
        </w:rPr>
        <w:t xml:space="preserve"> </w:t>
      </w:r>
      <w:r>
        <w:rPr>
          <w:sz w:val="24"/>
        </w:rPr>
        <w:t>provider</w:t>
      </w:r>
      <w:r>
        <w:rPr>
          <w:spacing w:val="-12"/>
          <w:sz w:val="24"/>
        </w:rPr>
        <w:t xml:space="preserve"> </w:t>
      </w:r>
      <w:r>
        <w:rPr>
          <w:sz w:val="24"/>
        </w:rPr>
        <w:t>to</w:t>
      </w:r>
      <w:r>
        <w:rPr>
          <w:spacing w:val="-10"/>
          <w:sz w:val="24"/>
        </w:rPr>
        <w:t xml:space="preserve"> </w:t>
      </w:r>
      <w:r>
        <w:rPr>
          <w:sz w:val="24"/>
        </w:rPr>
        <w:t>address</w:t>
      </w:r>
      <w:r>
        <w:rPr>
          <w:spacing w:val="-11"/>
          <w:sz w:val="24"/>
        </w:rPr>
        <w:t xml:space="preserve"> </w:t>
      </w:r>
      <w:r>
        <w:rPr>
          <w:sz w:val="24"/>
        </w:rPr>
        <w:t>this</w:t>
      </w:r>
      <w:r>
        <w:rPr>
          <w:spacing w:val="-11"/>
          <w:sz w:val="24"/>
        </w:rPr>
        <w:t xml:space="preserve"> </w:t>
      </w:r>
      <w:r>
        <w:rPr>
          <w:sz w:val="24"/>
        </w:rPr>
        <w:t>issue.</w:t>
      </w:r>
    </w:p>
    <w:p w:rsidR="007D7E1B" w:rsidRDefault="007D7E1B" w:rsidP="0081447F">
      <w:pPr>
        <w:pStyle w:val="ListParagraph"/>
        <w:numPr>
          <w:ilvl w:val="0"/>
          <w:numId w:val="76"/>
        </w:numPr>
        <w:tabs>
          <w:tab w:val="left" w:pos="1162"/>
        </w:tabs>
        <w:spacing w:before="15" w:line="230" w:lineRule="auto"/>
        <w:ind w:right="944"/>
        <w:jc w:val="both"/>
        <w:rPr>
          <w:sz w:val="24"/>
        </w:rPr>
      </w:pPr>
      <w:r>
        <w:rPr>
          <w:sz w:val="24"/>
        </w:rPr>
        <w:t xml:space="preserve">There are several different weaning protocols outlined by various sources. A conservative approach recommends a 10% reduction in the original dose per week. Other sources state  that a 25% reduction every 4 days should avoid withdrawal syndrome. The more rapid protocols recommend for a daily reduction of 25-50% of the previous days dose. </w:t>
      </w:r>
      <w:r>
        <w:rPr>
          <w:spacing w:val="-3"/>
          <w:sz w:val="24"/>
        </w:rPr>
        <w:t xml:space="preserve">The </w:t>
      </w:r>
      <w:r>
        <w:rPr>
          <w:sz w:val="24"/>
        </w:rPr>
        <w:t>Tennessee</w:t>
      </w:r>
      <w:r>
        <w:rPr>
          <w:spacing w:val="-10"/>
          <w:sz w:val="24"/>
        </w:rPr>
        <w:t xml:space="preserve"> </w:t>
      </w:r>
      <w:r>
        <w:rPr>
          <w:sz w:val="24"/>
        </w:rPr>
        <w:t>Department</w:t>
      </w:r>
      <w:r>
        <w:rPr>
          <w:spacing w:val="-10"/>
          <w:sz w:val="24"/>
        </w:rPr>
        <w:t xml:space="preserve"> </w:t>
      </w:r>
      <w:r>
        <w:rPr>
          <w:sz w:val="24"/>
        </w:rPr>
        <w:t>of</w:t>
      </w:r>
      <w:r>
        <w:rPr>
          <w:spacing w:val="-13"/>
          <w:sz w:val="24"/>
        </w:rPr>
        <w:t xml:space="preserve"> </w:t>
      </w:r>
      <w:r>
        <w:rPr>
          <w:sz w:val="24"/>
        </w:rPr>
        <w:t>Health</w:t>
      </w:r>
      <w:r>
        <w:rPr>
          <w:spacing w:val="-10"/>
          <w:sz w:val="24"/>
        </w:rPr>
        <w:t xml:space="preserve"> </w:t>
      </w:r>
      <w:r>
        <w:rPr>
          <w:sz w:val="24"/>
        </w:rPr>
        <w:t>does</w:t>
      </w:r>
      <w:r>
        <w:rPr>
          <w:spacing w:val="-11"/>
          <w:sz w:val="24"/>
        </w:rPr>
        <w:t xml:space="preserve"> </w:t>
      </w:r>
      <w:r>
        <w:rPr>
          <w:sz w:val="24"/>
        </w:rPr>
        <w:t>not</w:t>
      </w:r>
      <w:r>
        <w:rPr>
          <w:spacing w:val="-13"/>
          <w:sz w:val="24"/>
        </w:rPr>
        <w:t xml:space="preserve"> </w:t>
      </w:r>
      <w:r>
        <w:rPr>
          <w:sz w:val="24"/>
        </w:rPr>
        <w:t>recommend</w:t>
      </w:r>
      <w:r>
        <w:rPr>
          <w:spacing w:val="-10"/>
          <w:sz w:val="24"/>
        </w:rPr>
        <w:t xml:space="preserve"> </w:t>
      </w:r>
      <w:r>
        <w:rPr>
          <w:sz w:val="24"/>
        </w:rPr>
        <w:t>any</w:t>
      </w:r>
      <w:r>
        <w:rPr>
          <w:spacing w:val="-9"/>
          <w:sz w:val="24"/>
        </w:rPr>
        <w:t xml:space="preserve"> </w:t>
      </w:r>
      <w:r>
        <w:rPr>
          <w:sz w:val="24"/>
        </w:rPr>
        <w:t>one</w:t>
      </w:r>
      <w:r>
        <w:rPr>
          <w:spacing w:val="-9"/>
          <w:sz w:val="24"/>
        </w:rPr>
        <w:t xml:space="preserve"> </w:t>
      </w:r>
      <w:r>
        <w:rPr>
          <w:sz w:val="24"/>
        </w:rPr>
        <w:t>specific</w:t>
      </w:r>
      <w:r>
        <w:rPr>
          <w:spacing w:val="-9"/>
          <w:sz w:val="24"/>
        </w:rPr>
        <w:t xml:space="preserve"> </w:t>
      </w:r>
      <w:r>
        <w:rPr>
          <w:sz w:val="24"/>
        </w:rPr>
        <w:t>weaning</w:t>
      </w:r>
      <w:r>
        <w:rPr>
          <w:spacing w:val="-9"/>
          <w:sz w:val="24"/>
        </w:rPr>
        <w:t xml:space="preserve"> </w:t>
      </w:r>
      <w:r>
        <w:rPr>
          <w:sz w:val="24"/>
        </w:rPr>
        <w:t>protocol.</w:t>
      </w:r>
    </w:p>
    <w:p w:rsidR="007D7E1B" w:rsidRDefault="007D7E1B" w:rsidP="0081447F">
      <w:pPr>
        <w:pStyle w:val="ListParagraph"/>
        <w:numPr>
          <w:ilvl w:val="0"/>
          <w:numId w:val="76"/>
        </w:numPr>
        <w:tabs>
          <w:tab w:val="left" w:pos="1162"/>
        </w:tabs>
        <w:spacing w:before="7" w:line="230" w:lineRule="auto"/>
        <w:ind w:right="945"/>
        <w:jc w:val="both"/>
        <w:rPr>
          <w:sz w:val="24"/>
        </w:rPr>
      </w:pPr>
      <w:r>
        <w:rPr>
          <w:sz w:val="24"/>
        </w:rPr>
        <w:t xml:space="preserve">There are also several different medications that can help alleviate the symptoms of opiate withdrawal. Clonidine </w:t>
      </w:r>
      <w:r>
        <w:rPr>
          <w:spacing w:val="-2"/>
          <w:sz w:val="24"/>
        </w:rPr>
        <w:t xml:space="preserve">can </w:t>
      </w:r>
      <w:r>
        <w:rPr>
          <w:sz w:val="24"/>
        </w:rPr>
        <w:t>diminish some of the symptoms of opiate withdrawal. Clonidine can be administered 0.1- 0.2mg orally every 6 hours or with a transdermal patch at 0.1mg/24hours. Hypotension and anticholinergic side effects may be encountered with clonidine. Weaning opiates is not always indicated when they are to  be  discontinued. If recent urine drug screening has shown that opiates are not present in the patient’s system, then a weaning protocol would not be</w:t>
      </w:r>
      <w:r>
        <w:rPr>
          <w:spacing w:val="-37"/>
          <w:sz w:val="24"/>
        </w:rPr>
        <w:t xml:space="preserve"> </w:t>
      </w:r>
      <w:r>
        <w:rPr>
          <w:sz w:val="24"/>
        </w:rPr>
        <w:t>necessary.</w:t>
      </w:r>
    </w:p>
    <w:p w:rsidR="007D7E1B" w:rsidRDefault="007D7E1B" w:rsidP="0081447F">
      <w:pPr>
        <w:pStyle w:val="ListParagraph"/>
        <w:numPr>
          <w:ilvl w:val="0"/>
          <w:numId w:val="76"/>
        </w:numPr>
        <w:tabs>
          <w:tab w:val="left" w:pos="1162"/>
        </w:tabs>
        <w:spacing w:before="12" w:line="230" w:lineRule="auto"/>
        <w:ind w:right="946"/>
        <w:jc w:val="both"/>
        <w:rPr>
          <w:sz w:val="24"/>
        </w:rPr>
      </w:pPr>
      <w:r>
        <w:rPr>
          <w:sz w:val="24"/>
        </w:rPr>
        <w:t>If drug diversion were suspected then prescribing additional opiates would not be indicated. In any circumstance where prescribing additional opiates to a patient is thought to constitute more risk to the patient or to the community than the potential for withdrawal syndrome, no additional opiates should be</w:t>
      </w:r>
      <w:r>
        <w:rPr>
          <w:spacing w:val="-25"/>
          <w:sz w:val="24"/>
        </w:rPr>
        <w:t xml:space="preserve"> </w:t>
      </w:r>
      <w:r>
        <w:rPr>
          <w:sz w:val="24"/>
        </w:rPr>
        <w:t>prescribed.</w:t>
      </w:r>
    </w:p>
    <w:p w:rsidR="007D7E1B" w:rsidRDefault="007D7E1B" w:rsidP="007D7E1B">
      <w:pPr>
        <w:spacing w:line="230" w:lineRule="auto"/>
        <w:jc w:val="both"/>
        <w:rPr>
          <w:sz w:val="24"/>
        </w:rPr>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49" w:name="_bookmark15"/>
      <w:bookmarkEnd w:id="49"/>
      <w:r>
        <w:t>MORPHINE EQUIVALENT DOSE</w:t>
      </w:r>
    </w:p>
    <w:p w:rsidR="007D7E1B" w:rsidRDefault="007D7E1B" w:rsidP="007D7E1B">
      <w:pPr>
        <w:pStyle w:val="BodyText"/>
        <w:spacing w:before="283"/>
        <w:ind w:left="441" w:right="947"/>
        <w:jc w:val="both"/>
      </w:pPr>
      <w:r>
        <w:t xml:space="preserve">Morphine equivalent dose (MED) is the equipotent dose of any opioid in terms of morphine. Morphine is widely regarded as the “standard” for the treatment of moderate to severe pain and is used as the reference </w:t>
      </w:r>
      <w:r>
        <w:rPr>
          <w:spacing w:val="-3"/>
        </w:rPr>
        <w:t xml:space="preserve">point. </w:t>
      </w:r>
      <w:r>
        <w:t xml:space="preserve">As MED increases, the likelihood of an adverse effect  increases,  therefore identifying at-risk patients is a crucial first step towards improving patient safety. Various MED charts are available for use in clinical practice, for instance, the Tennessee Controlled  Substance Monitoring Database (CSMD) utilizes a chart of conversion factors created by the </w:t>
      </w:r>
      <w:r>
        <w:rPr>
          <w:spacing w:val="-3"/>
        </w:rPr>
        <w:t xml:space="preserve">US </w:t>
      </w:r>
      <w:r>
        <w:t>Centers for Disease Control and Prevention. The conversion factor is entered into the following formula:</w:t>
      </w:r>
    </w:p>
    <w:p w:rsidR="007D7E1B" w:rsidRDefault="007D7E1B" w:rsidP="007D7E1B">
      <w:pPr>
        <w:pStyle w:val="Heading3"/>
        <w:spacing w:before="220"/>
        <w:ind w:left="801"/>
      </w:pPr>
      <w:r>
        <w:t>MED Conversion Formula:</w:t>
      </w:r>
    </w:p>
    <w:p w:rsidR="007D7E1B" w:rsidRDefault="007D7E1B" w:rsidP="007D7E1B">
      <w:pPr>
        <w:pStyle w:val="BodyText"/>
        <w:spacing w:before="241"/>
        <w:ind w:left="1918" w:right="2411"/>
        <w:jc w:val="center"/>
      </w:pPr>
      <w:r>
        <w:t>(Drug Strength) * (Drug Quantity) * (Morphine Equivalent Multiplier)</w:t>
      </w:r>
    </w:p>
    <w:p w:rsidR="007D7E1B" w:rsidRDefault="007D7E1B" w:rsidP="007D7E1B">
      <w:pPr>
        <w:pStyle w:val="BodyText"/>
        <w:tabs>
          <w:tab w:val="left" w:pos="9222"/>
        </w:tabs>
        <w:spacing w:before="75"/>
        <w:ind w:left="791"/>
      </w:pPr>
      <w:r>
        <w:t xml:space="preserve">MED=  </w:t>
      </w:r>
      <w:r>
        <w:rPr>
          <w:spacing w:val="-4"/>
        </w:rPr>
        <w:t xml:space="preserve"> </w:t>
      </w:r>
      <w:r>
        <w:rPr>
          <w:u w:val="single"/>
        </w:rPr>
        <w:t xml:space="preserve"> </w:t>
      </w:r>
      <w:r>
        <w:rPr>
          <w:u w:val="single"/>
        </w:rPr>
        <w:tab/>
      </w:r>
    </w:p>
    <w:p w:rsidR="007D7E1B" w:rsidRDefault="007D7E1B" w:rsidP="007D7E1B">
      <w:pPr>
        <w:pStyle w:val="BodyText"/>
        <w:spacing w:before="79"/>
        <w:ind w:left="2893" w:right="3285"/>
        <w:jc w:val="center"/>
      </w:pPr>
      <w:r>
        <w:t>(Day Supply)</w:t>
      </w:r>
    </w:p>
    <w:p w:rsidR="007D7E1B" w:rsidRDefault="007D7E1B" w:rsidP="007D7E1B">
      <w:pPr>
        <w:pStyle w:val="BodyText"/>
        <w:spacing w:before="5"/>
        <w:rPr>
          <w:sz w:val="21"/>
        </w:rPr>
      </w:pPr>
    </w:p>
    <w:p w:rsidR="007D7E1B" w:rsidRDefault="007D7E1B" w:rsidP="007D7E1B">
      <w:pPr>
        <w:pStyle w:val="BodyText"/>
        <w:ind w:left="441" w:right="945"/>
        <w:jc w:val="both"/>
      </w:pPr>
      <w:r>
        <w:t xml:space="preserve">CDC guidance states that fentanyl and buprenorphine patches are exceptions to using the above formula to compute MEDs. This exception only applies to the transdermal patch formulation, not  the other dosage forms of either drug. A calculation of MED for these transdermal patch formulations must incorporate the frequency of patch rotation, which may </w:t>
      </w:r>
      <w:r>
        <w:rPr>
          <w:spacing w:val="-3"/>
        </w:rPr>
        <w:t xml:space="preserve">vary </w:t>
      </w:r>
      <w:r>
        <w:t>depending upon the prescriber’s directions. Therefore, even though the duration of use of each patch may be less than   the typical number of days, the quantity of drug that a patient receives each day remains constant because of the continuous release rate of active ingredient from the patch. Due to its complex pharmacokinetic properties, methadone exhibits an exponential increase in MED as dose increases above approximately 30 to 40 milligrams of methadone per day. Particular  caution  is warranted  when methadone therapy approaches or exceeds these daily doses, or when a concomitant  medication</w:t>
      </w:r>
      <w:r>
        <w:rPr>
          <w:spacing w:val="-8"/>
        </w:rPr>
        <w:t xml:space="preserve"> </w:t>
      </w:r>
      <w:r>
        <w:t>may</w:t>
      </w:r>
      <w:r>
        <w:rPr>
          <w:spacing w:val="-6"/>
        </w:rPr>
        <w:t xml:space="preserve"> </w:t>
      </w:r>
      <w:r>
        <w:t>inhibit</w:t>
      </w:r>
      <w:r>
        <w:rPr>
          <w:spacing w:val="-8"/>
        </w:rPr>
        <w:t xml:space="preserve"> </w:t>
      </w:r>
      <w:r>
        <w:t>methadone</w:t>
      </w:r>
      <w:r>
        <w:rPr>
          <w:spacing w:val="-4"/>
        </w:rPr>
        <w:t xml:space="preserve"> </w:t>
      </w:r>
      <w:r>
        <w:t>metabolism</w:t>
      </w:r>
      <w:r>
        <w:rPr>
          <w:spacing w:val="-10"/>
        </w:rPr>
        <w:t xml:space="preserve"> </w:t>
      </w:r>
      <w:r>
        <w:t>through</w:t>
      </w:r>
      <w:r>
        <w:rPr>
          <w:spacing w:val="-7"/>
        </w:rPr>
        <w:t xml:space="preserve"> </w:t>
      </w:r>
      <w:r>
        <w:t>the</w:t>
      </w:r>
      <w:r>
        <w:rPr>
          <w:spacing w:val="-9"/>
        </w:rPr>
        <w:t xml:space="preserve"> </w:t>
      </w:r>
      <w:r>
        <w:t>cytochrome</w:t>
      </w:r>
      <w:r>
        <w:rPr>
          <w:spacing w:val="-9"/>
        </w:rPr>
        <w:t xml:space="preserve"> </w:t>
      </w:r>
      <w:r>
        <w:t>CYP450</w:t>
      </w:r>
      <w:r>
        <w:rPr>
          <w:spacing w:val="-7"/>
        </w:rPr>
        <w:t xml:space="preserve"> </w:t>
      </w:r>
      <w:r>
        <w:t>system.</w:t>
      </w:r>
    </w:p>
    <w:p w:rsidR="007D7E1B" w:rsidRDefault="007D7E1B" w:rsidP="007D7E1B">
      <w:pPr>
        <w:pStyle w:val="BodyText"/>
        <w:spacing w:before="220"/>
        <w:ind w:left="441" w:right="946"/>
        <w:jc w:val="both"/>
      </w:pPr>
      <w:r>
        <w:t xml:space="preserve">No MED chart can adequately account for the patient-specific responses to a particular agent as risk of adverse events from taking any opioid can be dose-independent and may begin  at low doses.  Some of the variables include: age, gender, genetic variability in drug metabolism, drug-drug interactions, opioid tolerance and organ dysfunction such as renal and hepatic impairment, adrenal insufficiency, hypothyroidism, and abnormal levels of protein binding. Therefore, any conversion chart should only be </w:t>
      </w:r>
      <w:r>
        <w:rPr>
          <w:spacing w:val="-3"/>
        </w:rPr>
        <w:t xml:space="preserve">used </w:t>
      </w:r>
      <w:r>
        <w:t xml:space="preserve">as a guide when formulating treatment plan. Dosing should </w:t>
      </w:r>
      <w:r>
        <w:rPr>
          <w:spacing w:val="-5"/>
        </w:rPr>
        <w:t xml:space="preserve">be </w:t>
      </w:r>
      <w:r>
        <w:t>individualized</w:t>
      </w:r>
      <w:r>
        <w:rPr>
          <w:spacing w:val="-6"/>
        </w:rPr>
        <w:t xml:space="preserve"> </w:t>
      </w:r>
      <w:r>
        <w:t>and</w:t>
      </w:r>
      <w:r>
        <w:rPr>
          <w:spacing w:val="-7"/>
        </w:rPr>
        <w:t xml:space="preserve"> </w:t>
      </w:r>
      <w:r>
        <w:t>begun</w:t>
      </w:r>
      <w:r>
        <w:rPr>
          <w:spacing w:val="-10"/>
        </w:rPr>
        <w:t xml:space="preserve"> </w:t>
      </w:r>
      <w:r>
        <w:t>at</w:t>
      </w:r>
      <w:r>
        <w:rPr>
          <w:spacing w:val="-5"/>
        </w:rPr>
        <w:t xml:space="preserve"> </w:t>
      </w:r>
      <w:r>
        <w:t>conservative</w:t>
      </w:r>
      <w:r>
        <w:rPr>
          <w:spacing w:val="-6"/>
        </w:rPr>
        <w:t xml:space="preserve"> </w:t>
      </w:r>
      <w:r>
        <w:t>doses,</w:t>
      </w:r>
      <w:r>
        <w:rPr>
          <w:spacing w:val="-10"/>
        </w:rPr>
        <w:t xml:space="preserve"> </w:t>
      </w:r>
      <w:r>
        <w:t>based</w:t>
      </w:r>
      <w:r>
        <w:rPr>
          <w:spacing w:val="-7"/>
        </w:rPr>
        <w:t xml:space="preserve"> </w:t>
      </w:r>
      <w:r>
        <w:t>on</w:t>
      </w:r>
      <w:r>
        <w:rPr>
          <w:spacing w:val="-7"/>
        </w:rPr>
        <w:t xml:space="preserve"> </w:t>
      </w:r>
      <w:r>
        <w:t>assessment</w:t>
      </w:r>
      <w:r>
        <w:rPr>
          <w:spacing w:val="-7"/>
        </w:rPr>
        <w:t xml:space="preserve"> </w:t>
      </w:r>
      <w:r>
        <w:t>of</w:t>
      </w:r>
      <w:r>
        <w:rPr>
          <w:spacing w:val="-8"/>
        </w:rPr>
        <w:t xml:space="preserve"> </w:t>
      </w:r>
      <w:r>
        <w:t>risk.</w:t>
      </w:r>
    </w:p>
    <w:p w:rsidR="007D7E1B" w:rsidRDefault="007D7E1B" w:rsidP="007D7E1B">
      <w:pPr>
        <w:jc w:val="both"/>
        <w:sectPr w:rsidR="007D7E1B">
          <w:pgSz w:w="12240" w:h="15840"/>
          <w:pgMar w:top="660" w:right="240" w:bottom="1660" w:left="1100" w:header="358" w:footer="1420" w:gutter="0"/>
          <w:cols w:space="720"/>
        </w:sectPr>
      </w:pPr>
    </w:p>
    <w:p w:rsidR="007D7E1B" w:rsidRDefault="007D7E1B" w:rsidP="007D7E1B">
      <w:pPr>
        <w:pStyle w:val="BodyText"/>
        <w:rPr>
          <w:rFonts w:ascii="Times New Roman"/>
        </w:rPr>
      </w:pPr>
    </w:p>
    <w:p w:rsidR="007D7E1B" w:rsidRDefault="007D7E1B" w:rsidP="007D7E1B">
      <w:pPr>
        <w:pStyle w:val="BodyText"/>
        <w:spacing w:before="3"/>
        <w:rPr>
          <w:rFonts w:ascii="Times New Roman"/>
          <w:sz w:val="15"/>
        </w:rPr>
      </w:pPr>
    </w:p>
    <w:tbl>
      <w:tblPr>
        <w:tblW w:w="0" w:type="auto"/>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60"/>
        <w:gridCol w:w="1580"/>
        <w:gridCol w:w="3303"/>
      </w:tblGrid>
      <w:tr w:rsidR="007D7E1B" w:rsidTr="00CF1264">
        <w:trPr>
          <w:trHeight w:val="702"/>
        </w:trPr>
        <w:tc>
          <w:tcPr>
            <w:tcW w:w="10243" w:type="dxa"/>
            <w:gridSpan w:val="3"/>
            <w:shd w:val="clear" w:color="auto" w:fill="0C0CD2"/>
          </w:tcPr>
          <w:p w:rsidR="007D7E1B" w:rsidRDefault="007D7E1B" w:rsidP="00CF1264">
            <w:pPr>
              <w:pStyle w:val="TableParagraph"/>
              <w:spacing w:before="183"/>
              <w:ind w:left="1746"/>
              <w:rPr>
                <w:b/>
                <w:sz w:val="23"/>
              </w:rPr>
            </w:pPr>
            <w:r>
              <w:rPr>
                <w:b/>
                <w:color w:val="FFFFFF"/>
                <w:sz w:val="23"/>
              </w:rPr>
              <w:t>TABLE OF FREQUENTLY PRESCRIBED PAIN MEDICATIONS</w:t>
            </w:r>
          </w:p>
        </w:tc>
      </w:tr>
      <w:tr w:rsidR="007D7E1B" w:rsidTr="00CF1264">
        <w:trPr>
          <w:trHeight w:val="517"/>
        </w:trPr>
        <w:tc>
          <w:tcPr>
            <w:tcW w:w="5360" w:type="dxa"/>
            <w:shd w:val="clear" w:color="auto" w:fill="0C0CD2"/>
          </w:tcPr>
          <w:p w:rsidR="007D7E1B" w:rsidRDefault="007D7E1B" w:rsidP="00CF1264">
            <w:pPr>
              <w:pStyle w:val="TableParagraph"/>
              <w:spacing w:before="127"/>
              <w:ind w:left="1641"/>
              <w:rPr>
                <w:b/>
                <w:sz w:val="23"/>
              </w:rPr>
            </w:pPr>
            <w:r>
              <w:rPr>
                <w:b/>
                <w:color w:val="FFFFFF"/>
                <w:sz w:val="23"/>
              </w:rPr>
              <w:t>Short-Acting Opioids</w:t>
            </w:r>
          </w:p>
        </w:tc>
        <w:tc>
          <w:tcPr>
            <w:tcW w:w="1580" w:type="dxa"/>
            <w:shd w:val="clear" w:color="auto" w:fill="0C0CD2"/>
          </w:tcPr>
          <w:p w:rsidR="007D7E1B" w:rsidRDefault="007D7E1B" w:rsidP="00CF1264">
            <w:pPr>
              <w:pStyle w:val="TableParagraph"/>
              <w:spacing w:line="257" w:lineRule="exact"/>
              <w:ind w:left="323" w:right="310"/>
              <w:jc w:val="center"/>
              <w:rPr>
                <w:b/>
                <w:sz w:val="23"/>
              </w:rPr>
            </w:pPr>
            <w:r>
              <w:rPr>
                <w:b/>
                <w:color w:val="FFFFFF"/>
                <w:sz w:val="23"/>
              </w:rPr>
              <w:t>DEA</w:t>
            </w:r>
          </w:p>
          <w:p w:rsidR="007D7E1B" w:rsidRDefault="007D7E1B" w:rsidP="00CF1264">
            <w:pPr>
              <w:pStyle w:val="TableParagraph"/>
              <w:spacing w:line="240" w:lineRule="exact"/>
              <w:ind w:left="328" w:right="310"/>
              <w:jc w:val="center"/>
              <w:rPr>
                <w:b/>
                <w:sz w:val="23"/>
              </w:rPr>
            </w:pPr>
            <w:r>
              <w:rPr>
                <w:b/>
                <w:color w:val="FFFFFF"/>
                <w:sz w:val="23"/>
              </w:rPr>
              <w:t>Schedule</w:t>
            </w:r>
          </w:p>
        </w:tc>
        <w:tc>
          <w:tcPr>
            <w:tcW w:w="3303" w:type="dxa"/>
            <w:shd w:val="clear" w:color="auto" w:fill="0C0CD2"/>
          </w:tcPr>
          <w:p w:rsidR="007D7E1B" w:rsidRDefault="007D7E1B" w:rsidP="00CF1264">
            <w:pPr>
              <w:pStyle w:val="TableParagraph"/>
              <w:spacing w:before="127"/>
              <w:ind w:left="651"/>
              <w:rPr>
                <w:b/>
                <w:sz w:val="23"/>
              </w:rPr>
            </w:pPr>
            <w:r>
              <w:rPr>
                <w:b/>
                <w:color w:val="FFFFFF"/>
                <w:sz w:val="23"/>
              </w:rPr>
              <w:t>Available Strengths*</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Acetaminophen/ Caffeine/Dihydrocodeine Cap and Tab</w:t>
            </w:r>
          </w:p>
        </w:tc>
        <w:tc>
          <w:tcPr>
            <w:tcW w:w="1580" w:type="dxa"/>
            <w:shd w:val="clear" w:color="auto" w:fill="F1F1F1"/>
          </w:tcPr>
          <w:p w:rsidR="007D7E1B" w:rsidRDefault="007D7E1B" w:rsidP="00CF1264">
            <w:pPr>
              <w:pStyle w:val="TableParagraph"/>
              <w:spacing w:line="257" w:lineRule="exact"/>
              <w:ind w:left="326" w:right="310"/>
              <w:jc w:val="center"/>
              <w:rPr>
                <w:sz w:val="23"/>
              </w:rPr>
            </w:pPr>
            <w:r>
              <w:rPr>
                <w:sz w:val="23"/>
              </w:rPr>
              <w:t>(C-III)</w:t>
            </w:r>
          </w:p>
        </w:tc>
        <w:tc>
          <w:tcPr>
            <w:tcW w:w="3303" w:type="dxa"/>
            <w:shd w:val="clear" w:color="auto" w:fill="F1F1F1"/>
          </w:tcPr>
          <w:p w:rsidR="007D7E1B" w:rsidRDefault="007D7E1B" w:rsidP="00CF1264">
            <w:pPr>
              <w:pStyle w:val="TableParagraph"/>
              <w:spacing w:line="257" w:lineRule="exact"/>
              <w:ind w:left="111"/>
              <w:rPr>
                <w:sz w:val="23"/>
              </w:rPr>
            </w:pPr>
            <w:r>
              <w:rPr>
                <w:sz w:val="23"/>
              </w:rPr>
              <w:t>356.4/30/16</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Acetaminophen/Butalbital/Caffeine/Codeine Capsule</w:t>
            </w:r>
          </w:p>
        </w:tc>
        <w:tc>
          <w:tcPr>
            <w:tcW w:w="1580" w:type="dxa"/>
            <w:shd w:val="clear" w:color="auto" w:fill="F1F1F1"/>
          </w:tcPr>
          <w:p w:rsidR="007D7E1B" w:rsidRDefault="007D7E1B" w:rsidP="00CF1264">
            <w:pPr>
              <w:pStyle w:val="TableParagraph"/>
              <w:spacing w:line="257" w:lineRule="exact"/>
              <w:ind w:left="326" w:right="310"/>
              <w:jc w:val="center"/>
              <w:rPr>
                <w:sz w:val="23"/>
              </w:rPr>
            </w:pPr>
            <w:r>
              <w:rPr>
                <w:sz w:val="23"/>
              </w:rPr>
              <w:t>(C-III)</w:t>
            </w:r>
          </w:p>
        </w:tc>
        <w:tc>
          <w:tcPr>
            <w:tcW w:w="3303" w:type="dxa"/>
            <w:shd w:val="clear" w:color="auto" w:fill="F1F1F1"/>
          </w:tcPr>
          <w:p w:rsidR="007D7E1B" w:rsidRDefault="007D7E1B" w:rsidP="00CF1264">
            <w:pPr>
              <w:pStyle w:val="TableParagraph"/>
              <w:spacing w:line="257" w:lineRule="exact"/>
              <w:ind w:left="111"/>
              <w:rPr>
                <w:sz w:val="23"/>
              </w:rPr>
            </w:pPr>
            <w:r>
              <w:rPr>
                <w:sz w:val="23"/>
              </w:rPr>
              <w:t>325 (also as 300)/50/40/30mg</w:t>
            </w:r>
          </w:p>
        </w:tc>
      </w:tr>
      <w:tr w:rsidR="007D7E1B" w:rsidTr="00CF1264">
        <w:trPr>
          <w:trHeight w:val="299"/>
        </w:trPr>
        <w:tc>
          <w:tcPr>
            <w:tcW w:w="5360" w:type="dxa"/>
            <w:shd w:val="clear" w:color="auto" w:fill="F1F1F1"/>
          </w:tcPr>
          <w:p w:rsidR="007D7E1B" w:rsidRDefault="007D7E1B" w:rsidP="00CF1264">
            <w:pPr>
              <w:pStyle w:val="TableParagraph"/>
              <w:rPr>
                <w:sz w:val="23"/>
              </w:rPr>
            </w:pPr>
            <w:r>
              <w:rPr>
                <w:sz w:val="23"/>
              </w:rPr>
              <w:t>Aspirin/Butalbital/Caffeine/Codeine Capsule</w:t>
            </w:r>
          </w:p>
        </w:tc>
        <w:tc>
          <w:tcPr>
            <w:tcW w:w="1580" w:type="dxa"/>
            <w:shd w:val="clear" w:color="auto" w:fill="F1F1F1"/>
          </w:tcPr>
          <w:p w:rsidR="007D7E1B" w:rsidRDefault="007D7E1B" w:rsidP="00CF1264">
            <w:pPr>
              <w:pStyle w:val="TableParagraph"/>
              <w:ind w:left="326" w:right="310"/>
              <w:jc w:val="center"/>
              <w:rPr>
                <w:sz w:val="23"/>
              </w:rPr>
            </w:pPr>
            <w:r>
              <w:rPr>
                <w:sz w:val="23"/>
              </w:rPr>
              <w:t>(C-III)</w:t>
            </w:r>
          </w:p>
        </w:tc>
        <w:tc>
          <w:tcPr>
            <w:tcW w:w="3303" w:type="dxa"/>
            <w:shd w:val="clear" w:color="auto" w:fill="F1F1F1"/>
          </w:tcPr>
          <w:p w:rsidR="007D7E1B" w:rsidRDefault="007D7E1B" w:rsidP="00CF1264">
            <w:pPr>
              <w:pStyle w:val="TableParagraph"/>
              <w:ind w:left="111"/>
              <w:rPr>
                <w:sz w:val="23"/>
              </w:rPr>
            </w:pPr>
            <w:r>
              <w:rPr>
                <w:sz w:val="23"/>
              </w:rPr>
              <w:t>325/50/40/30mg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Acetaminophen/Codeine Tablet</w:t>
            </w:r>
          </w:p>
        </w:tc>
        <w:tc>
          <w:tcPr>
            <w:tcW w:w="1580" w:type="dxa"/>
            <w:shd w:val="clear" w:color="auto" w:fill="F1F1F1"/>
          </w:tcPr>
          <w:p w:rsidR="007D7E1B" w:rsidRDefault="007D7E1B" w:rsidP="00CF1264">
            <w:pPr>
              <w:pStyle w:val="TableParagraph"/>
              <w:spacing w:line="257" w:lineRule="exact"/>
              <w:ind w:left="326" w:right="310"/>
              <w:jc w:val="center"/>
              <w:rPr>
                <w:sz w:val="23"/>
              </w:rPr>
            </w:pPr>
            <w:r>
              <w:rPr>
                <w:sz w:val="23"/>
              </w:rPr>
              <w:t>(C-III)</w:t>
            </w:r>
          </w:p>
        </w:tc>
        <w:tc>
          <w:tcPr>
            <w:tcW w:w="3303" w:type="dxa"/>
            <w:shd w:val="clear" w:color="auto" w:fill="F1F1F1"/>
          </w:tcPr>
          <w:p w:rsidR="007D7E1B" w:rsidRDefault="007D7E1B" w:rsidP="00CF1264">
            <w:pPr>
              <w:pStyle w:val="TableParagraph"/>
              <w:spacing w:line="257" w:lineRule="exact"/>
              <w:ind w:left="111"/>
              <w:rPr>
                <w:sz w:val="23"/>
              </w:rPr>
            </w:pPr>
            <w:r>
              <w:rPr>
                <w:sz w:val="23"/>
              </w:rPr>
              <w:t>300/15, 30, 60mg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Acetaminophen/Codeine Solution/Suspension</w:t>
            </w:r>
          </w:p>
        </w:tc>
        <w:tc>
          <w:tcPr>
            <w:tcW w:w="1580" w:type="dxa"/>
            <w:shd w:val="clear" w:color="auto" w:fill="F1F1F1"/>
          </w:tcPr>
          <w:p w:rsidR="007D7E1B" w:rsidRDefault="007D7E1B" w:rsidP="00CF1264">
            <w:pPr>
              <w:pStyle w:val="TableParagraph"/>
              <w:spacing w:line="257" w:lineRule="exact"/>
              <w:ind w:left="323" w:right="310"/>
              <w:jc w:val="center"/>
              <w:rPr>
                <w:sz w:val="23"/>
              </w:rPr>
            </w:pPr>
            <w:r>
              <w:rPr>
                <w:sz w:val="23"/>
              </w:rPr>
              <w:t>(C-V)</w:t>
            </w:r>
          </w:p>
        </w:tc>
        <w:tc>
          <w:tcPr>
            <w:tcW w:w="3303" w:type="dxa"/>
            <w:shd w:val="clear" w:color="auto" w:fill="F1F1F1"/>
          </w:tcPr>
          <w:p w:rsidR="007D7E1B" w:rsidRDefault="007D7E1B" w:rsidP="00CF1264">
            <w:pPr>
              <w:pStyle w:val="TableParagraph"/>
              <w:spacing w:line="257" w:lineRule="exact"/>
              <w:ind w:left="111"/>
              <w:rPr>
                <w:sz w:val="23"/>
              </w:rPr>
            </w:pPr>
            <w:r>
              <w:rPr>
                <w:sz w:val="23"/>
              </w:rPr>
              <w:t>120/12mg /5ml</w:t>
            </w:r>
          </w:p>
        </w:tc>
      </w:tr>
      <w:tr w:rsidR="007D7E1B" w:rsidTr="00CF1264">
        <w:trPr>
          <w:trHeight w:val="296"/>
        </w:trPr>
        <w:tc>
          <w:tcPr>
            <w:tcW w:w="5360" w:type="dxa"/>
            <w:shd w:val="clear" w:color="auto" w:fill="F1F1F1"/>
          </w:tcPr>
          <w:p w:rsidR="007D7E1B" w:rsidRDefault="007D7E1B" w:rsidP="00CF1264">
            <w:pPr>
              <w:pStyle w:val="TableParagraph"/>
              <w:rPr>
                <w:sz w:val="23"/>
              </w:rPr>
            </w:pPr>
            <w:r>
              <w:rPr>
                <w:sz w:val="23"/>
              </w:rPr>
              <w:t>Codeine sulfate Tablets</w:t>
            </w:r>
          </w:p>
        </w:tc>
        <w:tc>
          <w:tcPr>
            <w:tcW w:w="1580" w:type="dxa"/>
            <w:shd w:val="clear" w:color="auto" w:fill="F1F1F1"/>
          </w:tcPr>
          <w:p w:rsidR="007D7E1B" w:rsidRDefault="007D7E1B" w:rsidP="00CF1264">
            <w:pPr>
              <w:pStyle w:val="TableParagraph"/>
              <w:ind w:left="326" w:right="310"/>
              <w:jc w:val="center"/>
              <w:rPr>
                <w:sz w:val="23"/>
              </w:rPr>
            </w:pPr>
            <w:r>
              <w:rPr>
                <w:sz w:val="23"/>
              </w:rPr>
              <w:t>(C-II)</w:t>
            </w:r>
          </w:p>
        </w:tc>
        <w:tc>
          <w:tcPr>
            <w:tcW w:w="3303" w:type="dxa"/>
            <w:shd w:val="clear" w:color="auto" w:fill="F1F1F1"/>
          </w:tcPr>
          <w:p w:rsidR="007D7E1B" w:rsidRDefault="007D7E1B" w:rsidP="00CF1264">
            <w:pPr>
              <w:pStyle w:val="TableParagraph"/>
              <w:ind w:left="111"/>
              <w:rPr>
                <w:sz w:val="23"/>
              </w:rPr>
            </w:pPr>
            <w:r>
              <w:rPr>
                <w:sz w:val="23"/>
              </w:rPr>
              <w:t>15, 30, 60mg</w:t>
            </w:r>
          </w:p>
        </w:tc>
      </w:tr>
      <w:tr w:rsidR="007D7E1B" w:rsidTr="00CF1264">
        <w:trPr>
          <w:trHeight w:val="299"/>
        </w:trPr>
        <w:tc>
          <w:tcPr>
            <w:tcW w:w="5360" w:type="dxa"/>
            <w:shd w:val="clear" w:color="auto" w:fill="F1F1F1"/>
          </w:tcPr>
          <w:p w:rsidR="007D7E1B" w:rsidRDefault="007D7E1B" w:rsidP="00CF1264">
            <w:pPr>
              <w:pStyle w:val="TableParagraph"/>
              <w:rPr>
                <w:sz w:val="23"/>
              </w:rPr>
            </w:pPr>
            <w:r>
              <w:rPr>
                <w:sz w:val="23"/>
              </w:rPr>
              <w:t>Fentanyl citrate Oral lozenge</w:t>
            </w:r>
          </w:p>
        </w:tc>
        <w:tc>
          <w:tcPr>
            <w:tcW w:w="1580" w:type="dxa"/>
            <w:vMerge w:val="restart"/>
            <w:shd w:val="clear" w:color="auto" w:fill="F1F1F1"/>
          </w:tcPr>
          <w:p w:rsidR="007D7E1B" w:rsidRDefault="007D7E1B" w:rsidP="00CF1264">
            <w:pPr>
              <w:pStyle w:val="TableParagraph"/>
              <w:ind w:left="0"/>
              <w:rPr>
                <w:rFonts w:ascii="Times New Roman"/>
                <w:sz w:val="26"/>
              </w:rPr>
            </w:pPr>
          </w:p>
          <w:p w:rsidR="007D7E1B" w:rsidRDefault="007D7E1B" w:rsidP="00CF1264">
            <w:pPr>
              <w:pStyle w:val="TableParagraph"/>
              <w:ind w:left="0"/>
              <w:rPr>
                <w:rFonts w:ascii="Times New Roman"/>
                <w:sz w:val="26"/>
              </w:rPr>
            </w:pPr>
          </w:p>
          <w:p w:rsidR="007D7E1B" w:rsidRDefault="007D7E1B" w:rsidP="00CF1264">
            <w:pPr>
              <w:pStyle w:val="TableParagraph"/>
              <w:spacing w:before="185"/>
              <w:ind w:left="530"/>
              <w:rPr>
                <w:sz w:val="23"/>
              </w:rPr>
            </w:pPr>
            <w:r>
              <w:rPr>
                <w:sz w:val="23"/>
              </w:rPr>
              <w:t>(C-II)</w:t>
            </w:r>
          </w:p>
        </w:tc>
        <w:tc>
          <w:tcPr>
            <w:tcW w:w="3303" w:type="dxa"/>
            <w:shd w:val="clear" w:color="auto" w:fill="F1F1F1"/>
          </w:tcPr>
          <w:p w:rsidR="007D7E1B" w:rsidRDefault="007D7E1B" w:rsidP="00CF1264">
            <w:pPr>
              <w:pStyle w:val="TableParagraph"/>
              <w:ind w:left="111"/>
              <w:rPr>
                <w:sz w:val="23"/>
              </w:rPr>
            </w:pPr>
            <w:r>
              <w:rPr>
                <w:sz w:val="23"/>
              </w:rPr>
              <w:t>200, 400, 600, 800, 1200, 1600mcg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Fentanyl citrate Oral spray</w:t>
            </w:r>
          </w:p>
        </w:tc>
        <w:tc>
          <w:tcPr>
            <w:tcW w:w="1580" w:type="dxa"/>
            <w:vMerge/>
            <w:tcBorders>
              <w:top w:val="nil"/>
            </w:tcBorders>
            <w:shd w:val="clear" w:color="auto" w:fill="F1F1F1"/>
          </w:tcPr>
          <w:p w:rsidR="007D7E1B" w:rsidRDefault="007D7E1B" w:rsidP="00CF1264">
            <w:pPr>
              <w:rPr>
                <w:sz w:val="2"/>
                <w:szCs w:val="2"/>
              </w:rPr>
            </w:pPr>
          </w:p>
        </w:tc>
        <w:tc>
          <w:tcPr>
            <w:tcW w:w="3303" w:type="dxa"/>
            <w:shd w:val="clear" w:color="auto" w:fill="F1F1F1"/>
          </w:tcPr>
          <w:p w:rsidR="007D7E1B" w:rsidRDefault="007D7E1B" w:rsidP="00CF1264">
            <w:pPr>
              <w:pStyle w:val="TableParagraph"/>
              <w:spacing w:line="257" w:lineRule="exact"/>
              <w:ind w:left="111"/>
              <w:rPr>
                <w:sz w:val="23"/>
              </w:rPr>
            </w:pPr>
            <w:r>
              <w:rPr>
                <w:sz w:val="23"/>
              </w:rPr>
              <w:t>100, 300, 400 mcg</w:t>
            </w:r>
          </w:p>
        </w:tc>
      </w:tr>
      <w:tr w:rsidR="007D7E1B" w:rsidTr="00CF1264">
        <w:trPr>
          <w:trHeight w:val="595"/>
        </w:trPr>
        <w:tc>
          <w:tcPr>
            <w:tcW w:w="5360" w:type="dxa"/>
            <w:shd w:val="clear" w:color="auto" w:fill="F1F1F1"/>
          </w:tcPr>
          <w:p w:rsidR="007D7E1B" w:rsidRDefault="007D7E1B" w:rsidP="00CF1264">
            <w:pPr>
              <w:pStyle w:val="TableParagraph"/>
              <w:spacing w:before="147"/>
              <w:rPr>
                <w:sz w:val="23"/>
              </w:rPr>
            </w:pPr>
            <w:r>
              <w:rPr>
                <w:sz w:val="23"/>
              </w:rPr>
              <w:t>Fentanyl Oral spray</w:t>
            </w:r>
          </w:p>
        </w:tc>
        <w:tc>
          <w:tcPr>
            <w:tcW w:w="1580" w:type="dxa"/>
            <w:vMerge/>
            <w:tcBorders>
              <w:top w:val="nil"/>
            </w:tcBorders>
            <w:shd w:val="clear" w:color="auto" w:fill="F1F1F1"/>
          </w:tcPr>
          <w:p w:rsidR="007D7E1B" w:rsidRDefault="007D7E1B" w:rsidP="00CF1264">
            <w:pPr>
              <w:rPr>
                <w:sz w:val="2"/>
                <w:szCs w:val="2"/>
              </w:rPr>
            </w:pPr>
          </w:p>
        </w:tc>
        <w:tc>
          <w:tcPr>
            <w:tcW w:w="3303" w:type="dxa"/>
            <w:shd w:val="clear" w:color="auto" w:fill="F1F1F1"/>
          </w:tcPr>
          <w:p w:rsidR="007D7E1B" w:rsidRDefault="007D7E1B" w:rsidP="00CF1264">
            <w:pPr>
              <w:pStyle w:val="TableParagraph"/>
              <w:spacing w:line="257" w:lineRule="exact"/>
              <w:ind w:left="111"/>
              <w:rPr>
                <w:sz w:val="23"/>
              </w:rPr>
            </w:pPr>
            <w:r>
              <w:rPr>
                <w:sz w:val="23"/>
              </w:rPr>
              <w:t>100, 200, 400, 600, 800, 1200,</w:t>
            </w:r>
          </w:p>
          <w:p w:rsidR="007D7E1B" w:rsidRDefault="007D7E1B" w:rsidP="00CF1264">
            <w:pPr>
              <w:pStyle w:val="TableParagraph"/>
              <w:spacing w:before="39"/>
              <w:ind w:left="111"/>
              <w:rPr>
                <w:sz w:val="23"/>
              </w:rPr>
            </w:pPr>
            <w:r>
              <w:rPr>
                <w:sz w:val="23"/>
              </w:rPr>
              <w:t>1600 mcg</w:t>
            </w:r>
          </w:p>
        </w:tc>
      </w:tr>
      <w:tr w:rsidR="007D7E1B" w:rsidTr="00CF1264">
        <w:trPr>
          <w:trHeight w:val="299"/>
        </w:trPr>
        <w:tc>
          <w:tcPr>
            <w:tcW w:w="5360" w:type="dxa"/>
            <w:shd w:val="clear" w:color="auto" w:fill="F1F1F1"/>
          </w:tcPr>
          <w:p w:rsidR="007D7E1B" w:rsidRDefault="007D7E1B" w:rsidP="00CF1264">
            <w:pPr>
              <w:pStyle w:val="TableParagraph"/>
              <w:rPr>
                <w:sz w:val="23"/>
              </w:rPr>
            </w:pPr>
            <w:r>
              <w:rPr>
                <w:sz w:val="23"/>
              </w:rPr>
              <w:t>Fentanyl citrate Oral effervescent tab</w:t>
            </w:r>
          </w:p>
        </w:tc>
        <w:tc>
          <w:tcPr>
            <w:tcW w:w="1580" w:type="dxa"/>
            <w:vMerge/>
            <w:tcBorders>
              <w:top w:val="nil"/>
            </w:tcBorders>
            <w:shd w:val="clear" w:color="auto" w:fill="F1F1F1"/>
          </w:tcPr>
          <w:p w:rsidR="007D7E1B" w:rsidRDefault="007D7E1B" w:rsidP="00CF1264">
            <w:pPr>
              <w:rPr>
                <w:sz w:val="2"/>
                <w:szCs w:val="2"/>
              </w:rPr>
            </w:pPr>
          </w:p>
        </w:tc>
        <w:tc>
          <w:tcPr>
            <w:tcW w:w="3303" w:type="dxa"/>
            <w:shd w:val="clear" w:color="auto" w:fill="F1F1F1"/>
          </w:tcPr>
          <w:p w:rsidR="007D7E1B" w:rsidRDefault="007D7E1B" w:rsidP="00CF1264">
            <w:pPr>
              <w:pStyle w:val="TableParagraph"/>
              <w:ind w:left="111"/>
              <w:rPr>
                <w:sz w:val="23"/>
              </w:rPr>
            </w:pPr>
            <w:r>
              <w:rPr>
                <w:sz w:val="23"/>
              </w:rPr>
              <w:t>100, 200, 400, 600, 800 mcg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Fentanyl citrate Oral sublingual tab</w:t>
            </w:r>
          </w:p>
        </w:tc>
        <w:tc>
          <w:tcPr>
            <w:tcW w:w="1580" w:type="dxa"/>
            <w:vMerge/>
            <w:tcBorders>
              <w:top w:val="nil"/>
            </w:tcBorders>
            <w:shd w:val="clear" w:color="auto" w:fill="F1F1F1"/>
          </w:tcPr>
          <w:p w:rsidR="007D7E1B" w:rsidRDefault="007D7E1B" w:rsidP="00CF1264">
            <w:pPr>
              <w:rPr>
                <w:sz w:val="2"/>
                <w:szCs w:val="2"/>
              </w:rPr>
            </w:pPr>
          </w:p>
        </w:tc>
        <w:tc>
          <w:tcPr>
            <w:tcW w:w="3303" w:type="dxa"/>
            <w:shd w:val="clear" w:color="auto" w:fill="F1F1F1"/>
          </w:tcPr>
          <w:p w:rsidR="007D7E1B" w:rsidRDefault="007D7E1B" w:rsidP="00CF1264">
            <w:pPr>
              <w:pStyle w:val="TableParagraph"/>
              <w:spacing w:line="257" w:lineRule="exact"/>
              <w:ind w:left="111"/>
              <w:rPr>
                <w:sz w:val="23"/>
              </w:rPr>
            </w:pPr>
            <w:r>
              <w:rPr>
                <w:sz w:val="23"/>
              </w:rPr>
              <w:t>100, 200, 400, 400, 600, 800 mcg</w:t>
            </w:r>
          </w:p>
        </w:tc>
      </w:tr>
      <w:tr w:rsidR="007D7E1B" w:rsidTr="00CF1264">
        <w:trPr>
          <w:trHeight w:val="959"/>
        </w:trPr>
        <w:tc>
          <w:tcPr>
            <w:tcW w:w="5360" w:type="dxa"/>
            <w:shd w:val="clear" w:color="auto" w:fill="F1F1F1"/>
          </w:tcPr>
          <w:p w:rsidR="007D7E1B" w:rsidRDefault="007D7E1B" w:rsidP="00CF1264">
            <w:pPr>
              <w:pStyle w:val="TableParagraph"/>
              <w:spacing w:before="7"/>
              <w:ind w:left="0"/>
              <w:rPr>
                <w:rFonts w:ascii="Times New Roman"/>
                <w:sz w:val="28"/>
              </w:rPr>
            </w:pPr>
          </w:p>
          <w:p w:rsidR="007D7E1B" w:rsidRDefault="007D7E1B" w:rsidP="00CF1264">
            <w:pPr>
              <w:pStyle w:val="TableParagraph"/>
              <w:rPr>
                <w:sz w:val="23"/>
              </w:rPr>
            </w:pPr>
            <w:r>
              <w:rPr>
                <w:sz w:val="23"/>
              </w:rPr>
              <w:t>Hydrocodone/Acetaminophen</w:t>
            </w:r>
          </w:p>
        </w:tc>
        <w:tc>
          <w:tcPr>
            <w:tcW w:w="1580" w:type="dxa"/>
            <w:shd w:val="clear" w:color="auto" w:fill="F1F1F1"/>
          </w:tcPr>
          <w:p w:rsidR="007D7E1B" w:rsidRDefault="007D7E1B" w:rsidP="00CF1264">
            <w:pPr>
              <w:pStyle w:val="TableParagraph"/>
              <w:spacing w:before="7"/>
              <w:ind w:left="0"/>
              <w:rPr>
                <w:rFonts w:ascii="Times New Roman"/>
                <w:sz w:val="28"/>
              </w:rPr>
            </w:pPr>
          </w:p>
          <w:p w:rsidR="007D7E1B" w:rsidRDefault="007D7E1B" w:rsidP="00CF1264">
            <w:pPr>
              <w:pStyle w:val="TableParagraph"/>
              <w:ind w:left="326" w:right="310"/>
              <w:jc w:val="center"/>
              <w:rPr>
                <w:sz w:val="23"/>
              </w:rPr>
            </w:pPr>
            <w:r>
              <w:rPr>
                <w:sz w:val="23"/>
              </w:rPr>
              <w:t>(C-II)</w:t>
            </w:r>
          </w:p>
        </w:tc>
        <w:tc>
          <w:tcPr>
            <w:tcW w:w="3303" w:type="dxa"/>
            <w:shd w:val="clear" w:color="auto" w:fill="F1F1F1"/>
          </w:tcPr>
          <w:p w:rsidR="007D7E1B" w:rsidRDefault="007D7E1B" w:rsidP="00CF1264">
            <w:pPr>
              <w:pStyle w:val="TableParagraph"/>
              <w:spacing w:before="180"/>
              <w:ind w:left="111"/>
              <w:rPr>
                <w:sz w:val="23"/>
              </w:rPr>
            </w:pPr>
            <w:r>
              <w:rPr>
                <w:sz w:val="23"/>
              </w:rPr>
              <w:t>2.5/325, 5/300, 5/325, 7.5/300,</w:t>
            </w:r>
          </w:p>
          <w:p w:rsidR="007D7E1B" w:rsidRDefault="007D7E1B" w:rsidP="00CF1264">
            <w:pPr>
              <w:pStyle w:val="TableParagraph"/>
              <w:spacing w:before="39"/>
              <w:ind w:left="111"/>
              <w:rPr>
                <w:sz w:val="23"/>
              </w:rPr>
            </w:pPr>
            <w:r>
              <w:rPr>
                <w:sz w:val="23"/>
              </w:rPr>
              <w:t>7.5/325, 10/300, 10/325mg</w:t>
            </w:r>
          </w:p>
        </w:tc>
      </w:tr>
      <w:tr w:rsidR="007D7E1B" w:rsidTr="00CF1264">
        <w:trPr>
          <w:trHeight w:val="299"/>
        </w:trPr>
        <w:tc>
          <w:tcPr>
            <w:tcW w:w="5360" w:type="dxa"/>
            <w:shd w:val="clear" w:color="auto" w:fill="F1F1F1"/>
          </w:tcPr>
          <w:p w:rsidR="007D7E1B" w:rsidRDefault="007D7E1B" w:rsidP="00CF1264">
            <w:pPr>
              <w:pStyle w:val="TableParagraph"/>
              <w:rPr>
                <w:sz w:val="23"/>
              </w:rPr>
            </w:pPr>
            <w:r>
              <w:rPr>
                <w:sz w:val="23"/>
              </w:rPr>
              <w:t>Hydrocodone/Ibuprofen Tablet</w:t>
            </w:r>
          </w:p>
        </w:tc>
        <w:tc>
          <w:tcPr>
            <w:tcW w:w="1580" w:type="dxa"/>
            <w:shd w:val="clear" w:color="auto" w:fill="F1F1F1"/>
          </w:tcPr>
          <w:p w:rsidR="007D7E1B" w:rsidRDefault="007D7E1B" w:rsidP="00CF1264">
            <w:pPr>
              <w:pStyle w:val="TableParagraph"/>
              <w:ind w:left="326" w:right="310"/>
              <w:jc w:val="center"/>
              <w:rPr>
                <w:sz w:val="23"/>
              </w:rPr>
            </w:pPr>
            <w:r>
              <w:rPr>
                <w:sz w:val="23"/>
              </w:rPr>
              <w:t>(C-II)</w:t>
            </w:r>
          </w:p>
        </w:tc>
        <w:tc>
          <w:tcPr>
            <w:tcW w:w="3303" w:type="dxa"/>
            <w:shd w:val="clear" w:color="auto" w:fill="F1F1F1"/>
          </w:tcPr>
          <w:p w:rsidR="007D7E1B" w:rsidRDefault="007D7E1B" w:rsidP="00CF1264">
            <w:pPr>
              <w:pStyle w:val="TableParagraph"/>
              <w:ind w:left="111"/>
              <w:rPr>
                <w:sz w:val="23"/>
              </w:rPr>
            </w:pPr>
            <w:r>
              <w:rPr>
                <w:sz w:val="23"/>
              </w:rPr>
              <w:t>2.5, 5, 7.5, 10/200mg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Hydromorphone HCl Tablet</w:t>
            </w:r>
          </w:p>
        </w:tc>
        <w:tc>
          <w:tcPr>
            <w:tcW w:w="1580" w:type="dxa"/>
            <w:vMerge w:val="restart"/>
            <w:shd w:val="clear" w:color="auto" w:fill="F1F1F1"/>
          </w:tcPr>
          <w:p w:rsidR="007D7E1B" w:rsidRDefault="007D7E1B" w:rsidP="00CF1264">
            <w:pPr>
              <w:pStyle w:val="TableParagraph"/>
              <w:spacing w:before="7"/>
              <w:ind w:left="530"/>
              <w:rPr>
                <w:sz w:val="23"/>
              </w:rPr>
            </w:pPr>
            <w:r>
              <w:rPr>
                <w:sz w:val="23"/>
              </w:rPr>
              <w:t>(C-II)</w:t>
            </w:r>
          </w:p>
        </w:tc>
        <w:tc>
          <w:tcPr>
            <w:tcW w:w="3303" w:type="dxa"/>
            <w:shd w:val="clear" w:color="auto" w:fill="F1F1F1"/>
          </w:tcPr>
          <w:p w:rsidR="007D7E1B" w:rsidRDefault="007D7E1B" w:rsidP="00CF1264">
            <w:pPr>
              <w:pStyle w:val="TableParagraph"/>
              <w:spacing w:line="257" w:lineRule="exact"/>
              <w:ind w:left="111"/>
              <w:rPr>
                <w:sz w:val="23"/>
              </w:rPr>
            </w:pPr>
            <w:r>
              <w:rPr>
                <w:sz w:val="23"/>
              </w:rPr>
              <w:t>2, 4, 8mg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Hydromorphone HCl liquid</w:t>
            </w:r>
          </w:p>
        </w:tc>
        <w:tc>
          <w:tcPr>
            <w:tcW w:w="1580" w:type="dxa"/>
            <w:vMerge/>
            <w:tcBorders>
              <w:top w:val="nil"/>
            </w:tcBorders>
            <w:shd w:val="clear" w:color="auto" w:fill="F1F1F1"/>
          </w:tcPr>
          <w:p w:rsidR="007D7E1B" w:rsidRDefault="007D7E1B" w:rsidP="00CF1264">
            <w:pPr>
              <w:rPr>
                <w:sz w:val="2"/>
                <w:szCs w:val="2"/>
              </w:rPr>
            </w:pPr>
          </w:p>
        </w:tc>
        <w:tc>
          <w:tcPr>
            <w:tcW w:w="3303" w:type="dxa"/>
            <w:shd w:val="clear" w:color="auto" w:fill="F1F1F1"/>
          </w:tcPr>
          <w:p w:rsidR="007D7E1B" w:rsidRDefault="007D7E1B" w:rsidP="00CF1264">
            <w:pPr>
              <w:pStyle w:val="TableParagraph"/>
              <w:spacing w:line="257" w:lineRule="exact"/>
              <w:ind w:left="111"/>
              <w:rPr>
                <w:sz w:val="23"/>
              </w:rPr>
            </w:pPr>
            <w:r>
              <w:rPr>
                <w:sz w:val="23"/>
              </w:rPr>
              <w:t>1mg/ml</w:t>
            </w:r>
          </w:p>
        </w:tc>
      </w:tr>
      <w:tr w:rsidR="007D7E1B" w:rsidTr="00CF1264">
        <w:trPr>
          <w:trHeight w:val="299"/>
        </w:trPr>
        <w:tc>
          <w:tcPr>
            <w:tcW w:w="5360" w:type="dxa"/>
            <w:shd w:val="clear" w:color="auto" w:fill="F1F1F1"/>
          </w:tcPr>
          <w:p w:rsidR="007D7E1B" w:rsidRDefault="007D7E1B" w:rsidP="00CF1264">
            <w:pPr>
              <w:pStyle w:val="TableParagraph"/>
              <w:rPr>
                <w:sz w:val="23"/>
              </w:rPr>
            </w:pPr>
            <w:r>
              <w:rPr>
                <w:sz w:val="23"/>
              </w:rPr>
              <w:t>Levorphanol tartrate Tablet</w:t>
            </w:r>
          </w:p>
        </w:tc>
        <w:tc>
          <w:tcPr>
            <w:tcW w:w="1580" w:type="dxa"/>
            <w:shd w:val="clear" w:color="auto" w:fill="F1F1F1"/>
          </w:tcPr>
          <w:p w:rsidR="007D7E1B" w:rsidRDefault="007D7E1B" w:rsidP="00CF1264">
            <w:pPr>
              <w:pStyle w:val="TableParagraph"/>
              <w:ind w:left="326" w:right="310"/>
              <w:jc w:val="center"/>
              <w:rPr>
                <w:sz w:val="23"/>
              </w:rPr>
            </w:pPr>
            <w:r>
              <w:rPr>
                <w:sz w:val="23"/>
              </w:rPr>
              <w:t>(C-II)</w:t>
            </w:r>
          </w:p>
        </w:tc>
        <w:tc>
          <w:tcPr>
            <w:tcW w:w="3303" w:type="dxa"/>
            <w:shd w:val="clear" w:color="auto" w:fill="F1F1F1"/>
          </w:tcPr>
          <w:p w:rsidR="007D7E1B" w:rsidRDefault="007D7E1B" w:rsidP="00CF1264">
            <w:pPr>
              <w:pStyle w:val="TableParagraph"/>
              <w:ind w:left="111"/>
              <w:rPr>
                <w:sz w:val="23"/>
              </w:rPr>
            </w:pPr>
            <w:r>
              <w:rPr>
                <w:sz w:val="23"/>
              </w:rPr>
              <w:t>2mg</w:t>
            </w:r>
          </w:p>
        </w:tc>
      </w:tr>
      <w:tr w:rsidR="007D7E1B" w:rsidTr="00CF1264">
        <w:trPr>
          <w:trHeight w:val="297"/>
        </w:trPr>
        <w:tc>
          <w:tcPr>
            <w:tcW w:w="5360" w:type="dxa"/>
            <w:shd w:val="clear" w:color="auto" w:fill="F1F1F1"/>
          </w:tcPr>
          <w:p w:rsidR="007D7E1B" w:rsidRDefault="007D7E1B" w:rsidP="00CF1264">
            <w:pPr>
              <w:pStyle w:val="TableParagraph"/>
              <w:spacing w:line="257" w:lineRule="exact"/>
              <w:rPr>
                <w:sz w:val="23"/>
              </w:rPr>
            </w:pPr>
            <w:r>
              <w:rPr>
                <w:sz w:val="23"/>
              </w:rPr>
              <w:t>Morphine sulfate Solution</w:t>
            </w:r>
          </w:p>
        </w:tc>
        <w:tc>
          <w:tcPr>
            <w:tcW w:w="1580" w:type="dxa"/>
            <w:vMerge w:val="restart"/>
            <w:shd w:val="clear" w:color="auto" w:fill="F1F1F1"/>
          </w:tcPr>
          <w:p w:rsidR="007D7E1B" w:rsidRDefault="007D7E1B" w:rsidP="00CF1264">
            <w:pPr>
              <w:pStyle w:val="TableParagraph"/>
              <w:spacing w:before="7"/>
              <w:ind w:left="530"/>
              <w:rPr>
                <w:sz w:val="23"/>
              </w:rPr>
            </w:pPr>
            <w:r>
              <w:rPr>
                <w:sz w:val="23"/>
              </w:rPr>
              <w:t>(C-II)</w:t>
            </w:r>
          </w:p>
        </w:tc>
        <w:tc>
          <w:tcPr>
            <w:tcW w:w="3303" w:type="dxa"/>
            <w:shd w:val="clear" w:color="auto" w:fill="F1F1F1"/>
          </w:tcPr>
          <w:p w:rsidR="007D7E1B" w:rsidRDefault="007D7E1B" w:rsidP="00CF1264">
            <w:pPr>
              <w:pStyle w:val="TableParagraph"/>
              <w:spacing w:line="257" w:lineRule="exact"/>
              <w:ind w:left="111"/>
              <w:rPr>
                <w:sz w:val="23"/>
              </w:rPr>
            </w:pPr>
            <w:r>
              <w:rPr>
                <w:sz w:val="23"/>
              </w:rPr>
              <w:t>10, 20, 100mg/5ml</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Morphine sulfate Tablet</w:t>
            </w:r>
          </w:p>
        </w:tc>
        <w:tc>
          <w:tcPr>
            <w:tcW w:w="1580" w:type="dxa"/>
            <w:vMerge/>
            <w:tcBorders>
              <w:top w:val="nil"/>
            </w:tcBorders>
            <w:shd w:val="clear" w:color="auto" w:fill="F1F1F1"/>
          </w:tcPr>
          <w:p w:rsidR="007D7E1B" w:rsidRDefault="007D7E1B" w:rsidP="00CF1264">
            <w:pPr>
              <w:rPr>
                <w:sz w:val="2"/>
                <w:szCs w:val="2"/>
              </w:rPr>
            </w:pPr>
          </w:p>
        </w:tc>
        <w:tc>
          <w:tcPr>
            <w:tcW w:w="3303" w:type="dxa"/>
            <w:shd w:val="clear" w:color="auto" w:fill="F1F1F1"/>
          </w:tcPr>
          <w:p w:rsidR="007D7E1B" w:rsidRDefault="007D7E1B" w:rsidP="00CF1264">
            <w:pPr>
              <w:pStyle w:val="TableParagraph"/>
              <w:spacing w:line="257" w:lineRule="exact"/>
              <w:ind w:left="111"/>
              <w:rPr>
                <w:sz w:val="23"/>
              </w:rPr>
            </w:pPr>
            <w:r>
              <w:rPr>
                <w:sz w:val="23"/>
              </w:rPr>
              <w:t>15, 30 mg</w:t>
            </w:r>
          </w:p>
        </w:tc>
      </w:tr>
      <w:tr w:rsidR="007D7E1B" w:rsidTr="00CF1264">
        <w:trPr>
          <w:trHeight w:val="596"/>
        </w:trPr>
        <w:tc>
          <w:tcPr>
            <w:tcW w:w="5360" w:type="dxa"/>
            <w:shd w:val="clear" w:color="auto" w:fill="F1F1F1"/>
          </w:tcPr>
          <w:p w:rsidR="007D7E1B" w:rsidRDefault="007D7E1B" w:rsidP="00CF1264">
            <w:pPr>
              <w:pStyle w:val="TableParagraph"/>
              <w:spacing w:before="149"/>
              <w:rPr>
                <w:sz w:val="23"/>
              </w:rPr>
            </w:pPr>
            <w:r>
              <w:rPr>
                <w:sz w:val="23"/>
              </w:rPr>
              <w:t>Oxycodone HCl/Acetaminophen Tablet</w:t>
            </w:r>
          </w:p>
        </w:tc>
        <w:tc>
          <w:tcPr>
            <w:tcW w:w="1580" w:type="dxa"/>
            <w:shd w:val="clear" w:color="auto" w:fill="F1F1F1"/>
          </w:tcPr>
          <w:p w:rsidR="007D7E1B" w:rsidRDefault="007D7E1B" w:rsidP="00CF1264">
            <w:pPr>
              <w:pStyle w:val="TableParagraph"/>
              <w:spacing w:before="149"/>
              <w:ind w:left="326" w:right="310"/>
              <w:jc w:val="center"/>
              <w:rPr>
                <w:sz w:val="23"/>
              </w:rPr>
            </w:pPr>
            <w:r>
              <w:rPr>
                <w:sz w:val="23"/>
              </w:rPr>
              <w:t>(C-II)</w:t>
            </w:r>
          </w:p>
        </w:tc>
        <w:tc>
          <w:tcPr>
            <w:tcW w:w="3303" w:type="dxa"/>
            <w:shd w:val="clear" w:color="auto" w:fill="F1F1F1"/>
          </w:tcPr>
          <w:p w:rsidR="007D7E1B" w:rsidRDefault="007D7E1B" w:rsidP="00CF1264">
            <w:pPr>
              <w:pStyle w:val="TableParagraph"/>
              <w:ind w:left="111"/>
              <w:rPr>
                <w:sz w:val="23"/>
              </w:rPr>
            </w:pPr>
            <w:r>
              <w:rPr>
                <w:sz w:val="23"/>
              </w:rPr>
              <w:t>2.5/325, 5/300, 5/325, 7.5/300,</w:t>
            </w:r>
          </w:p>
          <w:p w:rsidR="007D7E1B" w:rsidRDefault="007D7E1B" w:rsidP="00CF1264">
            <w:pPr>
              <w:pStyle w:val="TableParagraph"/>
              <w:spacing w:before="39"/>
              <w:ind w:left="111"/>
              <w:rPr>
                <w:sz w:val="23"/>
              </w:rPr>
            </w:pPr>
            <w:r>
              <w:rPr>
                <w:sz w:val="23"/>
              </w:rPr>
              <w:t>7.5/325, 10/300, 10/325 mg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Oxycodone HCl/Ibuprofen Tablet</w:t>
            </w:r>
          </w:p>
        </w:tc>
        <w:tc>
          <w:tcPr>
            <w:tcW w:w="1580" w:type="dxa"/>
            <w:shd w:val="clear" w:color="auto" w:fill="F1F1F1"/>
          </w:tcPr>
          <w:p w:rsidR="007D7E1B" w:rsidRDefault="007D7E1B" w:rsidP="00CF1264">
            <w:pPr>
              <w:pStyle w:val="TableParagraph"/>
              <w:spacing w:line="257" w:lineRule="exact"/>
              <w:ind w:left="326" w:right="310"/>
              <w:jc w:val="center"/>
              <w:rPr>
                <w:sz w:val="23"/>
              </w:rPr>
            </w:pPr>
            <w:r>
              <w:rPr>
                <w:sz w:val="23"/>
              </w:rPr>
              <w:t>(C-II)</w:t>
            </w:r>
          </w:p>
        </w:tc>
        <w:tc>
          <w:tcPr>
            <w:tcW w:w="3303" w:type="dxa"/>
            <w:shd w:val="clear" w:color="auto" w:fill="F1F1F1"/>
          </w:tcPr>
          <w:p w:rsidR="007D7E1B" w:rsidRDefault="007D7E1B" w:rsidP="00CF1264">
            <w:pPr>
              <w:pStyle w:val="TableParagraph"/>
              <w:spacing w:line="257" w:lineRule="exact"/>
              <w:ind w:left="111"/>
              <w:rPr>
                <w:sz w:val="23"/>
              </w:rPr>
            </w:pPr>
            <w:r>
              <w:rPr>
                <w:sz w:val="23"/>
              </w:rPr>
              <w:t>5/400mg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Oxycodone/Oxycodone terephthalate/Aspirin Tablet</w:t>
            </w:r>
          </w:p>
        </w:tc>
        <w:tc>
          <w:tcPr>
            <w:tcW w:w="1580" w:type="dxa"/>
            <w:shd w:val="clear" w:color="auto" w:fill="F1F1F1"/>
          </w:tcPr>
          <w:p w:rsidR="007D7E1B" w:rsidRDefault="007D7E1B" w:rsidP="00CF1264">
            <w:pPr>
              <w:pStyle w:val="TableParagraph"/>
              <w:spacing w:line="257" w:lineRule="exact"/>
              <w:ind w:left="326" w:right="310"/>
              <w:jc w:val="center"/>
              <w:rPr>
                <w:sz w:val="23"/>
              </w:rPr>
            </w:pPr>
            <w:r>
              <w:rPr>
                <w:sz w:val="23"/>
              </w:rPr>
              <w:t>(C-II)</w:t>
            </w:r>
          </w:p>
        </w:tc>
        <w:tc>
          <w:tcPr>
            <w:tcW w:w="3303" w:type="dxa"/>
            <w:shd w:val="clear" w:color="auto" w:fill="F1F1F1"/>
          </w:tcPr>
          <w:p w:rsidR="007D7E1B" w:rsidRDefault="007D7E1B" w:rsidP="00CF1264">
            <w:pPr>
              <w:pStyle w:val="TableParagraph"/>
              <w:spacing w:line="257" w:lineRule="exact"/>
              <w:ind w:left="111"/>
              <w:rPr>
                <w:sz w:val="23"/>
              </w:rPr>
            </w:pPr>
            <w:r>
              <w:rPr>
                <w:sz w:val="23"/>
              </w:rPr>
              <w:t>4.5/0.38/325 mg</w:t>
            </w:r>
          </w:p>
        </w:tc>
      </w:tr>
      <w:tr w:rsidR="007D7E1B" w:rsidTr="00CF1264">
        <w:trPr>
          <w:trHeight w:val="299"/>
        </w:trPr>
        <w:tc>
          <w:tcPr>
            <w:tcW w:w="5360" w:type="dxa"/>
            <w:shd w:val="clear" w:color="auto" w:fill="F1F1F1"/>
          </w:tcPr>
          <w:p w:rsidR="007D7E1B" w:rsidRDefault="007D7E1B" w:rsidP="00CF1264">
            <w:pPr>
              <w:pStyle w:val="TableParagraph"/>
              <w:rPr>
                <w:sz w:val="23"/>
              </w:rPr>
            </w:pPr>
            <w:r>
              <w:rPr>
                <w:sz w:val="23"/>
              </w:rPr>
              <w:t>Oxycodone HCl Capsule or Tablet</w:t>
            </w:r>
          </w:p>
        </w:tc>
        <w:tc>
          <w:tcPr>
            <w:tcW w:w="1580" w:type="dxa"/>
            <w:vMerge w:val="restart"/>
            <w:shd w:val="clear" w:color="auto" w:fill="F1F1F1"/>
          </w:tcPr>
          <w:p w:rsidR="007D7E1B" w:rsidRDefault="007D7E1B" w:rsidP="00CF1264">
            <w:pPr>
              <w:pStyle w:val="TableParagraph"/>
              <w:spacing w:before="159"/>
              <w:ind w:left="530"/>
              <w:rPr>
                <w:sz w:val="23"/>
              </w:rPr>
            </w:pPr>
            <w:r>
              <w:rPr>
                <w:sz w:val="23"/>
              </w:rPr>
              <w:t>(C-II)</w:t>
            </w:r>
          </w:p>
        </w:tc>
        <w:tc>
          <w:tcPr>
            <w:tcW w:w="3303" w:type="dxa"/>
            <w:shd w:val="clear" w:color="auto" w:fill="F1F1F1"/>
          </w:tcPr>
          <w:p w:rsidR="007D7E1B" w:rsidRDefault="007D7E1B" w:rsidP="00CF1264">
            <w:pPr>
              <w:pStyle w:val="TableParagraph"/>
              <w:ind w:left="111"/>
              <w:rPr>
                <w:sz w:val="23"/>
              </w:rPr>
            </w:pPr>
            <w:r>
              <w:rPr>
                <w:sz w:val="23"/>
              </w:rPr>
              <w:t>5, 7.5, 10, 15, 20, 30 mg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Oxycodone HCl Solution</w:t>
            </w:r>
          </w:p>
        </w:tc>
        <w:tc>
          <w:tcPr>
            <w:tcW w:w="1580" w:type="dxa"/>
            <w:vMerge/>
            <w:tcBorders>
              <w:top w:val="nil"/>
            </w:tcBorders>
            <w:shd w:val="clear" w:color="auto" w:fill="F1F1F1"/>
          </w:tcPr>
          <w:p w:rsidR="007D7E1B" w:rsidRDefault="007D7E1B" w:rsidP="00CF1264">
            <w:pPr>
              <w:rPr>
                <w:sz w:val="2"/>
                <w:szCs w:val="2"/>
              </w:rPr>
            </w:pPr>
          </w:p>
        </w:tc>
        <w:tc>
          <w:tcPr>
            <w:tcW w:w="3303" w:type="dxa"/>
            <w:shd w:val="clear" w:color="auto" w:fill="F1F1F1"/>
          </w:tcPr>
          <w:p w:rsidR="007D7E1B" w:rsidRDefault="007D7E1B" w:rsidP="00CF1264">
            <w:pPr>
              <w:pStyle w:val="TableParagraph"/>
              <w:spacing w:line="257" w:lineRule="exact"/>
              <w:ind w:left="111"/>
              <w:rPr>
                <w:sz w:val="23"/>
              </w:rPr>
            </w:pPr>
            <w:r>
              <w:rPr>
                <w:sz w:val="23"/>
              </w:rPr>
              <w:t>5mg/5ml, 20mg/ml</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Oxymorphone Tablet</w:t>
            </w:r>
          </w:p>
        </w:tc>
        <w:tc>
          <w:tcPr>
            <w:tcW w:w="1580" w:type="dxa"/>
            <w:shd w:val="clear" w:color="auto" w:fill="F1F1F1"/>
          </w:tcPr>
          <w:p w:rsidR="007D7E1B" w:rsidRDefault="007D7E1B" w:rsidP="00CF1264">
            <w:pPr>
              <w:pStyle w:val="TableParagraph"/>
              <w:spacing w:line="257" w:lineRule="exact"/>
              <w:ind w:left="326" w:right="310"/>
              <w:jc w:val="center"/>
              <w:rPr>
                <w:sz w:val="23"/>
              </w:rPr>
            </w:pPr>
            <w:r>
              <w:rPr>
                <w:sz w:val="23"/>
              </w:rPr>
              <w:t>(C-II)</w:t>
            </w:r>
          </w:p>
        </w:tc>
        <w:tc>
          <w:tcPr>
            <w:tcW w:w="3303" w:type="dxa"/>
            <w:shd w:val="clear" w:color="auto" w:fill="F1F1F1"/>
          </w:tcPr>
          <w:p w:rsidR="007D7E1B" w:rsidRDefault="007D7E1B" w:rsidP="00CF1264">
            <w:pPr>
              <w:pStyle w:val="TableParagraph"/>
              <w:spacing w:line="257" w:lineRule="exact"/>
              <w:ind w:left="111"/>
              <w:rPr>
                <w:sz w:val="23"/>
              </w:rPr>
            </w:pPr>
            <w:r>
              <w:rPr>
                <w:sz w:val="23"/>
              </w:rPr>
              <w:t>5, 10mg</w:t>
            </w:r>
          </w:p>
        </w:tc>
      </w:tr>
      <w:tr w:rsidR="007D7E1B" w:rsidTr="00CF1264">
        <w:trPr>
          <w:trHeight w:val="299"/>
        </w:trPr>
        <w:tc>
          <w:tcPr>
            <w:tcW w:w="5360" w:type="dxa"/>
            <w:shd w:val="clear" w:color="auto" w:fill="F1F1F1"/>
          </w:tcPr>
          <w:p w:rsidR="007D7E1B" w:rsidRDefault="007D7E1B" w:rsidP="00CF1264">
            <w:pPr>
              <w:pStyle w:val="TableParagraph"/>
              <w:rPr>
                <w:sz w:val="23"/>
              </w:rPr>
            </w:pPr>
            <w:r>
              <w:rPr>
                <w:sz w:val="23"/>
              </w:rPr>
              <w:t>Meperidine HCl Solution</w:t>
            </w:r>
          </w:p>
        </w:tc>
        <w:tc>
          <w:tcPr>
            <w:tcW w:w="1580" w:type="dxa"/>
            <w:vMerge w:val="restart"/>
            <w:shd w:val="clear" w:color="auto" w:fill="F1F1F1"/>
          </w:tcPr>
          <w:p w:rsidR="007D7E1B" w:rsidRDefault="007D7E1B" w:rsidP="00CF1264">
            <w:pPr>
              <w:pStyle w:val="TableParagraph"/>
              <w:spacing w:before="159"/>
              <w:ind w:left="530"/>
              <w:rPr>
                <w:sz w:val="23"/>
              </w:rPr>
            </w:pPr>
            <w:r>
              <w:rPr>
                <w:sz w:val="23"/>
              </w:rPr>
              <w:t>(C-II)</w:t>
            </w:r>
          </w:p>
        </w:tc>
        <w:tc>
          <w:tcPr>
            <w:tcW w:w="3303" w:type="dxa"/>
            <w:shd w:val="clear" w:color="auto" w:fill="F1F1F1"/>
          </w:tcPr>
          <w:p w:rsidR="007D7E1B" w:rsidRDefault="007D7E1B" w:rsidP="00CF1264">
            <w:pPr>
              <w:pStyle w:val="TableParagraph"/>
              <w:ind w:left="111"/>
              <w:rPr>
                <w:sz w:val="23"/>
              </w:rPr>
            </w:pPr>
            <w:r>
              <w:rPr>
                <w:sz w:val="23"/>
              </w:rPr>
              <w:t>50mg/5ml</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Meperidine HCL Tablet</w:t>
            </w:r>
          </w:p>
        </w:tc>
        <w:tc>
          <w:tcPr>
            <w:tcW w:w="1580" w:type="dxa"/>
            <w:vMerge/>
            <w:tcBorders>
              <w:top w:val="nil"/>
            </w:tcBorders>
            <w:shd w:val="clear" w:color="auto" w:fill="F1F1F1"/>
          </w:tcPr>
          <w:p w:rsidR="007D7E1B" w:rsidRDefault="007D7E1B" w:rsidP="00CF1264">
            <w:pPr>
              <w:rPr>
                <w:sz w:val="2"/>
                <w:szCs w:val="2"/>
              </w:rPr>
            </w:pPr>
          </w:p>
        </w:tc>
        <w:tc>
          <w:tcPr>
            <w:tcW w:w="3303" w:type="dxa"/>
            <w:shd w:val="clear" w:color="auto" w:fill="F1F1F1"/>
          </w:tcPr>
          <w:p w:rsidR="007D7E1B" w:rsidRDefault="007D7E1B" w:rsidP="00CF1264">
            <w:pPr>
              <w:pStyle w:val="TableParagraph"/>
              <w:spacing w:line="257" w:lineRule="exact"/>
              <w:ind w:left="111"/>
              <w:rPr>
                <w:sz w:val="23"/>
              </w:rPr>
            </w:pPr>
            <w:r>
              <w:rPr>
                <w:sz w:val="23"/>
              </w:rPr>
              <w:t>50, 100 mg</w:t>
            </w:r>
          </w:p>
        </w:tc>
      </w:tr>
      <w:tr w:rsidR="007D7E1B" w:rsidTr="00CF1264">
        <w:trPr>
          <w:trHeight w:val="297"/>
        </w:trPr>
        <w:tc>
          <w:tcPr>
            <w:tcW w:w="5360" w:type="dxa"/>
            <w:shd w:val="clear" w:color="auto" w:fill="F1F1F1"/>
          </w:tcPr>
          <w:p w:rsidR="007D7E1B" w:rsidRDefault="007D7E1B" w:rsidP="00CF1264">
            <w:pPr>
              <w:pStyle w:val="TableParagraph"/>
              <w:spacing w:line="257" w:lineRule="exact"/>
              <w:rPr>
                <w:sz w:val="23"/>
              </w:rPr>
            </w:pPr>
            <w:r>
              <w:rPr>
                <w:sz w:val="23"/>
              </w:rPr>
              <w:t>Tapentadol Tablet</w:t>
            </w:r>
          </w:p>
        </w:tc>
        <w:tc>
          <w:tcPr>
            <w:tcW w:w="1580" w:type="dxa"/>
            <w:shd w:val="clear" w:color="auto" w:fill="F1F1F1"/>
          </w:tcPr>
          <w:p w:rsidR="007D7E1B" w:rsidRDefault="007D7E1B" w:rsidP="00CF1264">
            <w:pPr>
              <w:pStyle w:val="TableParagraph"/>
              <w:spacing w:line="257" w:lineRule="exact"/>
              <w:ind w:left="326" w:right="310"/>
              <w:jc w:val="center"/>
              <w:rPr>
                <w:sz w:val="23"/>
              </w:rPr>
            </w:pPr>
            <w:r>
              <w:rPr>
                <w:sz w:val="23"/>
              </w:rPr>
              <w:t>(C-II)</w:t>
            </w:r>
          </w:p>
        </w:tc>
        <w:tc>
          <w:tcPr>
            <w:tcW w:w="3303" w:type="dxa"/>
            <w:shd w:val="clear" w:color="auto" w:fill="F1F1F1"/>
          </w:tcPr>
          <w:p w:rsidR="007D7E1B" w:rsidRDefault="007D7E1B" w:rsidP="00CF1264">
            <w:pPr>
              <w:pStyle w:val="TableParagraph"/>
              <w:spacing w:line="257" w:lineRule="exact"/>
              <w:ind w:left="111"/>
              <w:rPr>
                <w:sz w:val="23"/>
              </w:rPr>
            </w:pPr>
            <w:r>
              <w:rPr>
                <w:sz w:val="23"/>
              </w:rPr>
              <w:t>50, 75, 100mg</w:t>
            </w:r>
          </w:p>
        </w:tc>
      </w:tr>
      <w:tr w:rsidR="007D7E1B" w:rsidTr="00CF1264">
        <w:trPr>
          <w:trHeight w:val="296"/>
        </w:trPr>
        <w:tc>
          <w:tcPr>
            <w:tcW w:w="5360" w:type="dxa"/>
            <w:shd w:val="clear" w:color="auto" w:fill="F1F1F1"/>
          </w:tcPr>
          <w:p w:rsidR="007D7E1B" w:rsidRDefault="007D7E1B" w:rsidP="00CF1264">
            <w:pPr>
              <w:pStyle w:val="TableParagraph"/>
              <w:spacing w:line="257" w:lineRule="exact"/>
              <w:rPr>
                <w:sz w:val="23"/>
              </w:rPr>
            </w:pPr>
            <w:r>
              <w:rPr>
                <w:sz w:val="23"/>
              </w:rPr>
              <w:t>Butorphanol tartrate Spray</w:t>
            </w:r>
          </w:p>
        </w:tc>
        <w:tc>
          <w:tcPr>
            <w:tcW w:w="1580" w:type="dxa"/>
            <w:shd w:val="clear" w:color="auto" w:fill="F1F1F1"/>
          </w:tcPr>
          <w:p w:rsidR="007D7E1B" w:rsidRDefault="007D7E1B" w:rsidP="00CF1264">
            <w:pPr>
              <w:pStyle w:val="TableParagraph"/>
              <w:spacing w:line="257" w:lineRule="exact"/>
              <w:ind w:left="326" w:right="310"/>
              <w:jc w:val="center"/>
              <w:rPr>
                <w:sz w:val="23"/>
              </w:rPr>
            </w:pPr>
            <w:r>
              <w:rPr>
                <w:sz w:val="23"/>
              </w:rPr>
              <w:t>(C-III)</w:t>
            </w:r>
          </w:p>
        </w:tc>
        <w:tc>
          <w:tcPr>
            <w:tcW w:w="3303" w:type="dxa"/>
            <w:shd w:val="clear" w:color="auto" w:fill="F1F1F1"/>
          </w:tcPr>
          <w:p w:rsidR="007D7E1B" w:rsidRDefault="007D7E1B" w:rsidP="00CF1264">
            <w:pPr>
              <w:pStyle w:val="TableParagraph"/>
              <w:spacing w:line="257" w:lineRule="exact"/>
              <w:ind w:left="111"/>
              <w:rPr>
                <w:sz w:val="23"/>
              </w:rPr>
            </w:pPr>
            <w:r>
              <w:rPr>
                <w:sz w:val="23"/>
              </w:rPr>
              <w:t>10mg/ml</w:t>
            </w:r>
          </w:p>
        </w:tc>
      </w:tr>
      <w:tr w:rsidR="007D7E1B" w:rsidTr="00CF1264">
        <w:trPr>
          <w:trHeight w:val="299"/>
        </w:trPr>
        <w:tc>
          <w:tcPr>
            <w:tcW w:w="5360" w:type="dxa"/>
            <w:shd w:val="clear" w:color="auto" w:fill="F1F1F1"/>
          </w:tcPr>
          <w:p w:rsidR="007D7E1B" w:rsidRDefault="007D7E1B" w:rsidP="00CF1264">
            <w:pPr>
              <w:pStyle w:val="TableParagraph"/>
              <w:rPr>
                <w:sz w:val="23"/>
              </w:rPr>
            </w:pPr>
            <w:r>
              <w:rPr>
                <w:sz w:val="23"/>
              </w:rPr>
              <w:t>Pentazocine HCl/Naloxone HCl Tablet</w:t>
            </w:r>
          </w:p>
        </w:tc>
        <w:tc>
          <w:tcPr>
            <w:tcW w:w="1580" w:type="dxa"/>
            <w:shd w:val="clear" w:color="auto" w:fill="F1F1F1"/>
          </w:tcPr>
          <w:p w:rsidR="007D7E1B" w:rsidRDefault="007D7E1B" w:rsidP="00CF1264">
            <w:pPr>
              <w:pStyle w:val="TableParagraph"/>
              <w:ind w:left="326" w:right="310"/>
              <w:jc w:val="center"/>
              <w:rPr>
                <w:sz w:val="23"/>
              </w:rPr>
            </w:pPr>
            <w:r>
              <w:rPr>
                <w:sz w:val="23"/>
              </w:rPr>
              <w:t>(C-III)</w:t>
            </w:r>
          </w:p>
        </w:tc>
        <w:tc>
          <w:tcPr>
            <w:tcW w:w="3303" w:type="dxa"/>
            <w:shd w:val="clear" w:color="auto" w:fill="F1F1F1"/>
          </w:tcPr>
          <w:p w:rsidR="007D7E1B" w:rsidRDefault="007D7E1B" w:rsidP="00CF1264">
            <w:pPr>
              <w:pStyle w:val="TableParagraph"/>
              <w:ind w:left="111"/>
              <w:rPr>
                <w:sz w:val="23"/>
              </w:rPr>
            </w:pPr>
            <w:r>
              <w:rPr>
                <w:sz w:val="23"/>
              </w:rPr>
              <w:t>50/0.5mg</w:t>
            </w:r>
          </w:p>
        </w:tc>
      </w:tr>
    </w:tbl>
    <w:p w:rsidR="007D7E1B" w:rsidRDefault="007D7E1B" w:rsidP="007D7E1B">
      <w:pPr>
        <w:rPr>
          <w:sz w:val="23"/>
        </w:rPr>
        <w:sectPr w:rsidR="007D7E1B">
          <w:pgSz w:w="12240" w:h="15840"/>
          <w:pgMar w:top="660" w:right="240" w:bottom="1660" w:left="1100" w:header="358" w:footer="1420" w:gutter="0"/>
          <w:cols w:space="720"/>
        </w:sectPr>
      </w:pPr>
    </w:p>
    <w:p w:rsidR="007D7E1B" w:rsidRDefault="007D7E1B" w:rsidP="007D7E1B">
      <w:pPr>
        <w:pStyle w:val="BodyText"/>
        <w:rPr>
          <w:rFonts w:ascii="Times New Roman"/>
        </w:rPr>
      </w:pPr>
    </w:p>
    <w:p w:rsidR="007D7E1B" w:rsidRDefault="007D7E1B" w:rsidP="007D7E1B">
      <w:pPr>
        <w:pStyle w:val="BodyText"/>
        <w:spacing w:before="3"/>
        <w:rPr>
          <w:rFonts w:ascii="Times New Roman"/>
          <w:sz w:val="15"/>
        </w:rPr>
      </w:pPr>
    </w:p>
    <w:tbl>
      <w:tblPr>
        <w:tblW w:w="0" w:type="auto"/>
        <w:tblInd w:w="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59"/>
        <w:gridCol w:w="1800"/>
        <w:gridCol w:w="3483"/>
      </w:tblGrid>
      <w:tr w:rsidR="007D7E1B" w:rsidTr="00CF1264">
        <w:trPr>
          <w:trHeight w:val="906"/>
        </w:trPr>
        <w:tc>
          <w:tcPr>
            <w:tcW w:w="10242" w:type="dxa"/>
            <w:gridSpan w:val="3"/>
            <w:shd w:val="clear" w:color="auto" w:fill="0C0CD2"/>
          </w:tcPr>
          <w:p w:rsidR="007D7E1B" w:rsidRDefault="007D7E1B" w:rsidP="00CF1264">
            <w:pPr>
              <w:pStyle w:val="TableParagraph"/>
              <w:spacing w:before="4"/>
              <w:ind w:left="0"/>
              <w:rPr>
                <w:rFonts w:ascii="Times New Roman"/>
                <w:sz w:val="26"/>
              </w:rPr>
            </w:pPr>
          </w:p>
          <w:p w:rsidR="007D7E1B" w:rsidRDefault="007D7E1B" w:rsidP="00CF1264">
            <w:pPr>
              <w:pStyle w:val="TableParagraph"/>
              <w:ind w:left="1729"/>
              <w:rPr>
                <w:b/>
                <w:sz w:val="23"/>
              </w:rPr>
            </w:pPr>
            <w:r>
              <w:rPr>
                <w:b/>
                <w:color w:val="FFFFFF"/>
                <w:sz w:val="23"/>
              </w:rPr>
              <w:t>TABLE OF FREQUENTLY PRESCRIBED PAIN MEDICATIONS</w:t>
            </w:r>
          </w:p>
        </w:tc>
      </w:tr>
      <w:tr w:rsidR="007D7E1B" w:rsidTr="00CF1264">
        <w:trPr>
          <w:trHeight w:val="493"/>
        </w:trPr>
        <w:tc>
          <w:tcPr>
            <w:tcW w:w="4959" w:type="dxa"/>
            <w:shd w:val="clear" w:color="auto" w:fill="0C0CD2"/>
          </w:tcPr>
          <w:p w:rsidR="007D7E1B" w:rsidRDefault="007D7E1B" w:rsidP="00CF1264">
            <w:pPr>
              <w:pStyle w:val="TableParagraph"/>
              <w:spacing w:before="96"/>
              <w:ind w:left="1437"/>
              <w:rPr>
                <w:b/>
                <w:sz w:val="23"/>
              </w:rPr>
            </w:pPr>
            <w:r>
              <w:rPr>
                <w:b/>
                <w:color w:val="FFFFFF"/>
                <w:sz w:val="23"/>
              </w:rPr>
              <w:t>Long-Acting Opioids</w:t>
            </w:r>
          </w:p>
        </w:tc>
        <w:tc>
          <w:tcPr>
            <w:tcW w:w="1800" w:type="dxa"/>
            <w:shd w:val="clear" w:color="auto" w:fill="0C0CD2"/>
          </w:tcPr>
          <w:p w:rsidR="007D7E1B" w:rsidRDefault="007D7E1B" w:rsidP="00CF1264">
            <w:pPr>
              <w:pStyle w:val="TableParagraph"/>
              <w:spacing w:before="96"/>
              <w:ind w:left="160" w:right="146"/>
              <w:jc w:val="center"/>
              <w:rPr>
                <w:b/>
                <w:sz w:val="23"/>
              </w:rPr>
            </w:pPr>
            <w:r>
              <w:rPr>
                <w:b/>
                <w:color w:val="FFFFFF"/>
                <w:sz w:val="23"/>
              </w:rPr>
              <w:t>DEA Schedule</w:t>
            </w:r>
          </w:p>
        </w:tc>
        <w:tc>
          <w:tcPr>
            <w:tcW w:w="3483" w:type="dxa"/>
            <w:shd w:val="clear" w:color="auto" w:fill="0C0CD2"/>
          </w:tcPr>
          <w:p w:rsidR="007D7E1B" w:rsidRDefault="007D7E1B" w:rsidP="00CF1264">
            <w:pPr>
              <w:pStyle w:val="TableParagraph"/>
              <w:spacing w:before="96"/>
              <w:ind w:left="743"/>
              <w:rPr>
                <w:b/>
                <w:sz w:val="23"/>
              </w:rPr>
            </w:pPr>
            <w:r>
              <w:rPr>
                <w:b/>
                <w:color w:val="FFFFFF"/>
                <w:sz w:val="23"/>
              </w:rPr>
              <w:t>Available Strengths*</w:t>
            </w:r>
          </w:p>
        </w:tc>
      </w:tr>
      <w:tr w:rsidR="007D7E1B" w:rsidTr="00CF1264">
        <w:trPr>
          <w:trHeight w:val="299"/>
        </w:trPr>
        <w:tc>
          <w:tcPr>
            <w:tcW w:w="4959" w:type="dxa"/>
            <w:shd w:val="clear" w:color="auto" w:fill="F1F1F1"/>
          </w:tcPr>
          <w:p w:rsidR="007D7E1B" w:rsidRDefault="007D7E1B" w:rsidP="00CF1264">
            <w:pPr>
              <w:pStyle w:val="TableParagraph"/>
              <w:rPr>
                <w:sz w:val="23"/>
              </w:rPr>
            </w:pPr>
            <w:r>
              <w:rPr>
                <w:sz w:val="23"/>
              </w:rPr>
              <w:t>Buprenorphine Patch</w:t>
            </w:r>
          </w:p>
        </w:tc>
        <w:tc>
          <w:tcPr>
            <w:tcW w:w="1800" w:type="dxa"/>
            <w:shd w:val="clear" w:color="auto" w:fill="F1F1F1"/>
          </w:tcPr>
          <w:p w:rsidR="007D7E1B" w:rsidRDefault="007D7E1B" w:rsidP="00CF1264">
            <w:pPr>
              <w:pStyle w:val="TableParagraph"/>
              <w:ind w:left="160" w:right="143"/>
              <w:jc w:val="center"/>
              <w:rPr>
                <w:sz w:val="23"/>
              </w:rPr>
            </w:pPr>
            <w:r>
              <w:rPr>
                <w:sz w:val="23"/>
              </w:rPr>
              <w:t>(C-III)</w:t>
            </w:r>
          </w:p>
        </w:tc>
        <w:tc>
          <w:tcPr>
            <w:tcW w:w="3483" w:type="dxa"/>
            <w:shd w:val="clear" w:color="auto" w:fill="F1F1F1"/>
          </w:tcPr>
          <w:p w:rsidR="007D7E1B" w:rsidRDefault="007D7E1B" w:rsidP="00CF1264">
            <w:pPr>
              <w:pStyle w:val="TableParagraph"/>
              <w:ind w:left="112"/>
              <w:rPr>
                <w:sz w:val="23"/>
              </w:rPr>
            </w:pPr>
            <w:r>
              <w:rPr>
                <w:sz w:val="23"/>
              </w:rPr>
              <w:t>5, 7.5, 10, 15, 20mcg/hr</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t>Buprenorphine HCl Film</w:t>
            </w:r>
          </w:p>
        </w:tc>
        <w:tc>
          <w:tcPr>
            <w:tcW w:w="1800" w:type="dxa"/>
            <w:shd w:val="clear" w:color="auto" w:fill="F1F1F1"/>
          </w:tcPr>
          <w:p w:rsidR="007D7E1B" w:rsidRDefault="007D7E1B" w:rsidP="00CF1264">
            <w:pPr>
              <w:pStyle w:val="TableParagraph"/>
              <w:spacing w:line="257" w:lineRule="exact"/>
              <w:ind w:left="160" w:right="143"/>
              <w:jc w:val="center"/>
              <w:rPr>
                <w:sz w:val="23"/>
              </w:rPr>
            </w:pPr>
            <w:r>
              <w:rPr>
                <w:sz w:val="23"/>
              </w:rPr>
              <w:t>(C-III)</w:t>
            </w:r>
          </w:p>
        </w:tc>
        <w:tc>
          <w:tcPr>
            <w:tcW w:w="3483" w:type="dxa"/>
            <w:shd w:val="clear" w:color="auto" w:fill="F1F1F1"/>
          </w:tcPr>
          <w:p w:rsidR="007D7E1B" w:rsidRDefault="007D7E1B" w:rsidP="00CF1264">
            <w:pPr>
              <w:pStyle w:val="TableParagraph"/>
              <w:spacing w:line="257" w:lineRule="exact"/>
              <w:ind w:left="112"/>
              <w:rPr>
                <w:sz w:val="23"/>
              </w:rPr>
            </w:pPr>
            <w:r>
              <w:rPr>
                <w:sz w:val="23"/>
              </w:rPr>
              <w:t>75, 150, 300, 450, 600, 750, 900mcg</w:t>
            </w:r>
          </w:p>
        </w:tc>
      </w:tr>
      <w:tr w:rsidR="007D7E1B" w:rsidTr="00CF1264">
        <w:trPr>
          <w:trHeight w:val="595"/>
        </w:trPr>
        <w:tc>
          <w:tcPr>
            <w:tcW w:w="4959" w:type="dxa"/>
            <w:shd w:val="clear" w:color="auto" w:fill="F1F1F1"/>
          </w:tcPr>
          <w:p w:rsidR="007D7E1B" w:rsidRDefault="007D7E1B" w:rsidP="00CF1264">
            <w:pPr>
              <w:pStyle w:val="TableParagraph"/>
              <w:spacing w:before="147"/>
              <w:rPr>
                <w:sz w:val="23"/>
              </w:rPr>
            </w:pPr>
            <w:r>
              <w:rPr>
                <w:sz w:val="23"/>
              </w:rPr>
              <w:t>Fentanyl Patch</w:t>
            </w:r>
          </w:p>
        </w:tc>
        <w:tc>
          <w:tcPr>
            <w:tcW w:w="1800" w:type="dxa"/>
            <w:shd w:val="clear" w:color="auto" w:fill="F1F1F1"/>
          </w:tcPr>
          <w:p w:rsidR="007D7E1B" w:rsidRDefault="007D7E1B" w:rsidP="00CF1264">
            <w:pPr>
              <w:pStyle w:val="TableParagraph"/>
              <w:spacing w:before="147"/>
              <w:ind w:left="158" w:right="146"/>
              <w:jc w:val="center"/>
              <w:rPr>
                <w:sz w:val="23"/>
              </w:rPr>
            </w:pPr>
            <w:r>
              <w:rPr>
                <w:sz w:val="23"/>
              </w:rPr>
              <w:t>(C-II)</w:t>
            </w:r>
          </w:p>
        </w:tc>
        <w:tc>
          <w:tcPr>
            <w:tcW w:w="3483" w:type="dxa"/>
            <w:shd w:val="clear" w:color="auto" w:fill="F1F1F1"/>
          </w:tcPr>
          <w:p w:rsidR="007D7E1B" w:rsidRDefault="007D7E1B" w:rsidP="00CF1264">
            <w:pPr>
              <w:pStyle w:val="TableParagraph"/>
              <w:spacing w:line="257" w:lineRule="exact"/>
              <w:ind w:left="112"/>
              <w:rPr>
                <w:sz w:val="23"/>
              </w:rPr>
            </w:pPr>
            <w:r>
              <w:rPr>
                <w:sz w:val="23"/>
              </w:rPr>
              <w:t>12, 25, 37.5, 50, 62.5, 75, 87.5</w:t>
            </w:r>
          </w:p>
          <w:p w:rsidR="007D7E1B" w:rsidRDefault="007D7E1B" w:rsidP="00CF1264">
            <w:pPr>
              <w:pStyle w:val="TableParagraph"/>
              <w:spacing w:before="39"/>
              <w:ind w:left="112"/>
              <w:rPr>
                <w:sz w:val="23"/>
              </w:rPr>
            </w:pPr>
            <w:r>
              <w:rPr>
                <w:sz w:val="23"/>
              </w:rPr>
              <w:t>100mcg/hr</w:t>
            </w:r>
          </w:p>
        </w:tc>
      </w:tr>
      <w:tr w:rsidR="007D7E1B" w:rsidTr="00CF1264">
        <w:trPr>
          <w:trHeight w:val="298"/>
        </w:trPr>
        <w:tc>
          <w:tcPr>
            <w:tcW w:w="4959" w:type="dxa"/>
            <w:shd w:val="clear" w:color="auto" w:fill="F1F1F1"/>
          </w:tcPr>
          <w:p w:rsidR="007D7E1B" w:rsidRDefault="007D7E1B" w:rsidP="00CF1264">
            <w:pPr>
              <w:pStyle w:val="TableParagraph"/>
              <w:spacing w:line="258" w:lineRule="exact"/>
              <w:rPr>
                <w:sz w:val="23"/>
              </w:rPr>
            </w:pPr>
            <w:r>
              <w:rPr>
                <w:sz w:val="23"/>
              </w:rPr>
              <w:t>Hydromorphone ER Tablet</w:t>
            </w:r>
          </w:p>
        </w:tc>
        <w:tc>
          <w:tcPr>
            <w:tcW w:w="1800" w:type="dxa"/>
            <w:shd w:val="clear" w:color="auto" w:fill="F1F1F1"/>
          </w:tcPr>
          <w:p w:rsidR="007D7E1B" w:rsidRDefault="007D7E1B" w:rsidP="00CF1264">
            <w:pPr>
              <w:pStyle w:val="TableParagraph"/>
              <w:spacing w:line="258" w:lineRule="exact"/>
              <w:ind w:left="158" w:right="146"/>
              <w:jc w:val="center"/>
              <w:rPr>
                <w:sz w:val="23"/>
              </w:rPr>
            </w:pPr>
            <w:r>
              <w:rPr>
                <w:sz w:val="23"/>
              </w:rPr>
              <w:t>(C-II)</w:t>
            </w:r>
          </w:p>
        </w:tc>
        <w:tc>
          <w:tcPr>
            <w:tcW w:w="3483" w:type="dxa"/>
            <w:shd w:val="clear" w:color="auto" w:fill="F1F1F1"/>
          </w:tcPr>
          <w:p w:rsidR="007D7E1B" w:rsidRDefault="007D7E1B" w:rsidP="00CF1264">
            <w:pPr>
              <w:pStyle w:val="TableParagraph"/>
              <w:spacing w:line="258" w:lineRule="exact"/>
              <w:ind w:left="112"/>
              <w:rPr>
                <w:sz w:val="23"/>
              </w:rPr>
            </w:pPr>
            <w:r>
              <w:rPr>
                <w:sz w:val="23"/>
              </w:rPr>
              <w:t>8, 12, 16, 32mg</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t>Hydrocodone Bitartrate ER (12 hour) Capsule</w:t>
            </w:r>
          </w:p>
        </w:tc>
        <w:tc>
          <w:tcPr>
            <w:tcW w:w="1800" w:type="dxa"/>
            <w:shd w:val="clear" w:color="auto" w:fill="F1F1F1"/>
          </w:tcPr>
          <w:p w:rsidR="007D7E1B" w:rsidRDefault="007D7E1B" w:rsidP="00CF1264">
            <w:pPr>
              <w:pStyle w:val="TableParagraph"/>
              <w:spacing w:line="257" w:lineRule="exact"/>
              <w:ind w:left="158" w:right="146"/>
              <w:jc w:val="center"/>
              <w:rPr>
                <w:sz w:val="23"/>
              </w:rPr>
            </w:pPr>
            <w:r>
              <w:rPr>
                <w:sz w:val="23"/>
              </w:rPr>
              <w:t>(C-II)</w:t>
            </w:r>
          </w:p>
        </w:tc>
        <w:tc>
          <w:tcPr>
            <w:tcW w:w="3483" w:type="dxa"/>
            <w:shd w:val="clear" w:color="auto" w:fill="F1F1F1"/>
          </w:tcPr>
          <w:p w:rsidR="007D7E1B" w:rsidRDefault="007D7E1B" w:rsidP="00CF1264">
            <w:pPr>
              <w:pStyle w:val="TableParagraph"/>
              <w:spacing w:line="257" w:lineRule="exact"/>
              <w:ind w:left="112"/>
              <w:rPr>
                <w:sz w:val="23"/>
              </w:rPr>
            </w:pPr>
            <w:r>
              <w:rPr>
                <w:sz w:val="23"/>
              </w:rPr>
              <w:t>10, 15, 20, 30, 40, 50mg</w:t>
            </w:r>
          </w:p>
        </w:tc>
      </w:tr>
      <w:tr w:rsidR="007D7E1B" w:rsidTr="00CF1264">
        <w:trPr>
          <w:trHeight w:val="297"/>
        </w:trPr>
        <w:tc>
          <w:tcPr>
            <w:tcW w:w="4959" w:type="dxa"/>
            <w:shd w:val="clear" w:color="auto" w:fill="F1F1F1"/>
          </w:tcPr>
          <w:p w:rsidR="007D7E1B" w:rsidRDefault="007D7E1B" w:rsidP="00CF1264">
            <w:pPr>
              <w:pStyle w:val="TableParagraph"/>
              <w:spacing w:line="257" w:lineRule="exact"/>
              <w:rPr>
                <w:sz w:val="23"/>
              </w:rPr>
            </w:pPr>
            <w:r>
              <w:rPr>
                <w:sz w:val="23"/>
              </w:rPr>
              <w:t>Hydrocodone Bitartrate ER (24 hour) Tablet</w:t>
            </w:r>
          </w:p>
        </w:tc>
        <w:tc>
          <w:tcPr>
            <w:tcW w:w="1800" w:type="dxa"/>
            <w:shd w:val="clear" w:color="auto" w:fill="F1F1F1"/>
          </w:tcPr>
          <w:p w:rsidR="007D7E1B" w:rsidRDefault="007D7E1B" w:rsidP="00CF1264">
            <w:pPr>
              <w:pStyle w:val="TableParagraph"/>
              <w:spacing w:line="257" w:lineRule="exact"/>
              <w:ind w:left="158" w:right="146"/>
              <w:jc w:val="center"/>
              <w:rPr>
                <w:sz w:val="23"/>
              </w:rPr>
            </w:pPr>
            <w:r>
              <w:rPr>
                <w:sz w:val="23"/>
              </w:rPr>
              <w:t>(C-II)</w:t>
            </w:r>
          </w:p>
        </w:tc>
        <w:tc>
          <w:tcPr>
            <w:tcW w:w="3483" w:type="dxa"/>
            <w:shd w:val="clear" w:color="auto" w:fill="F1F1F1"/>
          </w:tcPr>
          <w:p w:rsidR="007D7E1B" w:rsidRDefault="007D7E1B" w:rsidP="00CF1264">
            <w:pPr>
              <w:pStyle w:val="TableParagraph"/>
              <w:spacing w:line="257" w:lineRule="exact"/>
              <w:ind w:left="112"/>
              <w:rPr>
                <w:sz w:val="23"/>
              </w:rPr>
            </w:pPr>
            <w:r>
              <w:rPr>
                <w:sz w:val="23"/>
              </w:rPr>
              <w:t>20, 30, 40, 60, 80, 100, 120mg</w:t>
            </w:r>
          </w:p>
        </w:tc>
      </w:tr>
      <w:tr w:rsidR="007D7E1B" w:rsidTr="00CF1264">
        <w:trPr>
          <w:trHeight w:val="298"/>
        </w:trPr>
        <w:tc>
          <w:tcPr>
            <w:tcW w:w="4959" w:type="dxa"/>
            <w:shd w:val="clear" w:color="auto" w:fill="F1F1F1"/>
          </w:tcPr>
          <w:p w:rsidR="007D7E1B" w:rsidRDefault="007D7E1B" w:rsidP="00CF1264">
            <w:pPr>
              <w:pStyle w:val="TableParagraph"/>
              <w:spacing w:line="258" w:lineRule="exact"/>
              <w:rPr>
                <w:sz w:val="23"/>
              </w:rPr>
            </w:pPr>
            <w:r>
              <w:rPr>
                <w:sz w:val="23"/>
              </w:rPr>
              <w:t>Methadone Tablet</w:t>
            </w:r>
          </w:p>
        </w:tc>
        <w:tc>
          <w:tcPr>
            <w:tcW w:w="1800" w:type="dxa"/>
            <w:shd w:val="clear" w:color="auto" w:fill="F1F1F1"/>
          </w:tcPr>
          <w:p w:rsidR="007D7E1B" w:rsidRDefault="007D7E1B" w:rsidP="00CF1264">
            <w:pPr>
              <w:pStyle w:val="TableParagraph"/>
              <w:spacing w:line="258" w:lineRule="exact"/>
              <w:ind w:left="158" w:right="146"/>
              <w:jc w:val="center"/>
              <w:rPr>
                <w:sz w:val="23"/>
              </w:rPr>
            </w:pPr>
            <w:r>
              <w:rPr>
                <w:sz w:val="23"/>
              </w:rPr>
              <w:t>(C-II)</w:t>
            </w:r>
          </w:p>
        </w:tc>
        <w:tc>
          <w:tcPr>
            <w:tcW w:w="3483" w:type="dxa"/>
            <w:shd w:val="clear" w:color="auto" w:fill="F1F1F1"/>
          </w:tcPr>
          <w:p w:rsidR="007D7E1B" w:rsidRDefault="007D7E1B" w:rsidP="00CF1264">
            <w:pPr>
              <w:pStyle w:val="TableParagraph"/>
              <w:spacing w:line="258" w:lineRule="exact"/>
              <w:ind w:left="112"/>
              <w:rPr>
                <w:sz w:val="23"/>
              </w:rPr>
            </w:pPr>
            <w:r>
              <w:rPr>
                <w:sz w:val="23"/>
              </w:rPr>
              <w:t>5, 10mg</w:t>
            </w:r>
          </w:p>
        </w:tc>
      </w:tr>
      <w:tr w:rsidR="007D7E1B" w:rsidTr="00CF1264">
        <w:trPr>
          <w:trHeight w:val="594"/>
        </w:trPr>
        <w:tc>
          <w:tcPr>
            <w:tcW w:w="4959" w:type="dxa"/>
            <w:shd w:val="clear" w:color="auto" w:fill="F1F1F1"/>
          </w:tcPr>
          <w:p w:rsidR="007D7E1B" w:rsidRDefault="007D7E1B" w:rsidP="00CF1264">
            <w:pPr>
              <w:pStyle w:val="TableParagraph"/>
              <w:spacing w:before="147"/>
              <w:rPr>
                <w:sz w:val="23"/>
              </w:rPr>
            </w:pPr>
            <w:r>
              <w:rPr>
                <w:sz w:val="23"/>
              </w:rPr>
              <w:t>Morphine Sulfate ER Capsule or Tablet</w:t>
            </w:r>
          </w:p>
        </w:tc>
        <w:tc>
          <w:tcPr>
            <w:tcW w:w="1800" w:type="dxa"/>
            <w:shd w:val="clear" w:color="auto" w:fill="F1F1F1"/>
          </w:tcPr>
          <w:p w:rsidR="007D7E1B" w:rsidRDefault="007D7E1B" w:rsidP="00CF1264">
            <w:pPr>
              <w:pStyle w:val="TableParagraph"/>
              <w:spacing w:before="147"/>
              <w:ind w:left="158" w:right="146"/>
              <w:jc w:val="center"/>
              <w:rPr>
                <w:sz w:val="23"/>
              </w:rPr>
            </w:pPr>
            <w:r>
              <w:rPr>
                <w:sz w:val="23"/>
              </w:rPr>
              <w:t>(C-II)</w:t>
            </w:r>
          </w:p>
        </w:tc>
        <w:tc>
          <w:tcPr>
            <w:tcW w:w="3483" w:type="dxa"/>
            <w:shd w:val="clear" w:color="auto" w:fill="F1F1F1"/>
          </w:tcPr>
          <w:p w:rsidR="007D7E1B" w:rsidRDefault="007D7E1B" w:rsidP="00CF1264">
            <w:pPr>
              <w:pStyle w:val="TableParagraph"/>
              <w:spacing w:line="257" w:lineRule="exact"/>
              <w:ind w:left="112"/>
              <w:rPr>
                <w:sz w:val="23"/>
              </w:rPr>
            </w:pPr>
            <w:r>
              <w:rPr>
                <w:sz w:val="23"/>
              </w:rPr>
              <w:t>10, 15, 20, 30, 45, 50, 60, 75, 80, 90,</w:t>
            </w:r>
          </w:p>
          <w:p w:rsidR="007D7E1B" w:rsidRDefault="007D7E1B" w:rsidP="00CF1264">
            <w:pPr>
              <w:pStyle w:val="TableParagraph"/>
              <w:spacing w:before="39"/>
              <w:ind w:left="112"/>
              <w:rPr>
                <w:sz w:val="23"/>
              </w:rPr>
            </w:pPr>
            <w:r>
              <w:rPr>
                <w:sz w:val="23"/>
              </w:rPr>
              <w:t>100, 120, 200mg</w:t>
            </w:r>
          </w:p>
        </w:tc>
      </w:tr>
      <w:tr w:rsidR="007D7E1B" w:rsidTr="00CF1264">
        <w:trPr>
          <w:trHeight w:val="594"/>
        </w:trPr>
        <w:tc>
          <w:tcPr>
            <w:tcW w:w="4959" w:type="dxa"/>
            <w:shd w:val="clear" w:color="auto" w:fill="F1F1F1"/>
          </w:tcPr>
          <w:p w:rsidR="007D7E1B" w:rsidRDefault="007D7E1B" w:rsidP="00CF1264">
            <w:pPr>
              <w:pStyle w:val="TableParagraph"/>
              <w:spacing w:before="147"/>
              <w:rPr>
                <w:sz w:val="23"/>
              </w:rPr>
            </w:pPr>
            <w:r>
              <w:rPr>
                <w:sz w:val="23"/>
              </w:rPr>
              <w:t>Morphine Sulfate/Naltrexone ER Capsule</w:t>
            </w:r>
          </w:p>
        </w:tc>
        <w:tc>
          <w:tcPr>
            <w:tcW w:w="1800" w:type="dxa"/>
            <w:shd w:val="clear" w:color="auto" w:fill="F1F1F1"/>
          </w:tcPr>
          <w:p w:rsidR="007D7E1B" w:rsidRDefault="007D7E1B" w:rsidP="00CF1264">
            <w:pPr>
              <w:pStyle w:val="TableParagraph"/>
              <w:spacing w:before="147"/>
              <w:ind w:left="158" w:right="146"/>
              <w:jc w:val="center"/>
              <w:rPr>
                <w:sz w:val="23"/>
              </w:rPr>
            </w:pPr>
            <w:r>
              <w:rPr>
                <w:sz w:val="23"/>
              </w:rPr>
              <w:t>(C-II)</w:t>
            </w:r>
          </w:p>
        </w:tc>
        <w:tc>
          <w:tcPr>
            <w:tcW w:w="3483" w:type="dxa"/>
            <w:shd w:val="clear" w:color="auto" w:fill="F1F1F1"/>
          </w:tcPr>
          <w:p w:rsidR="007D7E1B" w:rsidRDefault="007D7E1B" w:rsidP="00CF1264">
            <w:pPr>
              <w:pStyle w:val="TableParagraph"/>
              <w:spacing w:line="257" w:lineRule="exact"/>
              <w:ind w:left="112"/>
              <w:rPr>
                <w:sz w:val="23"/>
              </w:rPr>
            </w:pPr>
            <w:r>
              <w:rPr>
                <w:sz w:val="23"/>
              </w:rPr>
              <w:t>30/1.2, 50/2, 60/2.4, 80/3.2,</w:t>
            </w:r>
          </w:p>
          <w:p w:rsidR="007D7E1B" w:rsidRDefault="007D7E1B" w:rsidP="00CF1264">
            <w:pPr>
              <w:pStyle w:val="TableParagraph"/>
              <w:spacing w:before="39"/>
              <w:ind w:left="112"/>
              <w:rPr>
                <w:sz w:val="23"/>
              </w:rPr>
            </w:pPr>
            <w:r>
              <w:rPr>
                <w:sz w:val="23"/>
              </w:rPr>
              <w:t>100/4mg</w:t>
            </w:r>
          </w:p>
        </w:tc>
      </w:tr>
      <w:tr w:rsidR="007D7E1B" w:rsidTr="00CF1264">
        <w:trPr>
          <w:trHeight w:val="296"/>
        </w:trPr>
        <w:tc>
          <w:tcPr>
            <w:tcW w:w="4959" w:type="dxa"/>
            <w:shd w:val="clear" w:color="auto" w:fill="F1F1F1"/>
          </w:tcPr>
          <w:p w:rsidR="007D7E1B" w:rsidRDefault="007D7E1B" w:rsidP="00CF1264">
            <w:pPr>
              <w:pStyle w:val="TableParagraph"/>
              <w:rPr>
                <w:sz w:val="23"/>
              </w:rPr>
            </w:pPr>
            <w:r>
              <w:rPr>
                <w:sz w:val="23"/>
              </w:rPr>
              <w:t>Oxycodone ER Tablet</w:t>
            </w:r>
          </w:p>
        </w:tc>
        <w:tc>
          <w:tcPr>
            <w:tcW w:w="1800" w:type="dxa"/>
            <w:shd w:val="clear" w:color="auto" w:fill="F1F1F1"/>
          </w:tcPr>
          <w:p w:rsidR="007D7E1B" w:rsidRDefault="007D7E1B" w:rsidP="00CF1264">
            <w:pPr>
              <w:pStyle w:val="TableParagraph"/>
              <w:ind w:left="158" w:right="146"/>
              <w:jc w:val="center"/>
              <w:rPr>
                <w:sz w:val="23"/>
              </w:rPr>
            </w:pPr>
            <w:r>
              <w:rPr>
                <w:sz w:val="23"/>
              </w:rPr>
              <w:t>(C-II)</w:t>
            </w:r>
          </w:p>
        </w:tc>
        <w:tc>
          <w:tcPr>
            <w:tcW w:w="3483" w:type="dxa"/>
            <w:shd w:val="clear" w:color="auto" w:fill="F1F1F1"/>
          </w:tcPr>
          <w:p w:rsidR="007D7E1B" w:rsidRDefault="007D7E1B" w:rsidP="00CF1264">
            <w:pPr>
              <w:pStyle w:val="TableParagraph"/>
              <w:ind w:left="112"/>
              <w:rPr>
                <w:sz w:val="23"/>
              </w:rPr>
            </w:pPr>
            <w:r>
              <w:rPr>
                <w:sz w:val="23"/>
              </w:rPr>
              <w:t>10, 15, 20, 30, 40, 60, 80mg</w:t>
            </w:r>
          </w:p>
        </w:tc>
      </w:tr>
      <w:tr w:rsidR="007D7E1B" w:rsidTr="00CF1264">
        <w:trPr>
          <w:trHeight w:val="299"/>
        </w:trPr>
        <w:tc>
          <w:tcPr>
            <w:tcW w:w="4959" w:type="dxa"/>
            <w:shd w:val="clear" w:color="auto" w:fill="F1F1F1"/>
          </w:tcPr>
          <w:p w:rsidR="007D7E1B" w:rsidRDefault="007D7E1B" w:rsidP="00CF1264">
            <w:pPr>
              <w:pStyle w:val="TableParagraph"/>
              <w:rPr>
                <w:sz w:val="23"/>
              </w:rPr>
            </w:pPr>
            <w:r>
              <w:rPr>
                <w:sz w:val="23"/>
              </w:rPr>
              <w:t>Oxycodone Myristate Capsule</w:t>
            </w:r>
          </w:p>
        </w:tc>
        <w:tc>
          <w:tcPr>
            <w:tcW w:w="1800" w:type="dxa"/>
            <w:shd w:val="clear" w:color="auto" w:fill="F1F1F1"/>
          </w:tcPr>
          <w:p w:rsidR="007D7E1B" w:rsidRDefault="007D7E1B" w:rsidP="00CF1264">
            <w:pPr>
              <w:pStyle w:val="TableParagraph"/>
              <w:ind w:left="158" w:right="146"/>
              <w:jc w:val="center"/>
              <w:rPr>
                <w:sz w:val="23"/>
              </w:rPr>
            </w:pPr>
            <w:r>
              <w:rPr>
                <w:sz w:val="23"/>
              </w:rPr>
              <w:t>(C-II)</w:t>
            </w:r>
          </w:p>
        </w:tc>
        <w:tc>
          <w:tcPr>
            <w:tcW w:w="3483" w:type="dxa"/>
            <w:shd w:val="clear" w:color="auto" w:fill="F1F1F1"/>
          </w:tcPr>
          <w:p w:rsidR="007D7E1B" w:rsidRDefault="007D7E1B" w:rsidP="00CF1264">
            <w:pPr>
              <w:pStyle w:val="TableParagraph"/>
              <w:ind w:left="112"/>
              <w:rPr>
                <w:sz w:val="23"/>
              </w:rPr>
            </w:pPr>
            <w:r>
              <w:rPr>
                <w:sz w:val="23"/>
              </w:rPr>
              <w:t>9, 14.5, 18, 27, 36mg</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t>Oxymorphone ER Tablet</w:t>
            </w:r>
          </w:p>
        </w:tc>
        <w:tc>
          <w:tcPr>
            <w:tcW w:w="1800" w:type="dxa"/>
            <w:shd w:val="clear" w:color="auto" w:fill="F1F1F1"/>
          </w:tcPr>
          <w:p w:rsidR="007D7E1B" w:rsidRDefault="007D7E1B" w:rsidP="00CF1264">
            <w:pPr>
              <w:pStyle w:val="TableParagraph"/>
              <w:spacing w:line="257" w:lineRule="exact"/>
              <w:ind w:left="158" w:right="146"/>
              <w:jc w:val="center"/>
              <w:rPr>
                <w:sz w:val="23"/>
              </w:rPr>
            </w:pPr>
            <w:r>
              <w:rPr>
                <w:sz w:val="23"/>
              </w:rPr>
              <w:t>(C-II)</w:t>
            </w:r>
          </w:p>
        </w:tc>
        <w:tc>
          <w:tcPr>
            <w:tcW w:w="3483" w:type="dxa"/>
            <w:shd w:val="clear" w:color="auto" w:fill="F1F1F1"/>
          </w:tcPr>
          <w:p w:rsidR="007D7E1B" w:rsidRDefault="007D7E1B" w:rsidP="00CF1264">
            <w:pPr>
              <w:pStyle w:val="TableParagraph"/>
              <w:spacing w:line="257" w:lineRule="exact"/>
              <w:ind w:left="112"/>
              <w:rPr>
                <w:sz w:val="23"/>
              </w:rPr>
            </w:pPr>
            <w:r>
              <w:rPr>
                <w:sz w:val="23"/>
              </w:rPr>
              <w:t>5, 7.5, 10, 15, 20, 30, 40mg</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t>Tapentadol ER Tablet</w:t>
            </w:r>
          </w:p>
        </w:tc>
        <w:tc>
          <w:tcPr>
            <w:tcW w:w="1800" w:type="dxa"/>
            <w:shd w:val="clear" w:color="auto" w:fill="F1F1F1"/>
          </w:tcPr>
          <w:p w:rsidR="007D7E1B" w:rsidRDefault="007D7E1B" w:rsidP="00CF1264">
            <w:pPr>
              <w:pStyle w:val="TableParagraph"/>
              <w:spacing w:line="257" w:lineRule="exact"/>
              <w:ind w:left="158" w:right="146"/>
              <w:jc w:val="center"/>
              <w:rPr>
                <w:sz w:val="23"/>
              </w:rPr>
            </w:pPr>
            <w:r>
              <w:rPr>
                <w:sz w:val="23"/>
              </w:rPr>
              <w:t>(C-II)</w:t>
            </w:r>
          </w:p>
        </w:tc>
        <w:tc>
          <w:tcPr>
            <w:tcW w:w="3483" w:type="dxa"/>
            <w:shd w:val="clear" w:color="auto" w:fill="F1F1F1"/>
          </w:tcPr>
          <w:p w:rsidR="007D7E1B" w:rsidRDefault="007D7E1B" w:rsidP="00CF1264">
            <w:pPr>
              <w:pStyle w:val="TableParagraph"/>
              <w:spacing w:line="257" w:lineRule="exact"/>
              <w:ind w:left="112"/>
              <w:rPr>
                <w:sz w:val="23"/>
              </w:rPr>
            </w:pPr>
            <w:r>
              <w:rPr>
                <w:sz w:val="23"/>
              </w:rPr>
              <w:t>50, 100, 150, 200, 250mg</w:t>
            </w:r>
          </w:p>
        </w:tc>
      </w:tr>
      <w:tr w:rsidR="007D7E1B" w:rsidTr="00CF1264">
        <w:trPr>
          <w:trHeight w:val="495"/>
        </w:trPr>
        <w:tc>
          <w:tcPr>
            <w:tcW w:w="4959" w:type="dxa"/>
            <w:shd w:val="clear" w:color="auto" w:fill="0C0CD2"/>
          </w:tcPr>
          <w:p w:rsidR="007D7E1B" w:rsidRDefault="007D7E1B" w:rsidP="00CF1264">
            <w:pPr>
              <w:pStyle w:val="TableParagraph"/>
              <w:spacing w:before="99"/>
              <w:ind w:left="1648"/>
              <w:rPr>
                <w:b/>
                <w:sz w:val="23"/>
              </w:rPr>
            </w:pPr>
            <w:r>
              <w:rPr>
                <w:b/>
                <w:color w:val="FFFFFF"/>
                <w:sz w:val="23"/>
              </w:rPr>
              <w:t>Benzodiazepines</w:t>
            </w:r>
          </w:p>
        </w:tc>
        <w:tc>
          <w:tcPr>
            <w:tcW w:w="1800" w:type="dxa"/>
            <w:shd w:val="clear" w:color="auto" w:fill="0C0CD2"/>
          </w:tcPr>
          <w:p w:rsidR="007D7E1B" w:rsidRDefault="007D7E1B" w:rsidP="00CF1264">
            <w:pPr>
              <w:pStyle w:val="TableParagraph"/>
              <w:spacing w:before="99"/>
              <w:ind w:left="160" w:right="146"/>
              <w:jc w:val="center"/>
              <w:rPr>
                <w:b/>
                <w:sz w:val="23"/>
              </w:rPr>
            </w:pPr>
            <w:r>
              <w:rPr>
                <w:b/>
                <w:color w:val="FFFFFF"/>
                <w:sz w:val="23"/>
              </w:rPr>
              <w:t>DEA Schedule</w:t>
            </w:r>
          </w:p>
        </w:tc>
        <w:tc>
          <w:tcPr>
            <w:tcW w:w="3483" w:type="dxa"/>
            <w:shd w:val="clear" w:color="auto" w:fill="0C0CD2"/>
          </w:tcPr>
          <w:p w:rsidR="007D7E1B" w:rsidRDefault="007D7E1B" w:rsidP="00CF1264">
            <w:pPr>
              <w:pStyle w:val="TableParagraph"/>
              <w:spacing w:before="99"/>
              <w:ind w:left="743"/>
              <w:rPr>
                <w:b/>
                <w:sz w:val="23"/>
              </w:rPr>
            </w:pPr>
            <w:r>
              <w:rPr>
                <w:b/>
                <w:color w:val="FFFFFF"/>
                <w:sz w:val="23"/>
              </w:rPr>
              <w:t>Available Strengths*</w:t>
            </w:r>
          </w:p>
        </w:tc>
      </w:tr>
      <w:tr w:rsidR="007D7E1B" w:rsidTr="00CF1264">
        <w:trPr>
          <w:trHeight w:val="297"/>
        </w:trPr>
        <w:tc>
          <w:tcPr>
            <w:tcW w:w="4959" w:type="dxa"/>
            <w:shd w:val="clear" w:color="auto" w:fill="F1F1F1"/>
          </w:tcPr>
          <w:p w:rsidR="007D7E1B" w:rsidRDefault="007D7E1B" w:rsidP="00CF1264">
            <w:pPr>
              <w:pStyle w:val="TableParagraph"/>
              <w:spacing w:line="257" w:lineRule="exact"/>
              <w:rPr>
                <w:sz w:val="23"/>
              </w:rPr>
            </w:pPr>
            <w:r>
              <w:rPr>
                <w:sz w:val="23"/>
              </w:rPr>
              <w:t>Alprazolam Tablet or Oral-Dissolving Tablet</w:t>
            </w:r>
          </w:p>
        </w:tc>
        <w:tc>
          <w:tcPr>
            <w:tcW w:w="1800" w:type="dxa"/>
            <w:vMerge w:val="restart"/>
            <w:shd w:val="clear" w:color="auto" w:fill="F1F1F1"/>
          </w:tcPr>
          <w:p w:rsidR="007D7E1B" w:rsidRDefault="007D7E1B" w:rsidP="00CF1264">
            <w:pPr>
              <w:pStyle w:val="TableParagraph"/>
              <w:spacing w:before="159"/>
              <w:ind w:left="602"/>
              <w:rPr>
                <w:sz w:val="23"/>
              </w:rPr>
            </w:pPr>
            <w:r>
              <w:rPr>
                <w:sz w:val="23"/>
              </w:rPr>
              <w:t>(C-IV)</w:t>
            </w:r>
          </w:p>
        </w:tc>
        <w:tc>
          <w:tcPr>
            <w:tcW w:w="3483" w:type="dxa"/>
            <w:shd w:val="clear" w:color="auto" w:fill="F1F1F1"/>
          </w:tcPr>
          <w:p w:rsidR="007D7E1B" w:rsidRDefault="007D7E1B" w:rsidP="00CF1264">
            <w:pPr>
              <w:pStyle w:val="TableParagraph"/>
              <w:spacing w:line="257" w:lineRule="exact"/>
              <w:ind w:left="112"/>
              <w:rPr>
                <w:sz w:val="23"/>
              </w:rPr>
            </w:pPr>
            <w:r>
              <w:rPr>
                <w:sz w:val="23"/>
              </w:rPr>
              <w:t>0.25, 0.5, 1 or 2 mg</w:t>
            </w:r>
          </w:p>
        </w:tc>
      </w:tr>
      <w:tr w:rsidR="007D7E1B" w:rsidTr="00CF1264">
        <w:trPr>
          <w:trHeight w:val="298"/>
        </w:trPr>
        <w:tc>
          <w:tcPr>
            <w:tcW w:w="4959" w:type="dxa"/>
            <w:shd w:val="clear" w:color="auto" w:fill="F1F1F1"/>
          </w:tcPr>
          <w:p w:rsidR="007D7E1B" w:rsidRDefault="007D7E1B" w:rsidP="00CF1264">
            <w:pPr>
              <w:pStyle w:val="TableParagraph"/>
              <w:spacing w:line="258" w:lineRule="exact"/>
              <w:rPr>
                <w:sz w:val="23"/>
              </w:rPr>
            </w:pPr>
            <w:r>
              <w:rPr>
                <w:sz w:val="23"/>
              </w:rPr>
              <w:t>Alprazolam ER Tablet</w:t>
            </w:r>
          </w:p>
        </w:tc>
        <w:tc>
          <w:tcPr>
            <w:tcW w:w="1800" w:type="dxa"/>
            <w:vMerge/>
            <w:tcBorders>
              <w:top w:val="nil"/>
            </w:tcBorders>
            <w:shd w:val="clear" w:color="auto" w:fill="F1F1F1"/>
          </w:tcPr>
          <w:p w:rsidR="007D7E1B" w:rsidRDefault="007D7E1B" w:rsidP="00CF1264">
            <w:pPr>
              <w:rPr>
                <w:sz w:val="2"/>
                <w:szCs w:val="2"/>
              </w:rPr>
            </w:pPr>
          </w:p>
        </w:tc>
        <w:tc>
          <w:tcPr>
            <w:tcW w:w="3483" w:type="dxa"/>
            <w:shd w:val="clear" w:color="auto" w:fill="F1F1F1"/>
          </w:tcPr>
          <w:p w:rsidR="007D7E1B" w:rsidRDefault="007D7E1B" w:rsidP="00CF1264">
            <w:pPr>
              <w:pStyle w:val="TableParagraph"/>
              <w:spacing w:line="258" w:lineRule="exact"/>
              <w:ind w:left="112"/>
              <w:rPr>
                <w:sz w:val="23"/>
              </w:rPr>
            </w:pPr>
            <w:r>
              <w:rPr>
                <w:sz w:val="23"/>
              </w:rPr>
              <w:t>0.5, 1, 2, 3mg</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t>Clonazepam Tablet or Oral-Dissolving Tablet</w:t>
            </w:r>
          </w:p>
        </w:tc>
        <w:tc>
          <w:tcPr>
            <w:tcW w:w="1800" w:type="dxa"/>
            <w:shd w:val="clear" w:color="auto" w:fill="F1F1F1"/>
          </w:tcPr>
          <w:p w:rsidR="007D7E1B" w:rsidRDefault="007D7E1B" w:rsidP="00CF1264">
            <w:pPr>
              <w:pStyle w:val="TableParagraph"/>
              <w:spacing w:line="257" w:lineRule="exact"/>
              <w:ind w:left="160" w:right="145"/>
              <w:jc w:val="center"/>
              <w:rPr>
                <w:sz w:val="23"/>
              </w:rPr>
            </w:pPr>
            <w:r>
              <w:rPr>
                <w:sz w:val="23"/>
              </w:rPr>
              <w:t>(C-IV)</w:t>
            </w:r>
          </w:p>
        </w:tc>
        <w:tc>
          <w:tcPr>
            <w:tcW w:w="3483" w:type="dxa"/>
            <w:shd w:val="clear" w:color="auto" w:fill="F1F1F1"/>
          </w:tcPr>
          <w:p w:rsidR="007D7E1B" w:rsidRDefault="007D7E1B" w:rsidP="00CF1264">
            <w:pPr>
              <w:pStyle w:val="TableParagraph"/>
              <w:spacing w:line="257" w:lineRule="exact"/>
              <w:ind w:left="112"/>
              <w:rPr>
                <w:sz w:val="23"/>
              </w:rPr>
            </w:pPr>
            <w:r>
              <w:rPr>
                <w:sz w:val="23"/>
              </w:rPr>
              <w:t>0.125, 0.25, 0.5, 1, 2mg</w:t>
            </w:r>
          </w:p>
        </w:tc>
      </w:tr>
      <w:tr w:rsidR="007D7E1B" w:rsidTr="00CF1264">
        <w:trPr>
          <w:trHeight w:val="298"/>
        </w:trPr>
        <w:tc>
          <w:tcPr>
            <w:tcW w:w="4959" w:type="dxa"/>
            <w:shd w:val="clear" w:color="auto" w:fill="F1F1F1"/>
          </w:tcPr>
          <w:p w:rsidR="007D7E1B" w:rsidRDefault="007D7E1B" w:rsidP="00CF1264">
            <w:pPr>
              <w:pStyle w:val="TableParagraph"/>
              <w:spacing w:line="257" w:lineRule="exact"/>
              <w:rPr>
                <w:sz w:val="23"/>
              </w:rPr>
            </w:pPr>
            <w:r>
              <w:rPr>
                <w:sz w:val="23"/>
              </w:rPr>
              <w:t>Diazepam Tablet</w:t>
            </w:r>
          </w:p>
        </w:tc>
        <w:tc>
          <w:tcPr>
            <w:tcW w:w="1800" w:type="dxa"/>
            <w:shd w:val="clear" w:color="auto" w:fill="F1F1F1"/>
          </w:tcPr>
          <w:p w:rsidR="007D7E1B" w:rsidRDefault="007D7E1B" w:rsidP="00CF1264">
            <w:pPr>
              <w:pStyle w:val="TableParagraph"/>
              <w:spacing w:line="257" w:lineRule="exact"/>
              <w:ind w:left="160" w:right="145"/>
              <w:jc w:val="center"/>
              <w:rPr>
                <w:sz w:val="23"/>
              </w:rPr>
            </w:pPr>
            <w:r>
              <w:rPr>
                <w:sz w:val="23"/>
              </w:rPr>
              <w:t>(C-IV)</w:t>
            </w:r>
          </w:p>
        </w:tc>
        <w:tc>
          <w:tcPr>
            <w:tcW w:w="3483" w:type="dxa"/>
            <w:shd w:val="clear" w:color="auto" w:fill="F1F1F1"/>
          </w:tcPr>
          <w:p w:rsidR="007D7E1B" w:rsidRDefault="007D7E1B" w:rsidP="00CF1264">
            <w:pPr>
              <w:pStyle w:val="TableParagraph"/>
              <w:spacing w:line="257" w:lineRule="exact"/>
              <w:ind w:left="112"/>
              <w:rPr>
                <w:sz w:val="23"/>
              </w:rPr>
            </w:pPr>
            <w:r>
              <w:rPr>
                <w:sz w:val="23"/>
              </w:rPr>
              <w:t>2, 5, 10 mg</w:t>
            </w:r>
          </w:p>
        </w:tc>
      </w:tr>
      <w:tr w:rsidR="007D7E1B" w:rsidTr="00CF1264">
        <w:trPr>
          <w:trHeight w:val="298"/>
        </w:trPr>
        <w:tc>
          <w:tcPr>
            <w:tcW w:w="4959" w:type="dxa"/>
            <w:shd w:val="clear" w:color="auto" w:fill="F1F1F1"/>
          </w:tcPr>
          <w:p w:rsidR="007D7E1B" w:rsidRDefault="007D7E1B" w:rsidP="00CF1264">
            <w:pPr>
              <w:pStyle w:val="TableParagraph"/>
              <w:spacing w:line="258" w:lineRule="exact"/>
              <w:rPr>
                <w:sz w:val="23"/>
              </w:rPr>
            </w:pPr>
            <w:r>
              <w:rPr>
                <w:sz w:val="23"/>
              </w:rPr>
              <w:t>Lorazepam Tablet</w:t>
            </w:r>
          </w:p>
        </w:tc>
        <w:tc>
          <w:tcPr>
            <w:tcW w:w="1800" w:type="dxa"/>
            <w:shd w:val="clear" w:color="auto" w:fill="F1F1F1"/>
          </w:tcPr>
          <w:p w:rsidR="007D7E1B" w:rsidRDefault="007D7E1B" w:rsidP="00CF1264">
            <w:pPr>
              <w:pStyle w:val="TableParagraph"/>
              <w:spacing w:line="258" w:lineRule="exact"/>
              <w:ind w:left="160" w:right="145"/>
              <w:jc w:val="center"/>
              <w:rPr>
                <w:sz w:val="23"/>
              </w:rPr>
            </w:pPr>
            <w:r>
              <w:rPr>
                <w:sz w:val="23"/>
              </w:rPr>
              <w:t>(C-IV)</w:t>
            </w:r>
          </w:p>
        </w:tc>
        <w:tc>
          <w:tcPr>
            <w:tcW w:w="3483" w:type="dxa"/>
            <w:shd w:val="clear" w:color="auto" w:fill="F1F1F1"/>
          </w:tcPr>
          <w:p w:rsidR="007D7E1B" w:rsidRDefault="007D7E1B" w:rsidP="00CF1264">
            <w:pPr>
              <w:pStyle w:val="TableParagraph"/>
              <w:spacing w:line="258" w:lineRule="exact"/>
              <w:ind w:left="112"/>
              <w:rPr>
                <w:sz w:val="23"/>
              </w:rPr>
            </w:pPr>
            <w:r>
              <w:rPr>
                <w:sz w:val="23"/>
              </w:rPr>
              <w:t>0.5, 1, 2 mg</w:t>
            </w:r>
          </w:p>
        </w:tc>
      </w:tr>
      <w:tr w:rsidR="007D7E1B" w:rsidTr="00CF1264">
        <w:trPr>
          <w:trHeight w:val="493"/>
        </w:trPr>
        <w:tc>
          <w:tcPr>
            <w:tcW w:w="4959" w:type="dxa"/>
            <w:shd w:val="clear" w:color="auto" w:fill="0C0CD2"/>
          </w:tcPr>
          <w:p w:rsidR="007D7E1B" w:rsidRDefault="007D7E1B" w:rsidP="00CF1264">
            <w:pPr>
              <w:pStyle w:val="TableParagraph"/>
              <w:spacing w:before="96"/>
              <w:ind w:left="1662"/>
              <w:rPr>
                <w:b/>
                <w:sz w:val="23"/>
              </w:rPr>
            </w:pPr>
            <w:r>
              <w:rPr>
                <w:b/>
                <w:color w:val="FFFFFF"/>
                <w:sz w:val="23"/>
              </w:rPr>
              <w:t>Muscle Relaxant</w:t>
            </w:r>
          </w:p>
        </w:tc>
        <w:tc>
          <w:tcPr>
            <w:tcW w:w="1800" w:type="dxa"/>
            <w:shd w:val="clear" w:color="auto" w:fill="0C0CD2"/>
          </w:tcPr>
          <w:p w:rsidR="007D7E1B" w:rsidRDefault="007D7E1B" w:rsidP="00CF1264">
            <w:pPr>
              <w:pStyle w:val="TableParagraph"/>
              <w:spacing w:before="96"/>
              <w:ind w:left="160" w:right="146"/>
              <w:jc w:val="center"/>
              <w:rPr>
                <w:b/>
                <w:sz w:val="23"/>
              </w:rPr>
            </w:pPr>
            <w:r>
              <w:rPr>
                <w:b/>
                <w:color w:val="FFFFFF"/>
                <w:sz w:val="23"/>
              </w:rPr>
              <w:t>DEA Schedule</w:t>
            </w:r>
          </w:p>
        </w:tc>
        <w:tc>
          <w:tcPr>
            <w:tcW w:w="3483" w:type="dxa"/>
            <w:shd w:val="clear" w:color="auto" w:fill="0C0CD2"/>
          </w:tcPr>
          <w:p w:rsidR="007D7E1B" w:rsidRDefault="007D7E1B" w:rsidP="00CF1264">
            <w:pPr>
              <w:pStyle w:val="TableParagraph"/>
              <w:spacing w:before="96"/>
              <w:ind w:left="743"/>
              <w:rPr>
                <w:b/>
                <w:sz w:val="23"/>
              </w:rPr>
            </w:pPr>
            <w:r>
              <w:rPr>
                <w:b/>
                <w:color w:val="FFFFFF"/>
                <w:sz w:val="23"/>
              </w:rPr>
              <w:t>Available Strengths*</w:t>
            </w:r>
          </w:p>
        </w:tc>
      </w:tr>
      <w:tr w:rsidR="007D7E1B" w:rsidTr="00CF1264">
        <w:trPr>
          <w:trHeight w:val="299"/>
        </w:trPr>
        <w:tc>
          <w:tcPr>
            <w:tcW w:w="4959" w:type="dxa"/>
            <w:shd w:val="clear" w:color="auto" w:fill="F1F1F1"/>
          </w:tcPr>
          <w:p w:rsidR="007D7E1B" w:rsidRDefault="007D7E1B" w:rsidP="00CF1264">
            <w:pPr>
              <w:pStyle w:val="TableParagraph"/>
              <w:rPr>
                <w:sz w:val="23"/>
              </w:rPr>
            </w:pPr>
            <w:r>
              <w:rPr>
                <w:sz w:val="23"/>
              </w:rPr>
              <w:t>Carisoprodol</w:t>
            </w:r>
            <w:r>
              <w:rPr>
                <w:spacing w:val="56"/>
                <w:sz w:val="23"/>
              </w:rPr>
              <w:t xml:space="preserve"> </w:t>
            </w:r>
            <w:r>
              <w:rPr>
                <w:sz w:val="23"/>
              </w:rPr>
              <w:t>Tablet</w:t>
            </w:r>
          </w:p>
        </w:tc>
        <w:tc>
          <w:tcPr>
            <w:tcW w:w="1800" w:type="dxa"/>
            <w:shd w:val="clear" w:color="auto" w:fill="F1F1F1"/>
          </w:tcPr>
          <w:p w:rsidR="007D7E1B" w:rsidRDefault="007D7E1B" w:rsidP="00CF1264">
            <w:pPr>
              <w:pStyle w:val="TableParagraph"/>
              <w:ind w:left="160" w:right="145"/>
              <w:jc w:val="center"/>
              <w:rPr>
                <w:sz w:val="23"/>
              </w:rPr>
            </w:pPr>
            <w:r>
              <w:rPr>
                <w:sz w:val="23"/>
              </w:rPr>
              <w:t>(C-IV)</w:t>
            </w:r>
          </w:p>
        </w:tc>
        <w:tc>
          <w:tcPr>
            <w:tcW w:w="3483" w:type="dxa"/>
            <w:shd w:val="clear" w:color="auto" w:fill="F1F1F1"/>
          </w:tcPr>
          <w:p w:rsidR="007D7E1B" w:rsidRDefault="007D7E1B" w:rsidP="00CF1264">
            <w:pPr>
              <w:pStyle w:val="TableParagraph"/>
              <w:ind w:left="112"/>
              <w:rPr>
                <w:sz w:val="23"/>
              </w:rPr>
            </w:pPr>
            <w:r>
              <w:rPr>
                <w:sz w:val="23"/>
              </w:rPr>
              <w:t>250, 350mg</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t>Carisoprodol/Aspirin Tablet</w:t>
            </w:r>
          </w:p>
        </w:tc>
        <w:tc>
          <w:tcPr>
            <w:tcW w:w="1800" w:type="dxa"/>
            <w:shd w:val="clear" w:color="auto" w:fill="F1F1F1"/>
          </w:tcPr>
          <w:p w:rsidR="007D7E1B" w:rsidRDefault="007D7E1B" w:rsidP="00CF1264">
            <w:pPr>
              <w:pStyle w:val="TableParagraph"/>
              <w:spacing w:line="257" w:lineRule="exact"/>
              <w:ind w:left="160" w:right="145"/>
              <w:jc w:val="center"/>
              <w:rPr>
                <w:sz w:val="23"/>
              </w:rPr>
            </w:pPr>
            <w:r>
              <w:rPr>
                <w:sz w:val="23"/>
              </w:rPr>
              <w:t>(C-IV)</w:t>
            </w:r>
          </w:p>
        </w:tc>
        <w:tc>
          <w:tcPr>
            <w:tcW w:w="3483" w:type="dxa"/>
            <w:shd w:val="clear" w:color="auto" w:fill="F1F1F1"/>
          </w:tcPr>
          <w:p w:rsidR="007D7E1B" w:rsidRDefault="007D7E1B" w:rsidP="00CF1264">
            <w:pPr>
              <w:pStyle w:val="TableParagraph"/>
              <w:spacing w:line="257" w:lineRule="exact"/>
              <w:ind w:left="112"/>
              <w:rPr>
                <w:sz w:val="23"/>
              </w:rPr>
            </w:pPr>
            <w:r>
              <w:rPr>
                <w:sz w:val="23"/>
              </w:rPr>
              <w:t>325/200mg</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t>Carisoprodol/Aspirin/Codeine Tablet</w:t>
            </w:r>
          </w:p>
        </w:tc>
        <w:tc>
          <w:tcPr>
            <w:tcW w:w="1800" w:type="dxa"/>
            <w:shd w:val="clear" w:color="auto" w:fill="F1F1F1"/>
          </w:tcPr>
          <w:p w:rsidR="007D7E1B" w:rsidRDefault="007D7E1B" w:rsidP="00CF1264">
            <w:pPr>
              <w:pStyle w:val="TableParagraph"/>
              <w:spacing w:line="257" w:lineRule="exact"/>
              <w:ind w:left="160" w:right="143"/>
              <w:jc w:val="center"/>
              <w:rPr>
                <w:sz w:val="23"/>
              </w:rPr>
            </w:pPr>
            <w:r>
              <w:rPr>
                <w:sz w:val="23"/>
              </w:rPr>
              <w:t>(C-III)</w:t>
            </w:r>
          </w:p>
        </w:tc>
        <w:tc>
          <w:tcPr>
            <w:tcW w:w="3483" w:type="dxa"/>
            <w:shd w:val="clear" w:color="auto" w:fill="F1F1F1"/>
          </w:tcPr>
          <w:p w:rsidR="007D7E1B" w:rsidRDefault="007D7E1B" w:rsidP="00CF1264">
            <w:pPr>
              <w:pStyle w:val="TableParagraph"/>
              <w:spacing w:line="257" w:lineRule="exact"/>
              <w:ind w:left="112"/>
              <w:rPr>
                <w:sz w:val="23"/>
              </w:rPr>
            </w:pPr>
            <w:r>
              <w:rPr>
                <w:sz w:val="23"/>
              </w:rPr>
              <w:t>325/200/16mg</w:t>
            </w:r>
          </w:p>
        </w:tc>
      </w:tr>
      <w:tr w:rsidR="007D7E1B" w:rsidTr="00CF1264">
        <w:trPr>
          <w:trHeight w:val="496"/>
        </w:trPr>
        <w:tc>
          <w:tcPr>
            <w:tcW w:w="4959" w:type="dxa"/>
            <w:shd w:val="clear" w:color="auto" w:fill="0C0CD2"/>
          </w:tcPr>
          <w:p w:rsidR="007D7E1B" w:rsidRDefault="007D7E1B" w:rsidP="00CF1264">
            <w:pPr>
              <w:pStyle w:val="TableParagraph"/>
              <w:spacing w:before="99"/>
              <w:ind w:left="695"/>
              <w:rPr>
                <w:b/>
                <w:sz w:val="23"/>
              </w:rPr>
            </w:pPr>
            <w:r>
              <w:rPr>
                <w:b/>
                <w:color w:val="FFFFFF"/>
                <w:sz w:val="23"/>
              </w:rPr>
              <w:t>Other Pharmacotherapeutic Options</w:t>
            </w:r>
          </w:p>
        </w:tc>
        <w:tc>
          <w:tcPr>
            <w:tcW w:w="1800" w:type="dxa"/>
            <w:shd w:val="clear" w:color="auto" w:fill="0C0CD2"/>
          </w:tcPr>
          <w:p w:rsidR="007D7E1B" w:rsidRDefault="007D7E1B" w:rsidP="00CF1264">
            <w:pPr>
              <w:pStyle w:val="TableParagraph"/>
              <w:spacing w:before="99"/>
              <w:ind w:left="160" w:right="146"/>
              <w:jc w:val="center"/>
              <w:rPr>
                <w:b/>
                <w:sz w:val="23"/>
              </w:rPr>
            </w:pPr>
            <w:r>
              <w:rPr>
                <w:b/>
                <w:color w:val="FFFFFF"/>
                <w:sz w:val="23"/>
              </w:rPr>
              <w:t>DEA Schedule</w:t>
            </w:r>
          </w:p>
        </w:tc>
        <w:tc>
          <w:tcPr>
            <w:tcW w:w="3483" w:type="dxa"/>
            <w:shd w:val="clear" w:color="auto" w:fill="0C0CD2"/>
          </w:tcPr>
          <w:p w:rsidR="007D7E1B" w:rsidRDefault="007D7E1B" w:rsidP="00CF1264">
            <w:pPr>
              <w:pStyle w:val="TableParagraph"/>
              <w:spacing w:before="99"/>
              <w:ind w:left="743"/>
              <w:rPr>
                <w:b/>
                <w:sz w:val="23"/>
              </w:rPr>
            </w:pPr>
            <w:r>
              <w:rPr>
                <w:b/>
                <w:color w:val="FFFFFF"/>
                <w:sz w:val="23"/>
              </w:rPr>
              <w:t>Available Strengths*</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t>Selective Serotonin Reuptake Inhibitors</w:t>
            </w:r>
          </w:p>
        </w:tc>
        <w:tc>
          <w:tcPr>
            <w:tcW w:w="1800" w:type="dxa"/>
            <w:shd w:val="clear" w:color="auto" w:fill="F1F1F1"/>
          </w:tcPr>
          <w:p w:rsidR="007D7E1B" w:rsidRDefault="007D7E1B" w:rsidP="00CF1264">
            <w:pPr>
              <w:pStyle w:val="TableParagraph"/>
              <w:ind w:left="0"/>
              <w:rPr>
                <w:rFonts w:ascii="Times New Roman"/>
              </w:rPr>
            </w:pPr>
          </w:p>
        </w:tc>
        <w:tc>
          <w:tcPr>
            <w:tcW w:w="3483" w:type="dxa"/>
            <w:shd w:val="clear" w:color="auto" w:fill="F1F1F1"/>
          </w:tcPr>
          <w:p w:rsidR="007D7E1B" w:rsidRDefault="007D7E1B" w:rsidP="00CF1264">
            <w:pPr>
              <w:pStyle w:val="TableParagraph"/>
              <w:ind w:left="0"/>
              <w:rPr>
                <w:rFonts w:ascii="Times New Roman"/>
              </w:rPr>
            </w:pPr>
          </w:p>
        </w:tc>
      </w:tr>
      <w:tr w:rsidR="007D7E1B" w:rsidTr="00CF1264">
        <w:trPr>
          <w:trHeight w:val="297"/>
        </w:trPr>
        <w:tc>
          <w:tcPr>
            <w:tcW w:w="4959" w:type="dxa"/>
            <w:shd w:val="clear" w:color="auto" w:fill="F1F1F1"/>
          </w:tcPr>
          <w:p w:rsidR="007D7E1B" w:rsidRDefault="007D7E1B" w:rsidP="00CF1264">
            <w:pPr>
              <w:pStyle w:val="TableParagraph"/>
              <w:spacing w:line="258" w:lineRule="exact"/>
              <w:rPr>
                <w:sz w:val="23"/>
              </w:rPr>
            </w:pPr>
            <w:r>
              <w:rPr>
                <w:sz w:val="23"/>
              </w:rPr>
              <w:t>Tricyclic Antidepressants</w:t>
            </w:r>
          </w:p>
        </w:tc>
        <w:tc>
          <w:tcPr>
            <w:tcW w:w="1800" w:type="dxa"/>
            <w:shd w:val="clear" w:color="auto" w:fill="F1F1F1"/>
          </w:tcPr>
          <w:p w:rsidR="007D7E1B" w:rsidRDefault="007D7E1B" w:rsidP="00CF1264">
            <w:pPr>
              <w:pStyle w:val="TableParagraph"/>
              <w:ind w:left="0"/>
              <w:rPr>
                <w:rFonts w:ascii="Times New Roman"/>
              </w:rPr>
            </w:pPr>
          </w:p>
        </w:tc>
        <w:tc>
          <w:tcPr>
            <w:tcW w:w="3483" w:type="dxa"/>
            <w:shd w:val="clear" w:color="auto" w:fill="F1F1F1"/>
          </w:tcPr>
          <w:p w:rsidR="007D7E1B" w:rsidRDefault="007D7E1B" w:rsidP="00CF1264">
            <w:pPr>
              <w:pStyle w:val="TableParagraph"/>
              <w:ind w:left="0"/>
              <w:rPr>
                <w:rFonts w:ascii="Times New Roman"/>
              </w:rPr>
            </w:pPr>
          </w:p>
        </w:tc>
      </w:tr>
      <w:tr w:rsidR="007D7E1B" w:rsidTr="00CF1264">
        <w:trPr>
          <w:trHeight w:val="299"/>
        </w:trPr>
        <w:tc>
          <w:tcPr>
            <w:tcW w:w="4959" w:type="dxa"/>
            <w:shd w:val="clear" w:color="auto" w:fill="F1F1F1"/>
          </w:tcPr>
          <w:p w:rsidR="007D7E1B" w:rsidRDefault="007D7E1B" w:rsidP="00CF1264">
            <w:pPr>
              <w:pStyle w:val="TableParagraph"/>
              <w:rPr>
                <w:sz w:val="23"/>
              </w:rPr>
            </w:pPr>
            <w:r>
              <w:rPr>
                <w:sz w:val="23"/>
              </w:rPr>
              <w:t>Tramadol ER Capsule or Tablet</w:t>
            </w:r>
          </w:p>
        </w:tc>
        <w:tc>
          <w:tcPr>
            <w:tcW w:w="1800" w:type="dxa"/>
            <w:shd w:val="clear" w:color="auto" w:fill="F1F1F1"/>
          </w:tcPr>
          <w:p w:rsidR="007D7E1B" w:rsidRDefault="007D7E1B" w:rsidP="00CF1264">
            <w:pPr>
              <w:pStyle w:val="TableParagraph"/>
              <w:ind w:left="160" w:right="145"/>
              <w:jc w:val="center"/>
              <w:rPr>
                <w:sz w:val="23"/>
              </w:rPr>
            </w:pPr>
            <w:r>
              <w:rPr>
                <w:sz w:val="23"/>
              </w:rPr>
              <w:t>(C-IV)</w:t>
            </w:r>
          </w:p>
        </w:tc>
        <w:tc>
          <w:tcPr>
            <w:tcW w:w="3483" w:type="dxa"/>
            <w:shd w:val="clear" w:color="auto" w:fill="F1F1F1"/>
          </w:tcPr>
          <w:p w:rsidR="007D7E1B" w:rsidRDefault="007D7E1B" w:rsidP="00CF1264">
            <w:pPr>
              <w:pStyle w:val="TableParagraph"/>
              <w:ind w:left="112"/>
              <w:rPr>
                <w:sz w:val="23"/>
              </w:rPr>
            </w:pPr>
            <w:r>
              <w:rPr>
                <w:sz w:val="23"/>
              </w:rPr>
              <w:t>100, 150, 200, 300mg</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t>Tramadol Tablet</w:t>
            </w:r>
          </w:p>
        </w:tc>
        <w:tc>
          <w:tcPr>
            <w:tcW w:w="1800" w:type="dxa"/>
            <w:shd w:val="clear" w:color="auto" w:fill="F1F1F1"/>
          </w:tcPr>
          <w:p w:rsidR="007D7E1B" w:rsidRDefault="007D7E1B" w:rsidP="00CF1264">
            <w:pPr>
              <w:pStyle w:val="TableParagraph"/>
              <w:spacing w:line="257" w:lineRule="exact"/>
              <w:ind w:left="160" w:right="145"/>
              <w:jc w:val="center"/>
              <w:rPr>
                <w:sz w:val="23"/>
              </w:rPr>
            </w:pPr>
            <w:r>
              <w:rPr>
                <w:sz w:val="23"/>
              </w:rPr>
              <w:t>(C-IV)</w:t>
            </w:r>
          </w:p>
        </w:tc>
        <w:tc>
          <w:tcPr>
            <w:tcW w:w="3483" w:type="dxa"/>
            <w:shd w:val="clear" w:color="auto" w:fill="F1F1F1"/>
          </w:tcPr>
          <w:p w:rsidR="007D7E1B" w:rsidRDefault="007D7E1B" w:rsidP="00CF1264">
            <w:pPr>
              <w:pStyle w:val="TableParagraph"/>
              <w:spacing w:line="257" w:lineRule="exact"/>
              <w:ind w:left="112"/>
              <w:rPr>
                <w:sz w:val="23"/>
              </w:rPr>
            </w:pPr>
            <w:r>
              <w:rPr>
                <w:sz w:val="23"/>
              </w:rPr>
              <w:t>50mg</w:t>
            </w:r>
          </w:p>
        </w:tc>
      </w:tr>
      <w:tr w:rsidR="007D7E1B" w:rsidTr="00CF1264">
        <w:trPr>
          <w:trHeight w:val="298"/>
        </w:trPr>
        <w:tc>
          <w:tcPr>
            <w:tcW w:w="4959" w:type="dxa"/>
            <w:shd w:val="clear" w:color="auto" w:fill="F1F1F1"/>
          </w:tcPr>
          <w:p w:rsidR="007D7E1B" w:rsidRDefault="007D7E1B" w:rsidP="00CF1264">
            <w:pPr>
              <w:pStyle w:val="TableParagraph"/>
              <w:spacing w:line="257" w:lineRule="exact"/>
              <w:rPr>
                <w:sz w:val="23"/>
              </w:rPr>
            </w:pPr>
            <w:r>
              <w:rPr>
                <w:sz w:val="23"/>
              </w:rPr>
              <w:t>Tramadol/Acetaminophen Tablet</w:t>
            </w:r>
          </w:p>
        </w:tc>
        <w:tc>
          <w:tcPr>
            <w:tcW w:w="1800" w:type="dxa"/>
            <w:shd w:val="clear" w:color="auto" w:fill="F1F1F1"/>
          </w:tcPr>
          <w:p w:rsidR="007D7E1B" w:rsidRDefault="007D7E1B" w:rsidP="00CF1264">
            <w:pPr>
              <w:pStyle w:val="TableParagraph"/>
              <w:spacing w:line="257" w:lineRule="exact"/>
              <w:ind w:left="160" w:right="145"/>
              <w:jc w:val="center"/>
              <w:rPr>
                <w:sz w:val="23"/>
              </w:rPr>
            </w:pPr>
            <w:r>
              <w:rPr>
                <w:sz w:val="23"/>
              </w:rPr>
              <w:t>(C-IV)</w:t>
            </w:r>
          </w:p>
        </w:tc>
        <w:tc>
          <w:tcPr>
            <w:tcW w:w="3483" w:type="dxa"/>
            <w:shd w:val="clear" w:color="auto" w:fill="F1F1F1"/>
          </w:tcPr>
          <w:p w:rsidR="007D7E1B" w:rsidRDefault="007D7E1B" w:rsidP="00CF1264">
            <w:pPr>
              <w:pStyle w:val="TableParagraph"/>
              <w:spacing w:line="257" w:lineRule="exact"/>
              <w:ind w:left="112"/>
              <w:rPr>
                <w:sz w:val="23"/>
              </w:rPr>
            </w:pPr>
            <w:r>
              <w:rPr>
                <w:sz w:val="23"/>
              </w:rPr>
              <w:t>37.5/325mg</w:t>
            </w:r>
          </w:p>
        </w:tc>
      </w:tr>
      <w:tr w:rsidR="007D7E1B" w:rsidTr="00CF1264">
        <w:trPr>
          <w:trHeight w:val="298"/>
        </w:trPr>
        <w:tc>
          <w:tcPr>
            <w:tcW w:w="4959" w:type="dxa"/>
            <w:shd w:val="clear" w:color="auto" w:fill="F1F1F1"/>
          </w:tcPr>
          <w:p w:rsidR="007D7E1B" w:rsidRDefault="007D7E1B" w:rsidP="00CF1264">
            <w:pPr>
              <w:pStyle w:val="TableParagraph"/>
              <w:spacing w:line="258" w:lineRule="exact"/>
              <w:rPr>
                <w:sz w:val="23"/>
              </w:rPr>
            </w:pPr>
            <w:r>
              <w:rPr>
                <w:sz w:val="23"/>
              </w:rPr>
              <w:t>Dronabinol Gelcap</w:t>
            </w:r>
          </w:p>
        </w:tc>
        <w:tc>
          <w:tcPr>
            <w:tcW w:w="1800" w:type="dxa"/>
            <w:shd w:val="clear" w:color="auto" w:fill="F1F1F1"/>
          </w:tcPr>
          <w:p w:rsidR="007D7E1B" w:rsidRDefault="007D7E1B" w:rsidP="00CF1264">
            <w:pPr>
              <w:pStyle w:val="TableParagraph"/>
              <w:spacing w:line="258" w:lineRule="exact"/>
              <w:ind w:left="160" w:right="143"/>
              <w:jc w:val="center"/>
              <w:rPr>
                <w:sz w:val="23"/>
              </w:rPr>
            </w:pPr>
            <w:r>
              <w:rPr>
                <w:sz w:val="23"/>
              </w:rPr>
              <w:t>(C-III)</w:t>
            </w:r>
          </w:p>
        </w:tc>
        <w:tc>
          <w:tcPr>
            <w:tcW w:w="3483" w:type="dxa"/>
            <w:shd w:val="clear" w:color="auto" w:fill="F1F1F1"/>
          </w:tcPr>
          <w:p w:rsidR="007D7E1B" w:rsidRDefault="007D7E1B" w:rsidP="00CF1264">
            <w:pPr>
              <w:pStyle w:val="TableParagraph"/>
              <w:spacing w:line="258" w:lineRule="exact"/>
              <w:ind w:left="112"/>
              <w:rPr>
                <w:sz w:val="23"/>
              </w:rPr>
            </w:pPr>
            <w:r>
              <w:rPr>
                <w:sz w:val="23"/>
              </w:rPr>
              <w:t>2.5, 5, 10 mg</w:t>
            </w:r>
          </w:p>
        </w:tc>
      </w:tr>
      <w:tr w:rsidR="007D7E1B" w:rsidTr="00CF1264">
        <w:trPr>
          <w:trHeight w:val="296"/>
        </w:trPr>
        <w:tc>
          <w:tcPr>
            <w:tcW w:w="4959" w:type="dxa"/>
            <w:shd w:val="clear" w:color="auto" w:fill="F1F1F1"/>
          </w:tcPr>
          <w:p w:rsidR="007D7E1B" w:rsidRDefault="007D7E1B" w:rsidP="00CF1264">
            <w:pPr>
              <w:pStyle w:val="TableParagraph"/>
              <w:spacing w:line="257" w:lineRule="exact"/>
              <w:rPr>
                <w:sz w:val="23"/>
              </w:rPr>
            </w:pPr>
            <w:r>
              <w:rPr>
                <w:sz w:val="23"/>
              </w:rPr>
              <w:lastRenderedPageBreak/>
              <w:t>Aspirin/Butalbital/Caffeine Capsule</w:t>
            </w:r>
          </w:p>
        </w:tc>
        <w:tc>
          <w:tcPr>
            <w:tcW w:w="1800" w:type="dxa"/>
            <w:shd w:val="clear" w:color="auto" w:fill="F1F1F1"/>
          </w:tcPr>
          <w:p w:rsidR="007D7E1B" w:rsidRDefault="007D7E1B" w:rsidP="00CF1264">
            <w:pPr>
              <w:pStyle w:val="TableParagraph"/>
              <w:spacing w:line="257" w:lineRule="exact"/>
              <w:ind w:left="160" w:right="143"/>
              <w:jc w:val="center"/>
              <w:rPr>
                <w:sz w:val="23"/>
              </w:rPr>
            </w:pPr>
            <w:r>
              <w:rPr>
                <w:sz w:val="23"/>
              </w:rPr>
              <w:t>(C-III)</w:t>
            </w:r>
          </w:p>
        </w:tc>
        <w:tc>
          <w:tcPr>
            <w:tcW w:w="3483" w:type="dxa"/>
            <w:shd w:val="clear" w:color="auto" w:fill="F1F1F1"/>
          </w:tcPr>
          <w:p w:rsidR="007D7E1B" w:rsidRDefault="007D7E1B" w:rsidP="00CF1264">
            <w:pPr>
              <w:pStyle w:val="TableParagraph"/>
              <w:spacing w:line="257" w:lineRule="exact"/>
              <w:ind w:left="112"/>
              <w:rPr>
                <w:sz w:val="23"/>
              </w:rPr>
            </w:pPr>
            <w:r>
              <w:rPr>
                <w:sz w:val="23"/>
              </w:rPr>
              <w:t>325/50/40mg</w:t>
            </w:r>
          </w:p>
        </w:tc>
      </w:tr>
      <w:tr w:rsidR="007D7E1B" w:rsidTr="00CF1264">
        <w:trPr>
          <w:trHeight w:val="258"/>
        </w:trPr>
        <w:tc>
          <w:tcPr>
            <w:tcW w:w="10242" w:type="dxa"/>
            <w:gridSpan w:val="3"/>
            <w:shd w:val="clear" w:color="auto" w:fill="F1F1F1"/>
          </w:tcPr>
          <w:p w:rsidR="007D7E1B" w:rsidRDefault="007D7E1B" w:rsidP="00CF1264">
            <w:pPr>
              <w:pStyle w:val="TableParagraph"/>
              <w:spacing w:line="223" w:lineRule="exact"/>
              <w:rPr>
                <w:sz w:val="20"/>
              </w:rPr>
            </w:pPr>
            <w:r>
              <w:rPr>
                <w:sz w:val="20"/>
              </w:rPr>
              <w:t>*Strengths are not intended to be exhaustive.</w:t>
            </w:r>
          </w:p>
        </w:tc>
      </w:tr>
    </w:tbl>
    <w:p w:rsidR="007D7E1B" w:rsidRDefault="007D7E1B" w:rsidP="007D7E1B">
      <w:pPr>
        <w:spacing w:line="223" w:lineRule="exact"/>
        <w:rPr>
          <w:sz w:val="20"/>
        </w:rPr>
        <w:sectPr w:rsidR="007D7E1B">
          <w:pgSz w:w="12240" w:h="15840"/>
          <w:pgMar w:top="660" w:right="240" w:bottom="1600" w:left="1100" w:header="358" w:footer="1420" w:gutter="0"/>
          <w:cols w:space="720"/>
        </w:sectPr>
      </w:pPr>
    </w:p>
    <w:p w:rsidR="007D7E1B" w:rsidRDefault="007D7E1B" w:rsidP="007D7E1B">
      <w:pPr>
        <w:pStyle w:val="BodyText"/>
        <w:spacing w:before="2"/>
        <w:rPr>
          <w:rFonts w:ascii="Times New Roman"/>
          <w:sz w:val="26"/>
        </w:rPr>
      </w:pPr>
    </w:p>
    <w:p w:rsidR="007D7E1B" w:rsidRDefault="007D7E1B" w:rsidP="007D7E1B">
      <w:pPr>
        <w:pStyle w:val="Heading3"/>
      </w:pPr>
      <w:bookmarkStart w:id="50" w:name="_bookmark16"/>
      <w:bookmarkEnd w:id="50"/>
      <w:r>
        <w:t>TERMS/DEFINITIONS</w:t>
      </w:r>
    </w:p>
    <w:p w:rsidR="007D7E1B" w:rsidRDefault="007D7E1B" w:rsidP="007D7E1B">
      <w:pPr>
        <w:pStyle w:val="BodyText"/>
        <w:spacing w:before="284"/>
        <w:ind w:left="455" w:right="941"/>
        <w:jc w:val="both"/>
      </w:pPr>
      <w:r>
        <w:rPr>
          <w:b/>
        </w:rPr>
        <w:t xml:space="preserve">Acute Pain: </w:t>
      </w:r>
      <w:r>
        <w:t xml:space="preserve">pain of sudden onset usually from a single, “fixable” event commonly  seen  with surgery, accidental injury or inflammation, however, can be </w:t>
      </w:r>
      <w:r>
        <w:rPr>
          <w:spacing w:val="-3"/>
        </w:rPr>
        <w:t xml:space="preserve">from </w:t>
      </w:r>
      <w:r>
        <w:t xml:space="preserve">unknown cause; short duration  from days to less than 3-6 months as </w:t>
      </w:r>
      <w:r>
        <w:rPr>
          <w:spacing w:val="-3"/>
        </w:rPr>
        <w:t xml:space="preserve">associated </w:t>
      </w:r>
      <w:r>
        <w:t xml:space="preserve">with  healing;  considered  our  biological  </w:t>
      </w:r>
      <w:r>
        <w:rPr>
          <w:spacing w:val="-2"/>
        </w:rPr>
        <w:t xml:space="preserve">red  </w:t>
      </w:r>
      <w:r>
        <w:t>flag that sends warning signals through the nervous system that something is either wrong within the  body or that a hurtful activity should be avoided to prevent further or repeat</w:t>
      </w:r>
      <w:r>
        <w:rPr>
          <w:spacing w:val="-9"/>
        </w:rPr>
        <w:t xml:space="preserve"> </w:t>
      </w:r>
      <w:r>
        <w:t>damage.</w:t>
      </w:r>
    </w:p>
    <w:p w:rsidR="007D7E1B" w:rsidRDefault="007D7E1B" w:rsidP="007D7E1B">
      <w:pPr>
        <w:pStyle w:val="BodyText"/>
        <w:spacing w:before="220"/>
        <w:ind w:left="455" w:right="940"/>
        <w:jc w:val="both"/>
      </w:pPr>
      <w:r>
        <w:rPr>
          <w:b/>
        </w:rPr>
        <w:t xml:space="preserve">ABAM: </w:t>
      </w:r>
      <w:r>
        <w:t xml:space="preserve">American Board of Addiction Medicine. The American Board of Addiction Medicine, Inc. (ABAM) is a not-for-profit 501 (c)(6) organization </w:t>
      </w:r>
      <w:r>
        <w:rPr>
          <w:spacing w:val="-3"/>
        </w:rPr>
        <w:t xml:space="preserve">whose </w:t>
      </w:r>
      <w:r>
        <w:t xml:space="preserve">mission is to examine and  certify  diplomats. It was founded in 2007 following conferences of committees appointed by the American Society of Addiction Medicine. This action was taken as a method of identifying the qualified specialists in Addiction Medicine. ABAM offers a rigorous certifying examination that  was  developed by an expert panel and the National Board of Medical Examiners,  as  well  as  maintenance of certification examination to ensure that </w:t>
      </w:r>
      <w:r>
        <w:rPr>
          <w:spacing w:val="-3"/>
        </w:rPr>
        <w:t xml:space="preserve">ABAM-  </w:t>
      </w:r>
      <w:r>
        <w:t xml:space="preserve">certified physicians </w:t>
      </w:r>
      <w:r>
        <w:rPr>
          <w:spacing w:val="-3"/>
        </w:rPr>
        <w:t xml:space="preserve">maintain </w:t>
      </w:r>
      <w:r>
        <w:t>life- long competence in Addiction Medicine. (From ABAM Web</w:t>
      </w:r>
      <w:r>
        <w:rPr>
          <w:spacing w:val="-19"/>
        </w:rPr>
        <w:t xml:space="preserve"> </w:t>
      </w:r>
      <w:r>
        <w:t>Site.)</w:t>
      </w:r>
    </w:p>
    <w:p w:rsidR="007D7E1B" w:rsidRDefault="007D7E1B" w:rsidP="007D7E1B">
      <w:pPr>
        <w:pStyle w:val="BodyText"/>
        <w:spacing w:before="221"/>
        <w:ind w:left="455" w:right="949"/>
        <w:jc w:val="both"/>
      </w:pPr>
      <w:r>
        <w:rPr>
          <w:b/>
        </w:rPr>
        <w:t>ABMS</w:t>
      </w:r>
      <w:r>
        <w:t>: American Board of Medical Specialties. The ABMS is comprised of 24 medical specialty Member Boards.</w:t>
      </w:r>
    </w:p>
    <w:p w:rsidR="007D7E1B" w:rsidRDefault="007D7E1B" w:rsidP="007D7E1B">
      <w:pPr>
        <w:pStyle w:val="BodyText"/>
        <w:spacing w:before="218"/>
        <w:ind w:left="455" w:right="944"/>
        <w:jc w:val="both"/>
      </w:pPr>
      <w:r>
        <w:rPr>
          <w:b/>
        </w:rPr>
        <w:t xml:space="preserve">AOA: </w:t>
      </w:r>
      <w:r>
        <w:t>American Osteopathic Association. The AOA serves as the professional family for more than 104,000 osteopathic physicians (DOs) and osteopathic medical students. The AOA promotes public health and encourages scientific research. In addition to serving as the primary certifying body for DOs, the AOA is the accrediting agency for all osteopathic medical schools and has federal authority to accredit hospitals and other health care facilities.</w:t>
      </w:r>
    </w:p>
    <w:p w:rsidR="007D7E1B" w:rsidRDefault="007D7E1B" w:rsidP="007D7E1B">
      <w:pPr>
        <w:pStyle w:val="BodyText"/>
        <w:spacing w:before="222"/>
        <w:ind w:left="455" w:right="943"/>
        <w:jc w:val="both"/>
      </w:pPr>
      <w:r>
        <w:rPr>
          <w:b/>
        </w:rPr>
        <w:t xml:space="preserve">ASAM: </w:t>
      </w:r>
      <w:r>
        <w:t xml:space="preserve">American Society of Addiction Medicine. American Society of </w:t>
      </w:r>
      <w:r>
        <w:rPr>
          <w:spacing w:val="-3"/>
        </w:rPr>
        <w:t xml:space="preserve">Addiction </w:t>
      </w:r>
      <w:r>
        <w:t xml:space="preserve">Medicine is a professional society representing over 3,000 physicians and </w:t>
      </w:r>
      <w:r>
        <w:rPr>
          <w:spacing w:val="-3"/>
        </w:rPr>
        <w:t xml:space="preserve">associated </w:t>
      </w:r>
      <w:r>
        <w:t xml:space="preserve">professionals dedicated to increasing access and improving the quality of addiction treatment; educating physicians, other medical professionals and the public; supporting research and prevention; and </w:t>
      </w:r>
      <w:r>
        <w:rPr>
          <w:spacing w:val="-3"/>
        </w:rPr>
        <w:t xml:space="preserve">promoting </w:t>
      </w:r>
      <w:r>
        <w:t>the appropriate role of physicians in the care of patients with addictions. (From ASAM Web</w:t>
      </w:r>
      <w:r>
        <w:rPr>
          <w:spacing w:val="-24"/>
        </w:rPr>
        <w:t xml:space="preserve"> </w:t>
      </w:r>
      <w:r>
        <w:t>Site.)</w:t>
      </w:r>
    </w:p>
    <w:p w:rsidR="007D7E1B" w:rsidRDefault="007D7E1B" w:rsidP="007D7E1B">
      <w:pPr>
        <w:pStyle w:val="BodyText"/>
        <w:spacing w:before="220"/>
        <w:ind w:left="455" w:right="941"/>
        <w:jc w:val="both"/>
      </w:pPr>
      <w:r>
        <w:rPr>
          <w:b/>
        </w:rPr>
        <w:t xml:space="preserve">Allodynia: </w:t>
      </w:r>
      <w:r>
        <w:t>pain caused by a stimulus or action that does not normally cause pain, like light touch, pressure or a gentle breeze on skin.</w:t>
      </w:r>
    </w:p>
    <w:p w:rsidR="007D7E1B" w:rsidRDefault="007D7E1B" w:rsidP="007D7E1B">
      <w:pPr>
        <w:pStyle w:val="BodyText"/>
        <w:spacing w:before="219"/>
        <w:ind w:left="455" w:right="941"/>
        <w:jc w:val="both"/>
      </w:pPr>
      <w:r>
        <w:rPr>
          <w:b/>
        </w:rPr>
        <w:t xml:space="preserve">Chronic Pain: </w:t>
      </w:r>
      <w:r>
        <w:t xml:space="preserve">pain lasting longer than expected </w:t>
      </w:r>
      <w:r>
        <w:rPr>
          <w:spacing w:val="-3"/>
        </w:rPr>
        <w:t xml:space="preserve">healing </w:t>
      </w:r>
      <w:r>
        <w:t xml:space="preserve">time, may last for many months, years or a lifetime, may be constant or in </w:t>
      </w:r>
      <w:r>
        <w:rPr>
          <w:spacing w:val="-3"/>
        </w:rPr>
        <w:t xml:space="preserve">intervals; </w:t>
      </w:r>
      <w:r>
        <w:t xml:space="preserve">cause may be  unknown  or  result of recent  or </w:t>
      </w:r>
      <w:r>
        <w:rPr>
          <w:spacing w:val="-3"/>
        </w:rPr>
        <w:t xml:space="preserve">previous </w:t>
      </w:r>
      <w:r>
        <w:t xml:space="preserve">acute pain episode; may be related to another </w:t>
      </w:r>
      <w:r>
        <w:rPr>
          <w:spacing w:val="-3"/>
        </w:rPr>
        <w:t xml:space="preserve">chronic </w:t>
      </w:r>
      <w:r>
        <w:t xml:space="preserve">disorder, such as </w:t>
      </w:r>
      <w:r>
        <w:rPr>
          <w:spacing w:val="-3"/>
        </w:rPr>
        <w:t xml:space="preserve">arthritis, </w:t>
      </w:r>
      <w:r>
        <w:t>peripheral vascular disease, diabetes, or</w:t>
      </w:r>
      <w:r>
        <w:rPr>
          <w:spacing w:val="-1"/>
        </w:rPr>
        <w:t xml:space="preserve"> </w:t>
      </w:r>
      <w:r>
        <w:t>cancer.</w:t>
      </w:r>
    </w:p>
    <w:p w:rsidR="007D7E1B" w:rsidRDefault="007D7E1B" w:rsidP="007D7E1B">
      <w:pPr>
        <w:pStyle w:val="BodyText"/>
        <w:spacing w:before="221"/>
        <w:ind w:left="455"/>
        <w:jc w:val="both"/>
      </w:pPr>
      <w:r>
        <w:rPr>
          <w:b/>
        </w:rPr>
        <w:t xml:space="preserve">Hyperalgesia: </w:t>
      </w:r>
      <w:r>
        <w:t>an increased response to a stimulus that normally would induce a mild discomfort.</w:t>
      </w:r>
    </w:p>
    <w:p w:rsidR="007D7E1B" w:rsidRDefault="007D7E1B" w:rsidP="007D7E1B">
      <w:pPr>
        <w:pStyle w:val="BodyText"/>
        <w:spacing w:before="220"/>
        <w:ind w:left="455"/>
        <w:jc w:val="both"/>
      </w:pPr>
      <w:r>
        <w:rPr>
          <w:b/>
        </w:rPr>
        <w:t xml:space="preserve">MME: </w:t>
      </w:r>
      <w:r>
        <w:t>Morphine Milligram Equivalents</w:t>
      </w:r>
    </w:p>
    <w:p w:rsidR="007D7E1B" w:rsidRDefault="007D7E1B" w:rsidP="007D7E1B">
      <w:pPr>
        <w:spacing w:before="219"/>
        <w:ind w:left="455"/>
        <w:jc w:val="both"/>
        <w:rPr>
          <w:sz w:val="24"/>
        </w:rPr>
      </w:pPr>
      <w:r>
        <w:rPr>
          <w:b/>
          <w:sz w:val="24"/>
        </w:rPr>
        <w:t xml:space="preserve">Neuropathic Pain: </w:t>
      </w:r>
      <w:r>
        <w:rPr>
          <w:sz w:val="24"/>
        </w:rPr>
        <w:t>chronic pain caused by the nervous system.</w:t>
      </w:r>
    </w:p>
    <w:p w:rsidR="007D7E1B" w:rsidRDefault="007D7E1B" w:rsidP="007D7E1B">
      <w:pPr>
        <w:spacing w:before="222"/>
        <w:ind w:left="455"/>
        <w:jc w:val="both"/>
        <w:rPr>
          <w:sz w:val="24"/>
        </w:rPr>
      </w:pPr>
      <w:r>
        <w:rPr>
          <w:b/>
          <w:sz w:val="24"/>
        </w:rPr>
        <w:t xml:space="preserve">Nociceptive Pain: </w:t>
      </w:r>
      <w:r>
        <w:rPr>
          <w:sz w:val="24"/>
        </w:rPr>
        <w:t>acute pain as a response to a noxious stimulus.</w:t>
      </w:r>
    </w:p>
    <w:p w:rsidR="007D7E1B" w:rsidRDefault="007D7E1B" w:rsidP="007D7E1B">
      <w:pPr>
        <w:pStyle w:val="BodyText"/>
        <w:spacing w:before="220"/>
        <w:ind w:left="455"/>
        <w:jc w:val="both"/>
      </w:pPr>
      <w:r>
        <w:rPr>
          <w:b/>
        </w:rPr>
        <w:t xml:space="preserve">Opioid Naïve: </w:t>
      </w:r>
      <w:r>
        <w:t>patients who are not chronically receiving opioid analgesics on a daily basis.</w:t>
      </w:r>
    </w:p>
    <w:p w:rsidR="007D7E1B" w:rsidRDefault="007D7E1B" w:rsidP="007D7E1B">
      <w:pPr>
        <w:jc w:val="both"/>
        <w:sectPr w:rsidR="007D7E1B">
          <w:pgSz w:w="12240" w:h="15840"/>
          <w:pgMar w:top="660" w:right="240" w:bottom="1660" w:left="1100" w:header="358" w:footer="1420" w:gutter="0"/>
          <w:cols w:space="720"/>
        </w:sectPr>
      </w:pPr>
    </w:p>
    <w:p w:rsidR="007D7E1B" w:rsidRDefault="007D7E1B" w:rsidP="007D7E1B">
      <w:pPr>
        <w:pStyle w:val="BodyText"/>
        <w:spacing w:before="1"/>
        <w:rPr>
          <w:sz w:val="27"/>
        </w:rPr>
      </w:pPr>
    </w:p>
    <w:p w:rsidR="007D7E1B" w:rsidRDefault="007D7E1B" w:rsidP="007D7E1B">
      <w:pPr>
        <w:pStyle w:val="BodyText"/>
        <w:spacing w:before="101"/>
        <w:ind w:left="455"/>
      </w:pPr>
      <w:r>
        <w:rPr>
          <w:b/>
        </w:rPr>
        <w:t xml:space="preserve">Opioid Tolerant: </w:t>
      </w:r>
      <w:r>
        <w:t>patients who are chronically receiving opioid analgesics on a daily basis.</w:t>
      </w:r>
    </w:p>
    <w:p w:rsidR="007D7E1B" w:rsidRDefault="007D7E1B" w:rsidP="007D7E1B">
      <w:pPr>
        <w:pStyle w:val="BodyText"/>
        <w:spacing w:before="220"/>
        <w:ind w:left="455" w:right="1237"/>
      </w:pPr>
      <w:r>
        <w:rPr>
          <w:b/>
        </w:rPr>
        <w:t xml:space="preserve">Pain: </w:t>
      </w:r>
      <w:r>
        <w:t>is an unpleasant sensory and emotional experience associated with actual or potential tissue damage. Pain is personal and subjective.</w:t>
      </w:r>
    </w:p>
    <w:p w:rsidR="007D7E1B" w:rsidRDefault="007D7E1B" w:rsidP="007D7E1B">
      <w:pPr>
        <w:pStyle w:val="BodyText"/>
        <w:spacing w:before="220"/>
        <w:ind w:left="455" w:right="948"/>
        <w:jc w:val="both"/>
      </w:pPr>
      <w:r>
        <w:rPr>
          <w:b/>
        </w:rPr>
        <w:t xml:space="preserve">Pain Medicine Specialist: </w:t>
      </w:r>
      <w:r>
        <w:t>Pain Medicine is the medical specialty dedicated to the prevention, evaluation and treatment of people with chronic pain. Additionally (See Pain Medicine Specialist Appendix)</w:t>
      </w:r>
    </w:p>
    <w:p w:rsidR="007D7E1B" w:rsidRDefault="007D7E1B" w:rsidP="007D7E1B">
      <w:pPr>
        <w:spacing w:before="220"/>
        <w:ind w:left="455"/>
        <w:jc w:val="both"/>
        <w:rPr>
          <w:sz w:val="24"/>
        </w:rPr>
      </w:pPr>
      <w:r>
        <w:rPr>
          <w:b/>
          <w:sz w:val="24"/>
        </w:rPr>
        <w:t xml:space="preserve">Somatic Pain: </w:t>
      </w:r>
      <w:r>
        <w:rPr>
          <w:sz w:val="24"/>
        </w:rPr>
        <w:t>pain originating from the muscles and/or bones.</w:t>
      </w:r>
    </w:p>
    <w:p w:rsidR="007D7E1B" w:rsidRDefault="007D7E1B" w:rsidP="007D7E1B">
      <w:pPr>
        <w:spacing w:before="220"/>
        <w:ind w:left="455"/>
        <w:jc w:val="both"/>
        <w:rPr>
          <w:sz w:val="24"/>
        </w:rPr>
      </w:pPr>
      <w:r>
        <w:rPr>
          <w:b/>
          <w:sz w:val="24"/>
        </w:rPr>
        <w:t xml:space="preserve">Visceral Pain: </w:t>
      </w:r>
      <w:r>
        <w:rPr>
          <w:sz w:val="24"/>
        </w:rPr>
        <w:t>pain originating from within internal organs.</w:t>
      </w:r>
    </w:p>
    <w:p w:rsidR="007D7E1B" w:rsidRDefault="007D7E1B" w:rsidP="007D7E1B">
      <w:pPr>
        <w:jc w:val="both"/>
        <w:rPr>
          <w:sz w:val="24"/>
        </w:rPr>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51" w:name="_bookmark17"/>
      <w:bookmarkEnd w:id="51"/>
      <w:r>
        <w:t>SAFETY NET</w:t>
      </w:r>
    </w:p>
    <w:p w:rsidR="007D7E1B" w:rsidRDefault="007D7E1B" w:rsidP="007D7E1B">
      <w:pPr>
        <w:pStyle w:val="Heading4"/>
        <w:spacing w:before="283"/>
      </w:pPr>
      <w:r>
        <w:t>Tennessee’s Substance Abuse System</w:t>
      </w:r>
    </w:p>
    <w:p w:rsidR="007D7E1B" w:rsidRDefault="007D7E1B" w:rsidP="0081447F">
      <w:pPr>
        <w:pStyle w:val="ListParagraph"/>
        <w:numPr>
          <w:ilvl w:val="1"/>
          <w:numId w:val="76"/>
        </w:numPr>
        <w:tabs>
          <w:tab w:val="left" w:pos="1320"/>
        </w:tabs>
        <w:spacing w:before="220"/>
        <w:ind w:right="944"/>
        <w:jc w:val="both"/>
        <w:rPr>
          <w:sz w:val="24"/>
        </w:rPr>
      </w:pPr>
      <w:r>
        <w:rPr>
          <w:sz w:val="24"/>
        </w:rPr>
        <w:t>Substance abuse is a pervasive public health issue that has roots in individual, family, peer, and community conditions. Substance abuse negatively impacts families and children, increases crime, threatens public safety, and imposes tremendous social and economic costs to every community. Not surprisingly, it also prompts a wide range of responses across the public and private institutional</w:t>
      </w:r>
      <w:r>
        <w:rPr>
          <w:spacing w:val="-23"/>
          <w:sz w:val="24"/>
        </w:rPr>
        <w:t xml:space="preserve"> </w:t>
      </w:r>
      <w:r>
        <w:rPr>
          <w:sz w:val="24"/>
        </w:rPr>
        <w:t>systems.</w:t>
      </w:r>
    </w:p>
    <w:p w:rsidR="007D7E1B" w:rsidRDefault="007D7E1B" w:rsidP="0081447F">
      <w:pPr>
        <w:pStyle w:val="ListParagraph"/>
        <w:numPr>
          <w:ilvl w:val="1"/>
          <w:numId w:val="76"/>
        </w:numPr>
        <w:tabs>
          <w:tab w:val="left" w:pos="1320"/>
        </w:tabs>
        <w:spacing w:before="220"/>
        <w:ind w:right="945"/>
        <w:jc w:val="both"/>
        <w:rPr>
          <w:sz w:val="24"/>
        </w:rPr>
      </w:pPr>
      <w:r>
        <w:rPr>
          <w:sz w:val="24"/>
        </w:rPr>
        <w:t>The National Survey of Substance Abuse Treatment Services (N-SSATS) examines facilities providing substance abuse treatment services conducted by the Substance Abuse and Mental Health Services Administration (SAMHSA). N-SSATS collects data on the location, characteristics, services, and number of clients in treatment at alcohol and drug abuse treatment facilities (both public and private) throughout the 50 states, the District of Columbia,</w:t>
      </w:r>
      <w:r>
        <w:rPr>
          <w:spacing w:val="-7"/>
          <w:sz w:val="24"/>
        </w:rPr>
        <w:t xml:space="preserve"> </w:t>
      </w:r>
      <w:r>
        <w:rPr>
          <w:sz w:val="24"/>
        </w:rPr>
        <w:t>and</w:t>
      </w:r>
      <w:r>
        <w:rPr>
          <w:spacing w:val="-7"/>
          <w:sz w:val="24"/>
        </w:rPr>
        <w:t xml:space="preserve"> </w:t>
      </w:r>
      <w:r>
        <w:rPr>
          <w:sz w:val="24"/>
        </w:rPr>
        <w:t>other</w:t>
      </w:r>
      <w:r>
        <w:rPr>
          <w:spacing w:val="-7"/>
          <w:sz w:val="24"/>
        </w:rPr>
        <w:t xml:space="preserve"> </w:t>
      </w:r>
      <w:r>
        <w:rPr>
          <w:sz w:val="24"/>
        </w:rPr>
        <w:t>U.S.</w:t>
      </w:r>
      <w:r>
        <w:rPr>
          <w:spacing w:val="-9"/>
          <w:sz w:val="24"/>
        </w:rPr>
        <w:t xml:space="preserve"> </w:t>
      </w:r>
      <w:r>
        <w:rPr>
          <w:sz w:val="24"/>
        </w:rPr>
        <w:t>jurisdictions.</w:t>
      </w:r>
      <w:r>
        <w:rPr>
          <w:spacing w:val="-5"/>
          <w:sz w:val="24"/>
        </w:rPr>
        <w:t xml:space="preserve"> </w:t>
      </w:r>
      <w:r>
        <w:rPr>
          <w:sz w:val="24"/>
        </w:rPr>
        <w:t>It</w:t>
      </w:r>
      <w:r>
        <w:rPr>
          <w:spacing w:val="-8"/>
          <w:sz w:val="24"/>
        </w:rPr>
        <w:t xml:space="preserve"> </w:t>
      </w:r>
      <w:r>
        <w:rPr>
          <w:sz w:val="24"/>
        </w:rPr>
        <w:t>looks</w:t>
      </w:r>
      <w:r>
        <w:rPr>
          <w:spacing w:val="-8"/>
          <w:sz w:val="24"/>
        </w:rPr>
        <w:t xml:space="preserve"> </w:t>
      </w:r>
      <w:r>
        <w:rPr>
          <w:sz w:val="24"/>
        </w:rPr>
        <w:t>at</w:t>
      </w:r>
      <w:r>
        <w:rPr>
          <w:spacing w:val="-5"/>
          <w:sz w:val="24"/>
        </w:rPr>
        <w:t xml:space="preserve"> </w:t>
      </w:r>
      <w:r>
        <w:rPr>
          <w:sz w:val="24"/>
        </w:rPr>
        <w:t>208</w:t>
      </w:r>
      <w:r>
        <w:rPr>
          <w:spacing w:val="-7"/>
          <w:sz w:val="24"/>
        </w:rPr>
        <w:t xml:space="preserve"> </w:t>
      </w:r>
      <w:r>
        <w:rPr>
          <w:sz w:val="24"/>
        </w:rPr>
        <w:t>facilities</w:t>
      </w:r>
      <w:r>
        <w:rPr>
          <w:spacing w:val="-7"/>
          <w:sz w:val="24"/>
        </w:rPr>
        <w:t xml:space="preserve"> </w:t>
      </w:r>
      <w:r>
        <w:rPr>
          <w:sz w:val="24"/>
        </w:rPr>
        <w:t>in</w:t>
      </w:r>
      <w:r>
        <w:rPr>
          <w:spacing w:val="-7"/>
          <w:sz w:val="24"/>
        </w:rPr>
        <w:t xml:space="preserve"> </w:t>
      </w:r>
      <w:r>
        <w:rPr>
          <w:sz w:val="24"/>
        </w:rPr>
        <w:t>Tennessee:</w:t>
      </w:r>
    </w:p>
    <w:p w:rsidR="007D7E1B" w:rsidRDefault="007D7E1B" w:rsidP="0081447F">
      <w:pPr>
        <w:pStyle w:val="ListParagraph"/>
        <w:numPr>
          <w:ilvl w:val="1"/>
          <w:numId w:val="76"/>
        </w:numPr>
        <w:tabs>
          <w:tab w:val="left" w:pos="1320"/>
        </w:tabs>
        <w:spacing w:before="221"/>
        <w:ind w:right="946"/>
        <w:jc w:val="both"/>
        <w:rPr>
          <w:sz w:val="24"/>
        </w:rPr>
      </w:pPr>
      <w:r>
        <w:rPr>
          <w:sz w:val="24"/>
        </w:rPr>
        <w:t xml:space="preserve">Along with these </w:t>
      </w:r>
      <w:r>
        <w:rPr>
          <w:spacing w:val="-3"/>
          <w:sz w:val="24"/>
        </w:rPr>
        <w:t xml:space="preserve">numbers, </w:t>
      </w:r>
      <w:r>
        <w:rPr>
          <w:sz w:val="24"/>
        </w:rPr>
        <w:t>N-SSATS found that 81.7% of Tennessee’s substance abuse treatment providers offer outpatient treatment services, 32.7% offer residential services, and 6.7% offer hospital inpatient</w:t>
      </w:r>
      <w:r>
        <w:rPr>
          <w:spacing w:val="-27"/>
          <w:sz w:val="24"/>
        </w:rPr>
        <w:t xml:space="preserve"> </w:t>
      </w:r>
      <w:r>
        <w:rPr>
          <w:sz w:val="24"/>
        </w:rPr>
        <w:t>services.</w:t>
      </w:r>
    </w:p>
    <w:p w:rsidR="007D7E1B" w:rsidRDefault="007D7E1B" w:rsidP="0081447F">
      <w:pPr>
        <w:pStyle w:val="ListParagraph"/>
        <w:numPr>
          <w:ilvl w:val="1"/>
          <w:numId w:val="76"/>
        </w:numPr>
        <w:tabs>
          <w:tab w:val="left" w:pos="1320"/>
        </w:tabs>
        <w:spacing w:before="220"/>
        <w:ind w:right="947"/>
        <w:jc w:val="both"/>
        <w:rPr>
          <w:sz w:val="24"/>
        </w:rPr>
      </w:pPr>
      <w:r>
        <w:rPr>
          <w:sz w:val="24"/>
        </w:rPr>
        <w:t xml:space="preserve">The Tennessee Department of Mental Health and Substance Abuse Services, Division </w:t>
      </w:r>
      <w:r>
        <w:rPr>
          <w:spacing w:val="-3"/>
          <w:sz w:val="24"/>
        </w:rPr>
        <w:t>of</w:t>
      </w:r>
      <w:r>
        <w:rPr>
          <w:spacing w:val="53"/>
          <w:sz w:val="24"/>
        </w:rPr>
        <w:t xml:space="preserve"> </w:t>
      </w:r>
      <w:r>
        <w:rPr>
          <w:sz w:val="24"/>
        </w:rPr>
        <w:t xml:space="preserve">Substance Abuse Services (TDMHSAS-DSAS), serves as the single state authority </w:t>
      </w:r>
      <w:r>
        <w:rPr>
          <w:spacing w:val="-2"/>
          <w:sz w:val="24"/>
        </w:rPr>
        <w:t xml:space="preserve">for </w:t>
      </w:r>
      <w:r>
        <w:rPr>
          <w:sz w:val="24"/>
        </w:rPr>
        <w:t xml:space="preserve">receiving and administering federal block grant funding from the U.S. Department of Health and Human Services/SAMHSA and state funding to serve indigent uninsured individuals around the state who have a substance use disorder. The mission of TDMHSAS-DSAS is to improve the quality of life of Tennesseans by providing an integrated network </w:t>
      </w:r>
      <w:r>
        <w:rPr>
          <w:spacing w:val="-3"/>
          <w:sz w:val="24"/>
        </w:rPr>
        <w:t>of</w:t>
      </w:r>
      <w:r>
        <w:rPr>
          <w:spacing w:val="53"/>
          <w:sz w:val="24"/>
        </w:rPr>
        <w:t xml:space="preserve"> </w:t>
      </w:r>
      <w:r>
        <w:rPr>
          <w:sz w:val="24"/>
        </w:rPr>
        <w:t>comprehensive substance abuse treatment services, fostering self-sufficiency and protecting those</w:t>
      </w:r>
      <w:r>
        <w:rPr>
          <w:spacing w:val="-7"/>
          <w:sz w:val="24"/>
        </w:rPr>
        <w:t xml:space="preserve"> </w:t>
      </w:r>
      <w:r>
        <w:rPr>
          <w:sz w:val="24"/>
        </w:rPr>
        <w:t>who</w:t>
      </w:r>
      <w:r>
        <w:rPr>
          <w:spacing w:val="-7"/>
          <w:sz w:val="24"/>
        </w:rPr>
        <w:t xml:space="preserve"> </w:t>
      </w:r>
      <w:r>
        <w:rPr>
          <w:sz w:val="24"/>
        </w:rPr>
        <w:t>are</w:t>
      </w:r>
      <w:r>
        <w:rPr>
          <w:spacing w:val="-6"/>
          <w:sz w:val="24"/>
        </w:rPr>
        <w:t xml:space="preserve"> </w:t>
      </w:r>
      <w:r>
        <w:rPr>
          <w:sz w:val="24"/>
        </w:rPr>
        <w:t>at</w:t>
      </w:r>
      <w:r>
        <w:rPr>
          <w:spacing w:val="-8"/>
          <w:sz w:val="24"/>
        </w:rPr>
        <w:t xml:space="preserve"> </w:t>
      </w:r>
      <w:r>
        <w:rPr>
          <w:sz w:val="24"/>
        </w:rPr>
        <w:t>risk</w:t>
      </w:r>
      <w:r>
        <w:rPr>
          <w:spacing w:val="-6"/>
          <w:sz w:val="24"/>
        </w:rPr>
        <w:t xml:space="preserve"> </w:t>
      </w:r>
      <w:r>
        <w:rPr>
          <w:sz w:val="24"/>
        </w:rPr>
        <w:t>of</w:t>
      </w:r>
      <w:r>
        <w:rPr>
          <w:spacing w:val="-8"/>
          <w:sz w:val="24"/>
        </w:rPr>
        <w:t xml:space="preserve"> </w:t>
      </w:r>
      <w:r>
        <w:rPr>
          <w:sz w:val="24"/>
        </w:rPr>
        <w:t>substance</w:t>
      </w:r>
      <w:r>
        <w:rPr>
          <w:spacing w:val="-6"/>
          <w:sz w:val="24"/>
        </w:rPr>
        <w:t xml:space="preserve"> </w:t>
      </w:r>
      <w:r>
        <w:rPr>
          <w:sz w:val="24"/>
        </w:rPr>
        <w:t>abuse,</w:t>
      </w:r>
      <w:r>
        <w:rPr>
          <w:spacing w:val="-6"/>
          <w:sz w:val="24"/>
        </w:rPr>
        <w:t xml:space="preserve"> </w:t>
      </w:r>
      <w:r>
        <w:rPr>
          <w:sz w:val="24"/>
        </w:rPr>
        <w:t>dependence</w:t>
      </w:r>
      <w:r>
        <w:rPr>
          <w:spacing w:val="-7"/>
          <w:sz w:val="24"/>
        </w:rPr>
        <w:t xml:space="preserve"> </w:t>
      </w:r>
      <w:r>
        <w:rPr>
          <w:sz w:val="24"/>
        </w:rPr>
        <w:t>and</w:t>
      </w:r>
      <w:r>
        <w:rPr>
          <w:spacing w:val="-5"/>
          <w:sz w:val="24"/>
        </w:rPr>
        <w:t xml:space="preserve"> </w:t>
      </w:r>
      <w:r>
        <w:rPr>
          <w:sz w:val="24"/>
        </w:rPr>
        <w:t>addiction.</w:t>
      </w:r>
    </w:p>
    <w:p w:rsidR="007D7E1B" w:rsidRDefault="007D7E1B" w:rsidP="0081447F">
      <w:pPr>
        <w:pStyle w:val="ListParagraph"/>
        <w:numPr>
          <w:ilvl w:val="1"/>
          <w:numId w:val="76"/>
        </w:numPr>
        <w:tabs>
          <w:tab w:val="left" w:pos="1320"/>
        </w:tabs>
        <w:spacing w:before="221"/>
        <w:ind w:right="945"/>
        <w:jc w:val="both"/>
        <w:rPr>
          <w:sz w:val="24"/>
        </w:rPr>
      </w:pPr>
      <w:r>
        <w:rPr>
          <w:sz w:val="24"/>
        </w:rPr>
        <w:t>TDMHSAS licenses organizations to provide a continuum of substance abuse treatment services throughout the state. Services include outpatient, intensive outpatient, partial hospitalization, residential treatment, clinical halfway house, social detoxification, medically monitored detoxification, medically managed detoxification, and opioid treatment. All treatment providers use an assessment tool to determine the severity of a person’s substance use disorder and the most appropriate service for the individual. Many of these agencies accept commercial insurance, TennCare, and</w:t>
      </w:r>
      <w:r>
        <w:rPr>
          <w:spacing w:val="-34"/>
          <w:sz w:val="24"/>
        </w:rPr>
        <w:t xml:space="preserve"> </w:t>
      </w:r>
      <w:r>
        <w:rPr>
          <w:sz w:val="24"/>
        </w:rPr>
        <w:t>self-pay.</w:t>
      </w:r>
    </w:p>
    <w:p w:rsidR="007D7E1B" w:rsidRDefault="007D7E1B" w:rsidP="0081447F">
      <w:pPr>
        <w:pStyle w:val="ListParagraph"/>
        <w:numPr>
          <w:ilvl w:val="1"/>
          <w:numId w:val="76"/>
        </w:numPr>
        <w:tabs>
          <w:tab w:val="left" w:pos="1320"/>
        </w:tabs>
        <w:spacing w:before="219"/>
        <w:ind w:right="948"/>
        <w:jc w:val="both"/>
        <w:rPr>
          <w:sz w:val="24"/>
        </w:rPr>
      </w:pPr>
      <w:r>
        <w:rPr>
          <w:sz w:val="24"/>
        </w:rPr>
        <w:t>To locate a substance abuse treatment facility in your community, visit</w:t>
      </w:r>
      <w:hyperlink r:id="rId116">
        <w:r>
          <w:rPr>
            <w:sz w:val="24"/>
            <w:u w:val="single"/>
          </w:rPr>
          <w:t xml:space="preserve"> www.samhsa.gov/treatment</w:t>
        </w:r>
        <w:r>
          <w:rPr>
            <w:sz w:val="24"/>
          </w:rPr>
          <w:t>.</w:t>
        </w:r>
      </w:hyperlink>
    </w:p>
    <w:p w:rsidR="007D7E1B" w:rsidRDefault="007D7E1B" w:rsidP="007D7E1B">
      <w:pPr>
        <w:jc w:val="both"/>
        <w:rPr>
          <w:sz w:val="24"/>
        </w:rPr>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52" w:name="_bookmark18"/>
      <w:bookmarkEnd w:id="52"/>
      <w:r>
        <w:t>PRESCRIPTION DRUG DISPOSAL</w:t>
      </w:r>
    </w:p>
    <w:p w:rsidR="007D7E1B" w:rsidRDefault="007D7E1B" w:rsidP="007D7E1B">
      <w:pPr>
        <w:pStyle w:val="Heading4"/>
        <w:spacing w:before="283"/>
      </w:pPr>
      <w:r>
        <w:t>Proper Disposal</w:t>
      </w:r>
    </w:p>
    <w:p w:rsidR="007D7E1B" w:rsidRDefault="007D7E1B" w:rsidP="007D7E1B">
      <w:pPr>
        <w:pStyle w:val="BodyText"/>
        <w:spacing w:before="119"/>
        <w:ind w:left="441" w:right="947"/>
        <w:jc w:val="both"/>
      </w:pPr>
      <w:r>
        <w:t xml:space="preserve">Unwanted, unused or expired prescription drugs present substantial risks to communities through   the potential for abusive use or by damaging the environment as a result of improper disposal. Residential supplies of pharmaceutically controlled substances, those found in home medicine cabinets, have become the supply source of choice for many young people and individuals abusing substance. According to the 2011 Substance Abuse and Mental Health Services Administration’s National Survey on Drug Use and Health (NSDUH), more than 70 percent of people abusing prescription pain relievers got them through friends or relatives, a statistic that includes raiding the medicine cabinets of family and friends. Easy access to prescription drugs is one factor leading </w:t>
      </w:r>
      <w:r>
        <w:rPr>
          <w:spacing w:val="-3"/>
        </w:rPr>
        <w:t xml:space="preserve">to  </w:t>
      </w:r>
      <w:r>
        <w:rPr>
          <w:spacing w:val="53"/>
        </w:rPr>
        <w:t xml:space="preserve"> </w:t>
      </w:r>
      <w:r>
        <w:t xml:space="preserve">the prescription drug epidemic and an effective method to control access is development of mechanisms for safe, convenient, and responsible disposal. The State of  Tennessee  has  been  actively engaged in two types of disposal activities: </w:t>
      </w:r>
      <w:r>
        <w:rPr>
          <w:b/>
        </w:rPr>
        <w:t>Take-Back Events and Permanent Prescription Collection</w:t>
      </w:r>
      <w:r>
        <w:rPr>
          <w:b/>
          <w:spacing w:val="-30"/>
        </w:rPr>
        <w:t xml:space="preserve"> </w:t>
      </w:r>
      <w:r>
        <w:rPr>
          <w:b/>
        </w:rPr>
        <w:t>Boxes</w:t>
      </w:r>
      <w:r>
        <w:t>.</w:t>
      </w:r>
    </w:p>
    <w:p w:rsidR="007D7E1B" w:rsidRDefault="007D7E1B" w:rsidP="007D7E1B">
      <w:pPr>
        <w:pStyle w:val="BodyText"/>
        <w:spacing w:before="4"/>
        <w:rPr>
          <w:sz w:val="21"/>
        </w:rPr>
      </w:pPr>
    </w:p>
    <w:p w:rsidR="007D7E1B" w:rsidRDefault="007D7E1B" w:rsidP="007D7E1B">
      <w:pPr>
        <w:pStyle w:val="BodyText"/>
        <w:spacing w:before="1"/>
        <w:ind w:left="441" w:right="948"/>
        <w:jc w:val="both"/>
      </w:pPr>
      <w:r>
        <w:t xml:space="preserve">Take-back events are one-day events where the public is encouraged to discard their unused, unwanted, and expired medications including prescription drugs from their homes. In addition </w:t>
      </w:r>
      <w:r>
        <w:rPr>
          <w:spacing w:val="-3"/>
        </w:rPr>
        <w:t>to</w:t>
      </w:r>
      <w:r>
        <w:rPr>
          <w:spacing w:val="53"/>
        </w:rPr>
        <w:t xml:space="preserve"> </w:t>
      </w:r>
      <w:r>
        <w:t xml:space="preserve">removing prescription drugs from the community these events are intended to increase awareness </w:t>
      </w:r>
      <w:r>
        <w:rPr>
          <w:spacing w:val="-3"/>
        </w:rPr>
        <w:t xml:space="preserve">of </w:t>
      </w:r>
      <w:r>
        <w:t xml:space="preserve">the prescription drug epidemic, inform the public about the need for safely disposing of prescription drugs, and raise awareness of local permanent disposal sites available year </w:t>
      </w:r>
      <w:r>
        <w:rPr>
          <w:spacing w:val="-3"/>
        </w:rPr>
        <w:t>round.</w:t>
      </w:r>
    </w:p>
    <w:p w:rsidR="007D7E1B" w:rsidRDefault="007D7E1B" w:rsidP="007D7E1B">
      <w:pPr>
        <w:pStyle w:val="BodyText"/>
        <w:spacing w:before="4"/>
        <w:rPr>
          <w:sz w:val="21"/>
        </w:rPr>
      </w:pPr>
    </w:p>
    <w:p w:rsidR="007D7E1B" w:rsidRDefault="007D7E1B" w:rsidP="007D7E1B">
      <w:pPr>
        <w:pStyle w:val="BodyText"/>
        <w:spacing w:before="1"/>
        <w:ind w:left="441" w:right="945"/>
        <w:jc w:val="both"/>
      </w:pPr>
      <w:r>
        <w:t xml:space="preserve">Prescription drug collection boxes are established as permanent disposal sites located within law enforcement agencies where community members can safely deposit prescription drugs in a secure container. To be compliant with Drug Enforcement Administration (DEA) regulations, drug collection boxes must be located with a law enforcement entity to ensure access to  prescription  drugs is carefully controlled and that substances are properly destroyed once collected. Since the beginning of 2012, the number of permanent prescription drug collection boxes has more than doubled from 36 to 82 boxes. This achievement would not have been possible without  the  Tennessee Department of Mental Health and Substance Abuse Services, the Tennessee Department of Environment and Conservation, and the Tennessee Department of Health working together </w:t>
      </w:r>
      <w:r>
        <w:rPr>
          <w:spacing w:val="-3"/>
        </w:rPr>
        <w:t>to</w:t>
      </w:r>
      <w:r>
        <w:rPr>
          <w:spacing w:val="53"/>
        </w:rPr>
        <w:t xml:space="preserve"> </w:t>
      </w:r>
      <w:r>
        <w:t xml:space="preserve">ensure the availability of disposal boxes and working with law enforcement agencies to identify and establish safe prescription drug disposal sites. One of the goals of this multi-agency collaboration  is  to establish at least one permanent prescription drug collection box in all 95 counties of the state. Establishing permanent prescription drug collection boxes as the method </w:t>
      </w:r>
      <w:r>
        <w:rPr>
          <w:spacing w:val="-3"/>
        </w:rPr>
        <w:t xml:space="preserve">for </w:t>
      </w:r>
      <w:r>
        <w:t xml:space="preserve">Tennessee citizens’ </w:t>
      </w:r>
      <w:r>
        <w:rPr>
          <w:spacing w:val="-3"/>
        </w:rPr>
        <w:t xml:space="preserve">to </w:t>
      </w:r>
      <w:r>
        <w:t xml:space="preserve">routinely dispose of medications will require continued public education concerning their use and  ease of access, thereby increasing their use and reducing the amount of substances available  for  abuse and increase home and community safety. Locations of permanent drug collection boxes may be found at </w:t>
      </w:r>
      <w:hyperlink r:id="rId117">
        <w:r>
          <w:rPr>
            <w:u w:val="single"/>
          </w:rPr>
          <w:t>http://www.tn.gov/mental/publications/Permanent%20Drug%20Take-</w:t>
        </w:r>
      </w:hyperlink>
      <w:r>
        <w:t xml:space="preserve"> </w:t>
      </w:r>
      <w:hyperlink r:id="rId118">
        <w:r>
          <w:rPr>
            <w:u w:val="single"/>
          </w:rPr>
          <w:t>Back%20Boxes.pdf</w:t>
        </w:r>
        <w:r>
          <w:t>.</w:t>
        </w:r>
      </w:hyperlink>
    </w:p>
    <w:p w:rsidR="007D7E1B" w:rsidRDefault="007D7E1B" w:rsidP="007D7E1B">
      <w:pPr>
        <w:jc w:val="both"/>
        <w:sectPr w:rsidR="007D7E1B">
          <w:pgSz w:w="12240" w:h="15840"/>
          <w:pgMar w:top="660" w:right="240" w:bottom="1660" w:left="1100" w:header="358" w:footer="1420" w:gutter="0"/>
          <w:cols w:space="720"/>
        </w:sectPr>
      </w:pPr>
    </w:p>
    <w:p w:rsidR="007D7E1B" w:rsidRDefault="007D7E1B" w:rsidP="007D7E1B">
      <w:pPr>
        <w:pStyle w:val="BodyText"/>
        <w:spacing w:before="9"/>
        <w:rPr>
          <w:sz w:val="26"/>
        </w:rPr>
      </w:pPr>
    </w:p>
    <w:p w:rsidR="007D7E1B" w:rsidRDefault="007D7E1B" w:rsidP="007D7E1B">
      <w:pPr>
        <w:pStyle w:val="Heading3"/>
      </w:pPr>
      <w:bookmarkStart w:id="53" w:name="_bookmark19"/>
      <w:bookmarkEnd w:id="53"/>
      <w:r>
        <w:t>USE OF OPIOIDS IN WORKERS’ COMPENSATION MEDICAL CLAIMS</w:t>
      </w:r>
    </w:p>
    <w:p w:rsidR="007D7E1B" w:rsidRDefault="007D7E1B" w:rsidP="007D7E1B">
      <w:pPr>
        <w:pStyle w:val="BodyText"/>
        <w:spacing w:before="283"/>
        <w:ind w:left="460" w:right="946"/>
        <w:jc w:val="both"/>
      </w:pPr>
      <w:r>
        <w:t>The use of opioids in Workers’ Compensation is a significant component of the medical care of injured workers, not only in Tennessee but across the United States. Injuries to the back, knees, and shoulders are among the most frequently occurring workers’ compensation injuries. These injuries frequently result in the injured worker experiencing chronic pain and the use of opioids has become   a</w:t>
      </w:r>
      <w:r>
        <w:rPr>
          <w:spacing w:val="-3"/>
        </w:rPr>
        <w:t xml:space="preserve"> </w:t>
      </w:r>
      <w:r>
        <w:t>routine</w:t>
      </w:r>
      <w:r>
        <w:rPr>
          <w:spacing w:val="-5"/>
        </w:rPr>
        <w:t xml:space="preserve"> </w:t>
      </w:r>
      <w:r>
        <w:t>practice</w:t>
      </w:r>
      <w:r>
        <w:rPr>
          <w:spacing w:val="-3"/>
        </w:rPr>
        <w:t xml:space="preserve"> </w:t>
      </w:r>
      <w:r>
        <w:t>in</w:t>
      </w:r>
      <w:r>
        <w:rPr>
          <w:spacing w:val="-6"/>
        </w:rPr>
        <w:t xml:space="preserve"> </w:t>
      </w:r>
      <w:r>
        <w:t>the</w:t>
      </w:r>
      <w:r>
        <w:rPr>
          <w:spacing w:val="-4"/>
        </w:rPr>
        <w:t xml:space="preserve"> </w:t>
      </w:r>
      <w:r>
        <w:t>medical</w:t>
      </w:r>
      <w:r>
        <w:rPr>
          <w:spacing w:val="-5"/>
        </w:rPr>
        <w:t xml:space="preserve"> </w:t>
      </w:r>
      <w:r>
        <w:t>care</w:t>
      </w:r>
      <w:r>
        <w:rPr>
          <w:spacing w:val="-4"/>
        </w:rPr>
        <w:t xml:space="preserve"> </w:t>
      </w:r>
      <w:r>
        <w:t>for</w:t>
      </w:r>
      <w:r>
        <w:rPr>
          <w:spacing w:val="-7"/>
        </w:rPr>
        <w:t xml:space="preserve"> </w:t>
      </w:r>
      <w:r>
        <w:t>this</w:t>
      </w:r>
      <w:r>
        <w:rPr>
          <w:spacing w:val="-8"/>
        </w:rPr>
        <w:t xml:space="preserve"> </w:t>
      </w:r>
      <w:r>
        <w:t>type</w:t>
      </w:r>
      <w:r>
        <w:rPr>
          <w:spacing w:val="-5"/>
        </w:rPr>
        <w:t xml:space="preserve"> </w:t>
      </w:r>
      <w:r>
        <w:t>of</w:t>
      </w:r>
      <w:r>
        <w:rPr>
          <w:spacing w:val="-9"/>
        </w:rPr>
        <w:t xml:space="preserve"> </w:t>
      </w:r>
      <w:r>
        <w:t>injury.</w:t>
      </w:r>
    </w:p>
    <w:p w:rsidR="007D7E1B" w:rsidRDefault="007D7E1B" w:rsidP="007D7E1B">
      <w:pPr>
        <w:pStyle w:val="BodyText"/>
        <w:spacing w:before="220"/>
        <w:ind w:left="460" w:right="945"/>
        <w:jc w:val="both"/>
      </w:pPr>
      <w:r>
        <w:t>A recent study by NCCI for the state of Tennessee found that 11% of workers’ compensation medical costs nationwide were attributable to drugs. In Tennessee the percentage is even higher,  16%. Of the top ten drugs prescribed for workers’ compensation  patients in Tennessee,  22.5 %  were opioids (Hydrocodone-Acetaminophen – 16.0 %, Tramadol – 4.3%, Oxycodone HCI- Acetaminophen –</w:t>
      </w:r>
      <w:r>
        <w:rPr>
          <w:spacing w:val="-12"/>
        </w:rPr>
        <w:t xml:space="preserve"> </w:t>
      </w:r>
      <w:r>
        <w:t>2.2%).</w:t>
      </w:r>
    </w:p>
    <w:p w:rsidR="007D7E1B" w:rsidRDefault="007D7E1B" w:rsidP="007D7E1B">
      <w:pPr>
        <w:pStyle w:val="BodyText"/>
        <w:spacing w:before="217" w:line="237" w:lineRule="auto"/>
        <w:ind w:left="460" w:right="945"/>
        <w:jc w:val="both"/>
        <w:rPr>
          <w:sz w:val="14"/>
        </w:rPr>
      </w:pPr>
      <w:r>
        <w:t xml:space="preserve">The number of deaths attributable to accidental overdose is not tracked in Tennessee or most other states. It has been estimated that the number of deaths countrywide is in excess of 200, but that estimate may be low as the number of deaths in the two states that track </w:t>
      </w:r>
      <w:r>
        <w:rPr>
          <w:spacing w:val="-3"/>
        </w:rPr>
        <w:t xml:space="preserve">opioid </w:t>
      </w:r>
      <w:r>
        <w:t>use would account  for 25% of that estimate.</w:t>
      </w:r>
      <w:r>
        <w:rPr>
          <w:spacing w:val="-25"/>
        </w:rPr>
        <w:t xml:space="preserve"> </w:t>
      </w:r>
      <w:r>
        <w:rPr>
          <w:position w:val="10"/>
          <w:sz w:val="14"/>
        </w:rPr>
        <w:t>1</w:t>
      </w:r>
    </w:p>
    <w:p w:rsidR="007D7E1B" w:rsidRDefault="007D7E1B" w:rsidP="007D7E1B">
      <w:pPr>
        <w:pStyle w:val="BodyText"/>
        <w:spacing w:before="216"/>
        <w:ind w:left="460" w:right="947"/>
        <w:jc w:val="both"/>
      </w:pPr>
      <w:r>
        <w:t>These statistics are cause for concern and were a consideration in Public Chapter 289 passed by the General Assembly in 2013 that included a provision mandating the adoption of medical treatment guidelines to be effective January 1, 2016. Pain management will be the first guideline developed.</w:t>
      </w:r>
    </w:p>
    <w:p w:rsidR="007D7E1B" w:rsidRDefault="007D7E1B" w:rsidP="007D7E1B">
      <w:pPr>
        <w:pStyle w:val="BodyText"/>
        <w:spacing w:before="220"/>
        <w:ind w:left="460" w:right="946"/>
        <w:jc w:val="both"/>
      </w:pPr>
      <w:r>
        <w:t xml:space="preserve">Tennessee is one of many states that are undertaking the development of guidelines for pain management with the goal of promoting the optimum use of opioids. </w:t>
      </w:r>
      <w:r>
        <w:rPr>
          <w:spacing w:val="-3"/>
        </w:rPr>
        <w:t xml:space="preserve">The </w:t>
      </w:r>
      <w:r>
        <w:t>table  below  lists the  states</w:t>
      </w:r>
      <w:r>
        <w:rPr>
          <w:spacing w:val="-11"/>
        </w:rPr>
        <w:t xml:space="preserve"> </w:t>
      </w:r>
      <w:r>
        <w:t>with</w:t>
      </w:r>
      <w:r>
        <w:rPr>
          <w:spacing w:val="-8"/>
        </w:rPr>
        <w:t xml:space="preserve"> </w:t>
      </w:r>
      <w:r>
        <w:t>pain</w:t>
      </w:r>
      <w:r>
        <w:rPr>
          <w:spacing w:val="-8"/>
        </w:rPr>
        <w:t xml:space="preserve"> </w:t>
      </w:r>
      <w:r>
        <w:t>management</w:t>
      </w:r>
      <w:r>
        <w:rPr>
          <w:spacing w:val="-7"/>
        </w:rPr>
        <w:t xml:space="preserve"> </w:t>
      </w:r>
      <w:r>
        <w:t>medical</w:t>
      </w:r>
      <w:r>
        <w:rPr>
          <w:spacing w:val="-10"/>
        </w:rPr>
        <w:t xml:space="preserve"> </w:t>
      </w:r>
      <w:r>
        <w:t>treatment</w:t>
      </w:r>
      <w:r>
        <w:rPr>
          <w:spacing w:val="-11"/>
        </w:rPr>
        <w:t xml:space="preserve"> </w:t>
      </w:r>
      <w:r>
        <w:t>guidelines</w:t>
      </w:r>
      <w:r>
        <w:rPr>
          <w:spacing w:val="-11"/>
        </w:rPr>
        <w:t xml:space="preserve"> </w:t>
      </w:r>
      <w:r>
        <w:t>and</w:t>
      </w:r>
      <w:r>
        <w:rPr>
          <w:spacing w:val="-8"/>
        </w:rPr>
        <w:t xml:space="preserve"> </w:t>
      </w:r>
      <w:r>
        <w:t>the</w:t>
      </w:r>
      <w:r>
        <w:rPr>
          <w:spacing w:val="-8"/>
        </w:rPr>
        <w:t xml:space="preserve"> </w:t>
      </w:r>
      <w:r>
        <w:t>basis</w:t>
      </w:r>
      <w:r>
        <w:rPr>
          <w:spacing w:val="-11"/>
        </w:rPr>
        <w:t xml:space="preserve"> </w:t>
      </w:r>
      <w:r>
        <w:t>of</w:t>
      </w:r>
      <w:r>
        <w:rPr>
          <w:spacing w:val="-11"/>
        </w:rPr>
        <w:t xml:space="preserve"> </w:t>
      </w:r>
      <w:r>
        <w:t>those</w:t>
      </w:r>
      <w:r>
        <w:rPr>
          <w:spacing w:val="-8"/>
        </w:rPr>
        <w:t xml:space="preserve"> </w:t>
      </w:r>
      <w:r>
        <w:t>guidelines.</w:t>
      </w: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81447F" w:rsidP="007D7E1B">
      <w:pPr>
        <w:pStyle w:val="BodyText"/>
        <w:spacing w:before="1"/>
        <w:rPr>
          <w:sz w:val="16"/>
        </w:rPr>
      </w:pPr>
      <w:r>
        <w:rPr>
          <w:sz w:val="24"/>
        </w:rPr>
        <w:pict w14:anchorId="6633EF11">
          <v:line id="_x0000_s1145" alt="" style="position:absolute;z-index:251688960;mso-wrap-edited:f;mso-width-percent:0;mso-height-percent:0;mso-wrap-distance-left:0;mso-wrap-distance-right:0;mso-position-horizontal-relative:page;mso-width-percent:0;mso-height-percent:0" from="78pt,11.35pt" to="222pt,11.35pt" strokeweight=".24692mm">
            <w10:wrap type="topAndBottom" anchorx="page"/>
          </v:line>
        </w:pict>
      </w:r>
    </w:p>
    <w:p w:rsidR="007D7E1B" w:rsidRDefault="007D7E1B" w:rsidP="007D7E1B">
      <w:pPr>
        <w:spacing w:before="35" w:line="242" w:lineRule="auto"/>
        <w:ind w:left="460" w:right="1751"/>
      </w:pPr>
      <w:r>
        <w:rPr>
          <w:rFonts w:ascii="Times New Roman"/>
          <w:position w:val="11"/>
          <w:sz w:val="16"/>
        </w:rPr>
        <w:t xml:space="preserve">1 </w:t>
      </w:r>
      <w:r>
        <w:t>Reducing Inappropriate Opioid Use in Treatment of Injured Workers: A Policy Guide. International Association of Industrial Accident Boards and Commissions. September 5, 2013. Found</w:t>
      </w:r>
    </w:p>
    <w:p w:rsidR="007D7E1B" w:rsidRDefault="007D7E1B" w:rsidP="007D7E1B">
      <w:pPr>
        <w:tabs>
          <w:tab w:val="left" w:pos="8636"/>
        </w:tabs>
        <w:spacing w:before="4"/>
        <w:ind w:left="460"/>
        <w:jc w:val="both"/>
      </w:pPr>
      <w:r>
        <w:rPr>
          <w:spacing w:val="-2"/>
        </w:rPr>
        <w:t>at:</w:t>
      </w:r>
      <w:r>
        <w:rPr>
          <w:spacing w:val="-19"/>
        </w:rPr>
        <w:t xml:space="preserve"> </w:t>
      </w:r>
      <w:hyperlink r:id="rId119">
        <w:r>
          <w:rPr>
            <w:color w:val="0000FF"/>
            <w:spacing w:val="-1"/>
            <w:u w:val="single" w:color="0000FF"/>
          </w:rPr>
          <w:t>http://www.iaiabc.org/i4a/pages/index.cfm?pageID=416</w:t>
        </w:r>
      </w:hyperlink>
      <w:r>
        <w:rPr>
          <w:color w:val="0000FF"/>
          <w:spacing w:val="-1"/>
          <w:u w:val="single" w:color="0000FF"/>
        </w:rPr>
        <w:t>9</w:t>
      </w:r>
      <w:r>
        <w:rPr>
          <w:color w:val="0000FF"/>
          <w:spacing w:val="-1"/>
          <w:u w:val="single" w:color="0000FF"/>
        </w:rPr>
        <w:tab/>
      </w:r>
    </w:p>
    <w:p w:rsidR="007D7E1B" w:rsidRDefault="007D7E1B" w:rsidP="007D7E1B">
      <w:pPr>
        <w:jc w:val="both"/>
        <w:sectPr w:rsidR="007D7E1B">
          <w:pgSz w:w="12240" w:h="15840"/>
          <w:pgMar w:top="660" w:right="240" w:bottom="1660" w:left="1100" w:header="358" w:footer="1420" w:gutter="0"/>
          <w:cols w:space="720"/>
        </w:sectPr>
      </w:pPr>
    </w:p>
    <w:p w:rsidR="007D7E1B" w:rsidRDefault="007D7E1B" w:rsidP="007D7E1B">
      <w:pPr>
        <w:pStyle w:val="BodyText"/>
        <w:rPr>
          <w:sz w:val="27"/>
        </w:rPr>
      </w:pPr>
    </w:p>
    <w:p w:rsidR="007D7E1B" w:rsidRDefault="007D7E1B" w:rsidP="007D7E1B">
      <w:pPr>
        <w:pStyle w:val="Heading3"/>
        <w:spacing w:before="103" w:line="237" w:lineRule="auto"/>
        <w:ind w:right="1098"/>
      </w:pPr>
      <w:bookmarkStart w:id="54" w:name="_bookmark20"/>
      <w:bookmarkEnd w:id="54"/>
      <w:r>
        <w:t>MEDICAL TREATMENT GUIDELINES FOR PAIN MANAGEMENT FOR WORKERS' COMPENSATION</w:t>
      </w:r>
    </w:p>
    <w:p w:rsidR="007D7E1B" w:rsidRDefault="007D7E1B" w:rsidP="007D7E1B">
      <w:pPr>
        <w:pStyle w:val="BodyText"/>
        <w:spacing w:before="4"/>
        <w:rPr>
          <w:b/>
          <w:sz w:val="25"/>
        </w:rPr>
      </w:pPr>
    </w:p>
    <w:tbl>
      <w:tblPr>
        <w:tblW w:w="0" w:type="auto"/>
        <w:tblInd w:w="4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1"/>
        <w:gridCol w:w="1980"/>
        <w:gridCol w:w="6012"/>
      </w:tblGrid>
      <w:tr w:rsidR="007D7E1B" w:rsidTr="00CF1264">
        <w:trPr>
          <w:trHeight w:val="306"/>
        </w:trPr>
        <w:tc>
          <w:tcPr>
            <w:tcW w:w="1711" w:type="dxa"/>
          </w:tcPr>
          <w:p w:rsidR="007D7E1B" w:rsidRDefault="007D7E1B" w:rsidP="00CF1264">
            <w:pPr>
              <w:pStyle w:val="TableParagraph"/>
              <w:spacing w:before="7"/>
              <w:ind w:left="107"/>
              <w:rPr>
                <w:b/>
                <w:sz w:val="24"/>
              </w:rPr>
            </w:pPr>
            <w:r>
              <w:rPr>
                <w:b/>
                <w:sz w:val="24"/>
              </w:rPr>
              <w:t>State</w:t>
            </w:r>
          </w:p>
        </w:tc>
        <w:tc>
          <w:tcPr>
            <w:tcW w:w="1980" w:type="dxa"/>
          </w:tcPr>
          <w:p w:rsidR="007D7E1B" w:rsidRDefault="007D7E1B" w:rsidP="00CF1264">
            <w:pPr>
              <w:pStyle w:val="TableParagraph"/>
              <w:spacing w:before="7"/>
              <w:ind w:left="103"/>
              <w:rPr>
                <w:b/>
                <w:sz w:val="24"/>
              </w:rPr>
            </w:pPr>
            <w:r>
              <w:rPr>
                <w:b/>
                <w:sz w:val="24"/>
              </w:rPr>
              <w:t>Guideline type</w:t>
            </w:r>
          </w:p>
        </w:tc>
        <w:tc>
          <w:tcPr>
            <w:tcW w:w="6012" w:type="dxa"/>
          </w:tcPr>
          <w:p w:rsidR="007D7E1B" w:rsidRDefault="007D7E1B" w:rsidP="00CF1264">
            <w:pPr>
              <w:pStyle w:val="TableParagraph"/>
              <w:spacing w:before="7"/>
              <w:ind w:left="106"/>
              <w:rPr>
                <w:b/>
                <w:sz w:val="24"/>
              </w:rPr>
            </w:pPr>
            <w:r>
              <w:rPr>
                <w:b/>
                <w:sz w:val="24"/>
              </w:rPr>
              <w:t>Website, if available</w:t>
            </w:r>
          </w:p>
        </w:tc>
      </w:tr>
      <w:tr w:rsidR="007D7E1B" w:rsidTr="00CF1264">
        <w:trPr>
          <w:trHeight w:val="296"/>
        </w:trPr>
        <w:tc>
          <w:tcPr>
            <w:tcW w:w="1711" w:type="dxa"/>
          </w:tcPr>
          <w:p w:rsidR="007D7E1B" w:rsidRDefault="007D7E1B" w:rsidP="00CF1264">
            <w:pPr>
              <w:pStyle w:val="TableParagraph"/>
              <w:spacing w:line="268" w:lineRule="exact"/>
              <w:ind w:left="107"/>
              <w:rPr>
                <w:sz w:val="24"/>
              </w:rPr>
            </w:pPr>
            <w:r>
              <w:rPr>
                <w:sz w:val="24"/>
              </w:rPr>
              <w:t>California</w:t>
            </w:r>
          </w:p>
        </w:tc>
        <w:tc>
          <w:tcPr>
            <w:tcW w:w="1980" w:type="dxa"/>
          </w:tcPr>
          <w:p w:rsidR="007D7E1B" w:rsidRDefault="007D7E1B" w:rsidP="00CF1264">
            <w:pPr>
              <w:pStyle w:val="TableParagraph"/>
              <w:spacing w:line="268" w:lineRule="exact"/>
              <w:ind w:left="103"/>
              <w:rPr>
                <w:sz w:val="24"/>
              </w:rPr>
            </w:pPr>
            <w:r>
              <w:rPr>
                <w:sz w:val="24"/>
              </w:rPr>
              <w:t>ODG</w:t>
            </w:r>
          </w:p>
        </w:tc>
        <w:tc>
          <w:tcPr>
            <w:tcW w:w="6012" w:type="dxa"/>
          </w:tcPr>
          <w:p w:rsidR="007D7E1B" w:rsidRDefault="007D7E1B" w:rsidP="00CF1264">
            <w:pPr>
              <w:pStyle w:val="TableParagraph"/>
              <w:spacing w:line="268" w:lineRule="exact"/>
              <w:ind w:left="106"/>
              <w:rPr>
                <w:sz w:val="24"/>
              </w:rPr>
            </w:pPr>
            <w:r>
              <w:rPr>
                <w:sz w:val="24"/>
              </w:rPr>
              <w:t>proprietary</w:t>
            </w:r>
          </w:p>
        </w:tc>
      </w:tr>
      <w:tr w:rsidR="007D7E1B" w:rsidTr="00CF1264">
        <w:trPr>
          <w:trHeight w:val="597"/>
        </w:trPr>
        <w:tc>
          <w:tcPr>
            <w:tcW w:w="1711" w:type="dxa"/>
          </w:tcPr>
          <w:p w:rsidR="007D7E1B" w:rsidRDefault="007D7E1B" w:rsidP="00CF1264">
            <w:pPr>
              <w:pStyle w:val="TableParagraph"/>
              <w:spacing w:before="7"/>
              <w:ind w:left="107"/>
              <w:rPr>
                <w:sz w:val="24"/>
              </w:rPr>
            </w:pPr>
            <w:r>
              <w:rPr>
                <w:sz w:val="24"/>
              </w:rPr>
              <w:t>Colorado</w:t>
            </w:r>
          </w:p>
        </w:tc>
        <w:tc>
          <w:tcPr>
            <w:tcW w:w="1980" w:type="dxa"/>
          </w:tcPr>
          <w:p w:rsidR="007D7E1B" w:rsidRDefault="007D7E1B" w:rsidP="00CF1264">
            <w:pPr>
              <w:pStyle w:val="TableParagraph"/>
              <w:spacing w:before="7"/>
              <w:ind w:left="103"/>
              <w:rPr>
                <w:sz w:val="24"/>
              </w:rPr>
            </w:pPr>
            <w:r>
              <w:rPr>
                <w:sz w:val="24"/>
              </w:rPr>
              <w:t>state specific</w:t>
            </w:r>
          </w:p>
        </w:tc>
        <w:tc>
          <w:tcPr>
            <w:tcW w:w="6012" w:type="dxa"/>
          </w:tcPr>
          <w:p w:rsidR="007D7E1B" w:rsidRDefault="007D7E1B" w:rsidP="00CF1264">
            <w:pPr>
              <w:pStyle w:val="TableParagraph"/>
              <w:ind w:left="106" w:right="1840"/>
            </w:pPr>
            <w:hyperlink r:id="rId120">
              <w:r>
                <w:rPr>
                  <w:color w:val="006EC0"/>
                  <w:u w:val="single" w:color="006EC0"/>
                </w:rPr>
                <w:t>http://www.colorado.gov/cs/Satellite/CDLE-</w:t>
              </w:r>
            </w:hyperlink>
            <w:r>
              <w:rPr>
                <w:color w:val="006EC0"/>
              </w:rPr>
              <w:t xml:space="preserve"> </w:t>
            </w:r>
            <w:hyperlink r:id="rId121">
              <w:r>
                <w:rPr>
                  <w:color w:val="006EC0"/>
                  <w:u w:val="single" w:color="006EC0"/>
                </w:rPr>
                <w:t>WorkComp/CDLE/12480953116866</w:t>
              </w:r>
            </w:hyperlink>
          </w:p>
        </w:tc>
      </w:tr>
      <w:tr w:rsidR="007D7E1B" w:rsidTr="00CF1264">
        <w:trPr>
          <w:trHeight w:val="294"/>
        </w:trPr>
        <w:tc>
          <w:tcPr>
            <w:tcW w:w="1711" w:type="dxa"/>
          </w:tcPr>
          <w:p w:rsidR="007D7E1B" w:rsidRDefault="007D7E1B" w:rsidP="00CF1264">
            <w:pPr>
              <w:pStyle w:val="TableParagraph"/>
              <w:spacing w:before="7" w:line="267" w:lineRule="exact"/>
              <w:ind w:left="107"/>
              <w:rPr>
                <w:sz w:val="24"/>
              </w:rPr>
            </w:pPr>
            <w:r>
              <w:rPr>
                <w:sz w:val="24"/>
              </w:rPr>
              <w:t>Connecticut</w:t>
            </w:r>
          </w:p>
        </w:tc>
        <w:tc>
          <w:tcPr>
            <w:tcW w:w="1980" w:type="dxa"/>
          </w:tcPr>
          <w:p w:rsidR="007D7E1B" w:rsidRDefault="007D7E1B" w:rsidP="00CF1264">
            <w:pPr>
              <w:pStyle w:val="TableParagraph"/>
              <w:spacing w:before="7" w:line="267" w:lineRule="exact"/>
              <w:ind w:left="103"/>
              <w:rPr>
                <w:sz w:val="24"/>
              </w:rPr>
            </w:pPr>
            <w:r>
              <w:rPr>
                <w:sz w:val="24"/>
              </w:rPr>
              <w:t>state specific</w:t>
            </w:r>
          </w:p>
        </w:tc>
        <w:tc>
          <w:tcPr>
            <w:tcW w:w="6012" w:type="dxa"/>
          </w:tcPr>
          <w:p w:rsidR="007D7E1B" w:rsidRDefault="007D7E1B" w:rsidP="00CF1264">
            <w:pPr>
              <w:pStyle w:val="TableParagraph"/>
              <w:spacing w:before="5"/>
              <w:ind w:left="106"/>
            </w:pPr>
            <w:hyperlink r:id="rId122">
              <w:r>
                <w:rPr>
                  <w:color w:val="006EC0"/>
                  <w:u w:val="single" w:color="006EC0"/>
                </w:rPr>
                <w:t>http://wcc.state.ct.us/download/acrobat/protocols.pdf</w:t>
              </w:r>
            </w:hyperlink>
          </w:p>
        </w:tc>
      </w:tr>
      <w:tr w:rsidR="007D7E1B" w:rsidTr="00CF1264">
        <w:trPr>
          <w:trHeight w:val="294"/>
        </w:trPr>
        <w:tc>
          <w:tcPr>
            <w:tcW w:w="1711" w:type="dxa"/>
          </w:tcPr>
          <w:p w:rsidR="007D7E1B" w:rsidRDefault="007D7E1B" w:rsidP="00CF1264">
            <w:pPr>
              <w:pStyle w:val="TableParagraph"/>
              <w:spacing w:before="7" w:line="267" w:lineRule="exact"/>
              <w:ind w:left="107"/>
              <w:rPr>
                <w:sz w:val="24"/>
              </w:rPr>
            </w:pPr>
            <w:r>
              <w:rPr>
                <w:sz w:val="24"/>
              </w:rPr>
              <w:t>Delaware</w:t>
            </w:r>
          </w:p>
        </w:tc>
        <w:tc>
          <w:tcPr>
            <w:tcW w:w="1980" w:type="dxa"/>
          </w:tcPr>
          <w:p w:rsidR="007D7E1B" w:rsidRDefault="007D7E1B" w:rsidP="00CF1264">
            <w:pPr>
              <w:pStyle w:val="TableParagraph"/>
              <w:spacing w:before="7" w:line="267" w:lineRule="exact"/>
              <w:ind w:left="103"/>
              <w:rPr>
                <w:sz w:val="24"/>
              </w:rPr>
            </w:pPr>
            <w:r>
              <w:rPr>
                <w:sz w:val="24"/>
              </w:rPr>
              <w:t>state specific</w:t>
            </w:r>
          </w:p>
        </w:tc>
        <w:tc>
          <w:tcPr>
            <w:tcW w:w="6012" w:type="dxa"/>
          </w:tcPr>
          <w:p w:rsidR="007D7E1B" w:rsidRDefault="007D7E1B" w:rsidP="00CF1264">
            <w:pPr>
              <w:pStyle w:val="TableParagraph"/>
              <w:spacing w:before="7" w:line="267" w:lineRule="exact"/>
              <w:ind w:left="106"/>
              <w:rPr>
                <w:sz w:val="24"/>
              </w:rPr>
            </w:pPr>
            <w:hyperlink r:id="rId123">
              <w:r>
                <w:rPr>
                  <w:color w:val="006EC0"/>
                  <w:sz w:val="24"/>
                  <w:u w:val="single" w:color="006EC0"/>
                </w:rPr>
                <w:t>http://dowc.ingenix.com/info.asp?page=pracguid</w:t>
              </w:r>
            </w:hyperlink>
          </w:p>
        </w:tc>
      </w:tr>
      <w:tr w:rsidR="007D7E1B" w:rsidTr="00CF1264">
        <w:trPr>
          <w:trHeight w:val="294"/>
        </w:trPr>
        <w:tc>
          <w:tcPr>
            <w:tcW w:w="1711" w:type="dxa"/>
          </w:tcPr>
          <w:p w:rsidR="007D7E1B" w:rsidRDefault="007D7E1B" w:rsidP="00CF1264">
            <w:pPr>
              <w:pStyle w:val="TableParagraph"/>
              <w:spacing w:before="7" w:line="267" w:lineRule="exact"/>
              <w:ind w:left="107"/>
              <w:rPr>
                <w:sz w:val="24"/>
              </w:rPr>
            </w:pPr>
            <w:r>
              <w:rPr>
                <w:sz w:val="24"/>
              </w:rPr>
              <w:t>Hawaii</w:t>
            </w:r>
          </w:p>
        </w:tc>
        <w:tc>
          <w:tcPr>
            <w:tcW w:w="1980" w:type="dxa"/>
          </w:tcPr>
          <w:p w:rsidR="007D7E1B" w:rsidRDefault="007D7E1B" w:rsidP="00CF1264">
            <w:pPr>
              <w:pStyle w:val="TableParagraph"/>
              <w:spacing w:before="7" w:line="267" w:lineRule="exact"/>
              <w:ind w:left="103"/>
              <w:rPr>
                <w:sz w:val="24"/>
              </w:rPr>
            </w:pPr>
            <w:r>
              <w:rPr>
                <w:sz w:val="24"/>
              </w:rPr>
              <w:t>ODG</w:t>
            </w:r>
          </w:p>
        </w:tc>
        <w:tc>
          <w:tcPr>
            <w:tcW w:w="6012" w:type="dxa"/>
          </w:tcPr>
          <w:p w:rsidR="007D7E1B" w:rsidRDefault="007D7E1B" w:rsidP="00CF1264">
            <w:pPr>
              <w:pStyle w:val="TableParagraph"/>
              <w:spacing w:before="7" w:line="267" w:lineRule="exact"/>
              <w:ind w:left="106"/>
              <w:rPr>
                <w:sz w:val="24"/>
              </w:rPr>
            </w:pPr>
            <w:r>
              <w:rPr>
                <w:sz w:val="24"/>
              </w:rPr>
              <w:t>Proprietary</w:t>
            </w:r>
          </w:p>
        </w:tc>
      </w:tr>
      <w:tr w:rsidR="007D7E1B" w:rsidTr="00CF1264">
        <w:trPr>
          <w:trHeight w:val="294"/>
        </w:trPr>
        <w:tc>
          <w:tcPr>
            <w:tcW w:w="1711" w:type="dxa"/>
          </w:tcPr>
          <w:p w:rsidR="007D7E1B" w:rsidRDefault="007D7E1B" w:rsidP="00CF1264">
            <w:pPr>
              <w:pStyle w:val="TableParagraph"/>
              <w:spacing w:before="7" w:line="267" w:lineRule="exact"/>
              <w:ind w:left="107"/>
              <w:rPr>
                <w:sz w:val="24"/>
              </w:rPr>
            </w:pPr>
            <w:r>
              <w:rPr>
                <w:sz w:val="24"/>
              </w:rPr>
              <w:t>Kansas</w:t>
            </w:r>
          </w:p>
        </w:tc>
        <w:tc>
          <w:tcPr>
            <w:tcW w:w="1980" w:type="dxa"/>
          </w:tcPr>
          <w:p w:rsidR="007D7E1B" w:rsidRDefault="007D7E1B" w:rsidP="00CF1264">
            <w:pPr>
              <w:pStyle w:val="TableParagraph"/>
              <w:spacing w:before="7" w:line="267" w:lineRule="exact"/>
              <w:ind w:left="103"/>
              <w:rPr>
                <w:sz w:val="24"/>
              </w:rPr>
            </w:pPr>
            <w:r>
              <w:rPr>
                <w:sz w:val="24"/>
              </w:rPr>
              <w:t>ODG</w:t>
            </w:r>
          </w:p>
        </w:tc>
        <w:tc>
          <w:tcPr>
            <w:tcW w:w="6012" w:type="dxa"/>
          </w:tcPr>
          <w:p w:rsidR="007D7E1B" w:rsidRDefault="007D7E1B" w:rsidP="00CF1264">
            <w:pPr>
              <w:pStyle w:val="TableParagraph"/>
              <w:spacing w:before="7" w:line="267" w:lineRule="exact"/>
              <w:ind w:left="106"/>
              <w:rPr>
                <w:sz w:val="24"/>
              </w:rPr>
            </w:pPr>
            <w:r>
              <w:rPr>
                <w:sz w:val="24"/>
              </w:rPr>
              <w:t>Proprietary</w:t>
            </w:r>
          </w:p>
        </w:tc>
      </w:tr>
      <w:tr w:rsidR="007D7E1B" w:rsidTr="00CF1264">
        <w:trPr>
          <w:trHeight w:val="878"/>
        </w:trPr>
        <w:tc>
          <w:tcPr>
            <w:tcW w:w="1711" w:type="dxa"/>
          </w:tcPr>
          <w:p w:rsidR="007D7E1B" w:rsidRDefault="007D7E1B" w:rsidP="00CF1264">
            <w:pPr>
              <w:pStyle w:val="TableParagraph"/>
              <w:spacing w:line="268" w:lineRule="exact"/>
              <w:ind w:left="107"/>
              <w:rPr>
                <w:sz w:val="24"/>
              </w:rPr>
            </w:pPr>
            <w:r>
              <w:rPr>
                <w:sz w:val="24"/>
              </w:rPr>
              <w:t>Louisiana</w:t>
            </w:r>
          </w:p>
        </w:tc>
        <w:tc>
          <w:tcPr>
            <w:tcW w:w="1980" w:type="dxa"/>
          </w:tcPr>
          <w:p w:rsidR="007D7E1B" w:rsidRDefault="007D7E1B" w:rsidP="00CF1264">
            <w:pPr>
              <w:pStyle w:val="TableParagraph"/>
              <w:ind w:left="103" w:right="299"/>
              <w:rPr>
                <w:sz w:val="24"/>
              </w:rPr>
            </w:pPr>
            <w:r>
              <w:rPr>
                <w:sz w:val="24"/>
              </w:rPr>
              <w:t>state specific modeled on Colorado, ODG</w:t>
            </w:r>
          </w:p>
        </w:tc>
        <w:tc>
          <w:tcPr>
            <w:tcW w:w="6012" w:type="dxa"/>
          </w:tcPr>
          <w:p w:rsidR="007D7E1B" w:rsidRDefault="007D7E1B" w:rsidP="00CF1264">
            <w:pPr>
              <w:pStyle w:val="TableParagraph"/>
              <w:ind w:left="106" w:right="106"/>
              <w:rPr>
                <w:sz w:val="24"/>
              </w:rPr>
            </w:pPr>
            <w:hyperlink r:id="rId124">
              <w:r>
                <w:rPr>
                  <w:color w:val="006EC0"/>
                  <w:sz w:val="24"/>
                  <w:u w:val="single" w:color="006EC0"/>
                </w:rPr>
                <w:t>http://www.laworks.net/WorkersComp/OWC_MedicalGuid</w:t>
              </w:r>
            </w:hyperlink>
            <w:r>
              <w:rPr>
                <w:color w:val="006EC0"/>
                <w:sz w:val="24"/>
              </w:rPr>
              <w:t xml:space="preserve"> </w:t>
            </w:r>
            <w:r>
              <w:rPr>
                <w:color w:val="006EC0"/>
                <w:sz w:val="24"/>
                <w:u w:val="single" w:color="006EC0"/>
              </w:rPr>
              <w:t>elines.asp</w:t>
            </w:r>
          </w:p>
        </w:tc>
      </w:tr>
      <w:tr w:rsidR="007D7E1B" w:rsidTr="00CF1264">
        <w:trPr>
          <w:trHeight w:val="294"/>
        </w:trPr>
        <w:tc>
          <w:tcPr>
            <w:tcW w:w="1711" w:type="dxa"/>
          </w:tcPr>
          <w:p w:rsidR="007D7E1B" w:rsidRDefault="007D7E1B" w:rsidP="00CF1264">
            <w:pPr>
              <w:pStyle w:val="TableParagraph"/>
              <w:spacing w:before="7" w:line="267" w:lineRule="exact"/>
              <w:ind w:left="107"/>
              <w:rPr>
                <w:sz w:val="24"/>
              </w:rPr>
            </w:pPr>
            <w:r>
              <w:rPr>
                <w:sz w:val="24"/>
              </w:rPr>
              <w:t>Massachusetts</w:t>
            </w:r>
          </w:p>
        </w:tc>
        <w:tc>
          <w:tcPr>
            <w:tcW w:w="1980" w:type="dxa"/>
          </w:tcPr>
          <w:p w:rsidR="007D7E1B" w:rsidRDefault="007D7E1B" w:rsidP="00CF1264">
            <w:pPr>
              <w:pStyle w:val="TableParagraph"/>
              <w:spacing w:before="7" w:line="267" w:lineRule="exact"/>
              <w:ind w:left="103"/>
              <w:rPr>
                <w:sz w:val="24"/>
              </w:rPr>
            </w:pPr>
            <w:r>
              <w:rPr>
                <w:sz w:val="24"/>
              </w:rPr>
              <w:t>state specific</w:t>
            </w:r>
          </w:p>
        </w:tc>
        <w:tc>
          <w:tcPr>
            <w:tcW w:w="6012" w:type="dxa"/>
          </w:tcPr>
          <w:p w:rsidR="007D7E1B" w:rsidRDefault="007D7E1B" w:rsidP="00CF1264">
            <w:pPr>
              <w:pStyle w:val="TableParagraph"/>
              <w:spacing w:before="7" w:line="267" w:lineRule="exact"/>
              <w:ind w:left="106"/>
              <w:rPr>
                <w:sz w:val="24"/>
              </w:rPr>
            </w:pPr>
            <w:hyperlink r:id="rId125">
              <w:r>
                <w:rPr>
                  <w:color w:val="006EC0"/>
                  <w:sz w:val="24"/>
                  <w:u w:val="single" w:color="006EC0"/>
                </w:rPr>
                <w:t>http://www.mass.gov/lwd/workers-compensation/hcsb/tg/</w:t>
              </w:r>
            </w:hyperlink>
          </w:p>
        </w:tc>
      </w:tr>
      <w:tr w:rsidR="007D7E1B" w:rsidTr="00CF1264">
        <w:trPr>
          <w:trHeight w:val="297"/>
        </w:trPr>
        <w:tc>
          <w:tcPr>
            <w:tcW w:w="1711" w:type="dxa"/>
          </w:tcPr>
          <w:p w:rsidR="007D7E1B" w:rsidRDefault="007D7E1B" w:rsidP="00CF1264">
            <w:pPr>
              <w:pStyle w:val="TableParagraph"/>
              <w:spacing w:before="7" w:line="269" w:lineRule="exact"/>
              <w:ind w:left="107"/>
              <w:rPr>
                <w:sz w:val="24"/>
              </w:rPr>
            </w:pPr>
            <w:r>
              <w:rPr>
                <w:sz w:val="24"/>
              </w:rPr>
              <w:t>Minnesota</w:t>
            </w:r>
          </w:p>
        </w:tc>
        <w:tc>
          <w:tcPr>
            <w:tcW w:w="1980" w:type="dxa"/>
          </w:tcPr>
          <w:p w:rsidR="007D7E1B" w:rsidRDefault="007D7E1B" w:rsidP="00CF1264">
            <w:pPr>
              <w:pStyle w:val="TableParagraph"/>
              <w:spacing w:before="7" w:line="269" w:lineRule="exact"/>
              <w:ind w:left="103"/>
              <w:rPr>
                <w:sz w:val="24"/>
              </w:rPr>
            </w:pPr>
            <w:r>
              <w:rPr>
                <w:sz w:val="24"/>
              </w:rPr>
              <w:t>state specific</w:t>
            </w:r>
          </w:p>
        </w:tc>
        <w:tc>
          <w:tcPr>
            <w:tcW w:w="6012" w:type="dxa"/>
          </w:tcPr>
          <w:p w:rsidR="007D7E1B" w:rsidRDefault="007D7E1B" w:rsidP="00CF1264">
            <w:pPr>
              <w:pStyle w:val="TableParagraph"/>
              <w:spacing w:before="7" w:line="269" w:lineRule="exact"/>
              <w:ind w:left="106"/>
              <w:rPr>
                <w:sz w:val="24"/>
              </w:rPr>
            </w:pPr>
            <w:hyperlink r:id="rId126">
              <w:r>
                <w:rPr>
                  <w:color w:val="006EC0"/>
                  <w:sz w:val="24"/>
                  <w:u w:val="single" w:color="006EC0"/>
                </w:rPr>
                <w:t>http://www.dli.mn.gov/wc/TpToc.asp</w:t>
              </w:r>
            </w:hyperlink>
          </w:p>
        </w:tc>
      </w:tr>
      <w:tr w:rsidR="007D7E1B" w:rsidTr="00CF1264">
        <w:trPr>
          <w:trHeight w:val="930"/>
        </w:trPr>
        <w:tc>
          <w:tcPr>
            <w:tcW w:w="1711" w:type="dxa"/>
          </w:tcPr>
          <w:p w:rsidR="007D7E1B" w:rsidRDefault="007D7E1B" w:rsidP="00CF1264">
            <w:pPr>
              <w:pStyle w:val="TableParagraph"/>
              <w:spacing w:before="7"/>
              <w:ind w:left="107"/>
              <w:rPr>
                <w:sz w:val="24"/>
              </w:rPr>
            </w:pPr>
            <w:r>
              <w:rPr>
                <w:sz w:val="24"/>
              </w:rPr>
              <w:t>Montana</w:t>
            </w:r>
          </w:p>
        </w:tc>
        <w:tc>
          <w:tcPr>
            <w:tcW w:w="1980" w:type="dxa"/>
          </w:tcPr>
          <w:p w:rsidR="007D7E1B" w:rsidRDefault="007D7E1B" w:rsidP="00CF1264">
            <w:pPr>
              <w:pStyle w:val="TableParagraph"/>
              <w:ind w:left="103" w:right="274"/>
              <w:rPr>
                <w:sz w:val="24"/>
              </w:rPr>
            </w:pPr>
            <w:r>
              <w:rPr>
                <w:sz w:val="24"/>
              </w:rPr>
              <w:t>state specific, Colorado model, ACOEM</w:t>
            </w:r>
          </w:p>
        </w:tc>
        <w:tc>
          <w:tcPr>
            <w:tcW w:w="6012" w:type="dxa"/>
          </w:tcPr>
          <w:p w:rsidR="007D7E1B" w:rsidRDefault="007D7E1B" w:rsidP="00CF1264">
            <w:pPr>
              <w:pStyle w:val="TableParagraph"/>
              <w:spacing w:before="7"/>
              <w:ind w:left="106"/>
              <w:rPr>
                <w:sz w:val="24"/>
              </w:rPr>
            </w:pPr>
            <w:hyperlink r:id="rId127">
              <w:r>
                <w:rPr>
                  <w:color w:val="006EC0"/>
                  <w:sz w:val="24"/>
                  <w:u w:val="single" w:color="006EC0"/>
                </w:rPr>
                <w:t>www.mtguidelines.com</w:t>
              </w:r>
            </w:hyperlink>
          </w:p>
        </w:tc>
      </w:tr>
      <w:tr w:rsidR="007D7E1B" w:rsidTr="00CF1264">
        <w:trPr>
          <w:trHeight w:val="294"/>
        </w:trPr>
        <w:tc>
          <w:tcPr>
            <w:tcW w:w="1711" w:type="dxa"/>
          </w:tcPr>
          <w:p w:rsidR="007D7E1B" w:rsidRDefault="007D7E1B" w:rsidP="00CF1264">
            <w:pPr>
              <w:pStyle w:val="TableParagraph"/>
              <w:spacing w:before="7" w:line="267" w:lineRule="exact"/>
              <w:ind w:left="107"/>
              <w:rPr>
                <w:sz w:val="24"/>
              </w:rPr>
            </w:pPr>
            <w:r>
              <w:rPr>
                <w:sz w:val="24"/>
              </w:rPr>
              <w:t>New Mexico</w:t>
            </w:r>
          </w:p>
        </w:tc>
        <w:tc>
          <w:tcPr>
            <w:tcW w:w="1980" w:type="dxa"/>
          </w:tcPr>
          <w:p w:rsidR="007D7E1B" w:rsidRDefault="007D7E1B" w:rsidP="00CF1264">
            <w:pPr>
              <w:pStyle w:val="TableParagraph"/>
              <w:spacing w:before="7" w:line="267" w:lineRule="exact"/>
              <w:ind w:left="103"/>
              <w:rPr>
                <w:sz w:val="24"/>
              </w:rPr>
            </w:pPr>
            <w:r>
              <w:rPr>
                <w:sz w:val="24"/>
              </w:rPr>
              <w:t>ODG</w:t>
            </w:r>
          </w:p>
        </w:tc>
        <w:tc>
          <w:tcPr>
            <w:tcW w:w="6012" w:type="dxa"/>
          </w:tcPr>
          <w:p w:rsidR="007D7E1B" w:rsidRDefault="007D7E1B" w:rsidP="00CF1264">
            <w:pPr>
              <w:pStyle w:val="TableParagraph"/>
              <w:spacing w:before="7" w:line="267" w:lineRule="exact"/>
              <w:ind w:left="106"/>
              <w:rPr>
                <w:sz w:val="24"/>
              </w:rPr>
            </w:pPr>
            <w:r>
              <w:rPr>
                <w:sz w:val="24"/>
              </w:rPr>
              <w:t>proprietary</w:t>
            </w:r>
          </w:p>
        </w:tc>
      </w:tr>
      <w:tr w:rsidR="007D7E1B" w:rsidTr="00CF1264">
        <w:trPr>
          <w:trHeight w:val="1117"/>
        </w:trPr>
        <w:tc>
          <w:tcPr>
            <w:tcW w:w="1711" w:type="dxa"/>
          </w:tcPr>
          <w:p w:rsidR="007D7E1B" w:rsidRDefault="007D7E1B" w:rsidP="00CF1264">
            <w:pPr>
              <w:pStyle w:val="TableParagraph"/>
              <w:spacing w:before="7"/>
              <w:ind w:left="107"/>
              <w:rPr>
                <w:sz w:val="24"/>
              </w:rPr>
            </w:pPr>
            <w:r>
              <w:rPr>
                <w:sz w:val="24"/>
              </w:rPr>
              <w:t>New York</w:t>
            </w:r>
          </w:p>
        </w:tc>
        <w:tc>
          <w:tcPr>
            <w:tcW w:w="1980" w:type="dxa"/>
          </w:tcPr>
          <w:p w:rsidR="007D7E1B" w:rsidRDefault="007D7E1B" w:rsidP="00CF1264">
            <w:pPr>
              <w:pStyle w:val="TableParagraph"/>
              <w:ind w:left="103" w:right="274"/>
              <w:rPr>
                <w:sz w:val="24"/>
              </w:rPr>
            </w:pPr>
            <w:r>
              <w:rPr>
                <w:sz w:val="24"/>
              </w:rPr>
              <w:t>state specific, adopted from Colorado model, ACOEM</w:t>
            </w:r>
          </w:p>
        </w:tc>
        <w:tc>
          <w:tcPr>
            <w:tcW w:w="6012" w:type="dxa"/>
          </w:tcPr>
          <w:p w:rsidR="007D7E1B" w:rsidRDefault="007D7E1B" w:rsidP="00CF1264">
            <w:pPr>
              <w:pStyle w:val="TableParagraph"/>
              <w:ind w:left="106" w:right="87"/>
              <w:rPr>
                <w:sz w:val="24"/>
              </w:rPr>
            </w:pPr>
            <w:hyperlink r:id="rId128">
              <w:r>
                <w:rPr>
                  <w:color w:val="006EC0"/>
                  <w:sz w:val="24"/>
                  <w:u w:val="single" w:color="006EC0"/>
                </w:rPr>
                <w:t>http://www.wcb.ny.gov/content/main/hcpp/MedicalTreatm</w:t>
              </w:r>
            </w:hyperlink>
            <w:r>
              <w:rPr>
                <w:color w:val="006EC0"/>
                <w:sz w:val="24"/>
              </w:rPr>
              <w:t xml:space="preserve"> </w:t>
            </w:r>
            <w:hyperlink r:id="rId129">
              <w:r>
                <w:rPr>
                  <w:color w:val="006EC0"/>
                  <w:sz w:val="24"/>
                  <w:u w:val="single" w:color="006EC0"/>
                </w:rPr>
                <w:t>entGuidelines/2010TreatGuide.jsp</w:t>
              </w:r>
            </w:hyperlink>
          </w:p>
        </w:tc>
      </w:tr>
      <w:tr w:rsidR="007D7E1B" w:rsidTr="00CF1264">
        <w:trPr>
          <w:trHeight w:val="1139"/>
        </w:trPr>
        <w:tc>
          <w:tcPr>
            <w:tcW w:w="1711" w:type="dxa"/>
          </w:tcPr>
          <w:p w:rsidR="007D7E1B" w:rsidRDefault="007D7E1B" w:rsidP="00CF1264">
            <w:pPr>
              <w:pStyle w:val="TableParagraph"/>
              <w:spacing w:line="268" w:lineRule="exact"/>
              <w:ind w:left="107"/>
              <w:rPr>
                <w:sz w:val="24"/>
              </w:rPr>
            </w:pPr>
            <w:r>
              <w:rPr>
                <w:sz w:val="24"/>
              </w:rPr>
              <w:t>North Dakota</w:t>
            </w:r>
          </w:p>
        </w:tc>
        <w:tc>
          <w:tcPr>
            <w:tcW w:w="1980" w:type="dxa"/>
          </w:tcPr>
          <w:p w:rsidR="007D7E1B" w:rsidRDefault="007D7E1B" w:rsidP="00CF1264">
            <w:pPr>
              <w:pStyle w:val="TableParagraph"/>
              <w:spacing w:before="7" w:line="266" w:lineRule="exact"/>
              <w:ind w:left="103"/>
              <w:rPr>
                <w:sz w:val="24"/>
              </w:rPr>
            </w:pPr>
            <w:r>
              <w:rPr>
                <w:sz w:val="24"/>
              </w:rPr>
              <w:t>ODG, ACOEM et</w:t>
            </w:r>
          </w:p>
          <w:p w:rsidR="007D7E1B" w:rsidRDefault="007D7E1B" w:rsidP="00CF1264">
            <w:pPr>
              <w:pStyle w:val="TableParagraph"/>
              <w:ind w:left="103" w:right="499"/>
              <w:rPr>
                <w:sz w:val="24"/>
              </w:rPr>
            </w:pPr>
            <w:r>
              <w:rPr>
                <w:sz w:val="24"/>
              </w:rPr>
              <w:t>al professional organization guidelines</w:t>
            </w:r>
          </w:p>
        </w:tc>
        <w:tc>
          <w:tcPr>
            <w:tcW w:w="6012" w:type="dxa"/>
          </w:tcPr>
          <w:p w:rsidR="007D7E1B" w:rsidRDefault="007D7E1B" w:rsidP="00CF1264">
            <w:pPr>
              <w:pStyle w:val="TableParagraph"/>
              <w:spacing w:line="268" w:lineRule="exact"/>
              <w:ind w:left="106"/>
              <w:rPr>
                <w:sz w:val="24"/>
              </w:rPr>
            </w:pPr>
            <w:r>
              <w:rPr>
                <w:sz w:val="24"/>
              </w:rPr>
              <w:t>proprietary</w:t>
            </w:r>
          </w:p>
        </w:tc>
      </w:tr>
      <w:tr w:rsidR="007D7E1B" w:rsidTr="00CF1264">
        <w:trPr>
          <w:trHeight w:val="294"/>
        </w:trPr>
        <w:tc>
          <w:tcPr>
            <w:tcW w:w="1711" w:type="dxa"/>
          </w:tcPr>
          <w:p w:rsidR="007D7E1B" w:rsidRDefault="007D7E1B" w:rsidP="00CF1264">
            <w:pPr>
              <w:pStyle w:val="TableParagraph"/>
              <w:spacing w:before="7" w:line="267" w:lineRule="exact"/>
              <w:ind w:left="107"/>
              <w:rPr>
                <w:sz w:val="24"/>
              </w:rPr>
            </w:pPr>
            <w:r>
              <w:rPr>
                <w:sz w:val="24"/>
              </w:rPr>
              <w:t>Ohio</w:t>
            </w:r>
          </w:p>
        </w:tc>
        <w:tc>
          <w:tcPr>
            <w:tcW w:w="1980" w:type="dxa"/>
          </w:tcPr>
          <w:p w:rsidR="007D7E1B" w:rsidRDefault="007D7E1B" w:rsidP="00CF1264">
            <w:pPr>
              <w:pStyle w:val="TableParagraph"/>
              <w:spacing w:before="7" w:line="267" w:lineRule="exact"/>
              <w:ind w:left="103"/>
              <w:rPr>
                <w:sz w:val="24"/>
              </w:rPr>
            </w:pPr>
            <w:r>
              <w:rPr>
                <w:sz w:val="24"/>
              </w:rPr>
              <w:t>ODG</w:t>
            </w:r>
          </w:p>
        </w:tc>
        <w:tc>
          <w:tcPr>
            <w:tcW w:w="6012" w:type="dxa"/>
          </w:tcPr>
          <w:p w:rsidR="007D7E1B" w:rsidRDefault="007D7E1B" w:rsidP="00CF1264">
            <w:pPr>
              <w:pStyle w:val="TableParagraph"/>
              <w:spacing w:before="7" w:line="267" w:lineRule="exact"/>
              <w:ind w:left="106"/>
              <w:rPr>
                <w:sz w:val="24"/>
              </w:rPr>
            </w:pPr>
            <w:r>
              <w:rPr>
                <w:sz w:val="24"/>
              </w:rPr>
              <w:t>proprietary</w:t>
            </w:r>
          </w:p>
        </w:tc>
      </w:tr>
      <w:tr w:rsidR="007D7E1B" w:rsidTr="00CF1264">
        <w:trPr>
          <w:trHeight w:val="296"/>
        </w:trPr>
        <w:tc>
          <w:tcPr>
            <w:tcW w:w="1711" w:type="dxa"/>
          </w:tcPr>
          <w:p w:rsidR="007D7E1B" w:rsidRDefault="007D7E1B" w:rsidP="00CF1264">
            <w:pPr>
              <w:pStyle w:val="TableParagraph"/>
              <w:spacing w:before="7" w:line="269" w:lineRule="exact"/>
              <w:ind w:left="107"/>
              <w:rPr>
                <w:sz w:val="24"/>
              </w:rPr>
            </w:pPr>
            <w:r>
              <w:rPr>
                <w:sz w:val="24"/>
              </w:rPr>
              <w:t>Oklahoma</w:t>
            </w:r>
          </w:p>
        </w:tc>
        <w:tc>
          <w:tcPr>
            <w:tcW w:w="1980" w:type="dxa"/>
          </w:tcPr>
          <w:p w:rsidR="007D7E1B" w:rsidRDefault="007D7E1B" w:rsidP="00CF1264">
            <w:pPr>
              <w:pStyle w:val="TableParagraph"/>
              <w:spacing w:before="7" w:line="269" w:lineRule="exact"/>
              <w:ind w:left="103"/>
              <w:rPr>
                <w:sz w:val="24"/>
              </w:rPr>
            </w:pPr>
            <w:r>
              <w:rPr>
                <w:sz w:val="24"/>
              </w:rPr>
              <w:t>ODG</w:t>
            </w:r>
          </w:p>
        </w:tc>
        <w:tc>
          <w:tcPr>
            <w:tcW w:w="6012" w:type="dxa"/>
          </w:tcPr>
          <w:p w:rsidR="007D7E1B" w:rsidRDefault="007D7E1B" w:rsidP="00CF1264">
            <w:pPr>
              <w:pStyle w:val="TableParagraph"/>
              <w:spacing w:before="7" w:line="269" w:lineRule="exact"/>
              <w:ind w:left="106"/>
              <w:rPr>
                <w:sz w:val="24"/>
              </w:rPr>
            </w:pPr>
            <w:r>
              <w:rPr>
                <w:sz w:val="24"/>
              </w:rPr>
              <w:t>proprietary</w:t>
            </w:r>
          </w:p>
        </w:tc>
      </w:tr>
      <w:tr w:rsidR="007D7E1B" w:rsidTr="00CF1264">
        <w:trPr>
          <w:trHeight w:val="594"/>
        </w:trPr>
        <w:tc>
          <w:tcPr>
            <w:tcW w:w="1711" w:type="dxa"/>
          </w:tcPr>
          <w:p w:rsidR="007D7E1B" w:rsidRDefault="007D7E1B" w:rsidP="00CF1264">
            <w:pPr>
              <w:pStyle w:val="TableParagraph"/>
              <w:spacing w:before="7"/>
              <w:ind w:left="107"/>
              <w:rPr>
                <w:sz w:val="24"/>
              </w:rPr>
            </w:pPr>
            <w:r>
              <w:rPr>
                <w:sz w:val="24"/>
              </w:rPr>
              <w:t>Rhode Island</w:t>
            </w:r>
          </w:p>
        </w:tc>
        <w:tc>
          <w:tcPr>
            <w:tcW w:w="1980" w:type="dxa"/>
          </w:tcPr>
          <w:p w:rsidR="007D7E1B" w:rsidRDefault="007D7E1B" w:rsidP="00CF1264">
            <w:pPr>
              <w:pStyle w:val="TableParagraph"/>
              <w:spacing w:before="7"/>
              <w:ind w:left="103"/>
              <w:rPr>
                <w:sz w:val="24"/>
              </w:rPr>
            </w:pPr>
            <w:r>
              <w:rPr>
                <w:sz w:val="24"/>
              </w:rPr>
              <w:t>state specific</w:t>
            </w:r>
          </w:p>
        </w:tc>
        <w:tc>
          <w:tcPr>
            <w:tcW w:w="6012" w:type="dxa"/>
          </w:tcPr>
          <w:p w:rsidR="007D7E1B" w:rsidRDefault="007D7E1B" w:rsidP="00CF1264">
            <w:pPr>
              <w:pStyle w:val="TableParagraph"/>
              <w:spacing w:before="7" w:line="265" w:lineRule="exact"/>
              <w:ind w:left="106"/>
              <w:rPr>
                <w:sz w:val="24"/>
              </w:rPr>
            </w:pPr>
            <w:hyperlink r:id="rId130">
              <w:r>
                <w:rPr>
                  <w:color w:val="006EC0"/>
                  <w:sz w:val="24"/>
                  <w:u w:val="single" w:color="006EC0"/>
                </w:rPr>
                <w:t>http://www.courts.ri.gov/Courts/workerscompensationcourt</w:t>
              </w:r>
            </w:hyperlink>
          </w:p>
          <w:p w:rsidR="007D7E1B" w:rsidRDefault="007D7E1B" w:rsidP="00CF1264">
            <w:pPr>
              <w:pStyle w:val="TableParagraph"/>
              <w:spacing w:line="265" w:lineRule="exact"/>
              <w:ind w:left="106"/>
              <w:rPr>
                <w:sz w:val="24"/>
              </w:rPr>
            </w:pPr>
            <w:hyperlink r:id="rId131">
              <w:r>
                <w:rPr>
                  <w:color w:val="006EC0"/>
                  <w:sz w:val="24"/>
                  <w:u w:val="single" w:color="006EC0"/>
                </w:rPr>
                <w:t>/Medical</w:t>
              </w:r>
              <w:r>
                <w:rPr>
                  <w:color w:val="006EC0"/>
                  <w:spacing w:val="56"/>
                  <w:sz w:val="24"/>
                  <w:u w:val="single" w:color="006EC0"/>
                </w:rPr>
                <w:t xml:space="preserve"> </w:t>
              </w:r>
              <w:r>
                <w:rPr>
                  <w:color w:val="006EC0"/>
                  <w:sz w:val="24"/>
                  <w:u w:val="single" w:color="006EC0"/>
                </w:rPr>
                <w:t>AdvisoryBoard/Pages/Protocols.aspx</w:t>
              </w:r>
            </w:hyperlink>
          </w:p>
        </w:tc>
      </w:tr>
      <w:tr w:rsidR="007D7E1B" w:rsidTr="00CF1264">
        <w:trPr>
          <w:trHeight w:val="294"/>
        </w:trPr>
        <w:tc>
          <w:tcPr>
            <w:tcW w:w="1711" w:type="dxa"/>
          </w:tcPr>
          <w:p w:rsidR="007D7E1B" w:rsidRDefault="007D7E1B" w:rsidP="00CF1264">
            <w:pPr>
              <w:pStyle w:val="TableParagraph"/>
              <w:spacing w:before="7" w:line="267" w:lineRule="exact"/>
              <w:ind w:left="107"/>
              <w:rPr>
                <w:sz w:val="24"/>
              </w:rPr>
            </w:pPr>
            <w:r>
              <w:rPr>
                <w:sz w:val="24"/>
              </w:rPr>
              <w:t>Texas</w:t>
            </w:r>
          </w:p>
        </w:tc>
        <w:tc>
          <w:tcPr>
            <w:tcW w:w="1980" w:type="dxa"/>
          </w:tcPr>
          <w:p w:rsidR="007D7E1B" w:rsidRDefault="007D7E1B" w:rsidP="00CF1264">
            <w:pPr>
              <w:pStyle w:val="TableParagraph"/>
              <w:spacing w:before="7" w:line="267" w:lineRule="exact"/>
              <w:ind w:left="103"/>
              <w:rPr>
                <w:sz w:val="24"/>
              </w:rPr>
            </w:pPr>
            <w:r>
              <w:rPr>
                <w:sz w:val="24"/>
              </w:rPr>
              <w:t>ODG</w:t>
            </w:r>
          </w:p>
        </w:tc>
        <w:tc>
          <w:tcPr>
            <w:tcW w:w="6012" w:type="dxa"/>
          </w:tcPr>
          <w:p w:rsidR="007D7E1B" w:rsidRDefault="007D7E1B" w:rsidP="00CF1264">
            <w:pPr>
              <w:pStyle w:val="TableParagraph"/>
              <w:spacing w:before="7" w:line="267" w:lineRule="exact"/>
              <w:ind w:left="106"/>
              <w:rPr>
                <w:sz w:val="24"/>
              </w:rPr>
            </w:pPr>
            <w:r>
              <w:rPr>
                <w:sz w:val="24"/>
              </w:rPr>
              <w:t>proprietary</w:t>
            </w:r>
          </w:p>
        </w:tc>
      </w:tr>
      <w:tr w:rsidR="007D7E1B" w:rsidTr="00CF1264">
        <w:trPr>
          <w:trHeight w:val="534"/>
        </w:trPr>
        <w:tc>
          <w:tcPr>
            <w:tcW w:w="1711" w:type="dxa"/>
          </w:tcPr>
          <w:p w:rsidR="007D7E1B" w:rsidRDefault="007D7E1B" w:rsidP="00CF1264">
            <w:pPr>
              <w:pStyle w:val="TableParagraph"/>
              <w:spacing w:before="7"/>
              <w:ind w:left="107"/>
              <w:rPr>
                <w:sz w:val="24"/>
              </w:rPr>
            </w:pPr>
            <w:r>
              <w:rPr>
                <w:sz w:val="24"/>
              </w:rPr>
              <w:t>Washington</w:t>
            </w:r>
          </w:p>
        </w:tc>
        <w:tc>
          <w:tcPr>
            <w:tcW w:w="1980" w:type="dxa"/>
          </w:tcPr>
          <w:p w:rsidR="007D7E1B" w:rsidRDefault="007D7E1B" w:rsidP="00CF1264">
            <w:pPr>
              <w:pStyle w:val="TableParagraph"/>
              <w:spacing w:before="7"/>
              <w:ind w:left="103"/>
              <w:rPr>
                <w:sz w:val="24"/>
              </w:rPr>
            </w:pPr>
            <w:r>
              <w:rPr>
                <w:sz w:val="24"/>
              </w:rPr>
              <w:t>state specific</w:t>
            </w:r>
          </w:p>
        </w:tc>
        <w:tc>
          <w:tcPr>
            <w:tcW w:w="6012" w:type="dxa"/>
          </w:tcPr>
          <w:p w:rsidR="007D7E1B" w:rsidRDefault="007D7E1B" w:rsidP="00CF1264">
            <w:pPr>
              <w:pStyle w:val="TableParagraph"/>
              <w:spacing w:line="267" w:lineRule="exact"/>
              <w:ind w:left="106"/>
              <w:rPr>
                <w:sz w:val="24"/>
              </w:rPr>
            </w:pPr>
            <w:hyperlink r:id="rId132">
              <w:r>
                <w:rPr>
                  <w:color w:val="006EC0"/>
                  <w:sz w:val="24"/>
                  <w:u w:val="single" w:color="006EC0"/>
                </w:rPr>
                <w:t>http://www.lni.wa.gov/claimsins/providers/treatingpatients/</w:t>
              </w:r>
            </w:hyperlink>
          </w:p>
          <w:p w:rsidR="007D7E1B" w:rsidRDefault="007D7E1B" w:rsidP="00CF1264">
            <w:pPr>
              <w:pStyle w:val="TableParagraph"/>
              <w:spacing w:line="247" w:lineRule="exact"/>
              <w:ind w:left="106"/>
              <w:rPr>
                <w:sz w:val="24"/>
              </w:rPr>
            </w:pPr>
            <w:hyperlink r:id="rId133">
              <w:r>
                <w:rPr>
                  <w:color w:val="006EC0"/>
                  <w:sz w:val="24"/>
                  <w:u w:val="single" w:color="006EC0"/>
                </w:rPr>
                <w:t>treatguide</w:t>
              </w:r>
            </w:hyperlink>
          </w:p>
        </w:tc>
      </w:tr>
      <w:tr w:rsidR="007D7E1B" w:rsidTr="00CF1264">
        <w:trPr>
          <w:trHeight w:val="297"/>
        </w:trPr>
        <w:tc>
          <w:tcPr>
            <w:tcW w:w="1711" w:type="dxa"/>
          </w:tcPr>
          <w:p w:rsidR="007D7E1B" w:rsidRDefault="007D7E1B" w:rsidP="00CF1264">
            <w:pPr>
              <w:pStyle w:val="TableParagraph"/>
              <w:spacing w:line="268" w:lineRule="exact"/>
              <w:ind w:left="107"/>
              <w:rPr>
                <w:sz w:val="24"/>
              </w:rPr>
            </w:pPr>
            <w:r>
              <w:rPr>
                <w:sz w:val="24"/>
              </w:rPr>
              <w:t>Wisconsin</w:t>
            </w:r>
          </w:p>
        </w:tc>
        <w:tc>
          <w:tcPr>
            <w:tcW w:w="1980" w:type="dxa"/>
          </w:tcPr>
          <w:p w:rsidR="007D7E1B" w:rsidRDefault="007D7E1B" w:rsidP="00CF1264">
            <w:pPr>
              <w:pStyle w:val="TableParagraph"/>
              <w:spacing w:line="268" w:lineRule="exact"/>
              <w:ind w:left="103"/>
              <w:rPr>
                <w:sz w:val="24"/>
              </w:rPr>
            </w:pPr>
            <w:r>
              <w:rPr>
                <w:sz w:val="24"/>
              </w:rPr>
              <w:t>state specific</w:t>
            </w:r>
          </w:p>
        </w:tc>
        <w:tc>
          <w:tcPr>
            <w:tcW w:w="6012" w:type="dxa"/>
          </w:tcPr>
          <w:p w:rsidR="007D7E1B" w:rsidRDefault="007D7E1B" w:rsidP="00CF1264">
            <w:pPr>
              <w:pStyle w:val="TableParagraph"/>
              <w:spacing w:line="268" w:lineRule="exact"/>
              <w:ind w:left="106"/>
              <w:rPr>
                <w:sz w:val="24"/>
              </w:rPr>
            </w:pPr>
            <w:r>
              <w:rPr>
                <w:sz w:val="24"/>
              </w:rPr>
              <w:t>N/A</w:t>
            </w:r>
          </w:p>
        </w:tc>
      </w:tr>
      <w:tr w:rsidR="007D7E1B" w:rsidTr="00CF1264">
        <w:trPr>
          <w:trHeight w:val="295"/>
        </w:trPr>
        <w:tc>
          <w:tcPr>
            <w:tcW w:w="1711" w:type="dxa"/>
          </w:tcPr>
          <w:p w:rsidR="007D7E1B" w:rsidRDefault="007D7E1B" w:rsidP="00CF1264">
            <w:pPr>
              <w:pStyle w:val="TableParagraph"/>
              <w:spacing w:before="8" w:line="267" w:lineRule="exact"/>
              <w:ind w:left="107"/>
              <w:rPr>
                <w:sz w:val="24"/>
              </w:rPr>
            </w:pPr>
            <w:r>
              <w:rPr>
                <w:sz w:val="24"/>
              </w:rPr>
              <w:t>Wyoming</w:t>
            </w:r>
          </w:p>
        </w:tc>
        <w:tc>
          <w:tcPr>
            <w:tcW w:w="1980" w:type="dxa"/>
          </w:tcPr>
          <w:p w:rsidR="007D7E1B" w:rsidRDefault="007D7E1B" w:rsidP="00CF1264">
            <w:pPr>
              <w:pStyle w:val="TableParagraph"/>
              <w:spacing w:before="8" w:line="267" w:lineRule="exact"/>
              <w:ind w:left="103"/>
              <w:rPr>
                <w:sz w:val="24"/>
              </w:rPr>
            </w:pPr>
            <w:r>
              <w:rPr>
                <w:sz w:val="24"/>
              </w:rPr>
              <w:t>ODG</w:t>
            </w:r>
          </w:p>
        </w:tc>
        <w:tc>
          <w:tcPr>
            <w:tcW w:w="6012" w:type="dxa"/>
          </w:tcPr>
          <w:p w:rsidR="007D7E1B" w:rsidRDefault="007D7E1B" w:rsidP="00CF1264">
            <w:pPr>
              <w:pStyle w:val="TableParagraph"/>
              <w:spacing w:before="8" w:line="267" w:lineRule="exact"/>
              <w:ind w:left="106"/>
              <w:rPr>
                <w:sz w:val="24"/>
              </w:rPr>
            </w:pPr>
            <w:r>
              <w:rPr>
                <w:sz w:val="24"/>
              </w:rPr>
              <w:t>proprietary</w:t>
            </w:r>
          </w:p>
        </w:tc>
      </w:tr>
      <w:tr w:rsidR="007D7E1B" w:rsidTr="00CF1264">
        <w:trPr>
          <w:trHeight w:val="534"/>
        </w:trPr>
        <w:tc>
          <w:tcPr>
            <w:tcW w:w="9703" w:type="dxa"/>
            <w:gridSpan w:val="3"/>
          </w:tcPr>
          <w:p w:rsidR="007D7E1B" w:rsidRDefault="007D7E1B" w:rsidP="00CF1264">
            <w:pPr>
              <w:pStyle w:val="TableParagraph"/>
              <w:spacing w:line="268" w:lineRule="exact"/>
              <w:ind w:left="107"/>
              <w:rPr>
                <w:sz w:val="24"/>
              </w:rPr>
            </w:pPr>
            <w:r>
              <w:rPr>
                <w:sz w:val="24"/>
              </w:rPr>
              <w:t>ODG: Official Disability Guidelines for Treatment in Workers' Compensation, published by Work</w:t>
            </w:r>
          </w:p>
          <w:p w:rsidR="007D7E1B" w:rsidRDefault="007D7E1B" w:rsidP="00CF1264">
            <w:pPr>
              <w:pStyle w:val="TableParagraph"/>
              <w:spacing w:before="1" w:line="245" w:lineRule="exact"/>
              <w:ind w:left="107"/>
              <w:rPr>
                <w:sz w:val="24"/>
              </w:rPr>
            </w:pPr>
            <w:r>
              <w:rPr>
                <w:sz w:val="24"/>
              </w:rPr>
              <w:t>Loss Data Institute</w:t>
            </w:r>
          </w:p>
        </w:tc>
      </w:tr>
      <w:tr w:rsidR="007D7E1B" w:rsidTr="00CF1264">
        <w:trPr>
          <w:trHeight w:val="536"/>
        </w:trPr>
        <w:tc>
          <w:tcPr>
            <w:tcW w:w="9703" w:type="dxa"/>
            <w:gridSpan w:val="3"/>
          </w:tcPr>
          <w:p w:rsidR="007D7E1B" w:rsidRDefault="007D7E1B" w:rsidP="00CF1264">
            <w:pPr>
              <w:pStyle w:val="TableParagraph"/>
              <w:spacing w:line="268" w:lineRule="exact"/>
              <w:ind w:left="107"/>
              <w:rPr>
                <w:sz w:val="24"/>
              </w:rPr>
            </w:pPr>
            <w:r>
              <w:rPr>
                <w:sz w:val="24"/>
              </w:rPr>
              <w:lastRenderedPageBreak/>
              <w:t>ACOEM: American College of Occupational and Environmental Medicine, Occupational Medicine</w:t>
            </w:r>
          </w:p>
          <w:p w:rsidR="007D7E1B" w:rsidRDefault="007D7E1B" w:rsidP="00CF1264">
            <w:pPr>
              <w:pStyle w:val="TableParagraph"/>
              <w:spacing w:before="1" w:line="248" w:lineRule="exact"/>
              <w:ind w:left="107"/>
              <w:rPr>
                <w:sz w:val="24"/>
              </w:rPr>
            </w:pPr>
            <w:r>
              <w:rPr>
                <w:sz w:val="24"/>
              </w:rPr>
              <w:t>Practice Guidelines, 3rd Ed</w:t>
            </w:r>
          </w:p>
        </w:tc>
      </w:tr>
    </w:tbl>
    <w:p w:rsidR="007D7E1B" w:rsidRDefault="007D7E1B" w:rsidP="007D7E1B">
      <w:pPr>
        <w:spacing w:line="248" w:lineRule="exact"/>
        <w:rPr>
          <w:sz w:val="24"/>
        </w:rPr>
        <w:sectPr w:rsidR="007D7E1B">
          <w:pgSz w:w="12240" w:h="15840"/>
          <w:pgMar w:top="660" w:right="240" w:bottom="1660" w:left="1100" w:header="358" w:footer="1420" w:gutter="0"/>
          <w:cols w:space="720"/>
        </w:sectPr>
      </w:pPr>
    </w:p>
    <w:p w:rsidR="007D7E1B" w:rsidRDefault="007D7E1B" w:rsidP="007D7E1B">
      <w:pPr>
        <w:pStyle w:val="BodyText"/>
        <w:spacing w:before="9"/>
        <w:rPr>
          <w:b/>
          <w:sz w:val="26"/>
        </w:rPr>
      </w:pPr>
    </w:p>
    <w:p w:rsidR="007D7E1B" w:rsidRDefault="007D7E1B" w:rsidP="007D7E1B">
      <w:pPr>
        <w:pStyle w:val="Heading3"/>
      </w:pPr>
      <w:bookmarkStart w:id="55" w:name="_bookmark21"/>
      <w:bookmarkEnd w:id="55"/>
      <w:r>
        <w:t>NALOXONE</w:t>
      </w:r>
    </w:p>
    <w:p w:rsidR="007D7E1B" w:rsidRDefault="007D7E1B" w:rsidP="0081447F">
      <w:pPr>
        <w:pStyle w:val="ListParagraph"/>
        <w:numPr>
          <w:ilvl w:val="2"/>
          <w:numId w:val="75"/>
        </w:numPr>
        <w:tabs>
          <w:tab w:val="left" w:pos="1037"/>
        </w:tabs>
        <w:spacing w:before="283"/>
        <w:ind w:right="946" w:firstLine="0"/>
        <w:jc w:val="both"/>
        <w:rPr>
          <w:sz w:val="24"/>
        </w:rPr>
      </w:pPr>
      <w:r>
        <w:rPr>
          <w:sz w:val="24"/>
        </w:rPr>
        <w:t>63-1-156 allows licensed healthcare providers to prescribe an opioid antagonist (Naloxone) when acting in good faith and exercising reasonable care via a direct or standing order  for the following</w:t>
      </w:r>
      <w:r>
        <w:rPr>
          <w:spacing w:val="-6"/>
          <w:sz w:val="24"/>
        </w:rPr>
        <w:t xml:space="preserve"> </w:t>
      </w:r>
      <w:r>
        <w:rPr>
          <w:sz w:val="24"/>
        </w:rPr>
        <w:t>individuals:</w:t>
      </w:r>
    </w:p>
    <w:p w:rsidR="007D7E1B" w:rsidRDefault="007D7E1B" w:rsidP="0081447F">
      <w:pPr>
        <w:pStyle w:val="ListParagraph"/>
        <w:numPr>
          <w:ilvl w:val="3"/>
          <w:numId w:val="75"/>
        </w:numPr>
        <w:tabs>
          <w:tab w:val="left" w:pos="1189"/>
          <w:tab w:val="left" w:pos="1190"/>
        </w:tabs>
        <w:spacing w:before="220"/>
        <w:rPr>
          <w:sz w:val="24"/>
        </w:rPr>
      </w:pPr>
      <w:r>
        <w:rPr>
          <w:sz w:val="24"/>
        </w:rPr>
        <w:t>A person at risk of experiencing an opiate related overdose,</w:t>
      </w:r>
      <w:r>
        <w:rPr>
          <w:spacing w:val="-38"/>
          <w:sz w:val="24"/>
        </w:rPr>
        <w:t xml:space="preserve"> </w:t>
      </w:r>
      <w:r>
        <w:rPr>
          <w:sz w:val="24"/>
        </w:rPr>
        <w:t>or</w:t>
      </w:r>
    </w:p>
    <w:p w:rsidR="007D7E1B" w:rsidRDefault="007D7E1B" w:rsidP="0081447F">
      <w:pPr>
        <w:pStyle w:val="ListParagraph"/>
        <w:numPr>
          <w:ilvl w:val="3"/>
          <w:numId w:val="75"/>
        </w:numPr>
        <w:tabs>
          <w:tab w:val="left" w:pos="1189"/>
          <w:tab w:val="left" w:pos="1190"/>
        </w:tabs>
        <w:spacing w:before="220"/>
        <w:ind w:right="1190"/>
        <w:rPr>
          <w:sz w:val="24"/>
        </w:rPr>
      </w:pPr>
      <w:r>
        <w:rPr>
          <w:sz w:val="24"/>
        </w:rPr>
        <w:t>A family member, friend, or other person in a position to assist a person at risk of experiencing an opiate-related</w:t>
      </w:r>
      <w:r>
        <w:rPr>
          <w:spacing w:val="-23"/>
          <w:sz w:val="24"/>
        </w:rPr>
        <w:t xml:space="preserve"> </w:t>
      </w:r>
      <w:r>
        <w:rPr>
          <w:sz w:val="24"/>
        </w:rPr>
        <w:t>overdose</w:t>
      </w:r>
    </w:p>
    <w:p w:rsidR="007D7E1B" w:rsidRDefault="007D7E1B" w:rsidP="007D7E1B">
      <w:pPr>
        <w:pStyle w:val="BodyText"/>
        <w:rPr>
          <w:sz w:val="26"/>
        </w:rPr>
      </w:pPr>
    </w:p>
    <w:p w:rsidR="007D7E1B" w:rsidRDefault="007D7E1B" w:rsidP="007D7E1B">
      <w:pPr>
        <w:pStyle w:val="BodyText"/>
        <w:spacing w:before="1"/>
        <w:rPr>
          <w:sz w:val="37"/>
        </w:rPr>
      </w:pPr>
    </w:p>
    <w:p w:rsidR="007D7E1B" w:rsidRDefault="007D7E1B" w:rsidP="007D7E1B">
      <w:pPr>
        <w:pStyle w:val="BodyText"/>
        <w:ind w:left="340" w:right="946"/>
      </w:pPr>
      <w:r>
        <w:t>The chief medical officer of the department of health is authorized to implement a state-wide collaborative pharmacy practice agreement for opioid antagonist therapy with pharmacists. A collaborative practice is an agreement where a physician and a pharmacist enter into a contract allowing the pharmacist to dispense a medication in certain circumstances much like a standing order</w:t>
      </w:r>
      <w:r>
        <w:rPr>
          <w:color w:val="FF0000"/>
        </w:rPr>
        <w:t>.</w:t>
      </w:r>
    </w:p>
    <w:p w:rsidR="007D7E1B" w:rsidRDefault="007D7E1B" w:rsidP="007D7E1B">
      <w:pPr>
        <w:pStyle w:val="BodyText"/>
        <w:rPr>
          <w:sz w:val="26"/>
        </w:rPr>
      </w:pPr>
    </w:p>
    <w:p w:rsidR="007D7E1B" w:rsidRDefault="007D7E1B" w:rsidP="007D7E1B">
      <w:pPr>
        <w:pStyle w:val="BodyText"/>
        <w:spacing w:before="198"/>
        <w:ind w:left="441" w:right="945"/>
        <w:jc w:val="both"/>
      </w:pPr>
      <w:r>
        <w:t>Evidence of the use of reasonable care in administering the drug shall include the receipt of basic instruction and information on how to administer the opioid antagonist, including successful completion of the online overdose prevention education program offered by the Department of Health as evidenced by a certificate of completion.</w:t>
      </w:r>
    </w:p>
    <w:p w:rsidR="007D7E1B" w:rsidRDefault="007D7E1B" w:rsidP="007D7E1B">
      <w:pPr>
        <w:pStyle w:val="BodyText"/>
        <w:spacing w:before="221"/>
        <w:ind w:left="441" w:right="946"/>
        <w:jc w:val="both"/>
      </w:pPr>
      <w:r>
        <w:t xml:space="preserve">Naloxone is a pure </w:t>
      </w:r>
      <w:r>
        <w:rPr>
          <w:spacing w:val="-3"/>
        </w:rPr>
        <w:t xml:space="preserve">opioid </w:t>
      </w:r>
      <w:r>
        <w:t xml:space="preserve">antagonist, reversing the effects of opioids including respiratory  depression, sedation, and hypotension. The onset of action is within 2 minutes when given </w:t>
      </w:r>
      <w:r>
        <w:rPr>
          <w:spacing w:val="-2"/>
        </w:rPr>
        <w:t xml:space="preserve">IV, </w:t>
      </w:r>
      <w:r>
        <w:t>however, nasal and IM administrations have been documented in the literature. Because of variability in</w:t>
      </w:r>
      <w:r>
        <w:rPr>
          <w:spacing w:val="-8"/>
        </w:rPr>
        <w:t xml:space="preserve"> </w:t>
      </w:r>
      <w:r>
        <w:t>response,</w:t>
      </w:r>
      <w:r>
        <w:rPr>
          <w:spacing w:val="-7"/>
        </w:rPr>
        <w:t xml:space="preserve"> </w:t>
      </w:r>
      <w:r>
        <w:t>an</w:t>
      </w:r>
      <w:r>
        <w:rPr>
          <w:spacing w:val="-11"/>
        </w:rPr>
        <w:t xml:space="preserve"> </w:t>
      </w:r>
      <w:r>
        <w:t>individual</w:t>
      </w:r>
      <w:r>
        <w:rPr>
          <w:spacing w:val="-8"/>
        </w:rPr>
        <w:t xml:space="preserve"> </w:t>
      </w:r>
      <w:r>
        <w:t>may</w:t>
      </w:r>
      <w:r>
        <w:rPr>
          <w:spacing w:val="-4"/>
        </w:rPr>
        <w:t xml:space="preserve"> </w:t>
      </w:r>
      <w:r>
        <w:t>still</w:t>
      </w:r>
      <w:r>
        <w:rPr>
          <w:spacing w:val="-8"/>
        </w:rPr>
        <w:t xml:space="preserve"> </w:t>
      </w:r>
      <w:r>
        <w:t>experience</w:t>
      </w:r>
      <w:r>
        <w:rPr>
          <w:spacing w:val="-8"/>
        </w:rPr>
        <w:t xml:space="preserve"> </w:t>
      </w:r>
      <w:r>
        <w:t>withdrawal</w:t>
      </w:r>
      <w:r>
        <w:rPr>
          <w:spacing w:val="-7"/>
        </w:rPr>
        <w:t xml:space="preserve"> </w:t>
      </w:r>
      <w:r>
        <w:t>symptoms</w:t>
      </w:r>
      <w:r>
        <w:rPr>
          <w:spacing w:val="-12"/>
        </w:rPr>
        <w:t xml:space="preserve"> </w:t>
      </w:r>
      <w:r>
        <w:t>after</w:t>
      </w:r>
      <w:r>
        <w:rPr>
          <w:spacing w:val="-11"/>
        </w:rPr>
        <w:t xml:space="preserve"> </w:t>
      </w:r>
      <w:r>
        <w:t>administration.</w:t>
      </w:r>
    </w:p>
    <w:p w:rsidR="007D7E1B" w:rsidRDefault="007D7E1B" w:rsidP="007D7E1B">
      <w:pPr>
        <w:pStyle w:val="BodyText"/>
        <w:spacing w:before="221"/>
        <w:ind w:left="441" w:right="945"/>
        <w:jc w:val="both"/>
      </w:pPr>
      <w:r>
        <w:t>The commissioner of health or the commissioner’s designee, in consultation with other state, federal or local government personnel, including contractors, shall create and maintain an online education program with the goal of educating laypersons and the general public about the administration of opioid antagonists and appropriate techniques and follow-up procedures for dealing with opioid- related drug overdose.</w:t>
      </w:r>
    </w:p>
    <w:p w:rsidR="007D7E1B" w:rsidRDefault="007D7E1B" w:rsidP="007D7E1B">
      <w:pPr>
        <w:pStyle w:val="BodyText"/>
        <w:spacing w:before="220"/>
        <w:ind w:left="441" w:right="946"/>
        <w:jc w:val="both"/>
      </w:pPr>
      <w:r>
        <w:t>The following individuals are immune from civil liability in the absence of gross negligence or willful misconduct for actions authorized by this section:</w:t>
      </w:r>
    </w:p>
    <w:p w:rsidR="007D7E1B" w:rsidRDefault="007D7E1B" w:rsidP="0081447F">
      <w:pPr>
        <w:pStyle w:val="ListParagraph"/>
        <w:numPr>
          <w:ilvl w:val="0"/>
          <w:numId w:val="74"/>
        </w:numPr>
        <w:tabs>
          <w:tab w:val="left" w:pos="1189"/>
          <w:tab w:val="left" w:pos="1190"/>
        </w:tabs>
        <w:spacing w:before="218"/>
        <w:ind w:right="1205"/>
        <w:rPr>
          <w:sz w:val="24"/>
        </w:rPr>
      </w:pPr>
      <w:r>
        <w:rPr>
          <w:sz w:val="24"/>
        </w:rPr>
        <w:t>Any licensed healthcare practitioner who prescribes or dispenses an opioid antagonist pursuant to subsection (c);</w:t>
      </w:r>
      <w:r>
        <w:rPr>
          <w:spacing w:val="-19"/>
          <w:sz w:val="24"/>
        </w:rPr>
        <w:t xml:space="preserve"> </w:t>
      </w:r>
      <w:r>
        <w:rPr>
          <w:sz w:val="24"/>
        </w:rPr>
        <w:t>and</w:t>
      </w:r>
    </w:p>
    <w:p w:rsidR="007D7E1B" w:rsidRDefault="007D7E1B" w:rsidP="0081447F">
      <w:pPr>
        <w:pStyle w:val="ListParagraph"/>
        <w:numPr>
          <w:ilvl w:val="0"/>
          <w:numId w:val="74"/>
        </w:numPr>
        <w:tabs>
          <w:tab w:val="left" w:pos="1189"/>
          <w:tab w:val="left" w:pos="1190"/>
        </w:tabs>
        <w:spacing w:before="228"/>
        <w:rPr>
          <w:sz w:val="24"/>
        </w:rPr>
      </w:pPr>
      <w:r>
        <w:rPr>
          <w:sz w:val="24"/>
        </w:rPr>
        <w:t>Any</w:t>
      </w:r>
      <w:r>
        <w:rPr>
          <w:spacing w:val="-4"/>
          <w:sz w:val="24"/>
        </w:rPr>
        <w:t xml:space="preserve"> </w:t>
      </w:r>
      <w:r>
        <w:rPr>
          <w:sz w:val="24"/>
        </w:rPr>
        <w:t>person</w:t>
      </w:r>
      <w:r>
        <w:rPr>
          <w:spacing w:val="-8"/>
          <w:sz w:val="24"/>
        </w:rPr>
        <w:t xml:space="preserve"> </w:t>
      </w:r>
      <w:r>
        <w:rPr>
          <w:sz w:val="24"/>
        </w:rPr>
        <w:t>who</w:t>
      </w:r>
      <w:r>
        <w:rPr>
          <w:spacing w:val="-7"/>
          <w:sz w:val="24"/>
        </w:rPr>
        <w:t xml:space="preserve"> </w:t>
      </w:r>
      <w:r>
        <w:rPr>
          <w:sz w:val="24"/>
        </w:rPr>
        <w:t>administers</w:t>
      </w:r>
      <w:r>
        <w:rPr>
          <w:spacing w:val="-6"/>
          <w:sz w:val="24"/>
        </w:rPr>
        <w:t xml:space="preserve"> </w:t>
      </w:r>
      <w:r>
        <w:rPr>
          <w:sz w:val="24"/>
        </w:rPr>
        <w:t>an</w:t>
      </w:r>
      <w:r>
        <w:rPr>
          <w:spacing w:val="-7"/>
          <w:sz w:val="24"/>
        </w:rPr>
        <w:t xml:space="preserve"> </w:t>
      </w:r>
      <w:r>
        <w:rPr>
          <w:sz w:val="24"/>
        </w:rPr>
        <w:t>opioid</w:t>
      </w:r>
      <w:r>
        <w:rPr>
          <w:spacing w:val="-7"/>
          <w:sz w:val="24"/>
        </w:rPr>
        <w:t xml:space="preserve"> </w:t>
      </w:r>
      <w:r>
        <w:rPr>
          <w:sz w:val="24"/>
        </w:rPr>
        <w:t>antagonist</w:t>
      </w:r>
      <w:r>
        <w:rPr>
          <w:spacing w:val="-4"/>
          <w:sz w:val="24"/>
        </w:rPr>
        <w:t xml:space="preserve"> </w:t>
      </w:r>
      <w:r>
        <w:rPr>
          <w:sz w:val="24"/>
        </w:rPr>
        <w:t>pursuant</w:t>
      </w:r>
      <w:r>
        <w:rPr>
          <w:spacing w:val="-8"/>
          <w:sz w:val="24"/>
        </w:rPr>
        <w:t xml:space="preserve"> </w:t>
      </w:r>
      <w:r>
        <w:rPr>
          <w:sz w:val="24"/>
        </w:rPr>
        <w:t>to</w:t>
      </w:r>
      <w:r>
        <w:rPr>
          <w:spacing w:val="-7"/>
          <w:sz w:val="24"/>
        </w:rPr>
        <w:t xml:space="preserve"> </w:t>
      </w:r>
      <w:r>
        <w:rPr>
          <w:sz w:val="24"/>
        </w:rPr>
        <w:t>subsection</w:t>
      </w:r>
      <w:r>
        <w:rPr>
          <w:spacing w:val="-5"/>
          <w:sz w:val="24"/>
        </w:rPr>
        <w:t xml:space="preserve"> </w:t>
      </w:r>
      <w:r>
        <w:rPr>
          <w:sz w:val="24"/>
        </w:rPr>
        <w:t>(e).</w:t>
      </w:r>
    </w:p>
    <w:p w:rsidR="007D7E1B" w:rsidRDefault="007D7E1B" w:rsidP="007D7E1B">
      <w:pPr>
        <w:pStyle w:val="BodyText"/>
        <w:spacing w:before="225" w:line="237" w:lineRule="auto"/>
        <w:ind w:left="340" w:right="978"/>
      </w:pPr>
      <w:r>
        <w:t>Any person who in good faith seeks medical assistance for a person experiencing or believed to be experiencing a drug overdose shall not be arrested, charged, or prosecuted for a drug violation if the evidence for the arrest, charge, or prosecution of the drug violation resulted from seeking such medical assistance. Any person who is experiencing a drug overdose and who in good faith seeks medical assistance for or is the subject of a request for medical assistance shall not be arrested, charged, or prosecuted for a drug violation if the evidence for the arrest, charge, or prosecution of the drug violation resulted from seeking such medical assistance.</w:t>
      </w:r>
    </w:p>
    <w:p w:rsidR="007D7E1B" w:rsidRDefault="007D7E1B" w:rsidP="007D7E1B">
      <w:pPr>
        <w:spacing w:line="237" w:lineRule="auto"/>
        <w:sectPr w:rsidR="007D7E1B">
          <w:pgSz w:w="12240" w:h="15840"/>
          <w:pgMar w:top="660" w:right="240" w:bottom="1660" w:left="1100" w:header="358" w:footer="1420" w:gutter="0"/>
          <w:cols w:space="720"/>
        </w:sectPr>
      </w:pPr>
    </w:p>
    <w:p w:rsidR="007D7E1B" w:rsidRDefault="007D7E1B" w:rsidP="007D7E1B">
      <w:pPr>
        <w:pStyle w:val="BodyText"/>
        <w:rPr>
          <w:sz w:val="28"/>
        </w:rPr>
      </w:pPr>
    </w:p>
    <w:p w:rsidR="007D7E1B" w:rsidRDefault="007D7E1B" w:rsidP="007D7E1B">
      <w:pPr>
        <w:pStyle w:val="BodyText"/>
        <w:spacing w:before="102" w:line="237" w:lineRule="auto"/>
        <w:ind w:left="340" w:right="1111" w:firstLine="60"/>
      </w:pPr>
      <w:r>
        <w:t>This immunity from being arrested, charged, or prosecuted shall apply to the person experiencing a drug overdose only on the person's first such drug overdose. Also any such person experiencing their first over dose if seeking medical assistance shall be immune from:</w:t>
      </w:r>
    </w:p>
    <w:p w:rsidR="007D7E1B" w:rsidRDefault="007D7E1B" w:rsidP="0081447F">
      <w:pPr>
        <w:pStyle w:val="ListParagraph"/>
        <w:numPr>
          <w:ilvl w:val="0"/>
          <w:numId w:val="73"/>
        </w:numPr>
        <w:tabs>
          <w:tab w:val="left" w:pos="1061"/>
        </w:tabs>
        <w:spacing w:before="221"/>
        <w:rPr>
          <w:sz w:val="24"/>
        </w:rPr>
      </w:pPr>
      <w:r>
        <w:rPr>
          <w:sz w:val="24"/>
        </w:rPr>
        <w:t>Penalties for a violation of a permanent or temporary protective order or restraining order;</w:t>
      </w:r>
      <w:r>
        <w:rPr>
          <w:spacing w:val="-22"/>
          <w:sz w:val="24"/>
        </w:rPr>
        <w:t xml:space="preserve"> </w:t>
      </w:r>
      <w:r>
        <w:rPr>
          <w:sz w:val="24"/>
        </w:rPr>
        <w:t>or</w:t>
      </w:r>
    </w:p>
    <w:p w:rsidR="007D7E1B" w:rsidRDefault="007D7E1B" w:rsidP="0081447F">
      <w:pPr>
        <w:pStyle w:val="ListParagraph"/>
        <w:numPr>
          <w:ilvl w:val="0"/>
          <w:numId w:val="73"/>
        </w:numPr>
        <w:tabs>
          <w:tab w:val="left" w:pos="1061"/>
        </w:tabs>
        <w:spacing w:before="224" w:line="237" w:lineRule="auto"/>
        <w:ind w:right="1044"/>
        <w:rPr>
          <w:sz w:val="24"/>
        </w:rPr>
      </w:pPr>
      <w:r>
        <w:rPr>
          <w:sz w:val="24"/>
        </w:rPr>
        <w:t>Sanctions for a violation of a condition of pretrial release, condition of probation, or condition of parole based on a drug</w:t>
      </w:r>
      <w:r>
        <w:rPr>
          <w:spacing w:val="-3"/>
          <w:sz w:val="24"/>
        </w:rPr>
        <w:t xml:space="preserve"> </w:t>
      </w:r>
      <w:r>
        <w:rPr>
          <w:sz w:val="24"/>
        </w:rPr>
        <w:t>violation.</w:t>
      </w:r>
    </w:p>
    <w:p w:rsidR="007D7E1B" w:rsidRDefault="007D7E1B" w:rsidP="007D7E1B">
      <w:pPr>
        <w:pStyle w:val="BodyText"/>
        <w:spacing w:before="8"/>
        <w:rPr>
          <w:sz w:val="22"/>
        </w:rPr>
      </w:pPr>
    </w:p>
    <w:p w:rsidR="007D7E1B" w:rsidRDefault="007D7E1B" w:rsidP="007D7E1B">
      <w:pPr>
        <w:pStyle w:val="BodyText"/>
        <w:spacing w:line="280" w:lineRule="auto"/>
        <w:ind w:left="340" w:right="1238"/>
      </w:pPr>
      <w:r>
        <w:t>The act of providing first aid or other medical assistance to someone who is experiencing a drug overdose may be used as a mitigating factor in a criminal prosecution for which immunity, set out in subsection (b), is not provided.</w:t>
      </w:r>
    </w:p>
    <w:p w:rsidR="007D7E1B" w:rsidRDefault="007D7E1B" w:rsidP="007D7E1B">
      <w:pPr>
        <w:pStyle w:val="BodyText"/>
        <w:spacing w:before="8"/>
        <w:rPr>
          <w:sz w:val="23"/>
        </w:rPr>
      </w:pPr>
    </w:p>
    <w:p w:rsidR="007D7E1B" w:rsidRDefault="007D7E1B" w:rsidP="007D7E1B">
      <w:pPr>
        <w:pStyle w:val="BodyText"/>
        <w:ind w:left="340" w:right="948"/>
        <w:jc w:val="both"/>
      </w:pPr>
      <w:r>
        <w:t xml:space="preserve">The duration of action of some opioids may exceed that of naloxone. Depending on a patient’s age  and route of administration  of naloxone,  the duration of action may vary </w:t>
      </w:r>
      <w:r>
        <w:rPr>
          <w:spacing w:val="-3"/>
        </w:rPr>
        <w:t xml:space="preserve">from  </w:t>
      </w:r>
      <w:r>
        <w:t>minutes to hours.  The patient must be watched closely until stabilized in the appropriate healthcare facility. A repeat  dose</w:t>
      </w:r>
      <w:r>
        <w:rPr>
          <w:spacing w:val="-6"/>
        </w:rPr>
        <w:t xml:space="preserve"> </w:t>
      </w:r>
      <w:r>
        <w:t>or</w:t>
      </w:r>
      <w:r>
        <w:rPr>
          <w:spacing w:val="-8"/>
        </w:rPr>
        <w:t xml:space="preserve"> </w:t>
      </w:r>
      <w:r>
        <w:t>doses</w:t>
      </w:r>
      <w:r>
        <w:rPr>
          <w:spacing w:val="-8"/>
        </w:rPr>
        <w:t xml:space="preserve"> </w:t>
      </w:r>
      <w:r>
        <w:t>may</w:t>
      </w:r>
      <w:r>
        <w:rPr>
          <w:spacing w:val="-6"/>
        </w:rPr>
        <w:t xml:space="preserve"> </w:t>
      </w:r>
      <w:r>
        <w:t>be</w:t>
      </w:r>
      <w:r>
        <w:rPr>
          <w:spacing w:val="-6"/>
        </w:rPr>
        <w:t xml:space="preserve"> </w:t>
      </w:r>
      <w:r>
        <w:t>necessary</w:t>
      </w:r>
      <w:r>
        <w:rPr>
          <w:spacing w:val="-6"/>
        </w:rPr>
        <w:t xml:space="preserve"> </w:t>
      </w:r>
      <w:r>
        <w:t>before</w:t>
      </w:r>
      <w:r>
        <w:rPr>
          <w:spacing w:val="-4"/>
        </w:rPr>
        <w:t xml:space="preserve"> </w:t>
      </w:r>
      <w:r>
        <w:t>patient</w:t>
      </w:r>
      <w:r>
        <w:rPr>
          <w:spacing w:val="-7"/>
        </w:rPr>
        <w:t xml:space="preserve"> </w:t>
      </w:r>
      <w:r>
        <w:t>reaches</w:t>
      </w:r>
      <w:r>
        <w:rPr>
          <w:spacing w:val="-8"/>
        </w:rPr>
        <w:t xml:space="preserve"> </w:t>
      </w:r>
      <w:r>
        <w:t>a</w:t>
      </w:r>
      <w:r>
        <w:rPr>
          <w:spacing w:val="-4"/>
        </w:rPr>
        <w:t xml:space="preserve"> </w:t>
      </w:r>
      <w:r>
        <w:t>healthcare</w:t>
      </w:r>
      <w:r>
        <w:rPr>
          <w:spacing w:val="-3"/>
        </w:rPr>
        <w:t xml:space="preserve"> </w:t>
      </w:r>
      <w:r>
        <w:t>facility.</w:t>
      </w:r>
    </w:p>
    <w:p w:rsidR="007D7E1B" w:rsidRDefault="007D7E1B" w:rsidP="007D7E1B">
      <w:pPr>
        <w:pStyle w:val="BodyText"/>
        <w:spacing w:before="222"/>
        <w:ind w:left="340" w:right="946"/>
        <w:jc w:val="both"/>
      </w:pPr>
      <w:r>
        <w:t>Intranasal administration via atomizer is considered a safe and effective alternative to traditional administration routes for naloxone. Advantages include elimination of the risk of needle exposure. Institution of a collaborative agreement may allow dispensing of naloxone by a pharmacist. The FDA has approved Intranasal Naloxone.</w:t>
      </w:r>
    </w:p>
    <w:p w:rsidR="007D7E1B" w:rsidRDefault="007D7E1B" w:rsidP="007D7E1B">
      <w:pPr>
        <w:pStyle w:val="BodyText"/>
        <w:spacing w:before="220"/>
        <w:ind w:left="340" w:right="1081"/>
      </w:pPr>
      <w:r>
        <w:t xml:space="preserve">The chief medical officer of the department of health has implemented a state-wide collaborative pharmacy practice agreement for opioid antagonist therapy with pharmacists. The agreement can be found online at </w:t>
      </w:r>
      <w:hyperlink r:id="rId134">
        <w:r>
          <w:rPr>
            <w:color w:val="0000FF"/>
            <w:u w:val="single" w:color="0000FF"/>
          </w:rPr>
          <w:t>http://www.tn.gov/assets/entities/health/attachments/TDH_Naloxone_Collaborative_practice.pdf</w:t>
        </w:r>
        <w:r>
          <w:t>.</w:t>
        </w:r>
      </w:hyperlink>
    </w:p>
    <w:p w:rsidR="007D7E1B" w:rsidRDefault="007D7E1B" w:rsidP="007D7E1B">
      <w:pPr>
        <w:sectPr w:rsidR="007D7E1B">
          <w:pgSz w:w="12240" w:h="15840"/>
          <w:pgMar w:top="660" w:right="240" w:bottom="1660" w:left="1100" w:header="358" w:footer="1420" w:gutter="0"/>
          <w:cols w:space="720"/>
        </w:sectPr>
      </w:pPr>
    </w:p>
    <w:p w:rsidR="007D7E1B" w:rsidRDefault="007D7E1B" w:rsidP="007D7E1B">
      <w:pPr>
        <w:pStyle w:val="BodyText"/>
        <w:rPr>
          <w:sz w:val="27"/>
        </w:rPr>
      </w:pPr>
    </w:p>
    <w:p w:rsidR="007D7E1B" w:rsidRDefault="007D7E1B" w:rsidP="007D7E1B">
      <w:pPr>
        <w:pStyle w:val="Heading3"/>
      </w:pPr>
      <w:bookmarkStart w:id="56" w:name="_bookmark22"/>
      <w:bookmarkEnd w:id="56"/>
      <w:r>
        <w:t>CHRONIC PAIN GUIDELINE ALGORITHM WOMEN’S HEALTH</w:t>
      </w:r>
    </w:p>
    <w:p w:rsidR="007D7E1B" w:rsidRDefault="007D7E1B" w:rsidP="007D7E1B">
      <w:pPr>
        <w:pStyle w:val="BodyText"/>
        <w:spacing w:before="3"/>
        <w:rPr>
          <w:b/>
          <w:sz w:val="23"/>
        </w:rPr>
      </w:pPr>
    </w:p>
    <w:p w:rsidR="007D7E1B" w:rsidRDefault="007D7E1B" w:rsidP="007D7E1B">
      <w:pPr>
        <w:spacing w:before="106" w:after="10"/>
        <w:ind w:left="2893" w:right="3138"/>
        <w:jc w:val="center"/>
        <w:rPr>
          <w:rFonts w:ascii="Times New Roman" w:hAnsi="Times New Roman"/>
          <w:b/>
          <w:sz w:val="28"/>
        </w:rPr>
      </w:pPr>
      <w:r>
        <w:rPr>
          <w:rFonts w:ascii="Times New Roman" w:hAnsi="Times New Roman"/>
          <w:b/>
          <w:sz w:val="28"/>
        </w:rPr>
        <w:t>WOMEN’S HEALTH</w:t>
      </w:r>
    </w:p>
    <w:p w:rsidR="007D7E1B" w:rsidRDefault="0081447F" w:rsidP="007D7E1B">
      <w:pPr>
        <w:pStyle w:val="BodyText"/>
        <w:ind w:left="282"/>
        <w:rPr>
          <w:rFonts w:ascii="Times New Roman"/>
        </w:rPr>
      </w:pPr>
      <w:r>
        <w:rPr>
          <w:rFonts w:ascii="Times New Roman"/>
        </w:rPr>
      </w:r>
      <w:r>
        <w:rPr>
          <w:rFonts w:ascii="Times New Roman"/>
        </w:rPr>
        <w:pict w14:anchorId="20E0762B">
          <v:group id="_x0000_s1142" alt="" style="width:504.4pt;height:17.45pt;mso-position-horizontal-relative:char;mso-position-vertical-relative:line" coordsize="10088,349">
            <v:shape id="_x0000_s1143" alt="" style="position:absolute;left:8;top:161;width:10070;height:179" coordorigin="9,161" coordsize="10070,179" path="m9,161r,89l16,285r19,28l63,332r35,7l9990,339r34,-7l10053,313r19,-28l10079,250r,-89e" filled="f" strokecolor="#001f5f" strokeweight=".30997mm">
              <v:path arrowok="t"/>
            </v:shape>
            <v:shape id="_x0000_s1144" type="#_x0000_t202" alt="" style="position:absolute;width:10088;height:349;mso-wrap-style:square;v-text-anchor:top" filled="f" stroked="f">
              <v:textbox inset="0,0,0,0">
                <w:txbxContent>
                  <w:p w:rsidR="007D7E1B" w:rsidRDefault="007D7E1B" w:rsidP="007D7E1B">
                    <w:pPr>
                      <w:spacing w:before="5"/>
                      <w:ind w:left="1314"/>
                      <w:rPr>
                        <w:rFonts w:ascii="Times New Roman"/>
                        <w:b/>
                        <w:sz w:val="28"/>
                      </w:rPr>
                    </w:pPr>
                    <w:r>
                      <w:rPr>
                        <w:rFonts w:ascii="Times New Roman"/>
                        <w:b/>
                        <w:w w:val="105"/>
                        <w:sz w:val="28"/>
                      </w:rPr>
                      <w:t>Women of Childbearing Age With Reproductive Capability</w:t>
                    </w:r>
                  </w:p>
                </w:txbxContent>
              </v:textbox>
            </v:shape>
            <w10:anchorlock/>
          </v:group>
        </w:pict>
      </w:r>
    </w:p>
    <w:p w:rsidR="007D7E1B" w:rsidRDefault="007D7E1B" w:rsidP="007D7E1B">
      <w:pPr>
        <w:pStyle w:val="BodyText"/>
        <w:rPr>
          <w:rFonts w:ascii="Times New Roman"/>
          <w:b/>
        </w:rPr>
      </w:pPr>
    </w:p>
    <w:p w:rsidR="007D7E1B" w:rsidRDefault="0081447F" w:rsidP="007D7E1B">
      <w:pPr>
        <w:pStyle w:val="BodyText"/>
        <w:spacing w:before="9"/>
        <w:rPr>
          <w:rFonts w:ascii="Times New Roman"/>
          <w:b/>
          <w:sz w:val="25"/>
        </w:rPr>
      </w:pPr>
      <w:r>
        <w:rPr>
          <w:rFonts w:ascii="Garamond"/>
          <w:sz w:val="24"/>
        </w:rPr>
        <w:pict w14:anchorId="5DFF7829">
          <v:shape id="_x0000_s1141" type="#_x0000_t202" alt="" style="position:absolute;margin-left:213.8pt;margin-top:17.25pt;width:150.15pt;height:47.45pt;z-index:251689984;mso-wrap-style:square;mso-wrap-edited:f;mso-width-percent:0;mso-height-percent:0;mso-wrap-distance-left:0;mso-wrap-distance-right:0;mso-position-horizontal-relative:page;mso-width-percent:0;mso-height-percent:0;v-text-anchor:top" filled="f" strokecolor="#5b6d7d" strokeweight=".30972mm">
            <v:textbox inset="0,0,0,0">
              <w:txbxContent>
                <w:p w:rsidR="007D7E1B" w:rsidRDefault="007D7E1B" w:rsidP="007D7E1B">
                  <w:pPr>
                    <w:pStyle w:val="BodyText"/>
                    <w:spacing w:before="4"/>
                    <w:rPr>
                      <w:rFonts w:ascii="Times New Roman"/>
                      <w:b/>
                    </w:rPr>
                  </w:pPr>
                </w:p>
                <w:p w:rsidR="007D7E1B" w:rsidRDefault="007D7E1B" w:rsidP="007D7E1B">
                  <w:pPr>
                    <w:spacing w:line="252" w:lineRule="auto"/>
                    <w:ind w:left="1192" w:hanging="953"/>
                    <w:rPr>
                      <w:b/>
                      <w:sz w:val="16"/>
                    </w:rPr>
                  </w:pPr>
                  <w:r>
                    <w:rPr>
                      <w:b/>
                      <w:color w:val="FFFFFF"/>
                      <w:sz w:val="16"/>
                    </w:rPr>
                    <w:t>Pain Diagnosis Supported by Clinical Findings</w:t>
                  </w:r>
                </w:p>
              </w:txbxContent>
            </v:textbox>
            <w10:wrap type="topAndBottom" anchorx="page"/>
          </v:shape>
        </w:pict>
      </w:r>
    </w:p>
    <w:p w:rsidR="007D7E1B" w:rsidRDefault="007D7E1B" w:rsidP="007D7E1B">
      <w:pPr>
        <w:pStyle w:val="BodyText"/>
        <w:spacing w:before="1"/>
        <w:rPr>
          <w:rFonts w:ascii="Times New Roman"/>
          <w:b/>
          <w:sz w:val="25"/>
        </w:rPr>
      </w:pPr>
    </w:p>
    <w:p w:rsidR="007D7E1B" w:rsidRDefault="0081447F" w:rsidP="007D7E1B">
      <w:pPr>
        <w:pStyle w:val="BodyText"/>
        <w:ind w:left="3166"/>
        <w:rPr>
          <w:rFonts w:ascii="Times New Roman"/>
        </w:rPr>
      </w:pPr>
      <w:r>
        <w:rPr>
          <w:rFonts w:ascii="Times New Roman"/>
        </w:rPr>
      </w:r>
      <w:r>
        <w:rPr>
          <w:rFonts w:ascii="Times New Roman"/>
        </w:rPr>
        <w:pict w14:anchorId="36911DB5">
          <v:shape id="_x0000_s1140" type="#_x0000_t202" alt="" style="width:150.15pt;height:47.4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color="#5b6d7d" strokeweight=".30972mm">
            <v:textbox inset="0,0,0,0">
              <w:txbxContent>
                <w:p w:rsidR="007D7E1B" w:rsidRDefault="007D7E1B" w:rsidP="007D7E1B">
                  <w:pPr>
                    <w:spacing w:before="90" w:line="252" w:lineRule="auto"/>
                    <w:ind w:left="76" w:firstLine="459"/>
                    <w:rPr>
                      <w:b/>
                      <w:sz w:val="16"/>
                    </w:rPr>
                  </w:pPr>
                  <w:r>
                    <w:rPr>
                      <w:b/>
                      <w:color w:val="FFFFFF"/>
                      <w:sz w:val="16"/>
                    </w:rPr>
                    <w:t>Non-Opioid Treatment Plan (Physical Therapy, Acupuncture, Massage</w:t>
                  </w:r>
                </w:p>
                <w:p w:rsidR="007D7E1B" w:rsidRDefault="007D7E1B" w:rsidP="007D7E1B">
                  <w:pPr>
                    <w:spacing w:before="2"/>
                    <w:ind w:left="1007" w:right="1007"/>
                    <w:jc w:val="center"/>
                    <w:rPr>
                      <w:b/>
                      <w:sz w:val="16"/>
                    </w:rPr>
                  </w:pPr>
                  <w:r>
                    <w:rPr>
                      <w:b/>
                      <w:color w:val="FFFFFF"/>
                      <w:sz w:val="16"/>
                    </w:rPr>
                    <w:t>Therapy, etc.)</w:t>
                  </w:r>
                </w:p>
              </w:txbxContent>
            </v:textbox>
            <w10:anchorlock/>
          </v:shape>
        </w:pict>
      </w:r>
    </w:p>
    <w:p w:rsidR="007D7E1B" w:rsidRDefault="007D7E1B" w:rsidP="007D7E1B">
      <w:pPr>
        <w:rPr>
          <w:rFonts w:ascii="Times New Roman"/>
          <w:sz w:val="20"/>
        </w:rPr>
        <w:sectPr w:rsidR="007D7E1B">
          <w:pgSz w:w="12240" w:h="15840"/>
          <w:pgMar w:top="660" w:right="240" w:bottom="1660" w:left="1100" w:header="358" w:footer="1420" w:gutter="0"/>
          <w:cols w:space="720"/>
        </w:sectPr>
      </w:pPr>
    </w:p>
    <w:p w:rsidR="007D7E1B" w:rsidRDefault="0081447F" w:rsidP="007D7E1B">
      <w:pPr>
        <w:spacing w:before="34"/>
        <w:ind w:right="38"/>
        <w:jc w:val="right"/>
        <w:rPr>
          <w:rFonts w:ascii="Cambria"/>
          <w:sz w:val="14"/>
        </w:rPr>
      </w:pPr>
      <w:r>
        <w:rPr>
          <w:rFonts w:ascii="Garamond"/>
        </w:rPr>
        <w:pict w14:anchorId="041D5CB9">
          <v:group id="_x0000_s1096" alt="" style="position:absolute;left:0;text-align:left;margin-left:106.65pt;margin-top:-113.9pt;width:450.3pt;height:486.25pt;z-index:-251619328;mso-position-horizontal-relative:page" coordorigin="2133,-2278" coordsize="9006,9725">
            <v:shape id="_x0000_s1097" alt="" style="position:absolute;left:4117;top:-2270;width:3319;height:949" coordorigin="4118,-2269" coordsize="3319,949" path="m7326,-2269r-3098,l4185,-2261r-35,24l4126,-2202r-8,43l4118,-1431r8,43l4150,-1353r35,24l4228,-1320r3098,l7369,-1329r35,-24l7428,-1388r8,-43l7436,-2159r-8,-43l7404,-2237r-35,-24l7326,-2269xe" fillcolor="#0c0cd2" stroked="f">
              <v:path arrowok="t"/>
            </v:shape>
            <v:shape id="_x0000_s1098" alt="" style="position:absolute;left:4117;top:-2270;width:3319;height:949" coordorigin="4118,-2269" coordsize="3319,949" path="m4228,-1320r3098,l7369,-1329r35,-24l7428,-1388r8,-43l7436,-2159r-8,-43l7404,-2237r-35,-24l7326,-2269r-3098,l4185,-2261r-35,24l4126,-2202r-8,43l4118,-1431r8,43l4150,-1353r35,24l4228,-1320e" filled="f" strokecolor="#5b6d7d" strokeweight=".30994mm">
              <v:path arrowok="t"/>
            </v:shape>
            <v:shape id="_x0000_s1099" alt="" style="position:absolute;left:4117;top:-985;width:3319;height:949" coordorigin="4118,-984" coordsize="3319,949" path="m7326,-984r-3098,l4185,-976r-35,24l4126,-917r-8,44l4118,-146r8,43l4150,-68r35,24l4228,-35r3098,l7369,-44r35,-24l7428,-103r8,-43l7436,-873r-8,-44l7404,-952r-35,-24l7326,-984xe" fillcolor="#0c0cd2" stroked="f">
              <v:path arrowok="t"/>
            </v:shape>
            <v:shape id="_x0000_s1100" alt="" style="position:absolute;left:4117;top:-985;width:3319;height:949" coordorigin="4118,-984" coordsize="3319,949" path="m4228,-35r3098,l7369,-44r35,-24l7428,-103r8,-43l7436,-873r-8,-44l7404,-952r-35,-24l7326,-984r-3098,l4185,-976r-35,24l4126,-917r-8,44l4118,-146r8,43l4150,-68r35,24l4228,-35e" filled="f" strokecolor="#5b6d7d" strokeweight=".30994mm">
              <v:path arrowok="t"/>
            </v:shape>
            <v:line id="_x0000_s1101" alt="" style="position:absolute" from="5777,-1320" to="5777,-1049" strokeweight=".30972mm"/>
            <v:shape id="_x0000_s1102" alt="" style="position:absolute;left:5734;top:-1070;width:86;height:86" coordorigin="5734,-1070" coordsize="86,86" o:spt="100" adj="0,,0" path="m5734,-1070r43,86l5815,-1060r-38,l5755,-1062r-21,-8xm5820,-1070r-21,8l5777,-1060r38,l5820,-1070xe" fillcolor="black" stroked="f">
              <v:fill opacity="49087f"/>
              <v:stroke joinstyle="round"/>
              <v:formulas/>
              <v:path arrowok="t" o:connecttype="segments"/>
            </v:shape>
            <v:shape id="_x0000_s1103" alt="" style="position:absolute;left:7060;top:1032;width:1739;height:831" coordorigin="7061,1032" coordsize="1739,831" path="m8689,1032r-1517,l7129,1041r-36,24l7070,1100r-9,43l7061,1752r9,43l7093,1830r36,24l7172,1863r1517,l8732,1854r35,-24l8791,1795r8,-43l8799,1143r-8,-43l8767,1065r-35,-24l8689,1032xe" fillcolor="#0c0cd2" stroked="f">
              <v:path arrowok="t"/>
            </v:shape>
            <v:shape id="_x0000_s1104" alt="" style="position:absolute;left:6500;top:3177;width:1980;height:945" coordorigin="6500,3178" coordsize="1980,945" o:spt="100" adj="0,,0" path="m7172,1863r1517,l8732,1854r35,-24l8791,1795r8,-43l8799,1752r,l8799,1752r,l8799,1143r-8,-43l8767,1065r-35,-24l8689,1032r-1517,l7129,1041r-36,24l7070,1100r-9,43l7061,1752r9,43l7093,1830r36,24l7172,1863t47,l7219,1032t1422,831l8641,1032e" filled="f" strokecolor="#5b6d7d" strokeweight=".30986mm">
              <v:stroke joinstyle="round"/>
              <v:formulas/>
              <v:path arrowok="t" o:connecttype="segments"/>
            </v:shape>
            <v:shape id="_x0000_s1105" alt="" style="position:absolute;left:7436;top:-510;width:494;height:1478" coordorigin="7436,-510" coordsize="494,1478" path="m7436,-510r384,l7863,-501r35,24l7921,-442r9,43l7930,967e" filled="f" strokeweight=".30975mm">
              <v:path arrowok="t"/>
            </v:shape>
            <v:shape id="_x0000_s1106" alt="" style="position:absolute;left:7887;top:946;width:86;height:86" coordorigin="7887,947" coordsize="86,86" o:spt="100" adj="0,,0" path="m7887,947r43,85l7968,957r-38,l7908,954r-21,-7xm7973,947r-21,7l7930,957r38,l7973,947xe" fillcolor="black" stroked="f">
              <v:fill opacity="49087f"/>
              <v:stroke joinstyle="round"/>
              <v:formulas/>
              <v:path arrowok="t" o:connecttype="segments"/>
            </v:shape>
            <v:rect id="_x0000_s1107" alt="" style="position:absolute;left:7659;top:196;width:779;height:169" stroked="f"/>
            <v:shape id="_x0000_s1108" alt="" style="position:absolute;left:9233;top:2949;width:1739;height:949" coordorigin="9234,2950" coordsize="1739,949" path="m10862,2950r-1517,l9301,2959r-35,23l9243,3018r-9,43l9234,3788r9,43l9266,3866r35,24l9345,3899r1517,l10905,3890r35,-24l10964,3831r8,-43l10972,3061r-8,-43l10940,2982r-35,-23l10862,2950xe" fillcolor="#0c0cd2" stroked="f">
              <v:path arrowok="t"/>
            </v:shape>
            <v:shape id="_x0000_s1109" alt="" style="position:absolute;left:8975;top:5360;width:1980;height:1080" coordorigin="8975,5360" coordsize="1980,1080" o:spt="100" adj="0,,0" path="m9345,3899r1517,l10905,3890r35,-24l10964,3831r8,-43l10972,3788r,l10972,3788r,l10972,3061r-8,-43l10940,2982r-35,-23l10862,2950r-1517,l9301,2959r-35,23l9243,3018r-9,43l9234,3788r9,43l9266,3866r35,24l9345,3899t47,l9392,2950t1422,949l10814,2950e" filled="f" strokecolor="#5b6d7d" strokeweight=".30986mm">
              <v:stroke joinstyle="round"/>
              <v:formulas/>
              <v:path arrowok="t" o:connecttype="segments"/>
            </v:shape>
            <v:shape id="_x0000_s1110" alt="" style="position:absolute;left:8799;top:1447;width:1304;height:1438" coordorigin="8799,1447" coordsize="1304,1438" path="m8799,1447r1193,l10036,1456r35,24l10094,1515r9,43l10103,2885e" filled="f" strokeweight=".30983mm">
              <v:path arrowok="t"/>
            </v:shape>
            <v:shape id="_x0000_s1111" alt="" style="position:absolute;left:10060;top:2864;width:86;height:86" coordorigin="10060,2864" coordsize="86,86" o:spt="100" adj="0,,0" path="m10060,2864r43,86l10141,2874r-38,l10081,2872r-21,-8xm10146,2864r-21,8l10103,2874r38,l10146,2864xe" fillcolor="black" stroked="f">
              <v:fill opacity="49087f"/>
              <v:stroke joinstyle="round"/>
              <v:formulas/>
              <v:path arrowok="t" o:connecttype="segments"/>
            </v:shape>
            <v:rect id="_x0000_s1112" alt="" style="position:absolute;left:9744;top:1627;width:480;height:211" stroked="f"/>
            <v:shape id="_x0000_s1113" alt="" style="position:absolute;left:9233;top:4946;width:1897;height:791" coordorigin="9234,4947" coordsize="1897,791" path="m10972,4947r-1580,l9348,4962r-73,113l9250,5166r-12,86l9234,5340r4,86l9249,5508r18,75l9291,5647r48,67l9408,5738r1564,l11052,5684r32,-62l11109,5542r16,-95l11130,5342r-5,-105l11109,5143r-25,-80l11052,5001r-80,-54xe" fillcolor="#0c0cd2" stroked="f">
              <v:path arrowok="t"/>
            </v:shape>
            <v:shape id="_x0000_s1114" alt="" style="position:absolute;left:8975;top:7632;width:2160;height:900" coordorigin="8975,7633" coordsize="2160,900" o:spt="100" adj="0,,0" path="m9322,5696r-31,-49l9267,5583r-18,-74l9238,5426r-4,-86l9238,5252r12,-86l9275,5075r34,-69l9348,4962r44,-15l10972,4947r42,14l11052,5001r32,62l11109,5143r16,94l11130,5342r-5,105l11109,5542r-25,80l11052,5684r-38,39l10972,5738r,l10972,5738r,l9408,5738r-25,-3l9360,5727r-21,-13l9322,5696t70,42l9392,4947t1580,791l10972,4947e" filled="f" strokecolor="#5b6d7d" strokeweight=".30986mm">
              <v:stroke joinstyle="round"/>
              <v:formulas/>
              <v:path arrowok="t" o:connecttype="segments"/>
            </v:shape>
            <v:shape id="_x0000_s1115" alt="" style="position:absolute;left:9273;top:6488;width:1857;height:949" coordorigin="9273,6489" coordsize="1857,949" path="m11020,6489r-1636,l9341,6498r-35,23l9282,6556r-9,44l9273,7327r9,43l9306,7405r35,24l9384,7438r1636,l11063,7429r35,-24l11122,7370r8,-43l11130,6600r-8,-44l11098,6521r-35,-23l11020,6489xe" fillcolor="#0c0cd2" stroked="f">
              <v:path arrowok="t"/>
            </v:shape>
            <v:shape id="_x0000_s1116" alt="" style="position:absolute;left:9020;top:9387;width:2115;height:1080" coordorigin="9020,9388" coordsize="2115,1080" o:spt="100" adj="0,,0" path="m9384,7438r1636,l11063,7429r35,-24l11122,7370r8,-43l11130,7327r,l11130,7327r,l11130,6600r-8,-44l11098,6521r-35,-23l11020,6489r-1636,l9341,6498r-35,23l9282,6556r-9,44l9273,7327r9,43l9306,7405r35,24l9384,7438t47,l9431,6489t1541,949l10972,6489e" filled="f" strokecolor="#5b6d7d" strokeweight=".30986mm">
              <v:stroke joinstyle="round"/>
              <v:formulas/>
              <v:path arrowok="t" o:connecttype="segments"/>
            </v:shape>
            <v:shape id="_x0000_s1117" alt="" style="position:absolute;left:10182;top:5737;width:20;height:687" coordorigin="10182,5738" coordsize="20,687" path="m10182,5738r,306l10182,6049r5,5l10192,6054r5,l10202,6058r,6l10202,6424e" filled="f" strokeweight=".30972mm">
              <v:path arrowok="t"/>
            </v:shape>
            <v:shape id="_x0000_s1118" alt="" style="position:absolute;left:10159;top:6403;width:86;height:86" coordorigin="10159,6403" coordsize="86,86" o:spt="100" adj="0,,0" path="m10159,6403r43,86l10240,6413r-38,l10180,6411r-21,-8xm10245,6403r-21,8l10202,6413r38,l10245,6403xe" fillcolor="black" stroked="f">
              <v:fill opacity="49087f"/>
              <v:stroke joinstyle="round"/>
              <v:formulas/>
              <v:path arrowok="t" o:connecttype="segments"/>
            </v:shape>
            <v:rect id="_x0000_s1119" alt="" style="position:absolute;left:9783;top:5920;width:838;height:338" stroked="f"/>
            <v:line id="_x0000_s1120" alt="" style="position:absolute" from="10182,3919" to="10182,4882" strokeweight=".30972mm"/>
            <v:shape id="_x0000_s1121" alt="" style="position:absolute;left:10139;top:4861;width:86;height:86" coordorigin="10139,4861" coordsize="86,86" o:spt="100" adj="0,,0" path="m10139,4861r43,86l10220,4871r-38,l10160,4869r-21,-8xm10225,4861r-21,8l10182,4871r38,l10225,4861xe" fillcolor="black" stroked="f">
              <v:fill opacity="49087f"/>
              <v:stroke joinstyle="round"/>
              <v:formulas/>
              <v:path arrowok="t" o:connecttype="segments"/>
            </v:shape>
            <v:shape id="_x0000_s1122" alt="" style="position:absolute;left:2142;top:913;width:1976;height:949" coordorigin="2142,914" coordsize="1976,949" path="m4007,914r-1754,l2210,922r-35,24l2151,981r-9,43l2142,1752r9,43l2175,1830r35,24l2253,1863r1754,l4050,1854r35,-24l4109,1795r9,-43l4118,1024r-9,-43l4085,946r-35,-24l4007,914xe" fillcolor="#0c0cd2" stroked="f">
              <v:path arrowok="t"/>
            </v:shape>
            <v:shape id="_x0000_s1123" alt="" style="position:absolute;left:897;top:3042;width:2250;height:1080" coordorigin="898,3043" coordsize="2250,1080" o:spt="100" adj="0,,0" path="m2253,1863r1754,l4050,1854r35,-24l4109,1795r9,-43l4118,1752r,l4118,1752r,-728l4109,981r-24,-35l4050,922r-43,-8l2253,914r-43,8l2175,946r-24,35l2142,1024r,728l2151,1795r24,35l2210,1854r43,9m2300,1863r,-949m3959,1863r,-949e" filled="f" strokecolor="#5b6d7d" strokeweight=".30986mm">
              <v:stroke joinstyle="round"/>
              <v:formulas/>
              <v:path arrowok="t" o:connecttype="segments"/>
            </v:shape>
            <v:shape id="_x0000_s1124" alt="" style="position:absolute;left:3129;top:-510;width:988;height:1359" coordorigin="3130,-510" coordsize="988,1359" path="m4118,-510r-877,l3198,-501r-36,24l3139,-442r-9,43l3130,849e" filled="f" strokeweight=".30981mm">
              <v:path arrowok="t"/>
            </v:shape>
            <v:shape id="_x0000_s1125" alt="" style="position:absolute;left:3087;top:827;width:86;height:86" coordorigin="3087,828" coordsize="86,86" o:spt="100" adj="0,,0" path="m3087,828r43,86l3168,838r-38,l3108,835r-21,-7xm3173,828r-21,7l3130,838r38,l3173,828xe" fillcolor="black" stroked="f">
              <v:fill opacity="49087f"/>
              <v:stroke joinstyle="round"/>
              <v:formulas/>
              <v:path arrowok="t" o:connecttype="segments"/>
            </v:shape>
            <v:rect id="_x0000_s1126" alt="" style="position:absolute;left:2869;top:40;width:679;height:169" stroked="f"/>
            <v:shape id="_x0000_s1127" alt="" style="position:absolute;left:5638;top:1447;width:1462;height:806" coordorigin="5639,1447" coordsize="1462,806" path="m7100,1447r-1351,l5706,1456r-35,24l5647,1515r-8,43l5639,2252e" filled="f" strokeweight=".30992mm">
              <v:path arrowok="t"/>
            </v:shape>
            <v:shape id="_x0000_s1128" alt="" style="position:absolute;left:5595;top:2231;width:86;height:86" coordorigin="5596,2232" coordsize="86,86" o:spt="100" adj="0,,0" path="m5596,2232r43,85l5676,2242r-37,l5617,2239r-21,-7xm5682,2232r-21,7l5639,2242r37,l5682,2232xe" fillcolor="black" stroked="f">
              <v:fill opacity="49087f"/>
              <v:stroke joinstyle="round"/>
              <v:formulas/>
              <v:path arrowok="t" o:connecttype="segments"/>
            </v:shape>
            <v:rect id="_x0000_s1129" alt="" style="position:absolute;left:5315;top:1639;width:529;height:169" stroked="f"/>
            <v:shape id="_x0000_s1130" alt="" style="position:absolute;left:4762;top:2346;width:1754;height:1405" coordorigin="4762,2346" coordsize="1754,1405" path="m5639,2346r-68,24l4797,2967r-32,54l4762,3063r13,40l4804,3137r767,591l5603,3745r36,6l5674,3745r807,-614l6513,3077r2,-42l6502,2994r-29,-33l5706,2370r-32,-18l5639,2346xe" fillcolor="#0c0cd2" stroked="f">
              <v:path arrowok="t"/>
            </v:shape>
            <v:shape id="_x0000_s1131" alt="" style="position:absolute;left:4762;top:2346;width:1754;height:1405" coordorigin="4762,2346" coordsize="1754,1405" path="m4804,2961r767,-591l5603,2352r36,-6l5674,2352r32,18l6473,2961r29,33l6515,3035r-2,42l6493,3116r-6,8l6481,3131r-8,6l5706,3728r-32,17l5639,3751r-36,-6l5571,3728,4804,3137r-29,-34l4762,3063r3,-42l4784,2981r6,-7l4797,2967r7,-6xe" filled="f" strokecolor="#5b6d7d" strokeweight=".30989mm">
              <v:path arrowok="t"/>
            </v:shape>
            <v:shape id="_x0000_s1132" alt="" style="position:absolute;left:3129;top:4096;width:1739;height:949" coordorigin="3130,4097" coordsize="1739,949" path="m4758,4097r-1517,l3198,4105r-36,24l3139,4164r-9,43l3130,4935r9,43l3162,5013r35,24l3240,5046r1518,l4801,5037r35,-24l4859,4978r9,-43l4868,4207r-8,-43l4836,4129r-35,-24l4758,4097xe" fillcolor="#0c0cd2" stroked="f">
              <v:path arrowok="t"/>
            </v:shape>
            <v:shape id="_x0000_s1133" alt="" style="position:absolute;left:2022;top:6665;width:1981;height:1080" coordorigin="2022,6665" coordsize="1981,1080" o:spt="100" adj="0,,0" path="m3241,5046r1517,l4801,5037r35,-24l4859,4978r9,-43l4868,4935r,l4868,4935r,l4868,4207r-8,-43l4836,4129r-35,-24l4758,4097r-1517,l3198,4105r-36,24l3139,4164r-9,43l3130,4207r,728l3139,4978r23,35l3197,5037r43,9m3288,5046r,-949m4710,5046r,-949e" filled="f" strokecolor="#5b6d7d" strokeweight=".30986mm">
              <v:stroke joinstyle="round"/>
              <v:formulas/>
              <v:path arrowok="t" o:connecttype="segments"/>
            </v:shape>
            <v:shape id="_x0000_s1134" alt="" style="position:absolute;left:4933;top:3780;width:706;height:791" coordorigin="4933,3780" coordsize="706,791" path="m5639,3780r,680l5630,4503r-24,36l5571,4562r-43,9l4933,4571e" filled="f" strokeweight=".30983mm">
              <v:path arrowok="t"/>
            </v:shape>
            <v:shape id="_x0000_s1135" alt="" style="position:absolute;left:4868;top:4528;width:86;height:86" coordorigin="4868,4528" coordsize="86,86" path="m4954,4528r-86,43l4954,4614r-8,-21l4944,4571r2,-22l4954,4528xe" fillcolor="black" stroked="f">
              <v:fill opacity="49087f"/>
              <v:path arrowok="t"/>
            </v:shape>
            <v:shape id="_x0000_s1136" alt="" style="position:absolute;left:6330;top:4096;width:1818;height:949" coordorigin="6330,4097" coordsize="1818,949" path="m8037,4097r-1596,l6398,4105r-35,24l6339,4164r-9,43l6330,4935r9,43l6363,5013r35,24l6441,5046r1596,l8080,5037r35,-24l8139,4978r8,-43l8147,4207r-8,-43l8115,4129r-35,-24l8037,4097xe" fillcolor="#0c0cd2" stroked="f">
              <v:path arrowok="t"/>
            </v:shape>
            <v:shape id="_x0000_s1137" alt="" style="position:absolute;left:5667;top:6665;width:2070;height:1080" coordorigin="5668,6665" coordsize="2070,1080" o:spt="100" adj="0,,0" path="m6441,5046r1596,l8080,5037r35,-24l8139,4978r8,-43l8147,4935r,l8147,4935r,-728l8139,4164r-24,-35l8080,4105r-43,-8l6441,4097r-43,8l6363,4129r-24,35l6330,4207r,728l6339,4978r24,35l6398,5037r43,9m6488,5046r,-949m7990,5046r,-949e" filled="f" strokecolor="#5b6d7d" strokeweight=".30986mm">
              <v:stroke joinstyle="round"/>
              <v:formulas/>
              <v:path arrowok="t" o:connecttype="segments"/>
            </v:shape>
            <v:shape id="_x0000_s1138" alt="" style="position:absolute;left:5638;top:3780;width:627;height:791" coordorigin="5639,3780" coordsize="627,791" path="m5639,3780r,680l5647,4503r24,36l5706,4562r43,9l6265,4571e" filled="f" strokeweight=".30983mm">
              <v:path arrowok="t"/>
            </v:shape>
            <v:shape id="_x0000_s1139" alt="" style="position:absolute;left:6244;top:4528;width:86;height:86" coordorigin="6244,4528" coordsize="86,86" path="m6244,4528r8,21l6254,4571r-2,22l6244,4614r86,-43l6244,4528xe" fillcolor="black" stroked="f">
              <v:fill opacity="49087f"/>
              <v:path arrowok="t"/>
            </v:shape>
            <w10:wrap anchorx="page"/>
          </v:group>
        </w:pict>
      </w:r>
      <w:r w:rsidR="007D7E1B">
        <w:rPr>
          <w:rFonts w:ascii="Cambria"/>
          <w:sz w:val="14"/>
        </w:rPr>
        <w:t>*Successful</w:t>
      </w:r>
    </w:p>
    <w:p w:rsidR="007D7E1B" w:rsidRDefault="007D7E1B" w:rsidP="007D7E1B">
      <w:pPr>
        <w:pStyle w:val="BodyText"/>
        <w:spacing w:before="3"/>
        <w:rPr>
          <w:rFonts w:ascii="Cambria"/>
          <w:sz w:val="16"/>
        </w:rPr>
      </w:pPr>
      <w:r>
        <w:br w:type="column"/>
      </w:r>
    </w:p>
    <w:p w:rsidR="007D7E1B" w:rsidRDefault="007D7E1B" w:rsidP="007D7E1B">
      <w:pPr>
        <w:ind w:left="1769"/>
        <w:rPr>
          <w:rFonts w:ascii="Cambria"/>
          <w:sz w:val="14"/>
        </w:rPr>
      </w:pPr>
      <w:r>
        <w:rPr>
          <w:rFonts w:ascii="Cambria"/>
          <w:sz w:val="14"/>
        </w:rPr>
        <w:t>Unsuccessful</w:t>
      </w:r>
    </w:p>
    <w:p w:rsidR="007D7E1B" w:rsidRDefault="007D7E1B" w:rsidP="007D7E1B">
      <w:pPr>
        <w:rPr>
          <w:rFonts w:ascii="Cambria"/>
          <w:sz w:val="14"/>
        </w:rPr>
        <w:sectPr w:rsidR="007D7E1B">
          <w:type w:val="continuous"/>
          <w:pgSz w:w="12240" w:h="15840"/>
          <w:pgMar w:top="1500" w:right="240" w:bottom="280" w:left="1100" w:header="720" w:footer="720" w:gutter="0"/>
          <w:cols w:num="2" w:space="720" w:equalWidth="0">
            <w:col w:w="2489" w:space="2301"/>
            <w:col w:w="6110"/>
          </w:cols>
        </w:sectPr>
      </w:pPr>
    </w:p>
    <w:p w:rsidR="007D7E1B" w:rsidRDefault="007D7E1B" w:rsidP="007D7E1B">
      <w:pPr>
        <w:pStyle w:val="BodyText"/>
        <w:rPr>
          <w:rFonts w:ascii="Cambria"/>
        </w:rPr>
      </w:pPr>
    </w:p>
    <w:p w:rsidR="007D7E1B" w:rsidRDefault="007D7E1B" w:rsidP="007D7E1B">
      <w:pPr>
        <w:pStyle w:val="BodyText"/>
        <w:rPr>
          <w:rFonts w:ascii="Cambria"/>
        </w:rPr>
      </w:pPr>
    </w:p>
    <w:p w:rsidR="007D7E1B" w:rsidRDefault="007D7E1B" w:rsidP="007D7E1B">
      <w:pPr>
        <w:pStyle w:val="BodyText"/>
        <w:rPr>
          <w:rFonts w:ascii="Cambria"/>
        </w:rPr>
      </w:pPr>
    </w:p>
    <w:p w:rsidR="007D7E1B" w:rsidRDefault="007D7E1B" w:rsidP="007D7E1B">
      <w:pPr>
        <w:rPr>
          <w:rFonts w:ascii="Cambria"/>
        </w:rPr>
        <w:sectPr w:rsidR="007D7E1B">
          <w:type w:val="continuous"/>
          <w:pgSz w:w="12240" w:h="15840"/>
          <w:pgMar w:top="1500" w:right="240" w:bottom="280" w:left="1100" w:header="720" w:footer="720" w:gutter="0"/>
          <w:cols w:space="720"/>
        </w:sectPr>
      </w:pPr>
    </w:p>
    <w:p w:rsidR="007D7E1B" w:rsidRDefault="007D7E1B" w:rsidP="007D7E1B">
      <w:pPr>
        <w:spacing w:before="98" w:line="252" w:lineRule="auto"/>
        <w:ind w:left="1676" w:right="3" w:hanging="390"/>
        <w:rPr>
          <w:b/>
          <w:sz w:val="16"/>
        </w:rPr>
      </w:pPr>
      <w:r>
        <w:rPr>
          <w:b/>
          <w:color w:val="FFFFFF"/>
          <w:sz w:val="16"/>
        </w:rPr>
        <w:t>Continue Non-Opioid Treatment</w:t>
      </w:r>
    </w:p>
    <w:p w:rsidR="007D7E1B" w:rsidRDefault="007D7E1B" w:rsidP="007D7E1B">
      <w:pPr>
        <w:pStyle w:val="BodyText"/>
        <w:rPr>
          <w:b/>
          <w:sz w:val="16"/>
        </w:rPr>
      </w:pPr>
      <w:r>
        <w:br w:type="column"/>
      </w:r>
    </w:p>
    <w:p w:rsidR="007D7E1B" w:rsidRDefault="007D7E1B" w:rsidP="007D7E1B">
      <w:pPr>
        <w:pStyle w:val="BodyText"/>
        <w:rPr>
          <w:b/>
          <w:sz w:val="16"/>
        </w:rPr>
      </w:pPr>
    </w:p>
    <w:p w:rsidR="007D7E1B" w:rsidRDefault="007D7E1B" w:rsidP="007D7E1B">
      <w:pPr>
        <w:pStyle w:val="BodyText"/>
        <w:spacing w:before="11"/>
        <w:rPr>
          <w:b/>
          <w:sz w:val="14"/>
        </w:rPr>
      </w:pPr>
    </w:p>
    <w:p w:rsidR="007D7E1B" w:rsidRDefault="007D7E1B" w:rsidP="007D7E1B">
      <w:pPr>
        <w:ind w:right="38"/>
        <w:jc w:val="right"/>
        <w:rPr>
          <w:rFonts w:ascii="Cambria"/>
          <w:sz w:val="14"/>
        </w:rPr>
      </w:pPr>
      <w:r>
        <w:rPr>
          <w:rFonts w:ascii="Cambria"/>
          <w:sz w:val="14"/>
        </w:rPr>
        <w:t>Negative</w:t>
      </w:r>
    </w:p>
    <w:p w:rsidR="007D7E1B" w:rsidRDefault="007D7E1B" w:rsidP="007D7E1B">
      <w:pPr>
        <w:pStyle w:val="BodyText"/>
        <w:spacing w:before="6"/>
        <w:rPr>
          <w:rFonts w:ascii="Cambria"/>
          <w:sz w:val="21"/>
        </w:rPr>
      </w:pPr>
      <w:r>
        <w:br w:type="column"/>
      </w:r>
    </w:p>
    <w:p w:rsidR="007D7E1B" w:rsidRDefault="007D7E1B" w:rsidP="007D7E1B">
      <w:pPr>
        <w:ind w:left="1287"/>
        <w:rPr>
          <w:b/>
          <w:sz w:val="16"/>
        </w:rPr>
      </w:pPr>
      <w:r>
        <w:rPr>
          <w:b/>
          <w:color w:val="FFFFFF"/>
          <w:sz w:val="16"/>
        </w:rPr>
        <w:t>Pregnancy</w:t>
      </w:r>
      <w:r>
        <w:rPr>
          <w:b/>
          <w:color w:val="FFFFFF"/>
          <w:spacing w:val="-14"/>
          <w:sz w:val="16"/>
        </w:rPr>
        <w:t xml:space="preserve"> </w:t>
      </w:r>
      <w:r>
        <w:rPr>
          <w:b/>
          <w:color w:val="FFFFFF"/>
          <w:sz w:val="16"/>
        </w:rPr>
        <w:t>Test</w:t>
      </w:r>
    </w:p>
    <w:p w:rsidR="007D7E1B" w:rsidRDefault="007D7E1B" w:rsidP="007D7E1B">
      <w:pPr>
        <w:pStyle w:val="BodyText"/>
        <w:rPr>
          <w:b/>
          <w:sz w:val="16"/>
        </w:rPr>
      </w:pPr>
      <w:r>
        <w:br w:type="column"/>
      </w:r>
    </w:p>
    <w:p w:rsidR="007D7E1B" w:rsidRDefault="007D7E1B" w:rsidP="007D7E1B">
      <w:pPr>
        <w:pStyle w:val="BodyText"/>
        <w:rPr>
          <w:b/>
          <w:sz w:val="16"/>
        </w:rPr>
      </w:pPr>
    </w:p>
    <w:p w:rsidR="007D7E1B" w:rsidRDefault="007D7E1B" w:rsidP="007D7E1B">
      <w:pPr>
        <w:pStyle w:val="BodyText"/>
        <w:spacing w:before="7"/>
        <w:rPr>
          <w:b/>
          <w:sz w:val="16"/>
        </w:rPr>
      </w:pPr>
    </w:p>
    <w:p w:rsidR="007D7E1B" w:rsidRDefault="007D7E1B" w:rsidP="007D7E1B">
      <w:pPr>
        <w:spacing w:before="1"/>
        <w:ind w:left="1233" w:right="1755"/>
        <w:jc w:val="center"/>
        <w:rPr>
          <w:rFonts w:ascii="Cambria"/>
          <w:sz w:val="14"/>
        </w:rPr>
      </w:pPr>
      <w:r>
        <w:rPr>
          <w:rFonts w:ascii="Cambria"/>
          <w:sz w:val="14"/>
        </w:rPr>
        <w:t>Positive</w:t>
      </w:r>
    </w:p>
    <w:p w:rsidR="007D7E1B" w:rsidRDefault="007D7E1B" w:rsidP="007D7E1B">
      <w:pPr>
        <w:jc w:val="center"/>
        <w:rPr>
          <w:rFonts w:ascii="Cambria"/>
          <w:sz w:val="14"/>
        </w:rPr>
        <w:sectPr w:rsidR="007D7E1B">
          <w:type w:val="continuous"/>
          <w:pgSz w:w="12240" w:h="15840"/>
          <w:pgMar w:top="1500" w:right="240" w:bottom="280" w:left="1100" w:header="720" w:footer="720" w:gutter="0"/>
          <w:cols w:num="4" w:space="720" w:equalWidth="0">
            <w:col w:w="2813" w:space="115"/>
            <w:col w:w="1856" w:space="236"/>
            <w:col w:w="2335" w:space="39"/>
            <w:col w:w="3506"/>
          </w:cols>
        </w:sectPr>
      </w:pPr>
    </w:p>
    <w:p w:rsidR="007D7E1B" w:rsidRDefault="007D7E1B" w:rsidP="007D7E1B">
      <w:pPr>
        <w:pStyle w:val="BodyText"/>
        <w:rPr>
          <w:rFonts w:ascii="Cambria"/>
        </w:rPr>
      </w:pPr>
    </w:p>
    <w:p w:rsidR="007D7E1B" w:rsidRDefault="007D7E1B" w:rsidP="007D7E1B">
      <w:pPr>
        <w:pStyle w:val="BodyText"/>
        <w:rPr>
          <w:rFonts w:ascii="Cambria"/>
        </w:rPr>
      </w:pPr>
    </w:p>
    <w:p w:rsidR="007D7E1B" w:rsidRDefault="007D7E1B" w:rsidP="007D7E1B">
      <w:pPr>
        <w:pStyle w:val="BodyText"/>
        <w:rPr>
          <w:rFonts w:ascii="Cambria"/>
        </w:rPr>
      </w:pPr>
    </w:p>
    <w:p w:rsidR="007D7E1B" w:rsidRDefault="007D7E1B" w:rsidP="007D7E1B">
      <w:pPr>
        <w:pStyle w:val="BodyText"/>
        <w:spacing w:before="10"/>
        <w:rPr>
          <w:rFonts w:ascii="Cambria"/>
        </w:rPr>
      </w:pPr>
    </w:p>
    <w:p w:rsidR="007D7E1B" w:rsidRDefault="007D7E1B" w:rsidP="007D7E1B">
      <w:pPr>
        <w:rPr>
          <w:rFonts w:ascii="Cambria"/>
          <w:sz w:val="20"/>
        </w:rPr>
        <w:sectPr w:rsidR="007D7E1B">
          <w:type w:val="continuous"/>
          <w:pgSz w:w="12240" w:h="15840"/>
          <w:pgMar w:top="1500" w:right="240" w:bottom="280" w:left="1100" w:header="720" w:footer="720" w:gutter="0"/>
          <w:cols w:space="720"/>
        </w:sectPr>
      </w:pPr>
    </w:p>
    <w:p w:rsidR="007D7E1B" w:rsidRDefault="007D7E1B" w:rsidP="007D7E1B">
      <w:pPr>
        <w:spacing w:before="99" w:line="252" w:lineRule="auto"/>
        <w:ind w:left="3969" w:hanging="34"/>
        <w:jc w:val="right"/>
        <w:rPr>
          <w:b/>
          <w:sz w:val="16"/>
        </w:rPr>
      </w:pPr>
      <w:r>
        <w:rPr>
          <w:b/>
          <w:color w:val="FFFFFF"/>
          <w:sz w:val="16"/>
        </w:rPr>
        <w:t>Consider Opioid</w:t>
      </w:r>
      <w:r>
        <w:rPr>
          <w:b/>
          <w:color w:val="FFFFFF"/>
          <w:w w:val="98"/>
          <w:sz w:val="16"/>
        </w:rPr>
        <w:t xml:space="preserve"> </w:t>
      </w:r>
      <w:r>
        <w:rPr>
          <w:b/>
          <w:color w:val="FFFFFF"/>
          <w:sz w:val="16"/>
        </w:rPr>
        <w:t>Treatment Plan</w:t>
      </w:r>
    </w:p>
    <w:p w:rsidR="007D7E1B" w:rsidRDefault="007D7E1B" w:rsidP="007D7E1B">
      <w:pPr>
        <w:pStyle w:val="BodyText"/>
        <w:spacing w:before="3"/>
        <w:rPr>
          <w:b/>
          <w:sz w:val="25"/>
        </w:rPr>
      </w:pPr>
      <w:r>
        <w:br w:type="column"/>
      </w:r>
    </w:p>
    <w:p w:rsidR="007D7E1B" w:rsidRDefault="007D7E1B" w:rsidP="007D7E1B">
      <w:pPr>
        <w:spacing w:line="252" w:lineRule="auto"/>
        <w:ind w:left="3209" w:right="1236"/>
        <w:jc w:val="center"/>
        <w:rPr>
          <w:b/>
          <w:sz w:val="16"/>
        </w:rPr>
      </w:pPr>
      <w:r>
        <w:rPr>
          <w:b/>
          <w:color w:val="FFFFFF"/>
          <w:sz w:val="16"/>
        </w:rPr>
        <w:t>Refer to High Risk</w:t>
      </w:r>
      <w:r>
        <w:rPr>
          <w:b/>
          <w:color w:val="FFFFFF"/>
          <w:w w:val="98"/>
          <w:sz w:val="16"/>
        </w:rPr>
        <w:t xml:space="preserve"> </w:t>
      </w:r>
      <w:r>
        <w:rPr>
          <w:b/>
          <w:color w:val="FFFFFF"/>
          <w:sz w:val="16"/>
        </w:rPr>
        <w:t>OB for consideration of opioid therapy</w:t>
      </w:r>
    </w:p>
    <w:p w:rsidR="007D7E1B" w:rsidRDefault="007D7E1B" w:rsidP="007D7E1B">
      <w:pPr>
        <w:spacing w:line="252" w:lineRule="auto"/>
        <w:jc w:val="center"/>
        <w:rPr>
          <w:sz w:val="16"/>
        </w:rPr>
        <w:sectPr w:rsidR="007D7E1B">
          <w:type w:val="continuous"/>
          <w:pgSz w:w="12240" w:h="15840"/>
          <w:pgMar w:top="1500" w:right="240" w:bottom="280" w:left="1100" w:header="720" w:footer="720" w:gutter="0"/>
          <w:cols w:num="2" w:space="720" w:equalWidth="0">
            <w:col w:w="5096" w:space="40"/>
            <w:col w:w="5764"/>
          </w:cols>
        </w:sectPr>
      </w:pPr>
    </w:p>
    <w:p w:rsidR="007D7E1B" w:rsidRDefault="007D7E1B" w:rsidP="007D7E1B">
      <w:pPr>
        <w:pStyle w:val="BodyText"/>
        <w:spacing w:before="2"/>
        <w:rPr>
          <w:b/>
          <w:sz w:val="22"/>
        </w:rPr>
      </w:pPr>
    </w:p>
    <w:p w:rsidR="007D7E1B" w:rsidRDefault="007D7E1B" w:rsidP="007D7E1B">
      <w:pPr>
        <w:sectPr w:rsidR="007D7E1B">
          <w:type w:val="continuous"/>
          <w:pgSz w:w="12240" w:h="15840"/>
          <w:pgMar w:top="1500" w:right="240" w:bottom="280" w:left="1100" w:header="720" w:footer="720" w:gutter="0"/>
          <w:cols w:space="720"/>
        </w:sectPr>
      </w:pPr>
    </w:p>
    <w:p w:rsidR="007D7E1B" w:rsidRDefault="007D7E1B" w:rsidP="007D7E1B">
      <w:pPr>
        <w:pStyle w:val="BodyText"/>
        <w:rPr>
          <w:b/>
          <w:sz w:val="21"/>
        </w:rPr>
      </w:pPr>
    </w:p>
    <w:p w:rsidR="007D7E1B" w:rsidRDefault="007D7E1B" w:rsidP="007D7E1B">
      <w:pPr>
        <w:spacing w:line="252" w:lineRule="auto"/>
        <w:ind w:left="2248"/>
        <w:jc w:val="center"/>
        <w:rPr>
          <w:b/>
          <w:sz w:val="16"/>
        </w:rPr>
      </w:pPr>
      <w:r>
        <w:rPr>
          <w:b/>
          <w:color w:val="FFFFFF"/>
          <w:sz w:val="16"/>
        </w:rPr>
        <w:t>Adjust</w:t>
      </w:r>
      <w:r>
        <w:rPr>
          <w:b/>
          <w:color w:val="FFFFFF"/>
          <w:spacing w:val="-18"/>
          <w:sz w:val="16"/>
        </w:rPr>
        <w:t xml:space="preserve"> </w:t>
      </w:r>
      <w:r>
        <w:rPr>
          <w:b/>
          <w:color w:val="FFFFFF"/>
          <w:sz w:val="16"/>
        </w:rPr>
        <w:t>Non-Opioid</w:t>
      </w:r>
      <w:r>
        <w:rPr>
          <w:b/>
          <w:color w:val="FFFFFF"/>
          <w:w w:val="98"/>
          <w:sz w:val="16"/>
        </w:rPr>
        <w:t xml:space="preserve"> </w:t>
      </w:r>
      <w:r>
        <w:rPr>
          <w:b/>
          <w:color w:val="FFFFFF"/>
          <w:sz w:val="16"/>
        </w:rPr>
        <w:t>Treatment Plan as needed</w:t>
      </w:r>
    </w:p>
    <w:p w:rsidR="007D7E1B" w:rsidRDefault="007D7E1B" w:rsidP="007D7E1B">
      <w:pPr>
        <w:tabs>
          <w:tab w:val="left" w:pos="1084"/>
        </w:tabs>
        <w:spacing w:before="110"/>
        <w:ind w:left="604"/>
        <w:rPr>
          <w:rFonts w:ascii="Cambria"/>
          <w:sz w:val="14"/>
        </w:rPr>
      </w:pPr>
      <w:r>
        <w:br w:type="column"/>
      </w:r>
      <w:r>
        <w:rPr>
          <w:rFonts w:ascii="Cambria"/>
          <w:sz w:val="14"/>
        </w:rPr>
        <w:t>No</w:t>
      </w:r>
      <w:r>
        <w:rPr>
          <w:rFonts w:ascii="Cambria"/>
          <w:sz w:val="14"/>
        </w:rPr>
        <w:tab/>
        <w:t>Yes</w:t>
      </w:r>
    </w:p>
    <w:p w:rsidR="007D7E1B" w:rsidRDefault="007D7E1B" w:rsidP="007D7E1B">
      <w:pPr>
        <w:spacing w:before="102" w:line="261" w:lineRule="auto"/>
        <w:ind w:left="622" w:right="4165" w:hanging="1"/>
        <w:jc w:val="center"/>
        <w:rPr>
          <w:b/>
          <w:sz w:val="15"/>
        </w:rPr>
      </w:pPr>
      <w:r>
        <w:br w:type="column"/>
      </w:r>
      <w:r>
        <w:rPr>
          <w:b/>
          <w:color w:val="FFFFFF"/>
          <w:sz w:val="15"/>
        </w:rPr>
        <w:t>Adjust Opioid Treatment Plan as needed</w:t>
      </w:r>
    </w:p>
    <w:p w:rsidR="007D7E1B" w:rsidRDefault="007D7E1B" w:rsidP="007D7E1B">
      <w:pPr>
        <w:spacing w:line="95" w:lineRule="exact"/>
        <w:ind w:left="531" w:right="4074"/>
        <w:jc w:val="center"/>
        <w:rPr>
          <w:rFonts w:ascii="BookAntiqua-BoldItalic"/>
          <w:b/>
          <w:i/>
          <w:sz w:val="9"/>
        </w:rPr>
      </w:pPr>
      <w:r>
        <w:rPr>
          <w:rFonts w:ascii="BookAntiqua-BoldItalic"/>
          <w:b/>
          <w:i/>
          <w:color w:val="FFFFFF"/>
          <w:sz w:val="9"/>
        </w:rPr>
        <w:t>(Section 2; pg. 3 of the guidelines)</w:t>
      </w:r>
    </w:p>
    <w:p w:rsidR="007D7E1B" w:rsidRDefault="007D7E1B" w:rsidP="007D7E1B">
      <w:pPr>
        <w:spacing w:line="95" w:lineRule="exact"/>
        <w:jc w:val="center"/>
        <w:rPr>
          <w:rFonts w:ascii="BookAntiqua-BoldItalic"/>
          <w:sz w:val="9"/>
        </w:rPr>
        <w:sectPr w:rsidR="007D7E1B">
          <w:type w:val="continuous"/>
          <w:pgSz w:w="12240" w:h="15840"/>
          <w:pgMar w:top="1500" w:right="240" w:bottom="280" w:left="1100" w:header="720" w:footer="720" w:gutter="0"/>
          <w:cols w:num="3" w:space="720" w:equalWidth="0">
            <w:col w:w="3550" w:space="40"/>
            <w:col w:w="1294" w:space="39"/>
            <w:col w:w="5977"/>
          </w:cols>
        </w:sectPr>
      </w:pPr>
    </w:p>
    <w:p w:rsidR="007D7E1B" w:rsidRDefault="007D7E1B" w:rsidP="007D7E1B">
      <w:pPr>
        <w:pStyle w:val="BodyText"/>
        <w:spacing w:before="8"/>
        <w:rPr>
          <w:rFonts w:ascii="BookAntiqua-BoldItalic"/>
          <w:b/>
          <w:i/>
          <w:sz w:val="16"/>
        </w:rPr>
      </w:pPr>
    </w:p>
    <w:p w:rsidR="007D7E1B" w:rsidRDefault="007D7E1B" w:rsidP="007D7E1B">
      <w:pPr>
        <w:rPr>
          <w:rFonts w:ascii="BookAntiqua-BoldItalic"/>
          <w:sz w:val="16"/>
        </w:rPr>
        <w:sectPr w:rsidR="007D7E1B">
          <w:type w:val="continuous"/>
          <w:pgSz w:w="12240" w:h="15840"/>
          <w:pgMar w:top="1500" w:right="240" w:bottom="280" w:left="1100" w:header="720" w:footer="720" w:gutter="0"/>
          <w:cols w:space="720"/>
        </w:sectPr>
      </w:pPr>
    </w:p>
    <w:p w:rsidR="007D7E1B" w:rsidRDefault="007D7E1B" w:rsidP="007D7E1B">
      <w:pPr>
        <w:pStyle w:val="BodyText"/>
        <w:rPr>
          <w:rFonts w:ascii="BookAntiqua-BoldItalic"/>
          <w:b/>
          <w:i/>
          <w:sz w:val="16"/>
        </w:rPr>
      </w:pPr>
    </w:p>
    <w:p w:rsidR="007D7E1B" w:rsidRDefault="007D7E1B" w:rsidP="007D7E1B">
      <w:pPr>
        <w:pStyle w:val="BodyText"/>
        <w:rPr>
          <w:rFonts w:ascii="BookAntiqua-BoldItalic"/>
          <w:b/>
          <w:i/>
          <w:sz w:val="16"/>
        </w:rPr>
      </w:pPr>
    </w:p>
    <w:p w:rsidR="007D7E1B" w:rsidRDefault="007D7E1B" w:rsidP="007D7E1B">
      <w:pPr>
        <w:spacing w:before="118"/>
        <w:ind w:left="563"/>
        <w:rPr>
          <w:b/>
          <w:sz w:val="14"/>
        </w:rPr>
      </w:pPr>
      <w:r>
        <w:rPr>
          <w:b/>
          <w:sz w:val="14"/>
        </w:rPr>
        <w:t>ANNNOTATIONS</w:t>
      </w:r>
    </w:p>
    <w:p w:rsidR="007D7E1B" w:rsidRDefault="007D7E1B" w:rsidP="0081447F">
      <w:pPr>
        <w:pStyle w:val="ListParagraph"/>
        <w:numPr>
          <w:ilvl w:val="0"/>
          <w:numId w:val="72"/>
        </w:numPr>
        <w:tabs>
          <w:tab w:val="left" w:pos="801"/>
        </w:tabs>
        <w:spacing w:before="11" w:line="256" w:lineRule="auto"/>
        <w:ind w:right="104" w:hanging="237"/>
        <w:rPr>
          <w:b/>
          <w:sz w:val="14"/>
        </w:rPr>
      </w:pPr>
      <w:r>
        <w:rPr>
          <w:b/>
          <w:sz w:val="14"/>
        </w:rPr>
        <w:t>Controlled Substance Monitoring Database (CSMD); Urine Drug Test (UDT)</w:t>
      </w:r>
    </w:p>
    <w:p w:rsidR="007D7E1B" w:rsidRDefault="007D7E1B" w:rsidP="0081447F">
      <w:pPr>
        <w:pStyle w:val="ListParagraph"/>
        <w:numPr>
          <w:ilvl w:val="0"/>
          <w:numId w:val="72"/>
        </w:numPr>
        <w:tabs>
          <w:tab w:val="left" w:pos="801"/>
        </w:tabs>
        <w:spacing w:before="1"/>
        <w:ind w:hanging="237"/>
        <w:rPr>
          <w:b/>
          <w:sz w:val="14"/>
        </w:rPr>
      </w:pPr>
      <w:r>
        <w:rPr>
          <w:b/>
          <w:sz w:val="14"/>
        </w:rPr>
        <w:t>High Risk Obstetrician</w:t>
      </w:r>
    </w:p>
    <w:p w:rsidR="007D7E1B" w:rsidRDefault="007D7E1B" w:rsidP="007D7E1B">
      <w:pPr>
        <w:pStyle w:val="BodyText"/>
        <w:spacing w:before="5"/>
        <w:rPr>
          <w:b/>
          <w:sz w:val="14"/>
        </w:rPr>
      </w:pPr>
    </w:p>
    <w:p w:rsidR="007D7E1B" w:rsidRDefault="007D7E1B" w:rsidP="007D7E1B">
      <w:pPr>
        <w:ind w:left="563"/>
        <w:rPr>
          <w:rFonts w:ascii="BookAntiqua-BoldItalic"/>
          <w:b/>
          <w:i/>
          <w:sz w:val="11"/>
        </w:rPr>
      </w:pPr>
      <w:r>
        <w:rPr>
          <w:rFonts w:ascii="BookAntiqua-BoldItalic"/>
          <w:b/>
          <w:i/>
          <w:w w:val="95"/>
          <w:sz w:val="15"/>
        </w:rPr>
        <w:t>*</w:t>
      </w:r>
      <w:r>
        <w:rPr>
          <w:rFonts w:ascii="BookAntiqua-BoldItalic"/>
          <w:b/>
          <w:i/>
          <w:w w:val="95"/>
          <w:sz w:val="11"/>
        </w:rPr>
        <w:t>Function</w:t>
      </w:r>
      <w:r>
        <w:rPr>
          <w:rFonts w:ascii="BookAntiqua-BoldItalic"/>
          <w:b/>
          <w:i/>
          <w:spacing w:val="-9"/>
          <w:w w:val="95"/>
          <w:sz w:val="11"/>
        </w:rPr>
        <w:t xml:space="preserve"> </w:t>
      </w:r>
      <w:r>
        <w:rPr>
          <w:rFonts w:ascii="BookAntiqua-BoldItalic"/>
          <w:b/>
          <w:i/>
          <w:w w:val="95"/>
          <w:sz w:val="11"/>
        </w:rPr>
        <w:t>improved</w:t>
      </w:r>
      <w:r>
        <w:rPr>
          <w:rFonts w:ascii="BookAntiqua-BoldItalic"/>
          <w:b/>
          <w:i/>
          <w:spacing w:val="-9"/>
          <w:w w:val="95"/>
          <w:sz w:val="11"/>
        </w:rPr>
        <w:t xml:space="preserve"> </w:t>
      </w:r>
      <w:r>
        <w:rPr>
          <w:rFonts w:ascii="BookAntiqua-BoldItalic"/>
          <w:b/>
          <w:i/>
          <w:w w:val="95"/>
          <w:sz w:val="11"/>
        </w:rPr>
        <w:t>to</w:t>
      </w:r>
      <w:r>
        <w:rPr>
          <w:rFonts w:ascii="BookAntiqua-BoldItalic"/>
          <w:b/>
          <w:i/>
          <w:spacing w:val="-9"/>
          <w:w w:val="95"/>
          <w:sz w:val="11"/>
        </w:rPr>
        <w:t xml:space="preserve"> </w:t>
      </w:r>
      <w:r>
        <w:rPr>
          <w:rFonts w:ascii="BookAntiqua-BoldItalic"/>
          <w:b/>
          <w:i/>
          <w:w w:val="95"/>
          <w:sz w:val="11"/>
        </w:rPr>
        <w:t>permit</w:t>
      </w:r>
      <w:r>
        <w:rPr>
          <w:rFonts w:ascii="BookAntiqua-BoldItalic"/>
          <w:b/>
          <w:i/>
          <w:spacing w:val="-9"/>
          <w:w w:val="95"/>
          <w:sz w:val="11"/>
        </w:rPr>
        <w:t xml:space="preserve"> </w:t>
      </w:r>
      <w:r>
        <w:rPr>
          <w:rFonts w:ascii="BookAntiqua-BoldItalic"/>
          <w:b/>
          <w:i/>
          <w:w w:val="95"/>
          <w:sz w:val="11"/>
        </w:rPr>
        <w:t>(ADL</w:t>
      </w:r>
      <w:r>
        <w:rPr>
          <w:rFonts w:ascii="BookAntiqua-BoldItalic"/>
          <w:b/>
          <w:i/>
          <w:spacing w:val="-9"/>
          <w:w w:val="95"/>
          <w:sz w:val="11"/>
        </w:rPr>
        <w:t xml:space="preserve"> </w:t>
      </w:r>
      <w:r>
        <w:rPr>
          <w:rFonts w:ascii="BookAntiqua-BoldItalic"/>
          <w:b/>
          <w:i/>
          <w:w w:val="95"/>
          <w:sz w:val="11"/>
        </w:rPr>
        <w:t>Terminology)</w:t>
      </w:r>
    </w:p>
    <w:p w:rsidR="007D7E1B" w:rsidRDefault="007D7E1B" w:rsidP="007D7E1B">
      <w:pPr>
        <w:spacing w:before="99" w:line="252" w:lineRule="auto"/>
        <w:ind w:left="539" w:right="1114"/>
        <w:jc w:val="center"/>
        <w:rPr>
          <w:b/>
          <w:sz w:val="16"/>
        </w:rPr>
      </w:pPr>
      <w:r>
        <w:br w:type="column"/>
      </w:r>
      <w:r>
        <w:rPr>
          <w:b/>
          <w:color w:val="FFFFFF"/>
          <w:sz w:val="16"/>
        </w:rPr>
        <w:t>Check CSMD, UDT and Re-evaluation</w:t>
      </w:r>
    </w:p>
    <w:p w:rsidR="007D7E1B" w:rsidRDefault="007D7E1B" w:rsidP="007D7E1B">
      <w:pPr>
        <w:pStyle w:val="BodyText"/>
        <w:rPr>
          <w:b/>
          <w:sz w:val="18"/>
        </w:rPr>
      </w:pPr>
    </w:p>
    <w:p w:rsidR="007D7E1B" w:rsidRDefault="007D7E1B" w:rsidP="007D7E1B">
      <w:pPr>
        <w:pStyle w:val="BodyText"/>
        <w:spacing w:before="10"/>
        <w:rPr>
          <w:b/>
          <w:sz w:val="15"/>
        </w:rPr>
      </w:pPr>
    </w:p>
    <w:p w:rsidR="007D7E1B" w:rsidRDefault="007D7E1B" w:rsidP="007D7E1B">
      <w:pPr>
        <w:spacing w:line="252" w:lineRule="auto"/>
        <w:ind w:left="579" w:right="1114"/>
        <w:jc w:val="center"/>
        <w:rPr>
          <w:rFonts w:ascii="Times New Roman"/>
          <w:b/>
          <w:sz w:val="14"/>
        </w:rPr>
      </w:pPr>
      <w:r>
        <w:rPr>
          <w:rFonts w:ascii="Times New Roman"/>
          <w:b/>
          <w:w w:val="105"/>
          <w:sz w:val="14"/>
        </w:rPr>
        <w:t>On-Going Management</w:t>
      </w:r>
    </w:p>
    <w:p w:rsidR="007D7E1B" w:rsidRDefault="007D7E1B" w:rsidP="007D7E1B">
      <w:pPr>
        <w:pStyle w:val="BodyText"/>
        <w:rPr>
          <w:rFonts w:ascii="Times New Roman"/>
          <w:b/>
          <w:sz w:val="16"/>
        </w:rPr>
      </w:pPr>
    </w:p>
    <w:p w:rsidR="007D7E1B" w:rsidRDefault="007D7E1B" w:rsidP="007D7E1B">
      <w:pPr>
        <w:pStyle w:val="BodyText"/>
        <w:rPr>
          <w:rFonts w:ascii="Times New Roman"/>
          <w:b/>
          <w:sz w:val="13"/>
        </w:rPr>
      </w:pPr>
    </w:p>
    <w:p w:rsidR="007D7E1B" w:rsidRDefault="007D7E1B" w:rsidP="007D7E1B">
      <w:pPr>
        <w:spacing w:line="252" w:lineRule="auto"/>
        <w:ind w:left="578" w:right="1114"/>
        <w:jc w:val="center"/>
        <w:rPr>
          <w:b/>
          <w:sz w:val="16"/>
        </w:rPr>
      </w:pPr>
      <w:r>
        <w:rPr>
          <w:b/>
          <w:color w:val="FFFFFF"/>
          <w:sz w:val="16"/>
        </w:rPr>
        <w:t>Patient treated by</w:t>
      </w:r>
      <w:r>
        <w:rPr>
          <w:b/>
          <w:color w:val="FFFFFF"/>
          <w:w w:val="98"/>
          <w:sz w:val="16"/>
        </w:rPr>
        <w:t xml:space="preserve"> </w:t>
      </w:r>
      <w:r>
        <w:rPr>
          <w:b/>
          <w:color w:val="FFFFFF"/>
          <w:sz w:val="16"/>
        </w:rPr>
        <w:t>High Risk OB throughout pregnancy</w:t>
      </w:r>
    </w:p>
    <w:p w:rsidR="007D7E1B" w:rsidRDefault="007D7E1B" w:rsidP="007D7E1B">
      <w:pPr>
        <w:spacing w:line="252" w:lineRule="auto"/>
        <w:jc w:val="center"/>
        <w:rPr>
          <w:sz w:val="16"/>
        </w:rPr>
        <w:sectPr w:rsidR="007D7E1B">
          <w:type w:val="continuous"/>
          <w:pgSz w:w="12240" w:h="15840"/>
          <w:pgMar w:top="1500" w:right="240" w:bottom="280" w:left="1100" w:header="720" w:footer="720" w:gutter="0"/>
          <w:cols w:num="2" w:space="720" w:equalWidth="0">
            <w:col w:w="2889" w:space="4952"/>
            <w:col w:w="3059"/>
          </w:cols>
        </w:sectPr>
      </w:pPr>
    </w:p>
    <w:p w:rsidR="007D7E1B" w:rsidRDefault="007D7E1B" w:rsidP="007D7E1B">
      <w:pPr>
        <w:pStyle w:val="BodyText"/>
        <w:rPr>
          <w:b/>
          <w:sz w:val="27"/>
        </w:rPr>
      </w:pPr>
    </w:p>
    <w:p w:rsidR="007D7E1B" w:rsidRDefault="007D7E1B" w:rsidP="007D7E1B">
      <w:pPr>
        <w:pStyle w:val="Heading3"/>
      </w:pPr>
      <w:bookmarkStart w:id="57" w:name="_bookmark23"/>
      <w:bookmarkEnd w:id="57"/>
      <w:r>
        <w:t>CHRONIC PAIN GUIDELINE ALGORITHM OPIOID THERAPY</w:t>
      </w:r>
    </w:p>
    <w:p w:rsidR="007D7E1B" w:rsidRDefault="007D7E1B" w:rsidP="007D7E1B">
      <w:pPr>
        <w:pStyle w:val="BodyText"/>
        <w:rPr>
          <w:b/>
        </w:rPr>
      </w:pPr>
    </w:p>
    <w:p w:rsidR="007D7E1B" w:rsidRDefault="0081447F" w:rsidP="007D7E1B">
      <w:pPr>
        <w:pStyle w:val="BodyText"/>
        <w:spacing w:before="5"/>
        <w:rPr>
          <w:b/>
          <w:sz w:val="14"/>
        </w:rPr>
      </w:pPr>
      <w:r>
        <w:rPr>
          <w:sz w:val="24"/>
        </w:rPr>
        <w:pict w14:anchorId="05BD78E7">
          <v:group id="_x0000_s1093" alt="" style="position:absolute;margin-left:79pt;margin-top:10.1pt;width:480.7pt;height:17.45pt;z-index:251691008;mso-wrap-distance-left:0;mso-wrap-distance-right:0;mso-position-horizontal-relative:page" coordorigin="1580,202" coordsize="9614,349">
            <v:shape id="_x0000_s1094" alt="" style="position:absolute;left:1598;top:362;width:9576;height:169" coordorigin="1599,362" coordsize="9576,169" path="m1599,362r,84l1605,479r18,27l1650,524r33,7l11090,531r33,-7l11149,506r19,-27l11174,446r,-84e" filled="f" strokecolor="#001f5f" strokeweight=".66214mm">
              <v:path arrowok="t"/>
            </v:shape>
            <v:shape id="_x0000_s1095" type="#_x0000_t202" alt="" style="position:absolute;left:1579;top:201;width:9614;height:349;mso-wrap-style:square;v-text-anchor:top" filled="f" stroked="f">
              <v:textbox inset="0,0,0,0">
                <w:txbxContent>
                  <w:p w:rsidR="007D7E1B" w:rsidRDefault="007D7E1B" w:rsidP="007D7E1B">
                    <w:pPr>
                      <w:spacing w:before="6"/>
                      <w:ind w:left="2484"/>
                      <w:rPr>
                        <w:b/>
                        <w:sz w:val="26"/>
                      </w:rPr>
                    </w:pPr>
                    <w:r>
                      <w:rPr>
                        <w:b/>
                        <w:w w:val="105"/>
                        <w:sz w:val="26"/>
                      </w:rPr>
                      <w:t>CANDIDATE FOR OPIOID THERAPY</w:t>
                    </w:r>
                  </w:p>
                </w:txbxContent>
              </v:textbox>
            </v:shape>
            <w10:wrap type="topAndBottom" anchorx="page"/>
          </v:group>
        </w:pict>
      </w:r>
      <w:r>
        <w:rPr>
          <w:sz w:val="24"/>
        </w:rPr>
        <w:pict w14:anchorId="6EF7FEFA">
          <v:shape id="_x0000_s1092" type="#_x0000_t202" alt="" style="position:absolute;margin-left:252.75pt;margin-top:40.65pt;width:120.25pt;height:53.65pt;z-index:251692032;mso-wrap-style:square;mso-wrap-edited:f;mso-width-percent:0;mso-height-percent:0;mso-wrap-distance-left:0;mso-wrap-distance-right:0;mso-position-horizontal-relative:page;mso-width-percent:0;mso-height-percent:0;v-text-anchor:top" filled="f" strokecolor="#5b6d7d" strokeweight=".29453mm">
            <v:textbox inset="0,0,0,0">
              <w:txbxContent>
                <w:p w:rsidR="007D7E1B" w:rsidRDefault="007D7E1B" w:rsidP="007D7E1B">
                  <w:pPr>
                    <w:pStyle w:val="BodyText"/>
                    <w:rPr>
                      <w:b/>
                      <w:sz w:val="16"/>
                    </w:rPr>
                  </w:pPr>
                </w:p>
                <w:p w:rsidR="007D7E1B" w:rsidRDefault="007D7E1B" w:rsidP="007D7E1B">
                  <w:pPr>
                    <w:pStyle w:val="BodyText"/>
                    <w:spacing w:before="4"/>
                    <w:rPr>
                      <w:b/>
                      <w:sz w:val="23"/>
                    </w:rPr>
                  </w:pPr>
                </w:p>
                <w:p w:rsidR="007D7E1B" w:rsidRDefault="007D7E1B" w:rsidP="007D7E1B">
                  <w:pPr>
                    <w:spacing w:line="256" w:lineRule="auto"/>
                    <w:ind w:left="645" w:hanging="379"/>
                    <w:rPr>
                      <w:b/>
                      <w:sz w:val="15"/>
                    </w:rPr>
                  </w:pPr>
                  <w:r>
                    <w:rPr>
                      <w:b/>
                      <w:color w:val="FFFFFF"/>
                      <w:sz w:val="15"/>
                    </w:rPr>
                    <w:t>Pain Diagnosis Supported by Clinical Findings</w:t>
                  </w:r>
                </w:p>
              </w:txbxContent>
            </v:textbox>
            <w10:wrap type="topAndBottom" anchorx="page"/>
          </v:shape>
        </w:pict>
      </w:r>
    </w:p>
    <w:p w:rsidR="007D7E1B" w:rsidRDefault="007D7E1B" w:rsidP="007D7E1B">
      <w:pPr>
        <w:pStyle w:val="BodyText"/>
        <w:spacing w:before="5"/>
        <w:rPr>
          <w:b/>
          <w:sz w:val="16"/>
        </w:rPr>
      </w:pPr>
    </w:p>
    <w:p w:rsidR="007D7E1B" w:rsidRDefault="007D7E1B" w:rsidP="007D7E1B">
      <w:pPr>
        <w:pStyle w:val="BodyText"/>
        <w:rPr>
          <w:b/>
        </w:rPr>
      </w:pPr>
    </w:p>
    <w:p w:rsidR="007D7E1B" w:rsidRDefault="007D7E1B" w:rsidP="007D7E1B">
      <w:pPr>
        <w:pStyle w:val="BodyText"/>
        <w:spacing w:before="10"/>
        <w:rPr>
          <w:b/>
          <w:sz w:val="28"/>
        </w:rPr>
      </w:pPr>
    </w:p>
    <w:p w:rsidR="007D7E1B" w:rsidRDefault="007D7E1B" w:rsidP="007D7E1B">
      <w:pPr>
        <w:rPr>
          <w:sz w:val="28"/>
        </w:rPr>
        <w:sectPr w:rsidR="007D7E1B">
          <w:pgSz w:w="12240" w:h="15840"/>
          <w:pgMar w:top="660" w:right="240" w:bottom="1660" w:left="1100" w:header="358" w:footer="1420" w:gutter="0"/>
          <w:cols w:space="720"/>
        </w:sectPr>
      </w:pPr>
    </w:p>
    <w:p w:rsidR="007D7E1B" w:rsidRDefault="007D7E1B" w:rsidP="007D7E1B">
      <w:pPr>
        <w:pStyle w:val="BodyText"/>
        <w:spacing w:before="10"/>
        <w:rPr>
          <w:b/>
          <w:sz w:val="8"/>
        </w:rPr>
      </w:pPr>
    </w:p>
    <w:p w:rsidR="007D7E1B" w:rsidRDefault="0081447F" w:rsidP="007D7E1B">
      <w:pPr>
        <w:spacing w:line="256" w:lineRule="auto"/>
        <w:ind w:left="3068" w:right="-18" w:firstLine="108"/>
        <w:rPr>
          <w:sz w:val="10"/>
        </w:rPr>
      </w:pPr>
      <w:r>
        <w:pict w14:anchorId="33B69C03">
          <v:group id="_x0000_s1033" alt="" style="position:absolute;left:0;text-align:left;margin-left:79.5pt;margin-top:-88.45pt;width:468.6pt;height:539.55pt;z-index:-251618304;mso-position-horizontal-relative:page" coordorigin="1590,-1769" coordsize="9372,10791">
            <v:shape id="_x0000_s1034" alt="" style="position:absolute;left:4904;top:-1761;width:2706;height:1073" coordorigin="4905,-1761" coordsize="2706,1073" path="m7504,-1761r-2494,l4969,-1752r-33,22l4913,-1697r-8,41l4905,-794r8,41l4936,-719r33,22l5010,-689r2494,l7545,-697r34,-22l7601,-753r9,-41l7610,-1656r-9,-41l7579,-1730r-34,-22l7504,-1761xe" fillcolor="#0c0cd2" stroked="f">
              <v:path arrowok="t"/>
            </v:shape>
            <v:shape id="_x0000_s1035" alt="" style="position:absolute;left:4904;top:-1761;width:2706;height:1073" coordorigin="4905,-1761" coordsize="2706,1073" path="m5010,-689r2494,l7545,-697r34,-22l7601,-753r9,-41l7610,-1656r-9,-41l7579,-1730r-34,-22l7504,-1761r-2494,l4969,-1752r-33,22l4913,-1697r-8,41l4905,-794r8,41l4936,-719r33,22l5010,-689e" filled="f" strokecolor="#5b6d7d" strokeweight=".29431mm">
              <v:path arrowok="t"/>
            </v:shape>
            <v:shape id="_x0000_s1036" alt="" style="position:absolute;left:4904;top:-368;width:2706;height:1310" coordorigin="4905,-367" coordsize="2706,1310" path="m7504,-367r-2494,l4969,-359r-33,22l4913,-303r-8,41l4905,837r8,41l4936,911r33,23l5010,942r2494,l7545,934r34,-23l7601,878r9,-41l7610,-262r-9,-41l7579,-337r-34,-22l7504,-367xe" fillcolor="#0c0cd2" stroked="f">
              <v:path arrowok="t"/>
            </v:shape>
            <v:shape id="_x0000_s1037" alt="" style="position:absolute;left:4904;top:-368;width:2706;height:1310" coordorigin="4905,-367" coordsize="2706,1310" path="m5010,942r2494,l7545,934r34,-23l7601,878r9,-41l7610,-262r-9,-41l7579,-337r-34,-22l7504,-367r-2494,l4969,-359r-33,22l4913,-303r-8,41l4905,837r8,41l4936,911r33,23l5010,942e" filled="f" strokecolor="#5b6d7d" strokeweight=".29433mm">
              <v:path arrowok="t"/>
            </v:shape>
            <v:shape id="_x0000_s1038" alt="" style="position:absolute;left:7609;top:1488;width:1804;height:901" coordorigin="7610,1489" coordsize="1804,901" path="m9308,1489r-1593,l7674,1497r-33,22l7618,1553r-8,41l7610,2284r8,41l7641,2359r33,22l7715,2390r1593,l9349,2381r33,-22l9405,2325r8,-41l9413,1594r-8,-41l9382,1519r-33,-22l9308,1489xe" fillcolor="#0c0cd2" stroked="f">
              <v:path arrowok="t"/>
            </v:shape>
            <v:shape id="_x0000_s1039" alt="" style="position:absolute;left:7267;top:2048;width:2160;height:1080" coordorigin="7268,2049" coordsize="2160,1080" o:spt="100" adj="0,,0" path="m7715,2390r1593,l9349,2381r33,-22l9405,2325r8,-41l9413,2284r,l9413,2284r,-690l9405,1553r-23,-34l9349,1497r-41,-8l7715,1489r-41,8l7641,1519r-23,34l7610,1594r,690l7618,2325r23,34l7674,2381r41,9m7760,2390r,-901m9263,2390r,-901e" filled="f" strokecolor="#5b6d7d" strokeweight=".29442mm">
              <v:stroke joinstyle="round"/>
              <v:formulas/>
              <v:path arrowok="t" o:connecttype="segments"/>
            </v:shape>
            <v:shape id="_x0000_s1040" alt="" style="position:absolute;left:7609;top:287;width:902;height:1128" coordorigin="7610,287" coordsize="902,1128" path="m7610,287r901,l8511,1414e" filled="f" strokeweight=".44164mm">
              <v:stroke dashstyle="dash"/>
              <v:path arrowok="t"/>
            </v:shape>
            <v:shape id="_x0000_s1041" alt="" style="position:absolute;left:8462;top:1390;width:99;height:99" coordorigin="8462,1391" coordsize="99,99" o:spt="100" adj="0,,0" path="m8462,1391r49,98l8555,1402r-44,l8486,1399r-24,-8xm8560,1391r-24,8l8511,1402r44,l8560,1391xe" fillcolor="black" stroked="f">
              <v:stroke joinstyle="round"/>
              <v:formulas/>
              <v:path arrowok="t" o:connecttype="segments"/>
            </v:shape>
            <v:shape id="_x0000_s1042" alt="" style="position:absolute;left:2951;top:1488;width:2104;height:901" coordorigin="2951,1489" coordsize="2104,901" path="m4950,1489r-1894,l3015,1497r-33,22l2959,1553r-8,41l2951,2284r8,41l2982,2359r33,22l3056,2390r1894,l4991,2381r33,-22l5047,2325r8,-41l5055,1594r-8,-41l5024,1519r-33,-22l4950,1489xe" fillcolor="#0c0cd2" stroked="f">
              <v:path arrowok="t"/>
            </v:shape>
            <v:shape id="_x0000_s1043" alt="" style="position:absolute;left:1687;top:2048;width:2521;height:1080" coordorigin="1687,2049" coordsize="2521,1080" o:spt="100" adj="0,,0" path="m3056,2390r1894,l4991,2381r33,-22l5047,2325r8,-41l5055,2284r,l5055,2284r,-690l5047,1553r-23,-34l4991,1497r-41,-8l3056,1489r-41,8l2982,1519r-23,34l2951,1594r,690l2959,2325r23,34l3015,2381r41,9m3101,2390r,-901m4905,2390r,-901e" filled="f" strokecolor="#5b6d7d" strokeweight=".29442mm">
              <v:stroke joinstyle="round"/>
              <v:formulas/>
              <v:path arrowok="t" o:connecttype="segments"/>
            </v:shape>
            <v:line id="_x0000_s1044" alt="" style="position:absolute" from="6257,-689" to="6257,-442" strokeweight=".44178mm">
              <v:stroke dashstyle="dash"/>
            </v:line>
            <v:shape id="_x0000_s1045" alt="" style="position:absolute;left:6208;top:-466;width:99;height:99" coordorigin="6208,-465" coordsize="99,99" o:spt="100" adj="0,,0" path="m6208,-465r49,98l6301,-454r-44,l6232,-457r-24,-8xm6306,-465r-24,8l6257,-454r44,l6306,-465xe" fillcolor="black" stroked="f">
              <v:stroke joinstyle="round"/>
              <v:formulas/>
              <v:path arrowok="t" o:connecttype="segments"/>
            </v:shape>
            <v:shape id="_x0000_s1046" alt="" style="position:absolute;left:4566;top:2931;width:1917;height:901" coordorigin="4567,2932" coordsize="1917,901" path="m6377,2932r-1705,l4631,2940r-34,22l4575,2996r-8,41l4567,3727r8,41l4597,3802r34,22l4672,3833r1705,l6418,3824r34,-22l6474,3768r9,-41l6483,3037r-9,-41l6452,2962r-34,-22l6377,2932xe" fillcolor="#0c0cd2" stroked="f">
              <v:path arrowok="t"/>
            </v:shape>
            <v:shape id="_x0000_s1047" alt="" style="position:absolute;left:3622;top:3778;width:2295;height:1080" coordorigin="3623,3779" coordsize="2295,1080" o:spt="100" adj="0,,0" path="m4672,3833r1705,l6418,3824r34,-22l6474,3768r9,-41l6483,3727r,l6483,3727r,-690l6474,2996r-22,-34l6418,2940r-41,-8l4672,2932r-41,8l4597,2962r-22,34l4567,3037r,690l4575,3768r22,34l4631,3824r41,9m4717,3833r,-901m6332,3833r,-901e" filled="f" strokecolor="#5b6d7d" strokeweight=".29442mm">
              <v:stroke joinstyle="round"/>
              <v:formulas/>
              <v:path arrowok="t" o:connecttype="segments"/>
            </v:shape>
            <v:shape id="_x0000_s1048" alt="" style="position:absolute;left:5055;top:1939;width:470;height:919" coordorigin="5055,1939" coordsize="470,919" path="m5055,1939r470,l5525,2857e" filled="f" strokeweight=".44172mm">
              <v:stroke dashstyle="dash"/>
              <v:path arrowok="t"/>
            </v:shape>
            <v:shape id="_x0000_s1049" alt="" style="position:absolute;left:5475;top:2833;width:99;height:99" coordorigin="5475,2834" coordsize="99,99" o:spt="100" adj="0,,0" path="m5475,2834r50,98l5568,2845r-43,l5500,2842r-25,-8xm5574,2834r-24,8l5525,2845r43,l5574,2834xe" fillcolor="black" stroked="f">
              <v:stroke joinstyle="round"/>
              <v:formulas/>
              <v:path arrowok="t" o:connecttype="segments"/>
            </v:shape>
            <v:shape id="_x0000_s1050" alt="" style="position:absolute;left:1786;top:2931;width:1428;height:901" coordorigin="1786,2932" coordsize="1428,901" path="m3109,2932r-1217,l1851,2940r-34,22l1795,2996r-9,41l1786,3727r9,41l1817,3802r34,22l1892,3833r1217,l3150,3824r33,-22l3206,3768r8,-41l3214,3037r-8,-41l3183,2962r-33,-22l3109,2932xe" fillcolor="#0c0cd2" stroked="f">
              <v:path arrowok="t"/>
            </v:shape>
            <v:shape id="_x0000_s1051" alt="" style="position:absolute;left:292;top:3778;width:1710;height:1080" coordorigin="293,3779" coordsize="1710,1080" o:spt="100" adj="0,,0" path="m1892,3833r1217,l3150,3824r33,-22l3206,3768r8,-41l3214,3727r,l3214,3727r,-690l3206,2996r-23,-34l3150,2940r-41,-8l1892,2932r-41,8l1817,2962r-22,34l1786,3037r,690l1795,3768r22,34l1851,3824r41,9m1937,3833r,-901m3064,3833r,-901e" filled="f" strokecolor="#5b6d7d" strokeweight=".29442mm">
              <v:stroke joinstyle="round"/>
              <v:formulas/>
              <v:path arrowok="t" o:connecttype="segments"/>
            </v:shape>
            <v:shape id="_x0000_s1052" alt="" style="position:absolute;left:2500;top:1939;width:451;height:919" coordorigin="2500,1939" coordsize="451,919" path="m2951,1939r-451,l2500,2857e" filled="f" strokeweight=".44172mm">
              <v:stroke dashstyle="dash"/>
              <v:path arrowok="t"/>
            </v:shape>
            <v:shape id="_x0000_s1053" alt="" style="position:absolute;left:2451;top:2833;width:99;height:99" coordorigin="2451,2834" coordsize="99,99" o:spt="100" adj="0,,0" path="m2451,2834r49,98l2544,2845r-44,l2475,2842r-24,-8xm2549,2834r-24,8l2500,2845r44,l2549,2834xe" fillcolor="black" stroked="f">
              <v:stroke joinstyle="round"/>
              <v:formulas/>
              <v:path arrowok="t" o:connecttype="segments"/>
            </v:shape>
            <v:shape id="_x0000_s1054" alt="" style="position:absolute;left:1598;top:5017;width:2630;height:1010" coordorigin="1599,5017" coordsize="2630,1010" path="m4123,5017r-2419,l1663,5026r-34,22l1607,5081r-8,41l1599,5921r8,41l1629,5996r34,22l1704,6026r2419,l4164,6018r34,-22l4220,5962r9,-41l4229,5122r-9,-41l4198,5048r-34,-22l4123,5017xe" fillcolor="#0c0cd2" stroked="f">
              <v:path arrowok="t"/>
            </v:shape>
            <v:shape id="_x0000_s1055" alt="" style="position:absolute;left:67;top:6278;width:3151;height:1210" coordorigin="68,6279" coordsize="3151,1210" o:spt="100" adj="0,,0" path="m1704,6026r2419,l4164,6018r34,-22l4220,5962r9,-41l4229,5921r,l4229,5921r,-799l4220,5081r-22,-33l4164,5026r-41,-9l1704,5017r-41,9l1629,5048r-22,33l1599,5122r,l1599,5921r8,41l1629,5996r34,22l1704,6026t45,l1749,5017m4078,6026r,-1009e" filled="f" strokecolor="#5b6d7d" strokeweight=".29442mm">
              <v:stroke joinstyle="round"/>
              <v:formulas/>
              <v:path arrowok="t" o:connecttype="segments"/>
            </v:shape>
            <v:shape id="_x0000_s1056" alt="" style="position:absolute;left:2500;top:3832;width:414;height:1111" coordorigin="2500,3833" coordsize="414,1111" path="m2500,3833r,300l2913,4133r,810e" filled="f" strokeweight=".44175mm">
              <v:stroke dashstyle="dash"/>
              <v:path arrowok="t"/>
            </v:shape>
            <v:shape id="_x0000_s1057" alt="" style="position:absolute;left:2864;top:4919;width:99;height:99" coordorigin="2864,4919" coordsize="99,99" o:spt="100" adj="0,,0" path="m2864,4919r49,98l2957,4931r-44,l2888,4928r-24,-9xm2963,4919r-24,9l2913,4931r44,l2963,4919xe" fillcolor="black" stroked="f">
              <v:stroke joinstyle="round"/>
              <v:formulas/>
              <v:path arrowok="t" o:connecttype="segments"/>
            </v:shape>
            <v:shape id="_x0000_s1058" alt="" style="position:absolute;left:4829;top:5050;width:1503;height:943" coordorigin="4830,5050" coordsize="1503,943" path="m6182,5050r-1202,l4945,5063r-59,91l4863,5227r-18,87l4834,5414r-4,108l4834,5630r11,99l4863,5817r23,73l4914,5945r66,48l6182,5993r66,-48l6276,5890r23,-73l6317,5729r11,-99l6332,5522r-4,-108l6317,5314r-18,-87l6276,5154r-28,-56l6182,5050xe" fillcolor="#0c0cd2" stroked="f">
              <v:path arrowok="t"/>
            </v:shape>
            <v:shape id="_x0000_s1059" alt="" style="position:absolute;left:3937;top:6318;width:1800;height:1131" coordorigin="3938,6318" coordsize="1800,1131" o:spt="100" adj="0,,0" path="m4980,5993r-35,-12l4914,5945r-28,-55l4863,5817r-18,-88l4834,5630r-4,-108l4834,5414r11,-100l4863,5227r23,-73l4914,5098r31,-35l4980,5050r1202,l6217,5063r31,35l6276,5154r23,73l6317,5314r11,100l6332,5522r-4,108l6317,5729r-18,88l6276,5890r-28,55l6217,5981r-35,12l6182,5993r,l6182,5993r,l4980,5993t,l4980,5050t1202,943l6182,5050e" filled="f" strokecolor="#5b6d7d" strokeweight=".29442mm">
              <v:stroke joinstyle="round"/>
              <v:formulas/>
              <v:path arrowok="t" o:connecttype="segments"/>
            </v:shape>
            <v:shape id="_x0000_s1060" alt="" style="position:absolute;left:4731;top:5472;width:99;height:99" coordorigin="4731,5473" coordsize="99,99" path="m4731,5473r9,24l4743,5522r-3,25l4731,5571r99,-49l4731,5473xe" fillcolor="black" stroked="f">
              <v:path arrowok="t"/>
            </v:shape>
            <v:shape id="_x0000_s1061" alt="" style="position:absolute;left:7234;top:5071;width:1653;height:901" coordorigin="7234,5071" coordsize="1653,901" path="m8737,5071r-1353,l7343,5089r-38,51l7273,5219r-24,104l7239,5409r-5,87l7235,5583r7,85l7254,5746r17,71l7292,5878r43,68l7405,5972r1332,l8803,5926r28,-53l8854,5804r18,-84l8883,5625r4,-103l8883,5419r-11,-95l8854,5240r-23,-70l8803,5117r-66,-46xe" fillcolor="#0c0cd2" stroked="f">
              <v:path arrowok="t"/>
            </v:shape>
            <v:shape id="_x0000_s1062" alt="" style="position:absolute;left:6817;top:6343;width:1980;height:1080" coordorigin="6818,6344" coordsize="1980,1080" o:spt="100" adj="0,,0" path="m7318,5926r-26,-48l7271,5817r-17,-71l7242,5668r-7,-85l7234,5496r5,-87l7249,5323r24,-104l7305,5140r38,-51l7384,5071r1353,l8771,5083r32,34l8831,5170r23,70l8872,5324r11,95l8887,5522r-4,103l8872,5720r-18,84l8831,5873r-28,53l8771,5960r-34,12l8737,5972r,l8737,5972r-1332,l7380,5969r-24,-9l7335,5946r-17,-20m7384,5972r,-901m8737,5972r,-901e" filled="f" strokecolor="#5b6d7d" strokeweight=".29442mm">
              <v:stroke joinstyle="round"/>
              <v:formulas/>
              <v:path arrowok="t" o:connecttype="segments"/>
            </v:shape>
            <v:line id="_x0000_s1063" alt="" style="position:absolute" from="6332,5522" to="7160,5522" strokeweight=".44142mm">
              <v:stroke dashstyle="dash"/>
            </v:line>
            <v:shape id="_x0000_s1064" alt="" style="position:absolute;left:7135;top:5472;width:99;height:99" coordorigin="7136,5473" coordsize="99,99" path="m7136,5473r9,24l7147,5522r-2,25l7136,5571r98,-49l7136,5473xe" fillcolor="black" stroked="f">
              <v:path arrowok="t"/>
            </v:shape>
            <v:shape id="_x0000_s1065" alt="" style="position:absolute;left:9751;top:5071;width:1203;height:901" coordorigin="9751,5071" coordsize="1203,901" path="m10803,5071r-901,l9860,5089r-38,51l9790,5219r-24,104l9756,5409r-5,87l9753,5583r6,85l9771,5746r17,71l9809,5878r43,68l9922,5972r881,l10869,5926r28,-53l10920,5804r18,-84l10949,5625r4,-103l10949,5419r-11,-95l10920,5240r-23,-70l10869,5117r-66,-46xe" fillcolor="#0c0cd2" stroked="f">
              <v:path arrowok="t"/>
            </v:shape>
            <v:shape id="_x0000_s1066" alt="" style="position:absolute;left:9832;top:6343;width:1440;height:1080" coordorigin="9833,6344" coordsize="1440,1080" o:spt="100" adj="0,,0" path="m9835,5926r-26,-48l9788,5817r-17,-71l9759,5668r-6,-85l9751,5496r5,-87l9766,5323r24,-104l9822,5140r38,-51l9902,5071r901,l10838,5083r31,34l10897,5170r23,70l10938,5324r11,95l10953,5522r-4,103l10938,5720r-18,84l10897,5873r-28,53l10838,5960r-35,12l10803,5972r,l10803,5972r-881,l9897,5969r-24,-9l9852,5946r-17,-20m9902,5972r,-901m10803,5972r,-901e" filled="f" strokecolor="#5b6d7d" strokeweight=".29442mm">
              <v:stroke joinstyle="round"/>
              <v:formulas/>
              <v:path arrowok="t" o:connecttype="segments"/>
            </v:shape>
            <v:line id="_x0000_s1067" alt="" style="position:absolute" from="8887,5522" to="9677,5522" strokeweight=".44142mm">
              <v:stroke dashstyle="dash"/>
            </v:line>
            <v:shape id="_x0000_s1068" alt="" style="position:absolute;left:9652;top:5472;width:99;height:99" coordorigin="9653,5473" coordsize="99,99" path="m9653,5473r9,24l9665,5522r-3,25l9653,5571r98,-49l9653,5473xe" fillcolor="black" stroked="f">
              <v:path arrowok="t"/>
            </v:shape>
            <v:line id="_x0000_s1069" alt="" style="position:absolute" from="8061,5972" to="8061,6150" strokeweight=".44178mm">
              <v:stroke dashstyle="dash"/>
            </v:line>
            <v:shape id="_x0000_s1070" alt="" style="position:absolute;left:8210;top:2877;width:2555;height:1010" coordorigin="8211,2878" coordsize="2555,1010" path="m10660,2878r-2344,l8275,2886r-33,22l8219,2942r-8,41l8211,3782r8,40l8242,3856r33,22l8316,3887r2344,l10701,3878r34,-22l10757,3822r9,-40l10766,2983r-9,-41l10735,2908r-34,-22l10660,2878xe" fillcolor="#0c0cd2" stroked="f">
              <v:path arrowok="t"/>
            </v:shape>
            <v:shape id="_x0000_s1071" alt="" style="position:absolute;left:7987;top:3713;width:3060;height:1210" coordorigin="7988,3714" coordsize="3060,1210" o:spt="100" adj="0,,0" path="m8316,3887r2344,l10701,3878r34,-22l10757,3822r9,-40l10766,3782r,l10766,3782r,-799l10757,2942r-22,-34l10701,2886r-41,-8l8316,2878r-41,8l8242,2908r-23,34l8211,2983r,799l8219,3822r23,34l8275,3878r41,9m8361,3887r,-1009m10615,3887r,-1009e" filled="f" strokecolor="#5b6d7d" strokeweight=".29442mm">
              <v:stroke joinstyle="round"/>
              <v:formulas/>
              <v:path arrowok="t" o:connecttype="segments"/>
            </v:shape>
            <v:line id="_x0000_s1072" alt="" style="position:absolute" from="6483,3382" to="8136,3382" strokeweight=".44142mm">
              <v:stroke dashstyle="dash"/>
            </v:line>
            <v:shape id="_x0000_s1073" alt="" style="position:absolute;left:8112;top:3333;width:99;height:99" coordorigin="8113,3333" coordsize="99,99" path="m8113,3333r8,24l8124,3382r-3,25l8113,3431r98,-49l8113,3333xe" fillcolor="black" stroked="f">
              <v:path arrowok="t"/>
            </v:shape>
            <v:rect id="_x0000_s1074" alt="" style="position:absolute;left:7159;top:3149;width:466;height:241" stroked="f"/>
            <v:shape id="_x0000_s1075" alt="" style="position:absolute;left:4003;top:287;width:902;height:1128" coordorigin="4003,287" coordsize="902,1128" path="m4905,287r-902,l4003,1414e" filled="f" strokeweight=".44164mm">
              <v:stroke dashstyle="dash"/>
              <v:path arrowok="t"/>
            </v:shape>
            <v:shape id="_x0000_s1076" alt="" style="position:absolute;left:3953;top:1390;width:99;height:99" coordorigin="3954,1391" coordsize="99,99" o:spt="100" adj="0,,0" path="m3954,1391r49,98l4046,1402r-43,l3978,1399r-24,-8xm4052,1391r-24,8l4003,1402r43,l4052,1391xe" fillcolor="black" stroked="f">
              <v:stroke joinstyle="round"/>
              <v:formulas/>
              <v:path arrowok="t" o:connecttype="segments"/>
            </v:shape>
            <v:shape id="_x0000_s1077" alt="" style="position:absolute;left:7234;top:6497;width:1653;height:901" coordorigin="7234,6498" coordsize="1653,901" path="m8737,6498r-1353,l7343,6516r-38,50l7273,6645r-24,105l7239,6835r-5,88l7235,7010r7,84l7254,7173r17,71l7292,7305r43,67l7405,7399r1332,l8803,7353r28,-53l8854,7230r18,-84l8883,7052r4,-104l8883,6845r-11,-95l8854,6667r-23,-70l8803,6544r-66,-46xe" fillcolor="#0c0cd2" stroked="f">
              <v:path arrowok="t"/>
            </v:shape>
            <v:shape id="_x0000_s1078" alt="" style="position:absolute;left:6817;top:8053;width:1980;height:1080" coordorigin="6818,8054" coordsize="1980,1080" o:spt="100" adj="0,,0" path="m7318,7353r-26,-48l7271,7244r-17,-71l7242,7094r-7,-84l7234,6923r5,-88l7249,6750r24,-105l7305,6566r38,-50l7384,6498r1353,l8771,6510r32,34l8831,6597r23,70l8872,6750r11,95l8887,6948r-4,104l8872,7146r-18,84l8831,7300r-28,53l8771,7387r-34,12l8737,7399r,l8737,7399r-1332,l7380,7396r-24,-9l7335,7372r-17,-19m7384,7399r,-901m8737,7399r,-901e" filled="f" strokecolor="#5b6d7d" strokeweight=".29442mm">
              <v:stroke joinstyle="round"/>
              <v:formulas/>
              <v:path arrowok="t" o:connecttype="segments"/>
            </v:shape>
            <v:line id="_x0000_s1079" alt="" style="position:absolute" from="8061,6320" to="8061,6424" strokeweight=".44178mm">
              <v:stroke dashstyle="dash"/>
            </v:line>
            <v:shape id="_x0000_s1080" alt="" style="position:absolute;left:8011;top:6399;width:99;height:99" coordorigin="8012,6400" coordsize="99,99" o:spt="100" adj="0,,0" path="m8012,6400r49,98l8104,6411r-43,l8036,6408r-24,-8xm8110,6400r-24,8l8061,6411r43,l8110,6400xe" fillcolor="black" stroked="f">
              <v:stroke joinstyle="round"/>
              <v:formulas/>
              <v:path arrowok="t" o:connecttype="segments"/>
            </v:shape>
            <v:shape id="_x0000_s1081" alt="" style="position:absolute;left:6257;top:8111;width:1653;height:901" coordorigin="6257,8112" coordsize="1653,901" path="m7760,8112r-1352,l6366,8130r-38,50l6296,8260r-24,104l6262,8450r-5,87l6259,8624r6,84l6277,8787r17,71l6315,8919r43,67l6428,9013r1332,l7826,8967r28,-53l7877,8844r18,-83l7906,8666r4,-104l7906,8459r-11,-95l7877,8281r-23,-70l7826,8158r-66,-46xe" fillcolor="#0c0cd2" stroked="f">
              <v:path arrowok="t"/>
            </v:shape>
            <v:shape id="_x0000_s1082" alt="" style="position:absolute;left:5647;top:9988;width:1980;height:1080" coordorigin="5648,9989" coordsize="1980,1080" o:spt="100" adj="0,,0" path="m6341,8967r-26,-48l6294,8858r-17,-71l6265,8708r-6,-84l6257,8537r5,-87l6272,8364r24,-104l6328,8180r38,-50l6408,8112r1352,l7794,8124r32,34l7854,8211r23,70l7895,8364r11,95l7910,8562r-4,104l7895,8761r-18,83l7854,8914r-28,53l7794,9001r-34,12l7760,9013r,l7760,9013r,l6428,9013r-25,-3l6379,9001r-21,-15l6341,8967t67,46l6408,8112t1352,901l7760,8112e" filled="f" strokecolor="#5b6d7d" strokeweight=".29442mm">
              <v:stroke joinstyle="round"/>
              <v:formulas/>
              <v:path arrowok="t" o:connecttype="segments"/>
            </v:shape>
            <v:shape id="_x0000_s1083" alt="" style="position:absolute;left:7083;top:7398;width:977;height:639" coordorigin="7084,7399" coordsize="977,639" path="m8061,7399r,300l7084,7699r,339e" filled="f" strokeweight=".44153mm">
              <v:stroke dashstyle="dash"/>
              <v:path arrowok="t"/>
            </v:shape>
            <v:shape id="_x0000_s1084" alt="" style="position:absolute;left:7034;top:8013;width:99;height:99" coordorigin="7035,8014" coordsize="99,99" o:spt="100" adj="0,,0" path="m7035,8014r49,98l7127,8025r-43,l7059,8023r-24,-9xm7133,8014r-24,9l7084,8025r43,l7133,8014xe" fillcolor="black" stroked="f">
              <v:stroke joinstyle="round"/>
              <v:formulas/>
              <v:path arrowok="t" o:connecttype="segments"/>
            </v:shape>
            <v:shape id="_x0000_s1085" alt="" style="position:absolute;left:8661;top:8111;width:1653;height:901" coordorigin="8662,8112" coordsize="1653,901" path="m10164,8112r-1352,l8770,8130r-38,50l8701,8260r-24,104l8666,8450r-4,87l8663,8624r7,84l8682,8787r16,71l8720,8919r43,67l8833,9013r1331,l10231,8967r27,-53l10282,8844r17,-83l10311,8666r4,-104l10311,8459r-12,-95l10282,8281r-24,-70l10231,8158r-67,-46xe" fillcolor="#0c0cd2" stroked="f">
              <v:path arrowok="t"/>
            </v:shape>
            <v:shape id="_x0000_s1086" alt="" style="position:absolute;left:8527;top:9988;width:1980;height:1080" coordorigin="8528,9989" coordsize="1980,1080" o:spt="100" adj="0,,0" path="m8746,8967r-26,-48l8698,8858r-16,-71l8670,8708r-7,-84l8662,8537r4,-87l8677,8364r24,-104l8732,8180r38,-50l8812,8112r1352,l10199,8124r32,34l10258,8211r24,70l10299,8364r12,95l10315,8562r-4,104l10299,8761r-17,83l10258,8914r-27,53l10199,9001r-35,12l10164,9013r,l10164,9013r-1331,l8807,9010r-24,-9l8763,8986r-17,-19m8812,9013r,-901m10164,9013r,-901e" filled="f" strokecolor="#5b6d7d" strokeweight=".29442mm">
              <v:stroke joinstyle="round"/>
              <v:formulas/>
              <v:path arrowok="t" o:connecttype="segments"/>
            </v:shape>
            <v:shape id="_x0000_s1087" alt="" style="position:absolute;left:8060;top:7398;width:1428;height:639" coordorigin="8061,7399" coordsize="1428,639" path="m8061,7399r,300l9488,7699r,339e" filled="f" strokeweight=".4415mm">
              <v:stroke dashstyle="dash"/>
              <v:path arrowok="t"/>
            </v:shape>
            <v:shape id="_x0000_s1088" alt="" style="position:absolute;left:9439;top:8013;width:99;height:99" coordorigin="9439,8014" coordsize="99,99" o:spt="100" adj="0,,0" path="m9439,8014r49,98l9531,8025r-43,l9463,8023r-24,-9xm9537,8014r-24,9l9488,8025r43,l9537,8014xe" fillcolor="black" stroked="f">
              <v:stroke joinstyle="round"/>
              <v:formulas/>
              <v:path arrowok="t" o:connecttype="segments"/>
            </v:shape>
            <v:shape id="_x0000_s1089" alt="" style="position:absolute;left:5581;top:5993;width:1579;height:955" coordorigin="5581,5993" coordsize="1579,955" path="m5581,5993r,955l7160,6948e" filled="f" strokeweight=".44153mm">
              <v:stroke dashstyle="dash"/>
              <v:path arrowok="t"/>
            </v:shape>
            <v:shape id="_x0000_s1090" alt="" style="position:absolute;left:7135;top:6899;width:99;height:99" coordorigin="7136,6899" coordsize="99,99" path="m7136,6899r9,24l7147,6948r-2,25l7136,6997r98,-49l7136,6899xe" fillcolor="black" stroked="f">
              <v:path arrowok="t"/>
            </v:shape>
            <v:shape id="_x0000_s1091" alt="" style="position:absolute;left:3213;top:3341;width:82;height:82" coordorigin="3214,3341" coordsize="82,82" path="m3295,3341r-81,41l3295,3423r-7,-20l3286,3382r2,-21l3295,3341xe" fillcolor="#5b6d7d" stroked="f">
              <v:fill opacity="49087f"/>
              <v:path arrowok="t"/>
            </v:shape>
            <w10:wrap anchorx="page"/>
          </v:group>
        </w:pict>
      </w:r>
      <w:r w:rsidR="007D7E1B">
        <w:rPr>
          <w:sz w:val="10"/>
        </w:rPr>
        <w:t>Function Not Improved</w:t>
      </w:r>
    </w:p>
    <w:p w:rsidR="007D7E1B" w:rsidRDefault="007D7E1B" w:rsidP="007D7E1B">
      <w:pPr>
        <w:pStyle w:val="BodyText"/>
        <w:spacing w:before="10"/>
        <w:rPr>
          <w:sz w:val="8"/>
        </w:rPr>
      </w:pPr>
      <w:r>
        <w:br w:type="column"/>
      </w:r>
    </w:p>
    <w:p w:rsidR="007D7E1B" w:rsidRDefault="0081447F" w:rsidP="007D7E1B">
      <w:pPr>
        <w:spacing w:line="256" w:lineRule="auto"/>
        <w:ind w:left="3013" w:right="3819"/>
        <w:jc w:val="center"/>
        <w:rPr>
          <w:sz w:val="10"/>
        </w:rPr>
      </w:pPr>
      <w:r>
        <w:pict w14:anchorId="385AEE50">
          <v:shape id="_x0000_s1032" type="#_x0000_t202" alt="" style="position:absolute;left:0;text-align:left;margin-left:252.75pt;margin-top:-18.35pt;width:120.25pt;height:65.5pt;z-index:251693056;mso-wrap-style:square;mso-wrap-edited:f;mso-width-percent:0;mso-height-percent:0;mso-position-horizontal-relative:page;mso-width-percent:0;mso-height-percent:0;v-text-anchor:top" filled="f" strokecolor="#5b6d7d" strokeweight=".29453mm">
            <v:textbox inset="0,0,0,0">
              <w:txbxContent>
                <w:p w:rsidR="007D7E1B" w:rsidRDefault="007D7E1B" w:rsidP="007D7E1B">
                  <w:pPr>
                    <w:pStyle w:val="BodyText"/>
                    <w:rPr>
                      <w:b/>
                      <w:sz w:val="16"/>
                    </w:rPr>
                  </w:pPr>
                </w:p>
                <w:p w:rsidR="007D7E1B" w:rsidRDefault="007D7E1B" w:rsidP="007D7E1B">
                  <w:pPr>
                    <w:pStyle w:val="BodyText"/>
                    <w:spacing w:before="10"/>
                    <w:rPr>
                      <w:b/>
                      <w:sz w:val="17"/>
                    </w:rPr>
                  </w:pPr>
                </w:p>
                <w:p w:rsidR="007D7E1B" w:rsidRDefault="007D7E1B" w:rsidP="007D7E1B">
                  <w:pPr>
                    <w:spacing w:line="256" w:lineRule="auto"/>
                    <w:ind w:left="58" w:right="57"/>
                    <w:jc w:val="center"/>
                    <w:rPr>
                      <w:b/>
                      <w:sz w:val="15"/>
                    </w:rPr>
                  </w:pPr>
                  <w:r>
                    <w:rPr>
                      <w:b/>
                      <w:color w:val="FFFFFF"/>
                      <w:sz w:val="15"/>
                    </w:rPr>
                    <w:t>Development of treatment plan first trying non-opioid therapy (Physical Therapy, Acupuncture, Massage Therapy, etc.)</w:t>
                  </w:r>
                </w:p>
              </w:txbxContent>
            </v:textbox>
            <w10:wrap anchorx="page"/>
          </v:shape>
        </w:pict>
      </w:r>
      <w:r w:rsidR="007D7E1B">
        <w:rPr>
          <w:sz w:val="10"/>
        </w:rPr>
        <w:t>Function Improved</w:t>
      </w:r>
    </w:p>
    <w:p w:rsidR="007D7E1B" w:rsidRDefault="007D7E1B" w:rsidP="007D7E1B">
      <w:pPr>
        <w:spacing w:line="256" w:lineRule="auto"/>
        <w:jc w:val="center"/>
        <w:rPr>
          <w:sz w:val="10"/>
        </w:rPr>
        <w:sectPr w:rsidR="007D7E1B">
          <w:type w:val="continuous"/>
          <w:pgSz w:w="12240" w:h="15840"/>
          <w:pgMar w:top="1500" w:right="240" w:bottom="280" w:left="1100" w:header="720" w:footer="720" w:gutter="0"/>
          <w:cols w:num="2" w:space="720" w:equalWidth="0">
            <w:col w:w="3639" w:space="40"/>
            <w:col w:w="7221"/>
          </w:cols>
        </w:sectPr>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pPr>
    </w:p>
    <w:p w:rsidR="007D7E1B" w:rsidRDefault="007D7E1B" w:rsidP="007D7E1B">
      <w:pPr>
        <w:pStyle w:val="BodyText"/>
        <w:spacing w:before="6"/>
        <w:rPr>
          <w:sz w:val="16"/>
        </w:rPr>
      </w:pPr>
    </w:p>
    <w:p w:rsidR="007D7E1B" w:rsidRDefault="007D7E1B" w:rsidP="007D7E1B">
      <w:pPr>
        <w:rPr>
          <w:sz w:val="16"/>
        </w:rPr>
        <w:sectPr w:rsidR="007D7E1B">
          <w:type w:val="continuous"/>
          <w:pgSz w:w="12240" w:h="15840"/>
          <w:pgMar w:top="1500" w:right="240" w:bottom="280" w:left="1100" w:header="720" w:footer="720" w:gutter="0"/>
          <w:cols w:space="720"/>
        </w:sectPr>
      </w:pPr>
    </w:p>
    <w:p w:rsidR="007D7E1B" w:rsidRDefault="007D7E1B" w:rsidP="007D7E1B">
      <w:pPr>
        <w:pStyle w:val="BodyText"/>
        <w:spacing w:before="10"/>
        <w:rPr>
          <w:sz w:val="8"/>
        </w:rPr>
      </w:pPr>
    </w:p>
    <w:p w:rsidR="007D7E1B" w:rsidRDefault="007D7E1B" w:rsidP="007D7E1B">
      <w:pPr>
        <w:spacing w:line="256" w:lineRule="auto"/>
        <w:ind w:left="1403" w:right="-18" w:hanging="45"/>
        <w:rPr>
          <w:sz w:val="10"/>
        </w:rPr>
      </w:pPr>
      <w:r>
        <w:rPr>
          <w:sz w:val="10"/>
        </w:rPr>
        <w:t>Expected Results</w:t>
      </w:r>
    </w:p>
    <w:p w:rsidR="007D7E1B" w:rsidRDefault="007D7E1B" w:rsidP="007D7E1B">
      <w:pPr>
        <w:pStyle w:val="BodyText"/>
        <w:spacing w:before="11"/>
        <w:rPr>
          <w:sz w:val="18"/>
        </w:rPr>
      </w:pPr>
      <w:r>
        <w:br w:type="column"/>
      </w:r>
    </w:p>
    <w:p w:rsidR="007D7E1B" w:rsidRDefault="007D7E1B" w:rsidP="007D7E1B">
      <w:pPr>
        <w:spacing w:line="256" w:lineRule="auto"/>
        <w:ind w:left="599" w:right="-15" w:hanging="265"/>
        <w:rPr>
          <w:b/>
          <w:sz w:val="15"/>
        </w:rPr>
      </w:pPr>
      <w:r>
        <w:rPr>
          <w:b/>
          <w:color w:val="FFFFFF"/>
          <w:sz w:val="15"/>
        </w:rPr>
        <w:t>Check CSMD, UDT, and Risk Assessment</w:t>
      </w:r>
    </w:p>
    <w:p w:rsidR="007D7E1B" w:rsidRDefault="007D7E1B" w:rsidP="007D7E1B">
      <w:pPr>
        <w:pStyle w:val="BodyText"/>
        <w:spacing w:before="10"/>
        <w:rPr>
          <w:b/>
          <w:sz w:val="8"/>
        </w:rPr>
      </w:pPr>
      <w:r>
        <w:br w:type="column"/>
      </w:r>
    </w:p>
    <w:p w:rsidR="007D7E1B" w:rsidRDefault="007D7E1B" w:rsidP="007D7E1B">
      <w:pPr>
        <w:spacing w:line="256" w:lineRule="auto"/>
        <w:ind w:left="437" w:right="22" w:hanging="94"/>
        <w:rPr>
          <w:sz w:val="10"/>
        </w:rPr>
      </w:pPr>
      <w:r>
        <w:rPr>
          <w:sz w:val="10"/>
        </w:rPr>
        <w:t>Unexpected Results</w:t>
      </w:r>
    </w:p>
    <w:p w:rsidR="007D7E1B" w:rsidRDefault="007D7E1B" w:rsidP="007D7E1B">
      <w:pPr>
        <w:pStyle w:val="BodyText"/>
        <w:spacing w:before="11"/>
        <w:rPr>
          <w:sz w:val="18"/>
        </w:rPr>
      </w:pPr>
      <w:r>
        <w:br w:type="column"/>
      </w:r>
    </w:p>
    <w:p w:rsidR="007D7E1B" w:rsidRDefault="007D7E1B" w:rsidP="007D7E1B">
      <w:pPr>
        <w:spacing w:line="256" w:lineRule="auto"/>
        <w:ind w:left="1714" w:right="2808" w:hanging="357"/>
        <w:rPr>
          <w:b/>
          <w:sz w:val="15"/>
        </w:rPr>
      </w:pPr>
      <w:r>
        <w:rPr>
          <w:b/>
          <w:color w:val="FFFFFF"/>
          <w:sz w:val="15"/>
        </w:rPr>
        <w:t>Continue non-opioid treatment</w:t>
      </w:r>
    </w:p>
    <w:p w:rsidR="007D7E1B" w:rsidRDefault="007D7E1B" w:rsidP="007D7E1B">
      <w:pPr>
        <w:spacing w:line="256" w:lineRule="auto"/>
        <w:rPr>
          <w:sz w:val="15"/>
        </w:rPr>
        <w:sectPr w:rsidR="007D7E1B">
          <w:type w:val="continuous"/>
          <w:pgSz w:w="12240" w:h="15840"/>
          <w:pgMar w:top="1500" w:right="240" w:bottom="280" w:left="1100" w:header="720" w:footer="720" w:gutter="0"/>
          <w:cols w:num="4" w:space="720" w:equalWidth="0">
            <w:col w:w="1727" w:space="40"/>
            <w:col w:w="1939" w:space="39"/>
            <w:col w:w="850" w:space="794"/>
            <w:col w:w="5511"/>
          </w:cols>
        </w:sect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spacing w:before="1"/>
        <w:rPr>
          <w:b/>
          <w:sz w:val="16"/>
        </w:rPr>
      </w:pPr>
    </w:p>
    <w:p w:rsidR="007D7E1B" w:rsidRDefault="007D7E1B" w:rsidP="007D7E1B">
      <w:pPr>
        <w:rPr>
          <w:sz w:val="16"/>
        </w:rPr>
        <w:sectPr w:rsidR="007D7E1B">
          <w:type w:val="continuous"/>
          <w:pgSz w:w="12240" w:h="15840"/>
          <w:pgMar w:top="1500" w:right="240" w:bottom="280" w:left="1100" w:header="720" w:footer="720" w:gutter="0"/>
          <w:cols w:space="720"/>
        </w:sectPr>
      </w:pPr>
    </w:p>
    <w:p w:rsidR="007D7E1B" w:rsidRDefault="007D7E1B" w:rsidP="007D7E1B">
      <w:pPr>
        <w:pStyle w:val="BodyText"/>
        <w:spacing w:before="1"/>
        <w:rPr>
          <w:b/>
        </w:rPr>
      </w:pPr>
    </w:p>
    <w:p w:rsidR="007D7E1B" w:rsidRDefault="007D7E1B" w:rsidP="007D7E1B">
      <w:pPr>
        <w:tabs>
          <w:tab w:val="left" w:pos="2175"/>
        </w:tabs>
        <w:spacing w:line="256" w:lineRule="auto"/>
        <w:ind w:left="1137" w:hanging="37"/>
        <w:rPr>
          <w:b/>
          <w:sz w:val="15"/>
        </w:rPr>
      </w:pPr>
      <w:r>
        <w:rPr>
          <w:b/>
          <w:color w:val="FFFFFF"/>
          <w:sz w:val="15"/>
        </w:rPr>
        <w:t>Informed</w:t>
      </w:r>
      <w:r>
        <w:rPr>
          <w:b/>
          <w:color w:val="FFFFFF"/>
          <w:sz w:val="15"/>
        </w:rPr>
        <w:tab/>
        <w:t xml:space="preserve"> Consent</w:t>
      </w:r>
    </w:p>
    <w:p w:rsidR="007D7E1B" w:rsidRDefault="007D7E1B" w:rsidP="007D7E1B">
      <w:pPr>
        <w:tabs>
          <w:tab w:val="left" w:pos="853"/>
        </w:tabs>
        <w:spacing w:before="101" w:line="307" w:lineRule="auto"/>
        <w:ind w:left="262" w:hanging="40"/>
        <w:rPr>
          <w:rFonts w:ascii="Cambria"/>
          <w:sz w:val="10"/>
        </w:rPr>
      </w:pPr>
      <w:r>
        <w:br w:type="column"/>
      </w:r>
      <w:r>
        <w:rPr>
          <w:rFonts w:ascii="Cambria"/>
          <w:sz w:val="10"/>
        </w:rPr>
        <w:t xml:space="preserve">Expected Results </w:t>
      </w:r>
      <w:r>
        <w:rPr>
          <w:rFonts w:ascii="Cambria"/>
          <w:spacing w:val="-5"/>
          <w:sz w:val="10"/>
        </w:rPr>
        <w:t xml:space="preserve"> </w:t>
      </w:r>
      <w:r>
        <w:rPr>
          <w:rFonts w:ascii="Cambria"/>
          <w:sz w:val="10"/>
          <w:u w:val="single" w:color="5B6D7D"/>
        </w:rPr>
        <w:t xml:space="preserve"> </w:t>
      </w:r>
      <w:r>
        <w:rPr>
          <w:rFonts w:ascii="Cambria"/>
          <w:sz w:val="10"/>
          <w:u w:val="single" w:color="5B6D7D"/>
        </w:rPr>
        <w:tab/>
      </w:r>
    </w:p>
    <w:p w:rsidR="007D7E1B" w:rsidRDefault="007D7E1B" w:rsidP="007D7E1B">
      <w:pPr>
        <w:spacing w:before="136" w:line="256" w:lineRule="auto"/>
        <w:ind w:left="514"/>
        <w:jc w:val="center"/>
        <w:rPr>
          <w:b/>
          <w:sz w:val="15"/>
        </w:rPr>
      </w:pPr>
      <w:r>
        <w:br w:type="column"/>
      </w:r>
      <w:r>
        <w:rPr>
          <w:b/>
          <w:color w:val="FFFFFF"/>
          <w:sz w:val="15"/>
        </w:rPr>
        <w:t>Confirmatory UDT Results by GCMS or LCMS</w:t>
      </w:r>
    </w:p>
    <w:p w:rsidR="007D7E1B" w:rsidRDefault="007D7E1B" w:rsidP="007D7E1B">
      <w:pPr>
        <w:pStyle w:val="BodyText"/>
        <w:rPr>
          <w:b/>
          <w:sz w:val="10"/>
        </w:rPr>
      </w:pPr>
      <w:r>
        <w:br w:type="column"/>
      </w:r>
    </w:p>
    <w:p w:rsidR="007D7E1B" w:rsidRDefault="007D7E1B" w:rsidP="007D7E1B">
      <w:pPr>
        <w:spacing w:before="59" w:line="256" w:lineRule="auto"/>
        <w:ind w:left="1042" w:right="-18" w:hanging="94"/>
        <w:rPr>
          <w:sz w:val="10"/>
        </w:rPr>
      </w:pPr>
      <w:r>
        <w:rPr>
          <w:sz w:val="10"/>
        </w:rPr>
        <w:t>Unexpected Results</w:t>
      </w:r>
    </w:p>
    <w:p w:rsidR="007D7E1B" w:rsidRDefault="007D7E1B" w:rsidP="007D7E1B">
      <w:pPr>
        <w:pStyle w:val="BodyText"/>
        <w:spacing w:before="1"/>
      </w:pPr>
      <w:r>
        <w:br w:type="column"/>
      </w:r>
    </w:p>
    <w:p w:rsidR="007D7E1B" w:rsidRDefault="007D7E1B" w:rsidP="007D7E1B">
      <w:pPr>
        <w:spacing w:line="256" w:lineRule="auto"/>
        <w:ind w:left="772" w:right="1458"/>
        <w:jc w:val="center"/>
        <w:rPr>
          <w:b/>
          <w:sz w:val="15"/>
        </w:rPr>
      </w:pPr>
      <w:r>
        <w:rPr>
          <w:b/>
          <w:color w:val="FFFFFF"/>
          <w:sz w:val="15"/>
        </w:rPr>
        <w:t>High risk avoid opioids and refer to substance abuse counselor or mental health professional</w:t>
      </w:r>
    </w:p>
    <w:p w:rsidR="007D7E1B" w:rsidRDefault="007D7E1B" w:rsidP="007D7E1B">
      <w:pPr>
        <w:spacing w:line="256" w:lineRule="auto"/>
        <w:jc w:val="center"/>
        <w:rPr>
          <w:sz w:val="15"/>
        </w:rPr>
        <w:sectPr w:rsidR="007D7E1B">
          <w:type w:val="continuous"/>
          <w:pgSz w:w="12240" w:h="15840"/>
          <w:pgMar w:top="1500" w:right="240" w:bottom="280" w:left="1100" w:header="720" w:footer="720" w:gutter="0"/>
          <w:cols w:num="5" w:space="720" w:equalWidth="0">
            <w:col w:w="2331" w:space="40"/>
            <w:col w:w="854" w:space="39"/>
            <w:col w:w="1807" w:space="39"/>
            <w:col w:w="1415" w:space="40"/>
            <w:col w:w="4335"/>
          </w:cols>
        </w:sect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BodyText"/>
        <w:spacing w:before="1"/>
        <w:rPr>
          <w:b/>
          <w:sz w:val="17"/>
        </w:rPr>
      </w:pPr>
    </w:p>
    <w:p w:rsidR="007D7E1B" w:rsidRDefault="007D7E1B" w:rsidP="007D7E1B">
      <w:pPr>
        <w:rPr>
          <w:sz w:val="17"/>
        </w:rPr>
        <w:sectPr w:rsidR="007D7E1B">
          <w:type w:val="continuous"/>
          <w:pgSz w:w="12240" w:h="15840"/>
          <w:pgMar w:top="1500" w:right="240" w:bottom="280" w:left="1100" w:header="720" w:footer="720" w:gutter="0"/>
          <w:cols w:space="720"/>
        </w:sectPr>
      </w:pPr>
    </w:p>
    <w:p w:rsidR="007D7E1B" w:rsidRDefault="007D7E1B" w:rsidP="007D7E1B">
      <w:pPr>
        <w:pStyle w:val="BodyText"/>
        <w:rPr>
          <w:b/>
          <w:sz w:val="16"/>
        </w:rPr>
      </w:pPr>
    </w:p>
    <w:p w:rsidR="007D7E1B" w:rsidRDefault="007D7E1B" w:rsidP="007D7E1B">
      <w:pPr>
        <w:tabs>
          <w:tab w:val="left" w:pos="3128"/>
          <w:tab w:val="left" w:pos="3392"/>
        </w:tabs>
        <w:spacing w:before="101" w:line="256" w:lineRule="auto"/>
        <w:ind w:left="707" w:firstLine="40"/>
        <w:rPr>
          <w:b/>
          <w:sz w:val="15"/>
        </w:rPr>
      </w:pPr>
      <w:r>
        <w:rPr>
          <w:b/>
          <w:color w:val="FFFFFF"/>
          <w:sz w:val="15"/>
        </w:rPr>
        <w:t>Initiate opioid therapy and repeat</w:t>
      </w:r>
      <w:r>
        <w:rPr>
          <w:b/>
          <w:color w:val="FFFFFF"/>
          <w:sz w:val="15"/>
        </w:rPr>
        <w:tab/>
      </w:r>
      <w:r>
        <w:rPr>
          <w:b/>
          <w:color w:val="FFFFFF"/>
          <w:sz w:val="15"/>
          <w:u w:val="thick" w:color="000000"/>
        </w:rPr>
        <w:t xml:space="preserve"> </w:t>
      </w:r>
      <w:r>
        <w:rPr>
          <w:b/>
          <w:color w:val="FFFFFF"/>
          <w:sz w:val="15"/>
          <w:u w:val="thick" w:color="000000"/>
        </w:rPr>
        <w:tab/>
      </w:r>
      <w:r>
        <w:rPr>
          <w:b/>
          <w:color w:val="FFFFFF"/>
          <w:sz w:val="15"/>
        </w:rPr>
        <w:t xml:space="preserve">      UDT and check CSMD (frequency schedule according to risk level)</w:t>
      </w:r>
    </w:p>
    <w:p w:rsidR="007D7E1B" w:rsidRDefault="007D7E1B" w:rsidP="007D7E1B">
      <w:pPr>
        <w:pStyle w:val="BodyText"/>
        <w:spacing w:before="10"/>
        <w:rPr>
          <w:b/>
          <w:sz w:val="16"/>
        </w:rPr>
      </w:pPr>
      <w:r>
        <w:br w:type="column"/>
      </w:r>
    </w:p>
    <w:p w:rsidR="007D7E1B" w:rsidRDefault="007D7E1B" w:rsidP="007D7E1B">
      <w:pPr>
        <w:spacing w:line="256" w:lineRule="auto"/>
        <w:ind w:left="563" w:right="38" w:hanging="1"/>
        <w:jc w:val="center"/>
        <w:rPr>
          <w:b/>
          <w:sz w:val="15"/>
        </w:rPr>
      </w:pPr>
      <w:r>
        <w:rPr>
          <w:b/>
          <w:color w:val="FFFFFF"/>
          <w:sz w:val="15"/>
        </w:rPr>
        <w:t>Evaluate effectiveness of therapy</w:t>
      </w:r>
    </w:p>
    <w:p w:rsidR="007D7E1B" w:rsidRDefault="007D7E1B" w:rsidP="007D7E1B">
      <w:pPr>
        <w:pStyle w:val="BodyText"/>
        <w:rPr>
          <w:b/>
          <w:sz w:val="16"/>
        </w:rPr>
      </w:pPr>
      <w:r>
        <w:br w:type="column"/>
      </w:r>
    </w:p>
    <w:p w:rsidR="007D7E1B" w:rsidRDefault="007D7E1B" w:rsidP="007D7E1B">
      <w:pPr>
        <w:spacing w:before="101" w:line="256" w:lineRule="auto"/>
        <w:ind w:left="716" w:right="-17" w:hanging="9"/>
        <w:rPr>
          <w:b/>
          <w:sz w:val="15"/>
        </w:rPr>
      </w:pPr>
      <w:r>
        <w:rPr>
          <w:b/>
          <w:color w:val="FFFFFF"/>
          <w:sz w:val="15"/>
        </w:rPr>
        <w:t>On going therapy and re-evaluation</w:t>
      </w:r>
    </w:p>
    <w:p w:rsidR="007D7E1B" w:rsidRDefault="007D7E1B" w:rsidP="007D7E1B">
      <w:pPr>
        <w:pStyle w:val="BodyText"/>
        <w:rPr>
          <w:b/>
          <w:sz w:val="14"/>
        </w:rPr>
      </w:pPr>
      <w:r>
        <w:br w:type="column"/>
      </w:r>
    </w:p>
    <w:p w:rsidR="007D7E1B" w:rsidRDefault="007D7E1B" w:rsidP="007D7E1B">
      <w:pPr>
        <w:spacing w:before="108"/>
        <w:ind w:left="333"/>
        <w:rPr>
          <w:sz w:val="13"/>
        </w:rPr>
      </w:pPr>
      <w:r>
        <w:rPr>
          <w:w w:val="105"/>
          <w:sz w:val="13"/>
        </w:rPr>
        <w:t>&lt;120</w:t>
      </w:r>
      <w:r>
        <w:rPr>
          <w:spacing w:val="-16"/>
          <w:w w:val="105"/>
          <w:sz w:val="13"/>
        </w:rPr>
        <w:t xml:space="preserve"> </w:t>
      </w:r>
      <w:r>
        <w:rPr>
          <w:w w:val="105"/>
          <w:sz w:val="13"/>
        </w:rPr>
        <w:t>MEDD</w:t>
      </w:r>
    </w:p>
    <w:p w:rsidR="007D7E1B" w:rsidRDefault="007D7E1B" w:rsidP="007D7E1B">
      <w:pPr>
        <w:spacing w:before="100" w:line="256" w:lineRule="auto"/>
        <w:ind w:left="385" w:right="1324" w:hanging="89"/>
        <w:rPr>
          <w:b/>
          <w:sz w:val="15"/>
        </w:rPr>
      </w:pPr>
      <w:r>
        <w:br w:type="column"/>
      </w:r>
      <w:r>
        <w:rPr>
          <w:b/>
          <w:color w:val="FFFFFF"/>
          <w:sz w:val="15"/>
        </w:rPr>
        <w:t>UDT and CSMD</w:t>
      </w:r>
    </w:p>
    <w:p w:rsidR="007D7E1B" w:rsidRDefault="007D7E1B" w:rsidP="007D7E1B">
      <w:pPr>
        <w:spacing w:line="256" w:lineRule="auto"/>
        <w:ind w:left="372" w:right="1325" w:hanging="74"/>
        <w:rPr>
          <w:b/>
          <w:sz w:val="15"/>
        </w:rPr>
      </w:pPr>
      <w:r>
        <w:rPr>
          <w:b/>
          <w:color w:val="FFFFFF"/>
          <w:sz w:val="15"/>
        </w:rPr>
        <w:t>Report as needed</w:t>
      </w:r>
    </w:p>
    <w:p w:rsidR="007D7E1B" w:rsidRDefault="007D7E1B" w:rsidP="007D7E1B">
      <w:pPr>
        <w:spacing w:line="256" w:lineRule="auto"/>
        <w:rPr>
          <w:sz w:val="15"/>
        </w:rPr>
        <w:sectPr w:rsidR="007D7E1B">
          <w:type w:val="continuous"/>
          <w:pgSz w:w="12240" w:h="15840"/>
          <w:pgMar w:top="1500" w:right="240" w:bottom="280" w:left="1100" w:header="720" w:footer="720" w:gutter="0"/>
          <w:cols w:num="5" w:space="720" w:equalWidth="0">
            <w:col w:w="3393" w:space="40"/>
            <w:col w:w="1575" w:space="685"/>
            <w:col w:w="1829" w:space="39"/>
            <w:col w:w="1050" w:space="39"/>
            <w:col w:w="2250"/>
          </w:cols>
        </w:sectPr>
      </w:pPr>
    </w:p>
    <w:p w:rsidR="007D7E1B" w:rsidRDefault="007D7E1B" w:rsidP="007D7E1B">
      <w:pPr>
        <w:pStyle w:val="BodyText"/>
        <w:rPr>
          <w:b/>
          <w:sz w:val="15"/>
        </w:rPr>
      </w:pPr>
    </w:p>
    <w:p w:rsidR="007D7E1B" w:rsidRDefault="007D7E1B" w:rsidP="007D7E1B">
      <w:pPr>
        <w:spacing w:before="98"/>
        <w:ind w:left="3422" w:right="521"/>
        <w:jc w:val="center"/>
        <w:rPr>
          <w:sz w:val="13"/>
        </w:rPr>
      </w:pPr>
      <w:r>
        <w:rPr>
          <w:rFonts w:ascii="Times New Roman" w:hAnsi="Times New Roman"/>
          <w:w w:val="105"/>
          <w:sz w:val="13"/>
        </w:rPr>
        <w:t>≥</w:t>
      </w:r>
      <w:r>
        <w:rPr>
          <w:w w:val="105"/>
          <w:sz w:val="13"/>
        </w:rPr>
        <w:t>120 MEDD</w:t>
      </w:r>
    </w:p>
    <w:p w:rsidR="007D7E1B" w:rsidRDefault="007D7E1B" w:rsidP="007D7E1B">
      <w:pPr>
        <w:pStyle w:val="BodyText"/>
        <w:spacing w:before="2"/>
      </w:pPr>
    </w:p>
    <w:p w:rsidR="007D7E1B" w:rsidRDefault="007D7E1B" w:rsidP="007D7E1B">
      <w:pPr>
        <w:sectPr w:rsidR="007D7E1B">
          <w:type w:val="continuous"/>
          <w:pgSz w:w="12240" w:h="15840"/>
          <w:pgMar w:top="1500" w:right="240" w:bottom="280" w:left="1100" w:header="720" w:footer="720" w:gutter="0"/>
          <w:cols w:space="720"/>
        </w:sectPr>
      </w:pPr>
    </w:p>
    <w:p w:rsidR="007D7E1B" w:rsidRDefault="007D7E1B" w:rsidP="007D7E1B">
      <w:pPr>
        <w:spacing w:before="115"/>
        <w:ind w:left="682"/>
        <w:rPr>
          <w:b/>
          <w:sz w:val="13"/>
        </w:rPr>
      </w:pPr>
      <w:r>
        <w:rPr>
          <w:b/>
          <w:w w:val="105"/>
          <w:sz w:val="13"/>
        </w:rPr>
        <w:t>ANNOTATIONS</w:t>
      </w:r>
    </w:p>
    <w:p w:rsidR="007D7E1B" w:rsidRDefault="007D7E1B" w:rsidP="0081447F">
      <w:pPr>
        <w:pStyle w:val="ListParagraph"/>
        <w:numPr>
          <w:ilvl w:val="1"/>
          <w:numId w:val="72"/>
        </w:numPr>
        <w:tabs>
          <w:tab w:val="left" w:pos="908"/>
        </w:tabs>
        <w:spacing w:before="14" w:line="264" w:lineRule="auto"/>
        <w:ind w:right="462" w:hanging="225"/>
        <w:rPr>
          <w:b/>
          <w:sz w:val="13"/>
        </w:rPr>
      </w:pPr>
      <w:r>
        <w:rPr>
          <w:b/>
          <w:w w:val="105"/>
          <w:sz w:val="13"/>
        </w:rPr>
        <w:t>History</w:t>
      </w:r>
      <w:r>
        <w:rPr>
          <w:b/>
          <w:spacing w:val="-12"/>
          <w:w w:val="105"/>
          <w:sz w:val="13"/>
        </w:rPr>
        <w:t xml:space="preserve"> </w:t>
      </w:r>
      <w:r>
        <w:rPr>
          <w:b/>
          <w:w w:val="105"/>
          <w:sz w:val="13"/>
        </w:rPr>
        <w:t>and</w:t>
      </w:r>
      <w:r>
        <w:rPr>
          <w:b/>
          <w:spacing w:val="-12"/>
          <w:w w:val="105"/>
          <w:sz w:val="13"/>
        </w:rPr>
        <w:t xml:space="preserve"> </w:t>
      </w:r>
      <w:r>
        <w:rPr>
          <w:b/>
          <w:w w:val="105"/>
          <w:sz w:val="13"/>
        </w:rPr>
        <w:t>Physical,</w:t>
      </w:r>
      <w:r>
        <w:rPr>
          <w:b/>
          <w:spacing w:val="-12"/>
          <w:w w:val="105"/>
          <w:sz w:val="13"/>
        </w:rPr>
        <w:t xml:space="preserve"> </w:t>
      </w:r>
      <w:r>
        <w:rPr>
          <w:b/>
          <w:w w:val="105"/>
          <w:sz w:val="13"/>
        </w:rPr>
        <w:t>Old</w:t>
      </w:r>
      <w:r>
        <w:rPr>
          <w:b/>
          <w:spacing w:val="-12"/>
          <w:w w:val="105"/>
          <w:sz w:val="13"/>
        </w:rPr>
        <w:t xml:space="preserve"> </w:t>
      </w:r>
      <w:r>
        <w:rPr>
          <w:b/>
          <w:w w:val="105"/>
          <w:sz w:val="13"/>
        </w:rPr>
        <w:t>Records, Laboratory Test, Imaging</w:t>
      </w:r>
      <w:r>
        <w:rPr>
          <w:b/>
          <w:spacing w:val="-27"/>
          <w:w w:val="105"/>
          <w:sz w:val="13"/>
        </w:rPr>
        <w:t xml:space="preserve"> </w:t>
      </w:r>
      <w:r>
        <w:rPr>
          <w:b/>
          <w:w w:val="105"/>
          <w:sz w:val="13"/>
        </w:rPr>
        <w:t>Results</w:t>
      </w:r>
    </w:p>
    <w:p w:rsidR="007D7E1B" w:rsidRDefault="007D7E1B" w:rsidP="0081447F">
      <w:pPr>
        <w:pStyle w:val="ListParagraph"/>
        <w:numPr>
          <w:ilvl w:val="1"/>
          <w:numId w:val="72"/>
        </w:numPr>
        <w:tabs>
          <w:tab w:val="left" w:pos="908"/>
        </w:tabs>
        <w:spacing w:line="264" w:lineRule="auto"/>
        <w:ind w:right="62" w:hanging="225"/>
        <w:rPr>
          <w:b/>
          <w:sz w:val="13"/>
        </w:rPr>
      </w:pPr>
      <w:r>
        <w:rPr>
          <w:b/>
          <w:w w:val="105"/>
          <w:sz w:val="13"/>
        </w:rPr>
        <w:t>Women of childbearing age should have pregnancy</w:t>
      </w:r>
      <w:r>
        <w:rPr>
          <w:b/>
          <w:spacing w:val="-12"/>
          <w:w w:val="105"/>
          <w:sz w:val="13"/>
        </w:rPr>
        <w:t xml:space="preserve"> </w:t>
      </w:r>
      <w:r>
        <w:rPr>
          <w:b/>
          <w:w w:val="105"/>
          <w:sz w:val="13"/>
        </w:rPr>
        <w:t>test</w:t>
      </w:r>
      <w:r>
        <w:rPr>
          <w:b/>
          <w:spacing w:val="-12"/>
          <w:w w:val="105"/>
          <w:sz w:val="13"/>
        </w:rPr>
        <w:t xml:space="preserve"> </w:t>
      </w:r>
      <w:r>
        <w:rPr>
          <w:b/>
          <w:w w:val="105"/>
          <w:sz w:val="13"/>
        </w:rPr>
        <w:t>before</w:t>
      </w:r>
      <w:r>
        <w:rPr>
          <w:b/>
          <w:spacing w:val="-12"/>
          <w:w w:val="105"/>
          <w:sz w:val="13"/>
        </w:rPr>
        <w:t xml:space="preserve"> </w:t>
      </w:r>
      <w:r>
        <w:rPr>
          <w:b/>
          <w:w w:val="105"/>
          <w:sz w:val="13"/>
        </w:rPr>
        <w:t>starting</w:t>
      </w:r>
      <w:r>
        <w:rPr>
          <w:b/>
          <w:spacing w:val="-12"/>
          <w:w w:val="105"/>
          <w:sz w:val="13"/>
        </w:rPr>
        <w:t xml:space="preserve"> </w:t>
      </w:r>
      <w:r>
        <w:rPr>
          <w:b/>
          <w:w w:val="105"/>
          <w:sz w:val="13"/>
        </w:rPr>
        <w:t>opioids</w:t>
      </w:r>
      <w:r>
        <w:rPr>
          <w:b/>
          <w:spacing w:val="-12"/>
          <w:w w:val="105"/>
          <w:sz w:val="13"/>
        </w:rPr>
        <w:t xml:space="preserve"> </w:t>
      </w:r>
      <w:r>
        <w:rPr>
          <w:b/>
          <w:w w:val="105"/>
          <w:sz w:val="13"/>
        </w:rPr>
        <w:t>(see Women Health</w:t>
      </w:r>
      <w:r>
        <w:rPr>
          <w:b/>
          <w:spacing w:val="-6"/>
          <w:w w:val="105"/>
          <w:sz w:val="13"/>
        </w:rPr>
        <w:t xml:space="preserve"> </w:t>
      </w:r>
      <w:r>
        <w:rPr>
          <w:b/>
          <w:w w:val="105"/>
          <w:sz w:val="13"/>
        </w:rPr>
        <w:t>Algorithm)</w:t>
      </w:r>
    </w:p>
    <w:p w:rsidR="007D7E1B" w:rsidRDefault="007D7E1B" w:rsidP="0081447F">
      <w:pPr>
        <w:pStyle w:val="ListParagraph"/>
        <w:numPr>
          <w:ilvl w:val="1"/>
          <w:numId w:val="72"/>
        </w:numPr>
        <w:tabs>
          <w:tab w:val="left" w:pos="908"/>
        </w:tabs>
        <w:spacing w:line="144" w:lineRule="exact"/>
        <w:ind w:hanging="225"/>
        <w:rPr>
          <w:b/>
          <w:sz w:val="13"/>
        </w:rPr>
      </w:pPr>
      <w:r>
        <w:rPr>
          <w:b/>
          <w:w w:val="105"/>
          <w:sz w:val="13"/>
        </w:rPr>
        <w:t>Avoid</w:t>
      </w:r>
      <w:r>
        <w:rPr>
          <w:b/>
          <w:spacing w:val="-3"/>
          <w:w w:val="105"/>
          <w:sz w:val="13"/>
        </w:rPr>
        <w:t xml:space="preserve"> </w:t>
      </w:r>
      <w:r>
        <w:rPr>
          <w:b/>
          <w:w w:val="105"/>
          <w:sz w:val="13"/>
        </w:rPr>
        <w:t>benzodiazepines</w:t>
      </w:r>
    </w:p>
    <w:p w:rsidR="007D7E1B" w:rsidRDefault="007D7E1B" w:rsidP="0081447F">
      <w:pPr>
        <w:pStyle w:val="ListParagraph"/>
        <w:numPr>
          <w:ilvl w:val="1"/>
          <w:numId w:val="72"/>
        </w:numPr>
        <w:tabs>
          <w:tab w:val="left" w:pos="908"/>
        </w:tabs>
        <w:spacing w:before="13" w:line="264" w:lineRule="auto"/>
        <w:ind w:right="104" w:hanging="225"/>
        <w:rPr>
          <w:b/>
          <w:sz w:val="13"/>
        </w:rPr>
      </w:pPr>
      <w:r>
        <w:rPr>
          <w:b/>
          <w:w w:val="105"/>
          <w:sz w:val="13"/>
        </w:rPr>
        <w:t>Single</w:t>
      </w:r>
      <w:r>
        <w:rPr>
          <w:b/>
          <w:spacing w:val="-14"/>
          <w:w w:val="105"/>
          <w:sz w:val="13"/>
        </w:rPr>
        <w:t xml:space="preserve"> </w:t>
      </w:r>
      <w:r>
        <w:rPr>
          <w:b/>
          <w:w w:val="105"/>
          <w:sz w:val="13"/>
        </w:rPr>
        <w:t>pharmacy,</w:t>
      </w:r>
      <w:r>
        <w:rPr>
          <w:b/>
          <w:spacing w:val="-14"/>
          <w:w w:val="105"/>
          <w:sz w:val="13"/>
        </w:rPr>
        <w:t xml:space="preserve"> </w:t>
      </w:r>
      <w:r>
        <w:rPr>
          <w:b/>
          <w:w w:val="105"/>
          <w:sz w:val="13"/>
        </w:rPr>
        <w:t>single</w:t>
      </w:r>
      <w:r>
        <w:rPr>
          <w:b/>
          <w:spacing w:val="-14"/>
          <w:w w:val="105"/>
          <w:sz w:val="13"/>
        </w:rPr>
        <w:t xml:space="preserve"> </w:t>
      </w:r>
      <w:r>
        <w:rPr>
          <w:b/>
          <w:w w:val="105"/>
          <w:sz w:val="13"/>
        </w:rPr>
        <w:t>prescriber,</w:t>
      </w:r>
      <w:r>
        <w:rPr>
          <w:b/>
          <w:spacing w:val="-14"/>
          <w:w w:val="105"/>
          <w:sz w:val="13"/>
        </w:rPr>
        <w:t xml:space="preserve"> </w:t>
      </w:r>
      <w:r>
        <w:rPr>
          <w:b/>
          <w:w w:val="105"/>
          <w:sz w:val="13"/>
        </w:rPr>
        <w:t>single and lowest effective</w:t>
      </w:r>
      <w:r>
        <w:rPr>
          <w:b/>
          <w:spacing w:val="-8"/>
          <w:w w:val="105"/>
          <w:sz w:val="13"/>
        </w:rPr>
        <w:t xml:space="preserve"> </w:t>
      </w:r>
      <w:r>
        <w:rPr>
          <w:b/>
          <w:w w:val="105"/>
          <w:sz w:val="13"/>
        </w:rPr>
        <w:t>dose</w:t>
      </w:r>
    </w:p>
    <w:p w:rsidR="007D7E1B" w:rsidRDefault="007D7E1B" w:rsidP="0081447F">
      <w:pPr>
        <w:pStyle w:val="ListParagraph"/>
        <w:numPr>
          <w:ilvl w:val="1"/>
          <w:numId w:val="72"/>
        </w:numPr>
        <w:tabs>
          <w:tab w:val="left" w:pos="908"/>
        </w:tabs>
        <w:spacing w:line="145" w:lineRule="exact"/>
        <w:ind w:hanging="225"/>
        <w:rPr>
          <w:b/>
          <w:sz w:val="13"/>
        </w:rPr>
      </w:pPr>
      <w:r>
        <w:rPr>
          <w:b/>
          <w:w w:val="105"/>
          <w:sz w:val="13"/>
        </w:rPr>
        <w:t>Consider mental health</w:t>
      </w:r>
      <w:r>
        <w:rPr>
          <w:b/>
          <w:spacing w:val="-10"/>
          <w:w w:val="105"/>
          <w:sz w:val="13"/>
        </w:rPr>
        <w:t xml:space="preserve"> </w:t>
      </w:r>
      <w:r>
        <w:rPr>
          <w:b/>
          <w:w w:val="105"/>
          <w:sz w:val="13"/>
        </w:rPr>
        <w:t>referral</w:t>
      </w:r>
    </w:p>
    <w:p w:rsidR="007D7E1B" w:rsidRDefault="007D7E1B" w:rsidP="0081447F">
      <w:pPr>
        <w:pStyle w:val="ListParagraph"/>
        <w:numPr>
          <w:ilvl w:val="1"/>
          <w:numId w:val="72"/>
        </w:numPr>
        <w:tabs>
          <w:tab w:val="left" w:pos="908"/>
        </w:tabs>
        <w:spacing w:before="14" w:line="264" w:lineRule="auto"/>
        <w:ind w:right="38" w:hanging="225"/>
        <w:rPr>
          <w:b/>
          <w:sz w:val="13"/>
        </w:rPr>
      </w:pPr>
      <w:r>
        <w:rPr>
          <w:b/>
          <w:w w:val="105"/>
          <w:sz w:val="13"/>
        </w:rPr>
        <w:t>5</w:t>
      </w:r>
      <w:r>
        <w:rPr>
          <w:b/>
          <w:spacing w:val="-10"/>
          <w:w w:val="105"/>
          <w:sz w:val="13"/>
        </w:rPr>
        <w:t xml:space="preserve"> </w:t>
      </w:r>
      <w:r>
        <w:rPr>
          <w:b/>
          <w:w w:val="105"/>
          <w:sz w:val="13"/>
        </w:rPr>
        <w:t>A’s</w:t>
      </w:r>
      <w:r>
        <w:rPr>
          <w:b/>
          <w:spacing w:val="-10"/>
          <w:w w:val="105"/>
          <w:sz w:val="13"/>
        </w:rPr>
        <w:t xml:space="preserve"> </w:t>
      </w:r>
      <w:r>
        <w:rPr>
          <w:b/>
          <w:w w:val="105"/>
          <w:sz w:val="13"/>
        </w:rPr>
        <w:t>Analgesia,</w:t>
      </w:r>
      <w:r>
        <w:rPr>
          <w:b/>
          <w:spacing w:val="-10"/>
          <w:w w:val="105"/>
          <w:sz w:val="13"/>
        </w:rPr>
        <w:t xml:space="preserve"> </w:t>
      </w:r>
      <w:r>
        <w:rPr>
          <w:b/>
          <w:w w:val="105"/>
          <w:sz w:val="13"/>
        </w:rPr>
        <w:t>ADL,</w:t>
      </w:r>
      <w:r>
        <w:rPr>
          <w:b/>
          <w:spacing w:val="-10"/>
          <w:w w:val="105"/>
          <w:sz w:val="13"/>
        </w:rPr>
        <w:t xml:space="preserve"> </w:t>
      </w:r>
      <w:r>
        <w:rPr>
          <w:b/>
          <w:w w:val="105"/>
          <w:sz w:val="13"/>
        </w:rPr>
        <w:t>Adverse</w:t>
      </w:r>
      <w:r>
        <w:rPr>
          <w:b/>
          <w:spacing w:val="-10"/>
          <w:w w:val="105"/>
          <w:sz w:val="13"/>
        </w:rPr>
        <w:t xml:space="preserve"> </w:t>
      </w:r>
      <w:r>
        <w:rPr>
          <w:b/>
          <w:w w:val="105"/>
          <w:sz w:val="13"/>
        </w:rPr>
        <w:t>side</w:t>
      </w:r>
      <w:r>
        <w:rPr>
          <w:b/>
          <w:spacing w:val="-10"/>
          <w:w w:val="105"/>
          <w:sz w:val="13"/>
        </w:rPr>
        <w:t xml:space="preserve"> </w:t>
      </w:r>
      <w:r>
        <w:rPr>
          <w:b/>
          <w:w w:val="105"/>
          <w:sz w:val="13"/>
        </w:rPr>
        <w:t>effects, Aberrant behavior, and</w:t>
      </w:r>
      <w:r>
        <w:rPr>
          <w:b/>
          <w:spacing w:val="-9"/>
          <w:w w:val="105"/>
          <w:sz w:val="13"/>
        </w:rPr>
        <w:t xml:space="preserve"> </w:t>
      </w:r>
      <w:r>
        <w:rPr>
          <w:b/>
          <w:w w:val="105"/>
          <w:sz w:val="13"/>
        </w:rPr>
        <w:t>Affect</w:t>
      </w:r>
    </w:p>
    <w:p w:rsidR="007D7E1B" w:rsidRDefault="007D7E1B" w:rsidP="0081447F">
      <w:pPr>
        <w:pStyle w:val="ListParagraph"/>
        <w:numPr>
          <w:ilvl w:val="1"/>
          <w:numId w:val="72"/>
        </w:numPr>
        <w:tabs>
          <w:tab w:val="left" w:pos="908"/>
        </w:tabs>
        <w:spacing w:line="266" w:lineRule="auto"/>
        <w:ind w:right="213" w:hanging="225"/>
        <w:rPr>
          <w:b/>
          <w:sz w:val="13"/>
        </w:rPr>
      </w:pPr>
      <w:r>
        <w:rPr>
          <w:b/>
          <w:w w:val="105"/>
          <w:sz w:val="13"/>
        </w:rPr>
        <w:t xml:space="preserve">Urine Drug Test (UDT); Gas chromatography–mass spectrometry </w:t>
      </w:r>
      <w:r>
        <w:rPr>
          <w:b/>
          <w:sz w:val="13"/>
        </w:rPr>
        <w:t xml:space="preserve">(GCMS); Liquid chromatography–mass </w:t>
      </w:r>
      <w:r>
        <w:rPr>
          <w:b/>
          <w:w w:val="105"/>
          <w:sz w:val="13"/>
        </w:rPr>
        <w:t>spectrometry</w:t>
      </w:r>
      <w:r>
        <w:rPr>
          <w:b/>
          <w:spacing w:val="-3"/>
          <w:w w:val="105"/>
          <w:sz w:val="13"/>
        </w:rPr>
        <w:t xml:space="preserve"> </w:t>
      </w:r>
      <w:r>
        <w:rPr>
          <w:b/>
          <w:w w:val="105"/>
          <w:sz w:val="13"/>
        </w:rPr>
        <w:t>(LCMS)</w:t>
      </w:r>
    </w:p>
    <w:p w:rsidR="007D7E1B" w:rsidRDefault="007D7E1B" w:rsidP="007D7E1B">
      <w:pPr>
        <w:spacing w:before="100" w:line="256" w:lineRule="auto"/>
        <w:ind w:left="1816"/>
        <w:jc w:val="center"/>
        <w:rPr>
          <w:b/>
          <w:sz w:val="15"/>
        </w:rPr>
      </w:pPr>
      <w:r>
        <w:br w:type="column"/>
      </w:r>
      <w:r>
        <w:rPr>
          <w:b/>
          <w:color w:val="FFFFFF"/>
          <w:sz w:val="15"/>
        </w:rPr>
        <w:t>Consult Pain Medicine Specialists</w:t>
      </w: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spacing w:before="3"/>
        <w:rPr>
          <w:b/>
          <w:sz w:val="15"/>
        </w:rPr>
      </w:pPr>
    </w:p>
    <w:p w:rsidR="007D7E1B" w:rsidRDefault="007D7E1B" w:rsidP="007D7E1B">
      <w:pPr>
        <w:spacing w:before="1" w:line="256" w:lineRule="auto"/>
        <w:ind w:left="682" w:right="817"/>
        <w:jc w:val="center"/>
        <w:rPr>
          <w:b/>
          <w:sz w:val="15"/>
        </w:rPr>
      </w:pPr>
      <w:r>
        <w:rPr>
          <w:b/>
          <w:color w:val="FFFFFF"/>
          <w:sz w:val="15"/>
        </w:rPr>
        <w:t>Recommendation to primary physician</w:t>
      </w:r>
    </w:p>
    <w:p w:rsidR="007D7E1B" w:rsidRDefault="007D7E1B" w:rsidP="007D7E1B">
      <w:pPr>
        <w:pStyle w:val="BodyText"/>
        <w:rPr>
          <w:b/>
          <w:sz w:val="16"/>
        </w:rPr>
      </w:pPr>
      <w:r>
        <w:br w:type="column"/>
      </w: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pStyle w:val="BodyText"/>
        <w:rPr>
          <w:b/>
          <w:sz w:val="16"/>
        </w:rPr>
      </w:pPr>
    </w:p>
    <w:p w:rsidR="007D7E1B" w:rsidRDefault="007D7E1B" w:rsidP="007D7E1B">
      <w:pPr>
        <w:spacing w:before="94" w:line="256" w:lineRule="auto"/>
        <w:ind w:left="346" w:right="1879" w:hanging="1"/>
        <w:jc w:val="center"/>
        <w:rPr>
          <w:b/>
          <w:sz w:val="15"/>
        </w:rPr>
      </w:pPr>
      <w:r>
        <w:rPr>
          <w:b/>
          <w:color w:val="FFFFFF"/>
          <w:sz w:val="15"/>
        </w:rPr>
        <w:t>Assume clinical care of chronic pain patient</w:t>
      </w:r>
    </w:p>
    <w:p w:rsidR="007D7E1B" w:rsidRDefault="007D7E1B" w:rsidP="007D7E1B">
      <w:pPr>
        <w:spacing w:line="256" w:lineRule="auto"/>
        <w:jc w:val="center"/>
        <w:rPr>
          <w:sz w:val="15"/>
        </w:rPr>
        <w:sectPr w:rsidR="007D7E1B">
          <w:type w:val="continuous"/>
          <w:pgSz w:w="12240" w:h="15840"/>
          <w:pgMar w:top="1500" w:right="240" w:bottom="280" w:left="1100" w:header="720" w:footer="720" w:gutter="0"/>
          <w:cols w:num="3" w:space="720" w:equalWidth="0">
            <w:col w:w="3366" w:space="1367"/>
            <w:col w:w="2639" w:space="40"/>
            <w:col w:w="3488"/>
          </w:cols>
        </w:sectPr>
      </w:pPr>
    </w:p>
    <w:p w:rsidR="007D7E1B" w:rsidRDefault="007D7E1B" w:rsidP="007D7E1B">
      <w:pPr>
        <w:pStyle w:val="BodyText"/>
        <w:rPr>
          <w:b/>
        </w:rPr>
      </w:pPr>
    </w:p>
    <w:p w:rsidR="007D7E1B" w:rsidRDefault="007D7E1B" w:rsidP="007D7E1B">
      <w:pPr>
        <w:pStyle w:val="BodyText"/>
        <w:rPr>
          <w:b/>
        </w:rPr>
      </w:pPr>
    </w:p>
    <w:p w:rsidR="007D7E1B" w:rsidRDefault="007D7E1B" w:rsidP="007D7E1B">
      <w:pPr>
        <w:pStyle w:val="Heading3"/>
        <w:spacing w:before="226"/>
      </w:pPr>
      <w:r>
        <w:t>NON-OPIOID THERAPIES</w:t>
      </w:r>
    </w:p>
    <w:p w:rsidR="007D7E1B" w:rsidRDefault="007D7E1B" w:rsidP="007D7E1B">
      <w:pPr>
        <w:pStyle w:val="BodyText"/>
        <w:rPr>
          <w:b/>
          <w:sz w:val="28"/>
        </w:rPr>
      </w:pPr>
    </w:p>
    <w:p w:rsidR="007D7E1B" w:rsidRDefault="007D7E1B" w:rsidP="007D7E1B">
      <w:pPr>
        <w:pStyle w:val="BodyText"/>
        <w:ind w:left="340"/>
      </w:pPr>
      <w:r>
        <w:rPr>
          <w:u w:val="single"/>
        </w:rPr>
        <w:t>Guideline:</w:t>
      </w:r>
    </w:p>
    <w:p w:rsidR="007D7E1B" w:rsidRDefault="007D7E1B" w:rsidP="007D7E1B">
      <w:pPr>
        <w:pStyle w:val="BodyText"/>
        <w:spacing w:before="1" w:line="276" w:lineRule="auto"/>
        <w:ind w:left="340" w:right="1237"/>
      </w:pPr>
      <w:r>
        <w:rPr>
          <w:spacing w:val="11"/>
        </w:rPr>
        <w:t xml:space="preserve">“Non-opioid treatments </w:t>
      </w:r>
      <w:r>
        <w:rPr>
          <w:spacing w:val="10"/>
        </w:rPr>
        <w:t xml:space="preserve">should </w:t>
      </w:r>
      <w:r>
        <w:rPr>
          <w:spacing w:val="5"/>
        </w:rPr>
        <w:t xml:space="preserve">be </w:t>
      </w:r>
      <w:r>
        <w:rPr>
          <w:spacing w:val="10"/>
        </w:rPr>
        <w:t xml:space="preserve">tried before opioids </w:t>
      </w:r>
      <w:r>
        <w:rPr>
          <w:spacing w:val="8"/>
        </w:rPr>
        <w:t xml:space="preserve">are </w:t>
      </w:r>
      <w:r>
        <w:rPr>
          <w:spacing w:val="11"/>
        </w:rPr>
        <w:t xml:space="preserve">initiated. </w:t>
      </w:r>
      <w:r>
        <w:rPr>
          <w:spacing w:val="10"/>
        </w:rPr>
        <w:t xml:space="preserve">Opioids should </w:t>
      </w:r>
      <w:r>
        <w:rPr>
          <w:spacing w:val="5"/>
        </w:rPr>
        <w:t xml:space="preserve">be </w:t>
      </w:r>
      <w:r>
        <w:rPr>
          <w:spacing w:val="10"/>
        </w:rPr>
        <w:t xml:space="preserve">used </w:t>
      </w:r>
      <w:r>
        <w:rPr>
          <w:spacing w:val="8"/>
        </w:rPr>
        <w:t xml:space="preserve">only </w:t>
      </w:r>
      <w:r>
        <w:rPr>
          <w:spacing w:val="10"/>
        </w:rPr>
        <w:t xml:space="preserve">after </w:t>
      </w:r>
      <w:r>
        <w:rPr>
          <w:spacing w:val="8"/>
        </w:rPr>
        <w:t xml:space="preserve">all </w:t>
      </w:r>
      <w:r>
        <w:rPr>
          <w:spacing w:val="10"/>
        </w:rPr>
        <w:t xml:space="preserve">other </w:t>
      </w:r>
      <w:r>
        <w:rPr>
          <w:spacing w:val="11"/>
        </w:rPr>
        <w:t xml:space="preserve">appropriate </w:t>
      </w:r>
      <w:r>
        <w:rPr>
          <w:spacing w:val="8"/>
        </w:rPr>
        <w:t xml:space="preserve">and </w:t>
      </w:r>
      <w:r>
        <w:rPr>
          <w:spacing w:val="11"/>
        </w:rPr>
        <w:t xml:space="preserve">available treatments </w:t>
      </w:r>
      <w:r>
        <w:rPr>
          <w:spacing w:val="8"/>
        </w:rPr>
        <w:t xml:space="preserve">for the </w:t>
      </w:r>
      <w:r>
        <w:rPr>
          <w:spacing w:val="10"/>
        </w:rPr>
        <w:t xml:space="preserve">pain </w:t>
      </w:r>
      <w:r>
        <w:rPr>
          <w:spacing w:val="11"/>
        </w:rPr>
        <w:t xml:space="preserve">condition </w:t>
      </w:r>
      <w:r>
        <w:rPr>
          <w:spacing w:val="10"/>
        </w:rPr>
        <w:t>have been</w:t>
      </w:r>
      <w:r>
        <w:rPr>
          <w:spacing w:val="27"/>
        </w:rPr>
        <w:t xml:space="preserve"> </w:t>
      </w:r>
      <w:r>
        <w:rPr>
          <w:spacing w:val="11"/>
        </w:rPr>
        <w:t>exhausted.”</w:t>
      </w:r>
    </w:p>
    <w:p w:rsidR="007D7E1B" w:rsidRDefault="007D7E1B" w:rsidP="007D7E1B">
      <w:pPr>
        <w:pStyle w:val="BodyText"/>
        <w:spacing w:before="199" w:line="269" w:lineRule="exact"/>
        <w:ind w:left="340"/>
      </w:pPr>
      <w:r>
        <w:rPr>
          <w:u w:val="single"/>
        </w:rPr>
        <w:t>Supporting rationale:</w:t>
      </w:r>
    </w:p>
    <w:p w:rsidR="007D7E1B" w:rsidRDefault="007D7E1B" w:rsidP="007D7E1B">
      <w:pPr>
        <w:pStyle w:val="BodyText"/>
        <w:ind w:left="340" w:right="980" w:firstLine="360"/>
      </w:pPr>
      <w:r>
        <w:t>Modern pain medicine is a multi-disciplinary practice. When considering opioids for therapy, a practitioner should try a variety of appropriate non-opioid treatments for chronic pain prior to the initiation of narcotics, and use opioids only as a last resort. A thorough work up to support a diagnosis for opioids should include a history and physical, psychological screening, functional assessment, diagnostic studies, and specialist opinions. After an appropriate diagnosis for narcotics is found then the primary care provider can initiate nonnarcotic treatment such as:</w:t>
      </w:r>
    </w:p>
    <w:p w:rsidR="007D7E1B" w:rsidRDefault="007D7E1B" w:rsidP="0081447F">
      <w:pPr>
        <w:pStyle w:val="ListParagraph"/>
        <w:numPr>
          <w:ilvl w:val="0"/>
          <w:numId w:val="71"/>
        </w:numPr>
        <w:tabs>
          <w:tab w:val="left" w:pos="1061"/>
        </w:tabs>
        <w:rPr>
          <w:sz w:val="24"/>
        </w:rPr>
      </w:pPr>
      <w:r>
        <w:rPr>
          <w:sz w:val="24"/>
        </w:rPr>
        <w:t>Non-opioid</w:t>
      </w:r>
      <w:r>
        <w:rPr>
          <w:spacing w:val="-2"/>
          <w:sz w:val="24"/>
        </w:rPr>
        <w:t xml:space="preserve"> </w:t>
      </w:r>
      <w:r>
        <w:rPr>
          <w:sz w:val="24"/>
        </w:rPr>
        <w:t>medications</w:t>
      </w:r>
    </w:p>
    <w:p w:rsidR="007D7E1B" w:rsidRDefault="007D7E1B" w:rsidP="0081447F">
      <w:pPr>
        <w:pStyle w:val="ListParagraph"/>
        <w:numPr>
          <w:ilvl w:val="0"/>
          <w:numId w:val="71"/>
        </w:numPr>
        <w:tabs>
          <w:tab w:val="left" w:pos="1061"/>
        </w:tabs>
        <w:spacing w:before="42"/>
        <w:rPr>
          <w:sz w:val="24"/>
        </w:rPr>
      </w:pPr>
      <w:r>
        <w:rPr>
          <w:sz w:val="24"/>
        </w:rPr>
        <w:t>Functional</w:t>
      </w:r>
      <w:r>
        <w:rPr>
          <w:spacing w:val="-1"/>
          <w:sz w:val="24"/>
        </w:rPr>
        <w:t xml:space="preserve"> </w:t>
      </w:r>
      <w:r>
        <w:rPr>
          <w:sz w:val="24"/>
        </w:rPr>
        <w:t>treatments</w:t>
      </w:r>
    </w:p>
    <w:p w:rsidR="007D7E1B" w:rsidRDefault="007D7E1B" w:rsidP="0081447F">
      <w:pPr>
        <w:pStyle w:val="ListParagraph"/>
        <w:numPr>
          <w:ilvl w:val="0"/>
          <w:numId w:val="71"/>
        </w:numPr>
        <w:tabs>
          <w:tab w:val="left" w:pos="1061"/>
        </w:tabs>
        <w:spacing w:before="39"/>
        <w:rPr>
          <w:sz w:val="24"/>
        </w:rPr>
      </w:pPr>
      <w:r>
        <w:rPr>
          <w:sz w:val="24"/>
        </w:rPr>
        <w:t>Psychological</w:t>
      </w:r>
      <w:r>
        <w:rPr>
          <w:spacing w:val="58"/>
          <w:sz w:val="24"/>
        </w:rPr>
        <w:t xml:space="preserve"> </w:t>
      </w:r>
      <w:r>
        <w:rPr>
          <w:sz w:val="24"/>
        </w:rPr>
        <w:t>treatments</w:t>
      </w:r>
    </w:p>
    <w:p w:rsidR="007D7E1B" w:rsidRDefault="007D7E1B" w:rsidP="0081447F">
      <w:pPr>
        <w:pStyle w:val="ListParagraph"/>
        <w:numPr>
          <w:ilvl w:val="0"/>
          <w:numId w:val="71"/>
        </w:numPr>
        <w:tabs>
          <w:tab w:val="left" w:pos="1061"/>
        </w:tabs>
        <w:spacing w:before="42"/>
        <w:rPr>
          <w:sz w:val="24"/>
        </w:rPr>
      </w:pPr>
      <w:r>
        <w:rPr>
          <w:sz w:val="24"/>
        </w:rPr>
        <w:t>Coordinated care with</w:t>
      </w:r>
      <w:r>
        <w:rPr>
          <w:spacing w:val="-4"/>
          <w:sz w:val="24"/>
        </w:rPr>
        <w:t xml:space="preserve"> </w:t>
      </w:r>
      <w:r>
        <w:rPr>
          <w:sz w:val="24"/>
        </w:rPr>
        <w:t>specialists</w:t>
      </w:r>
    </w:p>
    <w:p w:rsidR="007D7E1B" w:rsidRDefault="007D7E1B" w:rsidP="0081447F">
      <w:pPr>
        <w:pStyle w:val="ListParagraph"/>
        <w:numPr>
          <w:ilvl w:val="0"/>
          <w:numId w:val="71"/>
        </w:numPr>
        <w:tabs>
          <w:tab w:val="left" w:pos="1061"/>
        </w:tabs>
        <w:spacing w:before="40"/>
        <w:rPr>
          <w:sz w:val="24"/>
        </w:rPr>
      </w:pPr>
      <w:r>
        <w:rPr>
          <w:sz w:val="24"/>
        </w:rPr>
        <w:t>Injection</w:t>
      </w:r>
      <w:r>
        <w:rPr>
          <w:spacing w:val="-1"/>
          <w:sz w:val="24"/>
        </w:rPr>
        <w:t xml:space="preserve"> </w:t>
      </w:r>
      <w:r>
        <w:rPr>
          <w:sz w:val="24"/>
        </w:rPr>
        <w:t>therapy</w:t>
      </w:r>
    </w:p>
    <w:p w:rsidR="007D7E1B" w:rsidRDefault="007D7E1B" w:rsidP="0081447F">
      <w:pPr>
        <w:pStyle w:val="ListParagraph"/>
        <w:numPr>
          <w:ilvl w:val="0"/>
          <w:numId w:val="71"/>
        </w:numPr>
        <w:tabs>
          <w:tab w:val="left" w:pos="1061"/>
        </w:tabs>
        <w:spacing w:before="40"/>
        <w:rPr>
          <w:sz w:val="24"/>
        </w:rPr>
      </w:pPr>
      <w:r>
        <w:rPr>
          <w:sz w:val="24"/>
        </w:rPr>
        <w:t>Complimentary</w:t>
      </w:r>
      <w:r>
        <w:rPr>
          <w:spacing w:val="-2"/>
          <w:sz w:val="24"/>
        </w:rPr>
        <w:t xml:space="preserve"> </w:t>
      </w:r>
      <w:r>
        <w:rPr>
          <w:sz w:val="24"/>
        </w:rPr>
        <w:t>therapeutics</w:t>
      </w:r>
    </w:p>
    <w:p w:rsidR="007D7E1B" w:rsidRDefault="007D7E1B" w:rsidP="007D7E1B">
      <w:pPr>
        <w:pStyle w:val="BodyText"/>
        <w:spacing w:before="4"/>
        <w:rPr>
          <w:sz w:val="21"/>
        </w:rPr>
      </w:pPr>
    </w:p>
    <w:p w:rsidR="007D7E1B" w:rsidRDefault="007D7E1B" w:rsidP="007D7E1B">
      <w:pPr>
        <w:pStyle w:val="BodyText"/>
        <w:spacing w:before="1"/>
        <w:ind w:left="340" w:right="845" w:firstLine="360"/>
      </w:pPr>
      <w:r>
        <w:t>A variety of non-opioid medications are used in pain medicine. Anti-inflammatories are a first line medication used in arthritic pain and other mild to moderate chronic pain conditions. Anti-spasmodics and muscle relaxants are useful adjuvants for patients with chronic musculoskeletal pain conditions like chronic spasticity, myofascial pain. Antidepressants and anti-neuroleptics are commonly used neuroadjuvants used for fibromyalgia, peripheral neuropathy, radiculopathies, and myofascial pain.</w:t>
      </w:r>
    </w:p>
    <w:p w:rsidR="007D7E1B" w:rsidRDefault="007D7E1B" w:rsidP="007D7E1B">
      <w:pPr>
        <w:pStyle w:val="BodyText"/>
        <w:spacing w:before="1"/>
        <w:ind w:left="340" w:right="838"/>
      </w:pPr>
      <w:r>
        <w:t>Antidepressants can also have an added benefit of relieving symptoms of anxiety and depression that are commonly associated with chronic pain patients. Any of the aforementioned medication that can cause sedation should be used with care if they are initiated prior to or in conjunction with narcotics.</w:t>
      </w:r>
    </w:p>
    <w:p w:rsidR="007D7E1B" w:rsidRDefault="007D7E1B" w:rsidP="007D7E1B">
      <w:pPr>
        <w:pStyle w:val="BodyText"/>
        <w:ind w:left="340" w:right="848"/>
      </w:pPr>
      <w:r>
        <w:t>Functional treatments are restorative modalities that can help patients to improve their general mobility and strength while improving pain. Early in a chronic pain condition a patient should be referred to a physical therapist or occupational therapist for an assessment and treatment of a chronic pain patient’s disability. Manual manipulation, strengthening exercises, land based therapies, aquatic therapy, electro- stimulation treatments, home exercise programs, bracing, ultrasound are part of the functional treatment armamentarium for chronic pain patients. Additionally, periodic functional assessments are encouraged to demonstrate the efficacy of treatment prior to and after the initiation of narcotics.</w:t>
      </w:r>
    </w:p>
    <w:p w:rsidR="007D7E1B" w:rsidRDefault="007D7E1B" w:rsidP="007D7E1B">
      <w:pPr>
        <w:pStyle w:val="BodyText"/>
        <w:spacing w:before="10"/>
        <w:rPr>
          <w:sz w:val="23"/>
        </w:rPr>
      </w:pPr>
    </w:p>
    <w:p w:rsidR="007D7E1B" w:rsidRDefault="007D7E1B" w:rsidP="007D7E1B">
      <w:pPr>
        <w:pStyle w:val="BodyText"/>
        <w:ind w:left="340" w:right="845" w:firstLine="719"/>
      </w:pPr>
      <w:r>
        <w:t>Often times patients will have a primary diagnosis that’s best treated by a specialist while receiving concomitant chronic pain treatment. A specialist referral prior to the initiation of narcotic treatment is encouraged especially if the etiology of the chronic pain condition can be treated without narcotics and can be attenuated or cured with alternative pharmaceuticals or surgery. It is also helpful to get a specialist opinion on whether certain conditions constitute a chronic pain condition and whether that condition is best treated with narcotics.</w:t>
      </w:r>
    </w:p>
    <w:p w:rsidR="007D7E1B" w:rsidRDefault="007D7E1B" w:rsidP="007D7E1B">
      <w:pPr>
        <w:pStyle w:val="BodyText"/>
        <w:spacing w:before="1"/>
        <w:ind w:left="340" w:right="845"/>
      </w:pPr>
      <w:r>
        <w:t>Mental health referral for a chronic pain condition is helpful early in the treatment process. Recognition of anxiety disorders, depression, post-traumatic stress disorder, and other mental health disorders at the beginning in the treatment of pain is important. Chronic pain is a significant stressor and providing coping mechanisms and other strategies may reduce maladaptive behaviors in patients such as</w:t>
      </w:r>
    </w:p>
    <w:p w:rsidR="007D7E1B" w:rsidRDefault="007D7E1B" w:rsidP="007D7E1B">
      <w:pPr>
        <w:sectPr w:rsidR="007D7E1B">
          <w:footerReference w:type="default" r:id="rId135"/>
          <w:pgSz w:w="12240" w:h="15840"/>
          <w:pgMar w:top="660" w:right="240" w:bottom="1200" w:left="1100" w:header="358" w:footer="1015" w:gutter="0"/>
          <w:pgNumType w:start="46"/>
          <w:cols w:space="720"/>
        </w:sectPr>
      </w:pPr>
    </w:p>
    <w:p w:rsidR="007D7E1B" w:rsidRDefault="007D7E1B" w:rsidP="007D7E1B">
      <w:pPr>
        <w:pStyle w:val="BodyText"/>
        <w:spacing w:before="1"/>
        <w:rPr>
          <w:sz w:val="27"/>
        </w:rPr>
      </w:pPr>
    </w:p>
    <w:p w:rsidR="007D7E1B" w:rsidRDefault="007D7E1B" w:rsidP="007D7E1B">
      <w:pPr>
        <w:pStyle w:val="BodyText"/>
        <w:spacing w:before="101"/>
        <w:ind w:left="340" w:right="1237"/>
      </w:pPr>
      <w:r>
        <w:t>overtaking pain medications and obtaining medications not prescribed to the patient. Relaxation techniques, biofeedback, individual and group sessions, and other skills are all useful adjunctive treatments in the chronic pain patient population.</w:t>
      </w:r>
    </w:p>
    <w:p w:rsidR="007D7E1B" w:rsidRDefault="007D7E1B" w:rsidP="007D7E1B">
      <w:pPr>
        <w:pStyle w:val="BodyText"/>
      </w:pPr>
    </w:p>
    <w:p w:rsidR="007D7E1B" w:rsidRDefault="007D7E1B" w:rsidP="007D7E1B">
      <w:pPr>
        <w:pStyle w:val="BodyText"/>
        <w:ind w:left="340" w:right="856" w:firstLine="719"/>
      </w:pPr>
      <w:r>
        <w:t>Simple injections for pain including joint injections trigger point injections, and botulinum injections have a role in the primary care providers’ non-opioid treatment plan. There are some injections that are best performed by a specialist and a referral to these specialists early in a patient’s care is encouraged prior to the initiation of narcotics.</w:t>
      </w:r>
    </w:p>
    <w:p w:rsidR="007D7E1B" w:rsidRDefault="007D7E1B" w:rsidP="007D7E1B">
      <w:pPr>
        <w:pStyle w:val="BodyText"/>
        <w:spacing w:before="1"/>
      </w:pPr>
    </w:p>
    <w:p w:rsidR="007D7E1B" w:rsidRDefault="007D7E1B" w:rsidP="007D7E1B">
      <w:pPr>
        <w:pStyle w:val="BodyText"/>
        <w:ind w:left="340" w:right="1148" w:firstLine="719"/>
      </w:pPr>
      <w:r>
        <w:t>Also for consideration for primary care providers treating pain are other non-Allopathic treatments for pain. Chiropractic treatments, exercise, massage, alternative supplements and medications may all have a role in treating chronic pain conditions. Treatments like yoga, tai chi, acupuncture, and mindfulness meditation can attenuate pain and restore/ preserve function for some people.</w:t>
      </w:r>
    </w:p>
    <w:p w:rsidR="007D7E1B" w:rsidRDefault="007D7E1B" w:rsidP="007D7E1B">
      <w:pPr>
        <w:sectPr w:rsidR="007D7E1B">
          <w:pgSz w:w="12240" w:h="15840"/>
          <w:pgMar w:top="660" w:right="240" w:bottom="1200" w:left="1100" w:header="358" w:footer="1015" w:gutter="0"/>
          <w:cols w:space="720"/>
        </w:sectPr>
      </w:pPr>
    </w:p>
    <w:p w:rsidR="007D7E1B" w:rsidRDefault="007D7E1B" w:rsidP="007D7E1B">
      <w:pPr>
        <w:pStyle w:val="BodyText"/>
        <w:rPr>
          <w:sz w:val="27"/>
        </w:rPr>
      </w:pPr>
    </w:p>
    <w:p w:rsidR="007D7E1B" w:rsidRDefault="007D7E1B" w:rsidP="007D7E1B">
      <w:pPr>
        <w:pStyle w:val="Heading3"/>
        <w:ind w:right="4750"/>
      </w:pPr>
      <w:r>
        <w:t>TENNESSEE EMERGENCY DEPARTMENT OPIOID PRESCRIBING GUIDELINES</w:t>
      </w:r>
    </w:p>
    <w:p w:rsidR="007D7E1B" w:rsidRDefault="007D7E1B" w:rsidP="007D7E1B">
      <w:pPr>
        <w:pStyle w:val="BodyText"/>
        <w:spacing w:before="2"/>
        <w:rPr>
          <w:b/>
          <w:sz w:val="45"/>
        </w:rPr>
      </w:pPr>
    </w:p>
    <w:p w:rsidR="007D7E1B" w:rsidRDefault="007D7E1B" w:rsidP="0081447F">
      <w:pPr>
        <w:pStyle w:val="ListParagraph"/>
        <w:numPr>
          <w:ilvl w:val="0"/>
          <w:numId w:val="70"/>
        </w:numPr>
        <w:tabs>
          <w:tab w:val="left" w:pos="1061"/>
        </w:tabs>
        <w:rPr>
          <w:sz w:val="24"/>
        </w:rPr>
      </w:pPr>
      <w:r>
        <w:rPr>
          <w:sz w:val="24"/>
        </w:rPr>
        <w:t>One medical provider should provide all opioids to treat a patient’s chronic</w:t>
      </w:r>
      <w:r>
        <w:rPr>
          <w:spacing w:val="-16"/>
          <w:sz w:val="24"/>
        </w:rPr>
        <w:t xml:space="preserve"> </w:t>
      </w:r>
      <w:r>
        <w:rPr>
          <w:sz w:val="24"/>
        </w:rPr>
        <w:t>pain.</w:t>
      </w:r>
    </w:p>
    <w:p w:rsidR="007D7E1B" w:rsidRDefault="007D7E1B" w:rsidP="007D7E1B">
      <w:pPr>
        <w:pStyle w:val="BodyText"/>
        <w:spacing w:before="5"/>
        <w:rPr>
          <w:sz w:val="21"/>
        </w:rPr>
      </w:pPr>
    </w:p>
    <w:p w:rsidR="007D7E1B" w:rsidRDefault="007D7E1B" w:rsidP="0081447F">
      <w:pPr>
        <w:pStyle w:val="ListParagraph"/>
        <w:numPr>
          <w:ilvl w:val="0"/>
          <w:numId w:val="70"/>
        </w:numPr>
        <w:tabs>
          <w:tab w:val="left" w:pos="1061"/>
        </w:tabs>
        <w:ind w:right="1174"/>
        <w:rPr>
          <w:sz w:val="24"/>
        </w:rPr>
      </w:pPr>
      <w:r>
        <w:rPr>
          <w:sz w:val="24"/>
        </w:rPr>
        <w:t>The administration of intravenous and intramuscular opioids in the ED for the relief of acute exacerbations of chronic pain is</w:t>
      </w:r>
      <w:r>
        <w:rPr>
          <w:spacing w:val="-4"/>
          <w:sz w:val="24"/>
        </w:rPr>
        <w:t xml:space="preserve"> </w:t>
      </w:r>
      <w:r>
        <w:rPr>
          <w:sz w:val="24"/>
        </w:rPr>
        <w:t>discouraged.</w:t>
      </w:r>
    </w:p>
    <w:p w:rsidR="007D7E1B" w:rsidRDefault="007D7E1B" w:rsidP="007D7E1B">
      <w:pPr>
        <w:pStyle w:val="BodyText"/>
        <w:spacing w:before="4"/>
        <w:rPr>
          <w:sz w:val="21"/>
        </w:rPr>
      </w:pPr>
    </w:p>
    <w:p w:rsidR="007D7E1B" w:rsidRDefault="007D7E1B" w:rsidP="0081447F">
      <w:pPr>
        <w:pStyle w:val="ListParagraph"/>
        <w:numPr>
          <w:ilvl w:val="0"/>
          <w:numId w:val="70"/>
        </w:numPr>
        <w:tabs>
          <w:tab w:val="left" w:pos="1061"/>
        </w:tabs>
        <w:ind w:right="1440"/>
        <w:rPr>
          <w:sz w:val="24"/>
        </w:rPr>
      </w:pPr>
      <w:r>
        <w:rPr>
          <w:sz w:val="24"/>
        </w:rPr>
        <w:t>Emergency</w:t>
      </w:r>
      <w:r>
        <w:rPr>
          <w:spacing w:val="-5"/>
          <w:sz w:val="24"/>
        </w:rPr>
        <w:t xml:space="preserve"> </w:t>
      </w:r>
      <w:r>
        <w:rPr>
          <w:sz w:val="24"/>
        </w:rPr>
        <w:t>medical</w:t>
      </w:r>
      <w:r>
        <w:rPr>
          <w:spacing w:val="-5"/>
          <w:sz w:val="24"/>
        </w:rPr>
        <w:t xml:space="preserve"> </w:t>
      </w:r>
      <w:r>
        <w:rPr>
          <w:sz w:val="24"/>
        </w:rPr>
        <w:t>providers</w:t>
      </w:r>
      <w:r>
        <w:rPr>
          <w:spacing w:val="-7"/>
          <w:sz w:val="24"/>
        </w:rPr>
        <w:t xml:space="preserve"> </w:t>
      </w:r>
      <w:r>
        <w:rPr>
          <w:sz w:val="24"/>
        </w:rPr>
        <w:t>should</w:t>
      </w:r>
      <w:r>
        <w:rPr>
          <w:spacing w:val="-6"/>
          <w:sz w:val="24"/>
        </w:rPr>
        <w:t xml:space="preserve"> </w:t>
      </w:r>
      <w:r>
        <w:rPr>
          <w:sz w:val="24"/>
        </w:rPr>
        <w:t>not</w:t>
      </w:r>
      <w:r>
        <w:rPr>
          <w:spacing w:val="-6"/>
          <w:sz w:val="24"/>
        </w:rPr>
        <w:t xml:space="preserve"> </w:t>
      </w:r>
      <w:r>
        <w:rPr>
          <w:sz w:val="24"/>
        </w:rPr>
        <w:t>provide</w:t>
      </w:r>
      <w:r>
        <w:rPr>
          <w:spacing w:val="-6"/>
          <w:sz w:val="24"/>
        </w:rPr>
        <w:t xml:space="preserve"> </w:t>
      </w:r>
      <w:r>
        <w:rPr>
          <w:sz w:val="24"/>
        </w:rPr>
        <w:t>replacement</w:t>
      </w:r>
      <w:r>
        <w:rPr>
          <w:spacing w:val="-5"/>
          <w:sz w:val="24"/>
        </w:rPr>
        <w:t xml:space="preserve"> </w:t>
      </w:r>
      <w:r>
        <w:rPr>
          <w:sz w:val="24"/>
        </w:rPr>
        <w:t>prescriptions</w:t>
      </w:r>
      <w:r>
        <w:rPr>
          <w:spacing w:val="-7"/>
          <w:sz w:val="24"/>
        </w:rPr>
        <w:t xml:space="preserve"> </w:t>
      </w:r>
      <w:r>
        <w:rPr>
          <w:sz w:val="24"/>
        </w:rPr>
        <w:t>for</w:t>
      </w:r>
      <w:r>
        <w:rPr>
          <w:spacing w:val="-6"/>
          <w:sz w:val="24"/>
        </w:rPr>
        <w:t xml:space="preserve"> </w:t>
      </w:r>
      <w:r>
        <w:rPr>
          <w:sz w:val="24"/>
        </w:rPr>
        <w:t>controlled substances that were lost, destroyed, or</w:t>
      </w:r>
      <w:r>
        <w:rPr>
          <w:spacing w:val="-4"/>
          <w:sz w:val="24"/>
        </w:rPr>
        <w:t xml:space="preserve"> </w:t>
      </w:r>
      <w:r>
        <w:rPr>
          <w:sz w:val="24"/>
        </w:rPr>
        <w:t>stolen.</w:t>
      </w:r>
    </w:p>
    <w:p w:rsidR="007D7E1B" w:rsidRDefault="007D7E1B" w:rsidP="007D7E1B">
      <w:pPr>
        <w:pStyle w:val="BodyText"/>
        <w:spacing w:before="4"/>
        <w:rPr>
          <w:sz w:val="21"/>
        </w:rPr>
      </w:pPr>
    </w:p>
    <w:p w:rsidR="007D7E1B" w:rsidRDefault="007D7E1B" w:rsidP="0081447F">
      <w:pPr>
        <w:pStyle w:val="ListParagraph"/>
        <w:numPr>
          <w:ilvl w:val="0"/>
          <w:numId w:val="70"/>
        </w:numPr>
        <w:tabs>
          <w:tab w:val="left" w:pos="1061"/>
        </w:tabs>
        <w:ind w:right="990"/>
        <w:rPr>
          <w:sz w:val="24"/>
        </w:rPr>
      </w:pPr>
      <w:r>
        <w:rPr>
          <w:sz w:val="24"/>
        </w:rPr>
        <w:t>Emergency medical providers should not provide replacement doses of methadone for</w:t>
      </w:r>
      <w:r>
        <w:rPr>
          <w:spacing w:val="-41"/>
          <w:sz w:val="24"/>
        </w:rPr>
        <w:t xml:space="preserve"> </w:t>
      </w:r>
      <w:r>
        <w:rPr>
          <w:sz w:val="24"/>
        </w:rPr>
        <w:t>patients in a methadone treatment</w:t>
      </w:r>
      <w:r>
        <w:rPr>
          <w:spacing w:val="-3"/>
          <w:sz w:val="24"/>
        </w:rPr>
        <w:t xml:space="preserve"> </w:t>
      </w:r>
      <w:r>
        <w:rPr>
          <w:sz w:val="24"/>
        </w:rPr>
        <w:t>program.</w:t>
      </w:r>
    </w:p>
    <w:p w:rsidR="007D7E1B" w:rsidRDefault="007D7E1B" w:rsidP="0081447F">
      <w:pPr>
        <w:pStyle w:val="ListParagraph"/>
        <w:numPr>
          <w:ilvl w:val="0"/>
          <w:numId w:val="70"/>
        </w:numPr>
        <w:tabs>
          <w:tab w:val="left" w:pos="1061"/>
        </w:tabs>
        <w:spacing w:before="227"/>
        <w:ind w:right="1085"/>
        <w:rPr>
          <w:sz w:val="24"/>
        </w:rPr>
      </w:pPr>
      <w:r>
        <w:rPr>
          <w:sz w:val="24"/>
        </w:rPr>
        <w:t>Long-acting or controlled – release opioids (such as OxyContin</w:t>
      </w:r>
      <w:r>
        <w:rPr>
          <w:position w:val="10"/>
          <w:sz w:val="14"/>
        </w:rPr>
        <w:t>®</w:t>
      </w:r>
      <w:r>
        <w:rPr>
          <w:sz w:val="24"/>
        </w:rPr>
        <w:t>, fentanyl patches, and methadone) should not be prescribed from the ED. Exceptions may include terminal care</w:t>
      </w:r>
      <w:r>
        <w:rPr>
          <w:spacing w:val="-39"/>
          <w:sz w:val="24"/>
        </w:rPr>
        <w:t xml:space="preserve"> </w:t>
      </w:r>
      <w:r>
        <w:rPr>
          <w:sz w:val="24"/>
        </w:rPr>
        <w:t>and cancer-related</w:t>
      </w:r>
      <w:r>
        <w:rPr>
          <w:spacing w:val="-1"/>
          <w:sz w:val="24"/>
        </w:rPr>
        <w:t xml:space="preserve"> </w:t>
      </w:r>
      <w:r>
        <w:rPr>
          <w:sz w:val="24"/>
        </w:rPr>
        <w:t>pain.</w:t>
      </w:r>
    </w:p>
    <w:p w:rsidR="007D7E1B" w:rsidRDefault="007D7E1B" w:rsidP="007D7E1B">
      <w:pPr>
        <w:pStyle w:val="BodyText"/>
        <w:spacing w:before="2"/>
        <w:rPr>
          <w:sz w:val="21"/>
        </w:rPr>
      </w:pPr>
    </w:p>
    <w:p w:rsidR="007D7E1B" w:rsidRDefault="007D7E1B" w:rsidP="0081447F">
      <w:pPr>
        <w:pStyle w:val="ListParagraph"/>
        <w:numPr>
          <w:ilvl w:val="0"/>
          <w:numId w:val="70"/>
        </w:numPr>
        <w:tabs>
          <w:tab w:val="left" w:pos="1061"/>
        </w:tabs>
        <w:ind w:right="1625"/>
        <w:rPr>
          <w:sz w:val="24"/>
        </w:rPr>
      </w:pPr>
      <w:r>
        <w:rPr>
          <w:sz w:val="24"/>
        </w:rPr>
        <w:t>ED providers are encouraged to review the Tennessee Controlled Substance</w:t>
      </w:r>
      <w:r>
        <w:rPr>
          <w:spacing w:val="-40"/>
          <w:sz w:val="24"/>
        </w:rPr>
        <w:t xml:space="preserve"> </w:t>
      </w:r>
      <w:r>
        <w:rPr>
          <w:sz w:val="24"/>
        </w:rPr>
        <w:t>Monitoring Database prior to writing prescriptions for controlled substances in the</w:t>
      </w:r>
      <w:r>
        <w:rPr>
          <w:spacing w:val="-13"/>
          <w:sz w:val="24"/>
        </w:rPr>
        <w:t xml:space="preserve"> </w:t>
      </w:r>
      <w:r>
        <w:rPr>
          <w:sz w:val="24"/>
        </w:rPr>
        <w:t>ED.</w:t>
      </w:r>
    </w:p>
    <w:p w:rsidR="007D7E1B" w:rsidRDefault="007D7E1B" w:rsidP="007D7E1B">
      <w:pPr>
        <w:pStyle w:val="BodyText"/>
        <w:spacing w:before="4"/>
        <w:rPr>
          <w:sz w:val="21"/>
        </w:rPr>
      </w:pPr>
    </w:p>
    <w:p w:rsidR="007D7E1B" w:rsidRDefault="007D7E1B" w:rsidP="0081447F">
      <w:pPr>
        <w:pStyle w:val="ListParagraph"/>
        <w:numPr>
          <w:ilvl w:val="0"/>
          <w:numId w:val="70"/>
        </w:numPr>
        <w:tabs>
          <w:tab w:val="left" w:pos="1061"/>
        </w:tabs>
        <w:ind w:right="1118"/>
        <w:rPr>
          <w:sz w:val="24"/>
        </w:rPr>
      </w:pPr>
      <w:r>
        <w:rPr>
          <w:sz w:val="24"/>
        </w:rPr>
        <w:t>Physicians may send patient pain agreements to local EDs and work to include a plan for</w:t>
      </w:r>
      <w:r>
        <w:rPr>
          <w:spacing w:val="-34"/>
          <w:sz w:val="24"/>
        </w:rPr>
        <w:t xml:space="preserve"> </w:t>
      </w:r>
      <w:r>
        <w:rPr>
          <w:sz w:val="24"/>
        </w:rPr>
        <w:t>pain treatment in the</w:t>
      </w:r>
      <w:r>
        <w:rPr>
          <w:spacing w:val="-1"/>
          <w:sz w:val="24"/>
        </w:rPr>
        <w:t xml:space="preserve"> </w:t>
      </w:r>
      <w:r>
        <w:rPr>
          <w:sz w:val="24"/>
        </w:rPr>
        <w:t>ED.</w:t>
      </w:r>
    </w:p>
    <w:p w:rsidR="007D7E1B" w:rsidRDefault="007D7E1B" w:rsidP="007D7E1B">
      <w:pPr>
        <w:pStyle w:val="BodyText"/>
        <w:spacing w:before="3"/>
        <w:rPr>
          <w:sz w:val="21"/>
        </w:rPr>
      </w:pPr>
    </w:p>
    <w:p w:rsidR="007D7E1B" w:rsidRDefault="007D7E1B" w:rsidP="0081447F">
      <w:pPr>
        <w:pStyle w:val="ListParagraph"/>
        <w:numPr>
          <w:ilvl w:val="0"/>
          <w:numId w:val="70"/>
        </w:numPr>
        <w:tabs>
          <w:tab w:val="left" w:pos="1061"/>
        </w:tabs>
        <w:spacing w:before="1"/>
        <w:ind w:right="1509"/>
        <w:rPr>
          <w:sz w:val="24"/>
        </w:rPr>
      </w:pPr>
      <w:r>
        <w:rPr>
          <w:sz w:val="24"/>
        </w:rPr>
        <w:t>EDs should coordinate the care of patients who frequently visit the ED using an ED care coordination</w:t>
      </w:r>
      <w:r>
        <w:rPr>
          <w:spacing w:val="-1"/>
          <w:sz w:val="24"/>
        </w:rPr>
        <w:t xml:space="preserve"> </w:t>
      </w:r>
      <w:r>
        <w:rPr>
          <w:sz w:val="24"/>
        </w:rPr>
        <w:t>program.</w:t>
      </w:r>
    </w:p>
    <w:p w:rsidR="007D7E1B" w:rsidRDefault="007D7E1B" w:rsidP="007D7E1B">
      <w:pPr>
        <w:pStyle w:val="BodyText"/>
        <w:spacing w:before="4"/>
        <w:rPr>
          <w:sz w:val="21"/>
        </w:rPr>
      </w:pPr>
    </w:p>
    <w:p w:rsidR="007D7E1B" w:rsidRDefault="007D7E1B" w:rsidP="0081447F">
      <w:pPr>
        <w:pStyle w:val="ListParagraph"/>
        <w:numPr>
          <w:ilvl w:val="0"/>
          <w:numId w:val="70"/>
        </w:numPr>
        <w:tabs>
          <w:tab w:val="left" w:pos="1061"/>
        </w:tabs>
        <w:rPr>
          <w:sz w:val="24"/>
        </w:rPr>
      </w:pPr>
      <w:r>
        <w:rPr>
          <w:sz w:val="24"/>
        </w:rPr>
        <w:t>EDs should maintain a list of clinics that provide primary care for patients for all payer</w:t>
      </w:r>
      <w:r>
        <w:rPr>
          <w:spacing w:val="-26"/>
          <w:sz w:val="24"/>
        </w:rPr>
        <w:t xml:space="preserve"> </w:t>
      </w:r>
      <w:r>
        <w:rPr>
          <w:sz w:val="24"/>
        </w:rPr>
        <w:t>types.</w:t>
      </w:r>
    </w:p>
    <w:p w:rsidR="007D7E1B" w:rsidRDefault="007D7E1B" w:rsidP="007D7E1B">
      <w:pPr>
        <w:pStyle w:val="BodyText"/>
        <w:spacing w:before="5"/>
        <w:rPr>
          <w:sz w:val="21"/>
        </w:rPr>
      </w:pPr>
    </w:p>
    <w:p w:rsidR="007D7E1B" w:rsidRDefault="007D7E1B" w:rsidP="0081447F">
      <w:pPr>
        <w:pStyle w:val="ListParagraph"/>
        <w:numPr>
          <w:ilvl w:val="0"/>
          <w:numId w:val="70"/>
        </w:numPr>
        <w:tabs>
          <w:tab w:val="left" w:pos="1061"/>
        </w:tabs>
        <w:ind w:right="1364"/>
        <w:rPr>
          <w:sz w:val="24"/>
        </w:rPr>
      </w:pPr>
      <w:r>
        <w:rPr>
          <w:sz w:val="24"/>
        </w:rPr>
        <w:t>EDs should perform screening, brief interventions and treatment referrals for patients with suspected prescription opiate abuse</w:t>
      </w:r>
      <w:r>
        <w:rPr>
          <w:spacing w:val="-2"/>
          <w:sz w:val="24"/>
        </w:rPr>
        <w:t xml:space="preserve"> </w:t>
      </w:r>
      <w:r>
        <w:rPr>
          <w:sz w:val="24"/>
        </w:rPr>
        <w:t>problems.</w:t>
      </w:r>
    </w:p>
    <w:p w:rsidR="007D7E1B" w:rsidRDefault="007D7E1B" w:rsidP="007D7E1B">
      <w:pPr>
        <w:pStyle w:val="BodyText"/>
        <w:spacing w:before="3"/>
        <w:rPr>
          <w:sz w:val="21"/>
        </w:rPr>
      </w:pPr>
    </w:p>
    <w:p w:rsidR="007D7E1B" w:rsidRDefault="007D7E1B" w:rsidP="0081447F">
      <w:pPr>
        <w:pStyle w:val="ListParagraph"/>
        <w:numPr>
          <w:ilvl w:val="0"/>
          <w:numId w:val="70"/>
        </w:numPr>
        <w:tabs>
          <w:tab w:val="left" w:pos="1061"/>
        </w:tabs>
        <w:rPr>
          <w:sz w:val="24"/>
        </w:rPr>
      </w:pPr>
      <w:r>
        <w:rPr>
          <w:sz w:val="24"/>
        </w:rPr>
        <w:t>The administration of Demerol (Meperidine) is the ED is</w:t>
      </w:r>
      <w:r>
        <w:rPr>
          <w:spacing w:val="-8"/>
          <w:sz w:val="24"/>
        </w:rPr>
        <w:t xml:space="preserve"> </w:t>
      </w:r>
      <w:r>
        <w:rPr>
          <w:sz w:val="24"/>
        </w:rPr>
        <w:t>discouraged.</w:t>
      </w:r>
    </w:p>
    <w:p w:rsidR="007D7E1B" w:rsidRDefault="007D7E1B" w:rsidP="007D7E1B">
      <w:pPr>
        <w:pStyle w:val="BodyText"/>
        <w:spacing w:before="3"/>
        <w:rPr>
          <w:sz w:val="21"/>
        </w:rPr>
      </w:pPr>
    </w:p>
    <w:p w:rsidR="007D7E1B" w:rsidRDefault="007D7E1B" w:rsidP="0081447F">
      <w:pPr>
        <w:pStyle w:val="ListParagraph"/>
        <w:numPr>
          <w:ilvl w:val="0"/>
          <w:numId w:val="70"/>
        </w:numPr>
        <w:tabs>
          <w:tab w:val="left" w:pos="1061"/>
        </w:tabs>
        <w:ind w:right="1072"/>
        <w:rPr>
          <w:sz w:val="24"/>
        </w:rPr>
      </w:pPr>
      <w:r>
        <w:rPr>
          <w:sz w:val="24"/>
        </w:rPr>
        <w:t>For exacerbations of chronic pain, the emergency medical provider may contact the patient’s primary</w:t>
      </w:r>
      <w:r>
        <w:rPr>
          <w:spacing w:val="-5"/>
          <w:sz w:val="24"/>
        </w:rPr>
        <w:t xml:space="preserve"> </w:t>
      </w:r>
      <w:r>
        <w:rPr>
          <w:sz w:val="24"/>
        </w:rPr>
        <w:t>opioid</w:t>
      </w:r>
      <w:r>
        <w:rPr>
          <w:spacing w:val="-5"/>
          <w:sz w:val="24"/>
        </w:rPr>
        <w:t xml:space="preserve"> </w:t>
      </w:r>
      <w:r>
        <w:rPr>
          <w:sz w:val="24"/>
        </w:rPr>
        <w:t>prescriber.</w:t>
      </w:r>
      <w:r>
        <w:rPr>
          <w:spacing w:val="-5"/>
          <w:sz w:val="24"/>
        </w:rPr>
        <w:t xml:space="preserve"> </w:t>
      </w:r>
      <w:r>
        <w:rPr>
          <w:sz w:val="24"/>
        </w:rPr>
        <w:t>The</w:t>
      </w:r>
      <w:r>
        <w:rPr>
          <w:spacing w:val="-4"/>
          <w:sz w:val="24"/>
        </w:rPr>
        <w:t xml:space="preserve"> </w:t>
      </w:r>
      <w:r>
        <w:rPr>
          <w:sz w:val="24"/>
        </w:rPr>
        <w:t>emergency</w:t>
      </w:r>
      <w:r>
        <w:rPr>
          <w:spacing w:val="-4"/>
          <w:sz w:val="24"/>
        </w:rPr>
        <w:t xml:space="preserve"> </w:t>
      </w:r>
      <w:r>
        <w:rPr>
          <w:sz w:val="24"/>
        </w:rPr>
        <w:t>medical</w:t>
      </w:r>
      <w:r>
        <w:rPr>
          <w:spacing w:val="-4"/>
          <w:sz w:val="24"/>
        </w:rPr>
        <w:t xml:space="preserve"> </w:t>
      </w:r>
      <w:r>
        <w:rPr>
          <w:sz w:val="24"/>
        </w:rPr>
        <w:t>provider</w:t>
      </w:r>
      <w:r>
        <w:rPr>
          <w:spacing w:val="-5"/>
          <w:sz w:val="24"/>
        </w:rPr>
        <w:t xml:space="preserve"> </w:t>
      </w:r>
      <w:r>
        <w:rPr>
          <w:sz w:val="24"/>
        </w:rPr>
        <w:t>should</w:t>
      </w:r>
      <w:r>
        <w:rPr>
          <w:spacing w:val="-5"/>
          <w:sz w:val="24"/>
        </w:rPr>
        <w:t xml:space="preserve"> </w:t>
      </w:r>
      <w:r>
        <w:rPr>
          <w:sz w:val="24"/>
        </w:rPr>
        <w:t>only</w:t>
      </w:r>
      <w:r>
        <w:rPr>
          <w:spacing w:val="-4"/>
          <w:sz w:val="24"/>
        </w:rPr>
        <w:t xml:space="preserve"> </w:t>
      </w:r>
      <w:r>
        <w:rPr>
          <w:sz w:val="24"/>
        </w:rPr>
        <w:t>prescribe</w:t>
      </w:r>
      <w:r>
        <w:rPr>
          <w:spacing w:val="-4"/>
          <w:sz w:val="24"/>
        </w:rPr>
        <w:t xml:space="preserve"> </w:t>
      </w:r>
      <w:r>
        <w:rPr>
          <w:sz w:val="24"/>
        </w:rPr>
        <w:t>enough</w:t>
      </w:r>
      <w:r>
        <w:rPr>
          <w:spacing w:val="-5"/>
          <w:sz w:val="24"/>
        </w:rPr>
        <w:t xml:space="preserve"> </w:t>
      </w:r>
      <w:r>
        <w:rPr>
          <w:sz w:val="24"/>
        </w:rPr>
        <w:t>pills to last until the office of the patient’s primary opioid prescriber</w:t>
      </w:r>
      <w:r>
        <w:rPr>
          <w:spacing w:val="-13"/>
          <w:sz w:val="24"/>
        </w:rPr>
        <w:t xml:space="preserve"> </w:t>
      </w:r>
      <w:r>
        <w:rPr>
          <w:sz w:val="24"/>
        </w:rPr>
        <w:t>opens.</w:t>
      </w:r>
    </w:p>
    <w:p w:rsidR="007D7E1B" w:rsidRDefault="007D7E1B" w:rsidP="007D7E1B">
      <w:pPr>
        <w:pStyle w:val="BodyText"/>
        <w:spacing w:before="5"/>
        <w:rPr>
          <w:sz w:val="21"/>
        </w:rPr>
      </w:pPr>
    </w:p>
    <w:p w:rsidR="007D7E1B" w:rsidRDefault="007D7E1B" w:rsidP="0081447F">
      <w:pPr>
        <w:pStyle w:val="ListParagraph"/>
        <w:numPr>
          <w:ilvl w:val="0"/>
          <w:numId w:val="70"/>
        </w:numPr>
        <w:tabs>
          <w:tab w:val="left" w:pos="1061"/>
        </w:tabs>
        <w:ind w:right="1494"/>
        <w:rPr>
          <w:sz w:val="24"/>
        </w:rPr>
      </w:pPr>
      <w:r>
        <w:rPr>
          <w:sz w:val="24"/>
        </w:rPr>
        <w:t>Prescriptions for opioid pain medication from the ED for acute injuries, such as fractured bones, in most cases should not exceed seven</w:t>
      </w:r>
      <w:r>
        <w:rPr>
          <w:spacing w:val="-4"/>
          <w:sz w:val="24"/>
        </w:rPr>
        <w:t xml:space="preserve"> </w:t>
      </w:r>
      <w:r>
        <w:rPr>
          <w:sz w:val="24"/>
        </w:rPr>
        <w:t>days.</w:t>
      </w:r>
    </w:p>
    <w:p w:rsidR="007D7E1B" w:rsidRDefault="007D7E1B" w:rsidP="007D7E1B">
      <w:pPr>
        <w:pStyle w:val="BodyText"/>
        <w:spacing w:before="4"/>
        <w:rPr>
          <w:sz w:val="21"/>
        </w:rPr>
      </w:pPr>
    </w:p>
    <w:p w:rsidR="007D7E1B" w:rsidRDefault="007D7E1B" w:rsidP="0081447F">
      <w:pPr>
        <w:pStyle w:val="ListParagraph"/>
        <w:numPr>
          <w:ilvl w:val="0"/>
          <w:numId w:val="70"/>
        </w:numPr>
        <w:tabs>
          <w:tab w:val="left" w:pos="1061"/>
        </w:tabs>
        <w:ind w:right="1033"/>
        <w:rPr>
          <w:sz w:val="24"/>
        </w:rPr>
      </w:pPr>
      <w:r>
        <w:rPr>
          <w:sz w:val="24"/>
        </w:rPr>
        <w:t>ED patients should be screened for substance abuse prior to prescribing opioid medication for acute</w:t>
      </w:r>
      <w:r>
        <w:rPr>
          <w:spacing w:val="-1"/>
          <w:sz w:val="24"/>
        </w:rPr>
        <w:t xml:space="preserve"> </w:t>
      </w:r>
      <w:r>
        <w:rPr>
          <w:sz w:val="24"/>
        </w:rPr>
        <w:t>pain.</w:t>
      </w:r>
    </w:p>
    <w:p w:rsidR="007D7E1B" w:rsidRDefault="007D7E1B" w:rsidP="007D7E1B">
      <w:pPr>
        <w:pStyle w:val="BodyText"/>
        <w:spacing w:before="4"/>
        <w:rPr>
          <w:sz w:val="21"/>
        </w:rPr>
      </w:pPr>
    </w:p>
    <w:p w:rsidR="007D7E1B" w:rsidRDefault="007D7E1B" w:rsidP="0081447F">
      <w:pPr>
        <w:pStyle w:val="ListParagraph"/>
        <w:numPr>
          <w:ilvl w:val="0"/>
          <w:numId w:val="70"/>
        </w:numPr>
        <w:tabs>
          <w:tab w:val="left" w:pos="1061"/>
        </w:tabs>
        <w:ind w:right="866"/>
        <w:rPr>
          <w:sz w:val="24"/>
        </w:rPr>
      </w:pPr>
      <w:r>
        <w:rPr>
          <w:sz w:val="24"/>
        </w:rPr>
        <w:t>The emergency physician is required by law to evaluate an ED patient who reports pain. The</w:t>
      </w:r>
      <w:r>
        <w:rPr>
          <w:spacing w:val="-39"/>
          <w:sz w:val="24"/>
        </w:rPr>
        <w:t xml:space="preserve"> </w:t>
      </w:r>
      <w:r>
        <w:rPr>
          <w:sz w:val="24"/>
        </w:rPr>
        <w:t>law allows the emergency physician to use their clinical judgement when treating pain and does not require the use of</w:t>
      </w:r>
      <w:r>
        <w:rPr>
          <w:spacing w:val="-3"/>
          <w:sz w:val="24"/>
        </w:rPr>
        <w:t xml:space="preserve"> </w:t>
      </w:r>
      <w:r>
        <w:rPr>
          <w:sz w:val="24"/>
        </w:rPr>
        <w:t>opioids.</w:t>
      </w:r>
    </w:p>
    <w:p w:rsidR="007D7E1B" w:rsidRDefault="007D7E1B" w:rsidP="007D7E1B">
      <w:pPr>
        <w:rPr>
          <w:sz w:val="24"/>
        </w:rPr>
        <w:sectPr w:rsidR="007D7E1B">
          <w:pgSz w:w="12240" w:h="15840"/>
          <w:pgMar w:top="660" w:right="240" w:bottom="1200" w:left="1100" w:header="358" w:footer="1015" w:gutter="0"/>
          <w:cols w:space="720"/>
        </w:sectPr>
      </w:pPr>
    </w:p>
    <w:p w:rsidR="007D7E1B" w:rsidRDefault="007D7E1B" w:rsidP="007D7E1B">
      <w:pPr>
        <w:pStyle w:val="BodyText"/>
        <w:spacing w:before="1"/>
        <w:rPr>
          <w:sz w:val="27"/>
        </w:rPr>
      </w:pPr>
    </w:p>
    <w:p w:rsidR="007D7E1B" w:rsidRDefault="007D7E1B" w:rsidP="007D7E1B">
      <w:pPr>
        <w:pStyle w:val="BodyText"/>
        <w:spacing w:before="101"/>
        <w:ind w:left="3540"/>
      </w:pPr>
      <w:r>
        <w:t>Tennessee Chronic Pain Guidelines</w:t>
      </w:r>
    </w:p>
    <w:p w:rsidR="007D7E1B" w:rsidRDefault="007D7E1B" w:rsidP="007D7E1B">
      <w:pPr>
        <w:pStyle w:val="BodyText"/>
      </w:pPr>
    </w:p>
    <w:p w:rsidR="007D7E1B" w:rsidRDefault="007D7E1B" w:rsidP="007D7E1B">
      <w:pPr>
        <w:pStyle w:val="BodyText"/>
        <w:ind w:left="2804" w:right="3316"/>
        <w:jc w:val="center"/>
      </w:pPr>
      <w:r>
        <w:t>John Dreyzehner, M.D., MPH, FACOEM Commissioner</w:t>
      </w:r>
    </w:p>
    <w:p w:rsidR="007D7E1B" w:rsidRDefault="007D7E1B" w:rsidP="007D7E1B">
      <w:pPr>
        <w:pStyle w:val="BodyText"/>
        <w:spacing w:before="1"/>
      </w:pPr>
    </w:p>
    <w:p w:rsidR="007D7E1B" w:rsidRDefault="007D7E1B" w:rsidP="007D7E1B">
      <w:pPr>
        <w:pStyle w:val="BodyText"/>
        <w:ind w:left="4178" w:right="4688" w:firstLine="2"/>
        <w:jc w:val="center"/>
      </w:pPr>
      <w:r>
        <w:t>David Reagan, M.D. Chief Medical Officer</w:t>
      </w:r>
    </w:p>
    <w:p w:rsidR="007D7E1B" w:rsidRDefault="007D7E1B" w:rsidP="007D7E1B">
      <w:pPr>
        <w:pStyle w:val="BodyText"/>
        <w:spacing w:before="10"/>
        <w:rPr>
          <w:sz w:val="23"/>
        </w:rPr>
      </w:pPr>
    </w:p>
    <w:p w:rsidR="007D7E1B" w:rsidRDefault="007D7E1B" w:rsidP="007D7E1B">
      <w:pPr>
        <w:pStyle w:val="BodyText"/>
        <w:ind w:left="3477" w:right="3968" w:firstLine="688"/>
      </w:pPr>
      <w:r>
        <w:t>Mitchell Mutter, M.D. Medical Director for Special Projects</w:t>
      </w:r>
    </w:p>
    <w:p w:rsidR="007D7E1B" w:rsidRDefault="007D7E1B" w:rsidP="007D7E1B">
      <w:pPr>
        <w:pStyle w:val="BodyText"/>
        <w:spacing w:before="1"/>
      </w:pPr>
    </w:p>
    <w:p w:rsidR="007D7E1B" w:rsidRDefault="007D7E1B" w:rsidP="007D7E1B">
      <w:pPr>
        <w:pStyle w:val="BodyText"/>
        <w:ind w:left="513" w:right="1024" w:hanging="6"/>
        <w:jc w:val="center"/>
      </w:pPr>
      <w:r>
        <w:t>The Tennessee Department of Health wishes to thank the many advisors from both the private and public sectors who provided crucial consultation and input to this guideline. Their clinical, scientific, and technical expertise helped ensure that this guideline would be relevant, accurate, and of practical use to prescribers. Every effort was made to create a guideline as evidence-based as possible. We are grateful for the time and efforts made by each of the following advisors:</w:t>
      </w:r>
    </w:p>
    <w:p w:rsidR="007D7E1B" w:rsidRDefault="007D7E1B" w:rsidP="007D7E1B">
      <w:pPr>
        <w:pStyle w:val="BodyText"/>
        <w:spacing w:before="4"/>
        <w:rPr>
          <w:sz w:val="12"/>
        </w:rPr>
      </w:pPr>
    </w:p>
    <w:p w:rsidR="007D7E1B" w:rsidRDefault="007D7E1B" w:rsidP="007D7E1B">
      <w:pPr>
        <w:rPr>
          <w:sz w:val="12"/>
        </w:rPr>
        <w:sectPr w:rsidR="007D7E1B">
          <w:pgSz w:w="12240" w:h="15840"/>
          <w:pgMar w:top="660" w:right="240" w:bottom="1200" w:left="1100" w:header="358" w:footer="1015" w:gutter="0"/>
          <w:cols w:space="720"/>
        </w:sectPr>
      </w:pPr>
    </w:p>
    <w:p w:rsidR="007D7E1B" w:rsidRDefault="007D7E1B" w:rsidP="007D7E1B">
      <w:pPr>
        <w:pStyle w:val="Heading4"/>
        <w:spacing w:before="101"/>
        <w:ind w:left="88" w:right="19"/>
        <w:jc w:val="center"/>
      </w:pPr>
      <w:r>
        <w:t>Chronic Pain Guidelines Steering Committee</w:t>
      </w:r>
    </w:p>
    <w:p w:rsidR="007D7E1B" w:rsidRDefault="007D7E1B" w:rsidP="007D7E1B">
      <w:pPr>
        <w:spacing w:before="120"/>
        <w:ind w:left="1552" w:right="1475" w:firstLine="2"/>
        <w:jc w:val="center"/>
        <w:rPr>
          <w:i/>
          <w:sz w:val="20"/>
        </w:rPr>
      </w:pPr>
      <w:r>
        <w:rPr>
          <w:rFonts w:ascii="Times New Roman" w:hAnsi="Times New Roman"/>
          <w:w w:val="99"/>
          <w:sz w:val="20"/>
          <w:u w:val="single"/>
        </w:rPr>
        <w:t xml:space="preserve"> </w:t>
      </w:r>
      <w:r>
        <w:rPr>
          <w:i/>
          <w:sz w:val="20"/>
          <w:u w:val="single"/>
        </w:rPr>
        <w:t>Worker’s Compensation</w:t>
      </w:r>
      <w:r>
        <w:rPr>
          <w:i/>
          <w:sz w:val="20"/>
        </w:rPr>
        <w:t xml:space="preserve"> </w:t>
      </w:r>
      <w:r>
        <w:rPr>
          <w:sz w:val="20"/>
        </w:rPr>
        <w:t xml:space="preserve">Abbie Hudgens Robert Snyder, MD </w:t>
      </w:r>
      <w:r>
        <w:rPr>
          <w:i/>
          <w:sz w:val="20"/>
          <w:u w:val="single"/>
        </w:rPr>
        <w:t>Office of General Counsel</w:t>
      </w:r>
    </w:p>
    <w:p w:rsidR="007D7E1B" w:rsidRDefault="007D7E1B" w:rsidP="007D7E1B">
      <w:pPr>
        <w:ind w:left="1314" w:right="1238"/>
        <w:jc w:val="center"/>
        <w:rPr>
          <w:sz w:val="20"/>
        </w:rPr>
      </w:pPr>
      <w:r>
        <w:rPr>
          <w:sz w:val="20"/>
        </w:rPr>
        <w:t>Mary Katherine Bratton, JD Andrea Huddleston, JD</w:t>
      </w:r>
    </w:p>
    <w:p w:rsidR="007D7E1B" w:rsidRDefault="007D7E1B" w:rsidP="007D7E1B">
      <w:pPr>
        <w:ind w:left="1633" w:right="729" w:hanging="668"/>
        <w:rPr>
          <w:i/>
          <w:sz w:val="20"/>
        </w:rPr>
      </w:pPr>
      <w:r>
        <w:rPr>
          <w:i/>
          <w:sz w:val="20"/>
          <w:u w:val="single"/>
        </w:rPr>
        <w:t>Controlled Substance Monitoring Database</w:t>
      </w:r>
      <w:r>
        <w:rPr>
          <w:i/>
          <w:sz w:val="20"/>
        </w:rPr>
        <w:t xml:space="preserve"> </w:t>
      </w:r>
      <w:r>
        <w:rPr>
          <w:sz w:val="20"/>
        </w:rPr>
        <w:t xml:space="preserve">Todd Bess, PharmD </w:t>
      </w:r>
      <w:r>
        <w:rPr>
          <w:i/>
          <w:sz w:val="20"/>
          <w:u w:val="single"/>
        </w:rPr>
        <w:t>Department of Health</w:t>
      </w:r>
    </w:p>
    <w:p w:rsidR="007D7E1B" w:rsidRDefault="007D7E1B" w:rsidP="007D7E1B">
      <w:pPr>
        <w:spacing w:line="244" w:lineRule="auto"/>
        <w:ind w:left="1559" w:right="1485" w:firstLine="2"/>
        <w:jc w:val="center"/>
        <w:rPr>
          <w:sz w:val="20"/>
        </w:rPr>
      </w:pPr>
      <w:r>
        <w:rPr>
          <w:sz w:val="20"/>
        </w:rPr>
        <w:t xml:space="preserve">Maegan Martin, JD Mitchell Mutter, MD David Reagan, MD Rene Saunders, MD Antoinette Welch, JD </w:t>
      </w:r>
      <w:r>
        <w:rPr>
          <w:i/>
          <w:sz w:val="20"/>
          <w:u w:val="single"/>
        </w:rPr>
        <w:t>Department of TennCare</w:t>
      </w:r>
      <w:r>
        <w:rPr>
          <w:i/>
          <w:sz w:val="20"/>
        </w:rPr>
        <w:t xml:space="preserve"> </w:t>
      </w:r>
      <w:r>
        <w:rPr>
          <w:sz w:val="20"/>
        </w:rPr>
        <w:t>Vaughn Frigon, MD</w:t>
      </w:r>
    </w:p>
    <w:p w:rsidR="007D7E1B" w:rsidRDefault="007D7E1B" w:rsidP="007D7E1B">
      <w:pPr>
        <w:spacing w:line="215" w:lineRule="exact"/>
        <w:ind w:left="1427"/>
        <w:rPr>
          <w:i/>
          <w:sz w:val="20"/>
        </w:rPr>
      </w:pPr>
      <w:r>
        <w:rPr>
          <w:i/>
          <w:sz w:val="20"/>
          <w:u w:val="single"/>
        </w:rPr>
        <w:t>Board of Medical Examiners</w:t>
      </w:r>
    </w:p>
    <w:p w:rsidR="007D7E1B" w:rsidRDefault="007D7E1B" w:rsidP="007D7E1B">
      <w:pPr>
        <w:spacing w:line="224" w:lineRule="exact"/>
        <w:ind w:left="88" w:right="15"/>
        <w:jc w:val="center"/>
        <w:rPr>
          <w:sz w:val="20"/>
        </w:rPr>
      </w:pPr>
      <w:r>
        <w:rPr>
          <w:sz w:val="20"/>
        </w:rPr>
        <w:t>Michael Baron, MD</w:t>
      </w:r>
    </w:p>
    <w:p w:rsidR="007D7E1B" w:rsidRDefault="007D7E1B" w:rsidP="007D7E1B">
      <w:pPr>
        <w:spacing w:line="242" w:lineRule="auto"/>
        <w:ind w:left="1602" w:right="1138" w:hanging="368"/>
        <w:rPr>
          <w:sz w:val="20"/>
        </w:rPr>
      </w:pPr>
      <w:r>
        <w:rPr>
          <w:i/>
          <w:sz w:val="20"/>
          <w:u w:val="single"/>
        </w:rPr>
        <w:t>TN Department of Mental Health</w:t>
      </w:r>
      <w:r>
        <w:rPr>
          <w:i/>
          <w:sz w:val="20"/>
        </w:rPr>
        <w:t xml:space="preserve"> </w:t>
      </w:r>
      <w:r>
        <w:rPr>
          <w:sz w:val="20"/>
        </w:rPr>
        <w:t>Rodney Bragg, MA Howard Burley, MD</w:t>
      </w:r>
    </w:p>
    <w:p w:rsidR="007D7E1B" w:rsidRDefault="007D7E1B" w:rsidP="007D7E1B">
      <w:pPr>
        <w:spacing w:before="12"/>
        <w:ind w:left="1384"/>
        <w:rPr>
          <w:i/>
          <w:sz w:val="20"/>
        </w:rPr>
      </w:pPr>
      <w:r>
        <w:rPr>
          <w:i/>
          <w:sz w:val="20"/>
          <w:u w:val="single"/>
        </w:rPr>
        <w:t>Tennessee Medical Foundation</w:t>
      </w:r>
    </w:p>
    <w:p w:rsidR="007D7E1B" w:rsidRDefault="007D7E1B" w:rsidP="007D7E1B">
      <w:pPr>
        <w:spacing w:line="224" w:lineRule="exact"/>
        <w:ind w:left="88" w:right="16"/>
        <w:jc w:val="center"/>
        <w:rPr>
          <w:sz w:val="20"/>
        </w:rPr>
      </w:pPr>
      <w:r>
        <w:rPr>
          <w:sz w:val="20"/>
        </w:rPr>
        <w:t>Roland Gray, MD</w:t>
      </w:r>
    </w:p>
    <w:p w:rsidR="007D7E1B" w:rsidRDefault="007D7E1B" w:rsidP="007D7E1B">
      <w:pPr>
        <w:ind w:left="1557" w:right="1030" w:hanging="75"/>
        <w:rPr>
          <w:sz w:val="20"/>
        </w:rPr>
      </w:pPr>
      <w:r>
        <w:rPr>
          <w:i/>
          <w:sz w:val="20"/>
          <w:u w:val="single"/>
        </w:rPr>
        <w:t>Special Consultants on Insurance</w:t>
      </w:r>
      <w:r>
        <w:rPr>
          <w:i/>
          <w:sz w:val="20"/>
        </w:rPr>
        <w:t xml:space="preserve"> </w:t>
      </w:r>
      <w:r>
        <w:rPr>
          <w:sz w:val="20"/>
        </w:rPr>
        <w:t>Dan Barnett, MD, JD Caitlin Dixon, DPh</w:t>
      </w:r>
    </w:p>
    <w:p w:rsidR="007D7E1B" w:rsidRDefault="007D7E1B" w:rsidP="007D7E1B">
      <w:pPr>
        <w:pStyle w:val="BodyText"/>
        <w:spacing w:before="1"/>
      </w:pPr>
    </w:p>
    <w:p w:rsidR="007D7E1B" w:rsidRDefault="007D7E1B" w:rsidP="007D7E1B">
      <w:pPr>
        <w:pStyle w:val="Heading4"/>
        <w:spacing w:before="1"/>
        <w:ind w:left="88" w:right="12"/>
        <w:jc w:val="center"/>
      </w:pPr>
      <w:r>
        <w:t>Chronic Pain Guidelines Panel Members:</w:t>
      </w:r>
    </w:p>
    <w:p w:rsidR="007D7E1B" w:rsidRDefault="007D7E1B" w:rsidP="007D7E1B">
      <w:pPr>
        <w:spacing w:before="2" w:line="256" w:lineRule="auto"/>
        <w:ind w:left="1562" w:right="1466" w:firstLine="232"/>
        <w:rPr>
          <w:sz w:val="20"/>
        </w:rPr>
      </w:pPr>
      <w:r>
        <w:rPr>
          <w:sz w:val="20"/>
        </w:rPr>
        <w:t xml:space="preserve">Rett Blake, MD Scott Baker, MD Richard Carty, MD </w:t>
      </w:r>
      <w:r>
        <w:rPr>
          <w:sz w:val="20"/>
        </w:rPr>
        <w:t>James Choo, MD Andrew Coffman, JD</w:t>
      </w:r>
    </w:p>
    <w:p w:rsidR="007D7E1B" w:rsidRDefault="007D7E1B" w:rsidP="007D7E1B">
      <w:pPr>
        <w:spacing w:before="99" w:line="242" w:lineRule="auto"/>
        <w:ind w:left="258" w:right="2393" w:firstLine="288"/>
        <w:rPr>
          <w:sz w:val="20"/>
        </w:rPr>
      </w:pPr>
      <w:r>
        <w:br w:type="column"/>
      </w:r>
      <w:r>
        <w:rPr>
          <w:sz w:val="20"/>
        </w:rPr>
        <w:lastRenderedPageBreak/>
        <w:t>Sarah Cooper John Culclasure, MD Paul Dassow, MD</w:t>
      </w:r>
    </w:p>
    <w:p w:rsidR="007D7E1B" w:rsidRDefault="007D7E1B" w:rsidP="007D7E1B">
      <w:pPr>
        <w:spacing w:before="15"/>
        <w:ind w:left="145" w:right="2254" w:firstLine="292"/>
        <w:rPr>
          <w:sz w:val="20"/>
        </w:rPr>
      </w:pPr>
      <w:r>
        <w:rPr>
          <w:sz w:val="20"/>
        </w:rPr>
        <w:t>Tommy Farmer, TBI Jeffrey Hazlewood, MD</w:t>
      </w:r>
    </w:p>
    <w:p w:rsidR="007D7E1B" w:rsidRDefault="007D7E1B" w:rsidP="007D7E1B">
      <w:pPr>
        <w:spacing w:before="20" w:line="264" w:lineRule="auto"/>
        <w:ind w:left="325" w:right="2382" w:firstLine="134"/>
        <w:rPr>
          <w:sz w:val="20"/>
        </w:rPr>
      </w:pPr>
      <w:r>
        <w:rPr>
          <w:sz w:val="20"/>
        </w:rPr>
        <w:t>Andrew Holt. DPh Tracy Jackson, MD</w:t>
      </w:r>
    </w:p>
    <w:p w:rsidR="007D7E1B" w:rsidRDefault="007D7E1B" w:rsidP="007D7E1B">
      <w:pPr>
        <w:spacing w:line="259" w:lineRule="auto"/>
        <w:ind w:left="196" w:right="2254" w:firstLine="43"/>
        <w:rPr>
          <w:sz w:val="20"/>
        </w:rPr>
      </w:pPr>
      <w:r>
        <w:rPr>
          <w:sz w:val="20"/>
        </w:rPr>
        <w:t>W. Clay Jackson, MD Linda Johnson, APRN</w:t>
      </w:r>
    </w:p>
    <w:p w:rsidR="007D7E1B" w:rsidRDefault="007D7E1B" w:rsidP="007D7E1B">
      <w:pPr>
        <w:spacing w:line="207" w:lineRule="exact"/>
        <w:ind w:left="481"/>
        <w:rPr>
          <w:sz w:val="20"/>
        </w:rPr>
      </w:pPr>
      <w:r>
        <w:rPr>
          <w:sz w:val="20"/>
        </w:rPr>
        <w:t>Angie M. Jones</w:t>
      </w:r>
    </w:p>
    <w:p w:rsidR="007D7E1B" w:rsidRDefault="007D7E1B" w:rsidP="007D7E1B">
      <w:pPr>
        <w:spacing w:before="19" w:line="261" w:lineRule="auto"/>
        <w:ind w:left="306" w:right="2504" w:hanging="2"/>
        <w:jc w:val="center"/>
        <w:rPr>
          <w:sz w:val="20"/>
        </w:rPr>
      </w:pPr>
      <w:r>
        <w:rPr>
          <w:sz w:val="20"/>
        </w:rPr>
        <w:t>Ted Jones, PhD Ross Kendall, MD Katie Liveoak,</w:t>
      </w:r>
      <w:r>
        <w:rPr>
          <w:spacing w:val="-8"/>
          <w:sz w:val="20"/>
        </w:rPr>
        <w:t xml:space="preserve"> </w:t>
      </w:r>
      <w:r>
        <w:rPr>
          <w:sz w:val="20"/>
        </w:rPr>
        <w:t>DPh Stephen Loyd,</w:t>
      </w:r>
      <w:r>
        <w:rPr>
          <w:spacing w:val="-10"/>
          <w:sz w:val="20"/>
        </w:rPr>
        <w:t xml:space="preserve"> </w:t>
      </w:r>
      <w:r>
        <w:rPr>
          <w:sz w:val="20"/>
        </w:rPr>
        <w:t>MD</w:t>
      </w:r>
    </w:p>
    <w:p w:rsidR="007D7E1B" w:rsidRDefault="007D7E1B" w:rsidP="007D7E1B">
      <w:pPr>
        <w:spacing w:line="261" w:lineRule="auto"/>
        <w:ind w:left="88" w:right="2287"/>
        <w:jc w:val="center"/>
        <w:rPr>
          <w:sz w:val="20"/>
        </w:rPr>
      </w:pPr>
      <w:r>
        <w:rPr>
          <w:sz w:val="20"/>
        </w:rPr>
        <w:t>Raymond McIntire, DPh Jim Montag, PA-C</w:t>
      </w:r>
    </w:p>
    <w:p w:rsidR="007D7E1B" w:rsidRDefault="007D7E1B" w:rsidP="007D7E1B">
      <w:pPr>
        <w:spacing w:line="261" w:lineRule="auto"/>
        <w:ind w:left="256" w:right="2393" w:firstLine="57"/>
        <w:rPr>
          <w:sz w:val="20"/>
        </w:rPr>
      </w:pPr>
      <w:r>
        <w:rPr>
          <w:sz w:val="20"/>
        </w:rPr>
        <w:t>C. Allen Musil, MD Michael O'Neil, DPh</w:t>
      </w:r>
    </w:p>
    <w:p w:rsidR="007D7E1B" w:rsidRDefault="007D7E1B" w:rsidP="007D7E1B">
      <w:pPr>
        <w:spacing w:line="261" w:lineRule="auto"/>
        <w:ind w:left="191" w:right="2369" w:firstLine="302"/>
        <w:rPr>
          <w:sz w:val="20"/>
        </w:rPr>
      </w:pPr>
      <w:r>
        <w:rPr>
          <w:sz w:val="20"/>
        </w:rPr>
        <w:t>Don Polk, DO Carla Saunders, APRN</w:t>
      </w:r>
    </w:p>
    <w:p w:rsidR="007D7E1B" w:rsidRDefault="007D7E1B" w:rsidP="007D7E1B">
      <w:pPr>
        <w:spacing w:line="252" w:lineRule="auto"/>
        <w:ind w:left="155" w:right="2254" w:firstLine="338"/>
        <w:rPr>
          <w:sz w:val="20"/>
        </w:rPr>
      </w:pPr>
      <w:r>
        <w:rPr>
          <w:sz w:val="20"/>
        </w:rPr>
        <w:t>Sullivan Smith, MD Timothy Smyth, MD Brett Snodgrass, APRN</w:t>
      </w:r>
    </w:p>
    <w:p w:rsidR="007D7E1B" w:rsidRDefault="007D7E1B" w:rsidP="007D7E1B">
      <w:pPr>
        <w:spacing w:before="3" w:line="259" w:lineRule="auto"/>
        <w:ind w:left="267" w:right="2254" w:firstLine="50"/>
        <w:rPr>
          <w:sz w:val="20"/>
        </w:rPr>
      </w:pPr>
      <w:r>
        <w:rPr>
          <w:sz w:val="20"/>
        </w:rPr>
        <w:t>Richard Soper, MD William Turney, MD Kip Wenger, MD, DO</w:t>
      </w:r>
    </w:p>
    <w:p w:rsidR="007D7E1B" w:rsidRDefault="007D7E1B" w:rsidP="007D7E1B">
      <w:pPr>
        <w:pStyle w:val="BodyText"/>
        <w:spacing w:before="10"/>
        <w:rPr>
          <w:sz w:val="19"/>
        </w:rPr>
      </w:pPr>
    </w:p>
    <w:p w:rsidR="007D7E1B" w:rsidRDefault="007D7E1B" w:rsidP="007D7E1B">
      <w:pPr>
        <w:ind w:left="563" w:right="2378" w:hanging="108"/>
        <w:rPr>
          <w:sz w:val="20"/>
        </w:rPr>
      </w:pPr>
      <w:r>
        <w:rPr>
          <w:sz w:val="20"/>
        </w:rPr>
        <w:t>Special Thanks To: Tracy M. Bacchus</w:t>
      </w:r>
    </w:p>
    <w:p w:rsidR="007D7E1B" w:rsidRDefault="007D7E1B" w:rsidP="007D7E1B">
      <w:pPr>
        <w:spacing w:before="1"/>
        <w:ind w:left="385" w:right="2226" w:hanging="96"/>
        <w:jc w:val="center"/>
        <w:rPr>
          <w:sz w:val="20"/>
        </w:rPr>
      </w:pPr>
      <w:r>
        <w:rPr>
          <w:sz w:val="20"/>
        </w:rPr>
        <w:t>Ashley B. Dao, MBA Debora Sanford, PMP Ben E. Simpson, JD</w:t>
      </w:r>
    </w:p>
    <w:p w:rsidR="007D7E1B" w:rsidRDefault="007D7E1B" w:rsidP="007D7E1B">
      <w:pPr>
        <w:jc w:val="center"/>
        <w:rPr>
          <w:sz w:val="20"/>
        </w:rPr>
        <w:sectPr w:rsidR="007D7E1B">
          <w:type w:val="continuous"/>
          <w:pgSz w:w="12240" w:h="15840"/>
          <w:pgMar w:top="1500" w:right="240" w:bottom="280" w:left="1100" w:header="720" w:footer="720" w:gutter="0"/>
          <w:cols w:num="2" w:space="720" w:equalWidth="0">
            <w:col w:w="4730" w:space="1817"/>
            <w:col w:w="4353"/>
          </w:cols>
        </w:sectPr>
      </w:pPr>
    </w:p>
    <w:p w:rsidR="007D7E1B" w:rsidRDefault="007D7E1B" w:rsidP="007D7E1B">
      <w:pPr>
        <w:pStyle w:val="BodyText"/>
        <w:rPr>
          <w:sz w:val="12"/>
        </w:rPr>
      </w:pPr>
    </w:p>
    <w:p w:rsidR="007D7E1B" w:rsidRDefault="007D7E1B" w:rsidP="007D7E1B">
      <w:pPr>
        <w:spacing w:before="100"/>
        <w:ind w:left="2397" w:right="2538" w:hanging="356"/>
        <w:rPr>
          <w:rFonts w:ascii="Cambria"/>
          <w:sz w:val="20"/>
        </w:rPr>
      </w:pPr>
      <w:r>
        <w:rPr>
          <w:rFonts w:ascii="Cambria"/>
          <w:sz w:val="20"/>
        </w:rPr>
        <w:t>This document was produced by the Tennessee Department of Health and the Chronic Pain Guidelines Steering Committee and Expert Panel.</w:t>
      </w: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Pr="00B756E6" w:rsidRDefault="007D7E1B" w:rsidP="007D7E1B">
      <w:pPr>
        <w:jc w:val="center"/>
        <w:rPr>
          <w:rFonts w:ascii="Times New Roman" w:hAnsi="Times New Roman" w:cs="Times New Roman"/>
          <w:b/>
          <w:sz w:val="32"/>
          <w:szCs w:val="32"/>
        </w:rPr>
      </w:pPr>
      <w:r w:rsidRPr="00B756E6">
        <w:rPr>
          <w:rFonts w:ascii="Times New Roman" w:hAnsi="Times New Roman" w:cs="Times New Roman"/>
          <w:b/>
          <w:sz w:val="32"/>
          <w:szCs w:val="32"/>
        </w:rPr>
        <w:lastRenderedPageBreak/>
        <w:t>Policy Statement Clarifying ACLS and PALS Course Requirements</w:t>
      </w:r>
    </w:p>
    <w:p w:rsidR="007D7E1B" w:rsidRPr="00B756E6" w:rsidRDefault="007D7E1B" w:rsidP="007D7E1B">
      <w:pPr>
        <w:rPr>
          <w:rFonts w:ascii="Times New Roman" w:hAnsi="Times New Roman" w:cs="Times New Roman"/>
          <w:sz w:val="24"/>
          <w:szCs w:val="24"/>
        </w:rPr>
      </w:pPr>
      <w:r w:rsidRPr="00B756E6">
        <w:rPr>
          <w:rFonts w:ascii="Times New Roman" w:hAnsi="Times New Roman" w:cs="Times New Roman"/>
          <w:sz w:val="24"/>
          <w:szCs w:val="24"/>
        </w:rPr>
        <w:t xml:space="preserve">Pursuant to Rule 0460-02-.07 (1) (a), Advanced Cardiac Life Support (ACLS) is a certification that means a person has successfully completed an advanced cardiac life support course offered by a recognized accrediting organization. To be recognized as an accredited organization, the course must include an in person skill set assessment. </w:t>
      </w:r>
    </w:p>
    <w:p w:rsidR="007D7E1B" w:rsidRPr="00B756E6" w:rsidRDefault="007D7E1B" w:rsidP="007D7E1B">
      <w:pPr>
        <w:rPr>
          <w:rFonts w:ascii="Times New Roman" w:hAnsi="Times New Roman" w:cs="Times New Roman"/>
          <w:sz w:val="24"/>
          <w:szCs w:val="24"/>
        </w:rPr>
      </w:pPr>
    </w:p>
    <w:p w:rsidR="007D7E1B" w:rsidRPr="00B756E6" w:rsidRDefault="007D7E1B" w:rsidP="007D7E1B">
      <w:pPr>
        <w:rPr>
          <w:rFonts w:ascii="Times New Roman" w:hAnsi="Times New Roman" w:cs="Times New Roman"/>
          <w:sz w:val="24"/>
          <w:szCs w:val="24"/>
        </w:rPr>
      </w:pPr>
      <w:r w:rsidRPr="00B756E6">
        <w:rPr>
          <w:rFonts w:ascii="Times New Roman" w:hAnsi="Times New Roman" w:cs="Times New Roman"/>
          <w:sz w:val="24"/>
          <w:szCs w:val="24"/>
        </w:rPr>
        <w:t>Pursuant to Rule 0460-02-.07 (1) (l), Pediatric Advanced Life Support (PALS) is a certification that means a person has successfully completed an pediatric advanced life support course offered by a recognized accrediting organization. To be recognized as an accredited organization, the course must include an in person skill set assessment.</w:t>
      </w:r>
    </w:p>
    <w:p w:rsidR="007D7E1B" w:rsidRPr="00B756E6" w:rsidRDefault="007D7E1B" w:rsidP="007D7E1B">
      <w:pPr>
        <w:rPr>
          <w:rFonts w:ascii="Times New Roman" w:hAnsi="Times New Roman" w:cs="Times New Roman"/>
          <w:sz w:val="24"/>
          <w:szCs w:val="24"/>
        </w:rPr>
      </w:pPr>
    </w:p>
    <w:p w:rsidR="007D7E1B" w:rsidRPr="004A3641" w:rsidRDefault="007D7E1B" w:rsidP="007D7E1B">
      <w:pPr>
        <w:rPr>
          <w:rFonts w:ascii="Times New Roman" w:hAnsi="Times New Roman" w:cs="Times New Roman"/>
        </w:rPr>
      </w:pPr>
      <w:r w:rsidRPr="004A3641">
        <w:rPr>
          <w:rFonts w:ascii="Times New Roman" w:hAnsi="Times New Roman" w:cs="Times New Roman"/>
        </w:rPr>
        <w:t xml:space="preserve">Adopted by the Board of Dentistry on July 9, 2015. </w:t>
      </w: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8"/>
          <w:szCs w:val="28"/>
          <w:lang w:eastAsia="ko-KR" w:bidi="ar-SA"/>
        </w:rPr>
        <w:t xml:space="preserve">Policy Statement on Controlled Substance Continuing Education Requirement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Calibri" w:eastAsia="Times New Roman" w:hAnsi="Calibri" w:cs="Calibri"/>
          <w:lang w:eastAsia="ko-KR" w:bidi="ar-SA"/>
        </w:rPr>
        <w:t xml:space="preserve">Pursuant to T. C. A. § 63-1-402, on or after July 1, 2014, all prescribers who hold a current federal drug enforcement administration (DEA) license and who prescribe controlled substances shall be required to complete a minimum of two (2) hours of continuing education related to controlled substance prescribing biennially to count toward the licensees’ mandatory continuing education.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Calibri" w:eastAsia="Times New Roman" w:hAnsi="Calibri" w:cs="Calibri"/>
          <w:lang w:eastAsia="ko-KR" w:bidi="ar-SA"/>
        </w:rPr>
        <w:t xml:space="preserve">The continuing education must include instruction in the department’s treatment guidelines on opioids, benzodiazepines, barbiturates, and carisoprodol, and may include such other topics as medicine addiction, risk management tools, and other topics as it pertains to dentistry.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Calibri" w:eastAsia="Times New Roman" w:hAnsi="Calibri" w:cs="Calibri"/>
          <w:lang w:eastAsia="ko-KR" w:bidi="ar-SA"/>
        </w:rPr>
        <w:t xml:space="preserve">The two (2) hours of continuing education required by this law will count for the two (2) hours of continuing education pertaining to chemical dependency as required by Rule 0460-01-.05.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Calibri" w:eastAsia="Times New Roman" w:hAnsi="Calibri" w:cs="Calibri"/>
          <w:lang w:eastAsia="ko-KR" w:bidi="ar-SA"/>
        </w:rPr>
        <w:t xml:space="preserve">Adopted by the Board of Dentistry on March 27, 2015.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Bold" w:eastAsia="Times New Roman" w:hAnsi="Times New Roman,Bold" w:cs="Times New Roman"/>
          <w:sz w:val="28"/>
          <w:szCs w:val="28"/>
          <w:lang w:eastAsia="ko-KR" w:bidi="ar-SA"/>
        </w:rPr>
        <w:t xml:space="preserve">Policy Statement on Tobacco Meeting Chemical Dependency Continuing Education Requirement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Continuing Education courses pertaining to the use of tobacco do not meet the two (2) hour chemical dependency requirement as listed in Rule 0460-01-.05.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Adopted by the Board of Dentistry on January 9, 2015 </w:t>
      </w: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Bold" w:eastAsia="Times New Roman" w:hAnsi="Times New Roman,Bold" w:cs="Times New Roman"/>
          <w:sz w:val="28"/>
          <w:szCs w:val="28"/>
          <w:lang w:eastAsia="ko-KR" w:bidi="ar-SA"/>
        </w:rPr>
        <w:lastRenderedPageBreak/>
        <w:t>Equipment and Drugs List</w:t>
      </w:r>
      <w:r w:rsidRPr="007D7E1B">
        <w:rPr>
          <w:rFonts w:ascii="Times New Roman,Bold" w:eastAsia="Times New Roman" w:hAnsi="Times New Roman,Bold" w:cs="Times New Roman"/>
          <w:sz w:val="28"/>
          <w:szCs w:val="28"/>
          <w:lang w:eastAsia="ko-KR" w:bidi="ar-SA"/>
        </w:rPr>
        <w:br/>
        <w:t xml:space="preserve">as Required by Rules 0460-2-.07(6)(b)6(iv) and (7)(b)6(v)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Rules 0460-2-.07(6)(b)6 and (7)(b)6 cover the training, protocols and equipment required for the treatment of emergencies. It also requires equipment and drugs to be present and readily available for use. At a minimum, the following equipment and drugs must be available for treatment of emergency conditions when using Limited or Comprehensive Conscious Sedation or Deep Sedation and General Anesthesia: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Bold" w:eastAsia="Times New Roman" w:hAnsi="Times New Roman,Bold" w:cs="Times New Roman"/>
          <w:sz w:val="24"/>
          <w:szCs w:val="24"/>
          <w:lang w:eastAsia="ko-KR" w:bidi="ar-SA"/>
        </w:rPr>
        <w:t xml:space="preserve">Limited and Comprehensive Conscious Sedation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Written protocols must be established by the dentist to manage emergencies related to conscious sedation including but not limited to laryngospasm, bronchospasm, emesis and aspiration, airway occlusion by foreign body, angina pectoris, myocardial infarction, hypertension, hypotension, allergic and toxic reactions, convulsions, hyperventilation and hypoventilation.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(1) The following emergency equipment for adults and for pediatric patients, if pediatric patients are treated, must be present and easily accessible from the operatory and recovery room: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  A positive pressure oxygen delivery system, including full face mask for adults and for pediatric patients, if pediatric patients are treated;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(b)  Oral and nasal airways of various sizes for adults and for pediatric patients, if pediatric patients are treated;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(c)  Blood pressure cuff and stethoscope for adults and for pediatric patients, if pediatric patients are treated (automatic pressure devices accepted);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(d)  Cardiac defibrillator or automated external defibrillator (AED);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(e)  Laryngoscope with current batteries;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(f)  Intubation forceps and endotracheal tubes;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(g)  Tonsillarsuctiontips;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(h)  A back-up suction device and an emergency lighting system;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(i)  Appropriate syringes;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(j)  Pulse oximeter to provide continuous monitoring of heart rate and oxygen saturation.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(2) The following drugs or type of drugs with a current shelf life must be maintained, insofar as possible given national drug availability, and easily accessible from the operatory and recovery room: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  Epinephrine;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(b)  Atropine;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(c)  Lidocaine;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(d)  An antihistamine;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(e)  A bronchodilator;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(f)  An antihypoglycemic agent;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(g)  A vasopressor;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(h)  A corticosteroid;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(i)  An anticonvulsant;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(j)  A narcotic and benzodiazepine antagonist;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(k)  Nitroglycerine; and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(l) Aspirin.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fldChar w:fldCharType="begin"/>
      </w:r>
      <w:r w:rsidRPr="007D7E1B">
        <w:rPr>
          <w:rFonts w:ascii="Times New Roman" w:eastAsia="Times New Roman" w:hAnsi="Times New Roman" w:cs="Times New Roman"/>
          <w:sz w:val="24"/>
          <w:szCs w:val="24"/>
          <w:lang w:eastAsia="ko-KR" w:bidi="ar-SA"/>
        </w:rPr>
        <w:instrText xml:space="preserve"> INCLUDEPICTURE "/var/folders/yn/9_tmz9554vs8z0w_dtkq4ncm0000gn/T/com.microsoft.Word/WebArchiveCopyPasteTempFiles/page1image20928" \* MERGEFORMATINET </w:instrText>
      </w:r>
      <w:r w:rsidRPr="007D7E1B">
        <w:rPr>
          <w:rFonts w:ascii="Times New Roman" w:eastAsia="Times New Roman" w:hAnsi="Times New Roman" w:cs="Times New Roman"/>
          <w:sz w:val="24"/>
          <w:szCs w:val="24"/>
          <w:lang w:eastAsia="ko-KR" w:bidi="ar-SA"/>
        </w:rPr>
        <w:fldChar w:fldCharType="separate"/>
      </w:r>
      <w:r w:rsidR="0081447F" w:rsidRPr="0081447F">
        <w:rPr>
          <w:rFonts w:ascii="Times New Roman" w:eastAsia="Times New Roman" w:hAnsi="Times New Roman" w:cs="Times New Roman"/>
          <w:noProof/>
          <w:sz w:val="24"/>
          <w:szCs w:val="24"/>
          <w:lang w:eastAsia="ko-KR" w:bidi="ar-SA"/>
        </w:rPr>
        <w:pict>
          <v:shape id="_x0000_i1029" type="#_x0000_t75" alt="page1image20928" style="width:248.15pt;height:.75pt;mso-width-percent:0;mso-height-percent:0;mso-width-percent:0;mso-height-percent:0">
            <v:imagedata r:id="rId136" r:href="rId137"/>
          </v:shape>
        </w:pict>
      </w:r>
      <w:r w:rsidRPr="007D7E1B">
        <w:rPr>
          <w:rFonts w:ascii="Times New Roman" w:eastAsia="Times New Roman" w:hAnsi="Times New Roman" w:cs="Times New Roman"/>
          <w:sz w:val="24"/>
          <w:szCs w:val="24"/>
          <w:lang w:eastAsia="ko-KR" w:bidi="ar-SA"/>
        </w:rPr>
        <w:fldChar w:fldCharType="end"/>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Bold" w:eastAsia="Times New Roman" w:hAnsi="Times New Roman,Bold" w:cs="Times New Roman"/>
          <w:sz w:val="24"/>
          <w:szCs w:val="24"/>
          <w:lang w:eastAsia="ko-KR" w:bidi="ar-SA"/>
        </w:rPr>
        <w:t xml:space="preserve">Deep Sedation/General Anesthesia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fldChar w:fldCharType="begin"/>
      </w:r>
      <w:r w:rsidRPr="007D7E1B">
        <w:rPr>
          <w:rFonts w:ascii="Times New Roman" w:eastAsia="Times New Roman" w:hAnsi="Times New Roman" w:cs="Times New Roman"/>
          <w:sz w:val="24"/>
          <w:szCs w:val="24"/>
          <w:lang w:eastAsia="ko-KR" w:bidi="ar-SA"/>
        </w:rPr>
        <w:instrText xml:space="preserve"> INCLUDEPICTURE "/var/folders/yn/9_tmz9554vs8z0w_dtkq4ncm0000gn/T/com.microsoft.Word/WebArchiveCopyPasteTempFiles/page2image920" \* MERGEFORMATINET </w:instrText>
      </w:r>
      <w:r w:rsidRPr="007D7E1B">
        <w:rPr>
          <w:rFonts w:ascii="Times New Roman" w:eastAsia="Times New Roman" w:hAnsi="Times New Roman" w:cs="Times New Roman"/>
          <w:sz w:val="24"/>
          <w:szCs w:val="24"/>
          <w:lang w:eastAsia="ko-KR" w:bidi="ar-SA"/>
        </w:rPr>
        <w:fldChar w:fldCharType="separate"/>
      </w:r>
      <w:r w:rsidR="0081447F" w:rsidRPr="0081447F">
        <w:rPr>
          <w:rFonts w:ascii="Times New Roman" w:eastAsia="Times New Roman" w:hAnsi="Times New Roman" w:cs="Times New Roman"/>
          <w:noProof/>
          <w:sz w:val="24"/>
          <w:szCs w:val="24"/>
          <w:lang w:eastAsia="ko-KR" w:bidi="ar-SA"/>
        </w:rPr>
        <w:pict>
          <v:shape id="_x0000_i1028" type="#_x0000_t75" alt="page2image920" style="width:176.15pt;height:.75pt;mso-width-percent:0;mso-height-percent:0;mso-width-percent:0;mso-height-percent:0">
            <v:imagedata r:id="rId138" r:href="rId139"/>
          </v:shape>
        </w:pict>
      </w:r>
      <w:r w:rsidRPr="007D7E1B">
        <w:rPr>
          <w:rFonts w:ascii="Times New Roman" w:eastAsia="Times New Roman" w:hAnsi="Times New Roman" w:cs="Times New Roman"/>
          <w:sz w:val="24"/>
          <w:szCs w:val="24"/>
          <w:lang w:eastAsia="ko-KR" w:bidi="ar-SA"/>
        </w:rPr>
        <w:fldChar w:fldCharType="end"/>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lastRenderedPageBreak/>
        <w:t xml:space="preserve">Written protocols must be established by the dentist to manage emergencies related to deep sedation/general anesthesia including but not limited to laryngospasm, bronchospasm, emesis and aspiration, airway occlusion by foreign body, angina pectoris, myocardial infarction, hypertension, hypotension, allergic and toxic reactions, convulsions, hyperventilation and hypoventilation.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(1) The following emergency equipment for adults and for pediatric patients, if pediatric patients are treated, must be present and easily accessible from the operatory and recovery room: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  A positive pressure oxygen delivery system, including full face mask for adults and for pediatric patients, if pediatric patients are treated;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(b)  Oral and nasal airways of various sizes for adults and for pediatric patients, if pediatric patients are treated;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(c)  Blood pressure cuff and stethoscope for adults and for pediatric patients, if pediatric patients are treated (automatic pressure devices accepted);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(d)  Cardiac defibrillator or automated external defibrillator (AED);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(e)  I.V. set-up, including appropriate hardware and fluids;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(f)  Laryngoscope with current batteries;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(g)  Intubation forceps and endotracheal tubes;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(h)  Tonsillarsuctiontips;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(i)  A back-up suction device and an emergency lighting system;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(j)  Appropriate syringes;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(k)  Tourniquet and tape;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(l)  Pulse oximeter to provide continuous monitoring of heart rate and oxygen saturation;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(m)  ET CO2 monitor.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(2) The following drugs or type of drugs with a current shelf life must be maintained, insofar as possible given national drug availability, and easily accessible from the operatory and recovery room: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  Epinephrine;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(b)  Atropine;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(c)  Lidocaine;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(d)  An antihistamine;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(e)  A vasodilator;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(f)  A bronchodilator;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(g)  An antihypoglycemic agent;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(h)  A vasopressor;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(i)  A corticosteroid;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(j)  An anticonvulsant;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(k)  A narcotic and benzodiazepine antagonist;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(l)  An appropriate antiarrhythmic medication; </w:t>
      </w:r>
    </w:p>
    <w:p w:rsidR="007D7E1B" w:rsidRPr="007D7E1B" w:rsidRDefault="007D7E1B" w:rsidP="007D7E1B">
      <w:pPr>
        <w:widowControl/>
        <w:autoSpaceDE/>
        <w:autoSpaceDN/>
        <w:ind w:firstLine="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(m) Nitroglycerine;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(n)  Dantrolene (only necessary if agents (i.e. volatile agents) used have the potential for malignant hyperthermia. Use of succinylcholine as an emergency agent only does not require the practitioner to have dantrolene on hand.);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(o)  Succinylcholine;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(p)  Adenosine; and </w:t>
      </w:r>
    </w:p>
    <w:p w:rsidR="007D7E1B" w:rsidRPr="007D7E1B" w:rsidRDefault="007D7E1B" w:rsidP="007D7E1B">
      <w:pPr>
        <w:widowControl/>
        <w:autoSpaceDE/>
        <w:autoSpaceDN/>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(q)  Aspirin. </w:t>
      </w:r>
    </w:p>
    <w:p w:rsid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Rev. April 2018 </w:t>
      </w:r>
    </w:p>
    <w:p w:rsid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p>
    <w:p w:rsid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p>
    <w:p w:rsid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t xml:space="preserve">Policy Statement on Falsely Attesting To The Attendance and Completion of Required Continuing Education Hours and/or The CPR Training Requirement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Pursuant to Tenn. Comp. R. &amp; Regs., 0460-01-.05 (7) (a), any dentist, dental hygienist, or dental assistant who falsely attests to attendance and completion of the required hours of continuing education and/or the CPR training requirement may be subject to disciplinary action.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As such, upon notification to the Board that a dentist, dental hygienist or dental assistant is in violation of this rule, the licensee will be required to make up the hours in which they are deficient, be assessed one (1) Type C civil penalty for each continuing education hour forged and/or CPR training requirement forged and receive a reprimand. A reprimand is formal discipline and is reportable to the National Practitioners Database.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t xml:space="preserve">Adopted by the Board on September 18, 2014 </w:t>
      </w:r>
    </w:p>
    <w:p w:rsidR="007D7E1B" w:rsidRDefault="007D7E1B" w:rsidP="007D7E1B">
      <w:pPr>
        <w:pStyle w:val="NormalWeb"/>
      </w:pPr>
      <w:r>
        <w:rPr>
          <w:rFonts w:ascii="TimesNewRomanPS" w:hAnsi="TimesNewRomanPS"/>
          <w:b/>
          <w:bCs/>
          <w:sz w:val="32"/>
          <w:szCs w:val="32"/>
        </w:rPr>
        <w:t xml:space="preserve">Policy Statement Regarding the Minimum Requirements Necessary for Sedation Course Approval </w:t>
      </w:r>
    </w:p>
    <w:p w:rsidR="007D7E1B" w:rsidRDefault="007D7E1B" w:rsidP="007D7E1B">
      <w:pPr>
        <w:pStyle w:val="NormalWeb"/>
      </w:pPr>
      <w:r>
        <w:rPr>
          <w:rFonts w:ascii="TimesNewRomanPSMT" w:hAnsi="TimesNewRomanPSMT"/>
        </w:rPr>
        <w:t xml:space="preserve">Applications for sedation course approval should include as a minimum the following: </w:t>
      </w:r>
    </w:p>
    <w:p w:rsidR="007D7E1B" w:rsidRDefault="007D7E1B" w:rsidP="0081447F">
      <w:pPr>
        <w:pStyle w:val="NormalWeb"/>
        <w:numPr>
          <w:ilvl w:val="0"/>
          <w:numId w:val="103"/>
        </w:numPr>
        <w:rPr>
          <w:rFonts w:ascii="TimesNewRomanPSMT" w:hAnsi="TimesNewRomanPSMT"/>
        </w:rPr>
      </w:pPr>
      <w:r>
        <w:rPr>
          <w:rFonts w:ascii="TimesNewRomanPSMT" w:hAnsi="TimesNewRomanPSMT"/>
        </w:rPr>
        <w:t xml:space="preserve">Complete faculty list with full formal CV of each faculty member </w:t>
      </w:r>
    </w:p>
    <w:p w:rsidR="007D7E1B" w:rsidRPr="007D7E1B" w:rsidRDefault="007D7E1B" w:rsidP="0081447F">
      <w:pPr>
        <w:pStyle w:val="NormalWeb"/>
        <w:numPr>
          <w:ilvl w:val="0"/>
          <w:numId w:val="103"/>
        </w:numPr>
        <w:rPr>
          <w:rFonts w:ascii="TimesNewRomanPSMT" w:hAnsi="TimesNewRomanPSMT"/>
        </w:rPr>
      </w:pPr>
      <w:r>
        <w:rPr>
          <w:rFonts w:ascii="TimesNewRomanPSMT" w:hAnsi="TimesNewRomanPSMT"/>
        </w:rPr>
        <w:t xml:space="preserve">Complete course breakdown including teaching and lecture assignments as well as clinical teaching </w:t>
      </w:r>
      <w:r w:rsidRPr="007D7E1B">
        <w:rPr>
          <w:rFonts w:ascii="TimesNewRomanPSMT" w:hAnsi="TimesNewRomanPSMT"/>
        </w:rPr>
        <w:t xml:space="preserve">assignments of all faculties and the time spent in each activity. </w:t>
      </w:r>
    </w:p>
    <w:p w:rsidR="007D7E1B" w:rsidRDefault="007D7E1B" w:rsidP="0081447F">
      <w:pPr>
        <w:pStyle w:val="NormalWeb"/>
        <w:numPr>
          <w:ilvl w:val="0"/>
          <w:numId w:val="103"/>
        </w:numPr>
        <w:rPr>
          <w:rFonts w:ascii="TimesNewRomanPSMT" w:hAnsi="TimesNewRomanPSMT"/>
        </w:rPr>
      </w:pPr>
      <w:r>
        <w:rPr>
          <w:rFonts w:ascii="TimesNewRomanPSMT" w:hAnsi="TimesNewRomanPSMT"/>
        </w:rPr>
        <w:t xml:space="preserve">Current and previous state licensure of all faculty </w:t>
      </w:r>
    </w:p>
    <w:p w:rsidR="007D7E1B" w:rsidRPr="007D7E1B" w:rsidRDefault="007D7E1B" w:rsidP="0081447F">
      <w:pPr>
        <w:pStyle w:val="NormalWeb"/>
        <w:numPr>
          <w:ilvl w:val="0"/>
          <w:numId w:val="103"/>
        </w:numPr>
        <w:rPr>
          <w:rFonts w:ascii="TimesNewRomanPSMT" w:hAnsi="TimesNewRomanPSMT"/>
        </w:rPr>
      </w:pPr>
      <w:r>
        <w:rPr>
          <w:rFonts w:ascii="TimesNewRomanPSMT" w:hAnsi="TimesNewRomanPSMT"/>
        </w:rPr>
        <w:t xml:space="preserve">Complete list of malpractice and disciplinary actions for all faculty in all current and prior states in </w:t>
      </w:r>
      <w:r w:rsidRPr="007D7E1B">
        <w:rPr>
          <w:rFonts w:ascii="TimesNewRomanPSMT" w:hAnsi="TimesNewRomanPSMT"/>
        </w:rPr>
        <w:t xml:space="preserve">which licensed. </w:t>
      </w:r>
    </w:p>
    <w:p w:rsidR="007D7E1B" w:rsidRDefault="007D7E1B" w:rsidP="0081447F">
      <w:pPr>
        <w:pStyle w:val="NormalWeb"/>
        <w:numPr>
          <w:ilvl w:val="0"/>
          <w:numId w:val="103"/>
        </w:numPr>
        <w:rPr>
          <w:rFonts w:ascii="TimesNewRomanPSMT" w:hAnsi="TimesNewRomanPSMT"/>
        </w:rPr>
      </w:pPr>
      <w:r>
        <w:rPr>
          <w:rFonts w:ascii="TimesNewRomanPSMT" w:hAnsi="TimesNewRomanPSMT"/>
        </w:rPr>
        <w:t xml:space="preserve">How much sedation does each participant perform? </w:t>
      </w:r>
    </w:p>
    <w:p w:rsidR="007D7E1B" w:rsidRDefault="007D7E1B" w:rsidP="0081447F">
      <w:pPr>
        <w:pStyle w:val="NormalWeb"/>
        <w:numPr>
          <w:ilvl w:val="0"/>
          <w:numId w:val="103"/>
        </w:numPr>
        <w:rPr>
          <w:rFonts w:ascii="TimesNewRomanPSMT" w:hAnsi="TimesNewRomanPSMT"/>
        </w:rPr>
      </w:pPr>
      <w:r>
        <w:rPr>
          <w:rFonts w:ascii="TimesNewRomanPSMT" w:hAnsi="TimesNewRomanPSMT"/>
        </w:rPr>
        <w:t xml:space="preserve">Does the participant perform the dentistry as well on the sedated patient? </w:t>
      </w:r>
    </w:p>
    <w:p w:rsidR="007D7E1B" w:rsidRDefault="007D7E1B" w:rsidP="0081447F">
      <w:pPr>
        <w:pStyle w:val="NormalWeb"/>
        <w:numPr>
          <w:ilvl w:val="0"/>
          <w:numId w:val="103"/>
        </w:numPr>
        <w:rPr>
          <w:rFonts w:ascii="TimesNewRomanPSMT" w:hAnsi="TimesNewRomanPSMT"/>
        </w:rPr>
      </w:pPr>
      <w:r>
        <w:rPr>
          <w:rFonts w:ascii="TimesNewRomanPSMT" w:hAnsi="TimesNewRomanPSMT"/>
        </w:rPr>
        <w:t xml:space="preserve">What agents are taught? </w:t>
      </w:r>
    </w:p>
    <w:p w:rsidR="007D7E1B" w:rsidRDefault="007D7E1B" w:rsidP="0081447F">
      <w:pPr>
        <w:pStyle w:val="NormalWeb"/>
        <w:numPr>
          <w:ilvl w:val="0"/>
          <w:numId w:val="103"/>
        </w:numPr>
        <w:rPr>
          <w:rFonts w:ascii="TimesNewRomanPSMT" w:hAnsi="TimesNewRomanPSMT"/>
        </w:rPr>
      </w:pPr>
      <w:r>
        <w:rPr>
          <w:rFonts w:ascii="TimesNewRomanPSMT" w:hAnsi="TimesNewRomanPSMT"/>
        </w:rPr>
        <w:t xml:space="preserve">What is the student –instructor ratio in the course? </w:t>
      </w:r>
    </w:p>
    <w:p w:rsidR="007D7E1B" w:rsidRPr="007D7E1B" w:rsidRDefault="007D7E1B" w:rsidP="0081447F">
      <w:pPr>
        <w:pStyle w:val="NormalWeb"/>
        <w:numPr>
          <w:ilvl w:val="0"/>
          <w:numId w:val="103"/>
        </w:numPr>
        <w:rPr>
          <w:rFonts w:ascii="TimesNewRomanPSMT" w:hAnsi="TimesNewRomanPSMT"/>
        </w:rPr>
      </w:pPr>
      <w:r>
        <w:rPr>
          <w:rFonts w:ascii="TimesNewRomanPSMT" w:hAnsi="TimesNewRomanPSMT"/>
        </w:rPr>
        <w:t xml:space="preserve">Who is the primary educational director in charge of and responsible for determining that a participant </w:t>
      </w:r>
      <w:r w:rsidRPr="007D7E1B">
        <w:rPr>
          <w:rFonts w:ascii="TimesNewRomanPSMT" w:hAnsi="TimesNewRomanPSMT"/>
        </w:rPr>
        <w:t xml:space="preserve">has been trained to competence? </w:t>
      </w:r>
    </w:p>
    <w:p w:rsidR="007D7E1B" w:rsidRPr="007D7E1B" w:rsidRDefault="007D7E1B" w:rsidP="0081447F">
      <w:pPr>
        <w:pStyle w:val="NormalWeb"/>
        <w:numPr>
          <w:ilvl w:val="0"/>
          <w:numId w:val="103"/>
        </w:numPr>
        <w:rPr>
          <w:rFonts w:ascii="TimesNewRomanPSMT" w:hAnsi="TimesNewRomanPSMT"/>
        </w:rPr>
      </w:pPr>
      <w:r>
        <w:rPr>
          <w:rFonts w:ascii="TimesNewRomanPSMT" w:hAnsi="TimesNewRomanPSMT"/>
        </w:rPr>
        <w:t xml:space="preserve">Is the teaching course under the auspices of an ADA-recognized educational institution? If so, provide </w:t>
      </w:r>
      <w:r w:rsidRPr="007D7E1B">
        <w:rPr>
          <w:rFonts w:ascii="TimesNewRomanPSMT" w:hAnsi="TimesNewRomanPSMT"/>
        </w:rPr>
        <w:t xml:space="preserve">certification to that effect from the parent organization. </w:t>
      </w:r>
    </w:p>
    <w:p w:rsidR="007D7E1B" w:rsidRDefault="007D7E1B" w:rsidP="0081447F">
      <w:pPr>
        <w:pStyle w:val="NormalWeb"/>
        <w:numPr>
          <w:ilvl w:val="0"/>
          <w:numId w:val="103"/>
        </w:numPr>
        <w:rPr>
          <w:rFonts w:ascii="TimesNewRomanPSMT" w:hAnsi="TimesNewRomanPSMT"/>
        </w:rPr>
      </w:pPr>
      <w:r>
        <w:rPr>
          <w:rFonts w:ascii="TimesNewRomanPSMT" w:hAnsi="TimesNewRomanPSMT"/>
        </w:rPr>
        <w:t xml:space="preserve">Where exactly is the course conducted? In what facility? </w:t>
      </w:r>
    </w:p>
    <w:p w:rsidR="007D7E1B" w:rsidRDefault="007D7E1B" w:rsidP="007D7E1B">
      <w:pPr>
        <w:pStyle w:val="NormalWeb"/>
        <w:rPr>
          <w:rFonts w:ascii="TimesNewRomanPS" w:hAnsi="TimesNewRomanPS"/>
          <w:b/>
          <w:bCs/>
        </w:rPr>
      </w:pPr>
      <w:r>
        <w:rPr>
          <w:rFonts w:ascii="TimesNewRomanPS" w:hAnsi="TimesNewRomanPS"/>
          <w:b/>
          <w:bCs/>
        </w:rPr>
        <w:t xml:space="preserve">Adopted by the Board of Dentistry on January 31, 2013 </w:t>
      </w:r>
    </w:p>
    <w:p w:rsidR="007D7E1B" w:rsidRDefault="007D7E1B" w:rsidP="007D7E1B">
      <w:pPr>
        <w:pStyle w:val="NormalWeb"/>
        <w:rPr>
          <w:rFonts w:ascii="TimesNewRomanPS" w:hAnsi="TimesNewRomanPS"/>
          <w:b/>
          <w:bCs/>
        </w:rPr>
      </w:pPr>
    </w:p>
    <w:p w:rsidR="007D7E1B" w:rsidRDefault="007D7E1B" w:rsidP="007D7E1B">
      <w:pPr>
        <w:pStyle w:val="NormalWeb"/>
        <w:rPr>
          <w:rFonts w:ascii="TimesNewRomanPS" w:hAnsi="TimesNewRomanPS"/>
          <w:b/>
          <w:bCs/>
        </w:rPr>
      </w:pPr>
    </w:p>
    <w:p w:rsidR="007D7E1B" w:rsidRDefault="007D7E1B" w:rsidP="007D7E1B">
      <w:pPr>
        <w:pStyle w:val="NormalWeb"/>
        <w:rPr>
          <w:rFonts w:ascii="TimesNewRomanPS" w:hAnsi="TimesNewRomanPS"/>
          <w:b/>
          <w:bCs/>
        </w:rPr>
      </w:pPr>
    </w:p>
    <w:p w:rsidR="007D7E1B" w:rsidRDefault="007D7E1B" w:rsidP="007D7E1B">
      <w:pPr>
        <w:pStyle w:val="NormalWeb"/>
        <w:rPr>
          <w:rFonts w:ascii="TimesNewRomanPS" w:hAnsi="TimesNewRomanPS"/>
          <w:b/>
          <w:bCs/>
        </w:rPr>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32"/>
          <w:szCs w:val="32"/>
          <w:lang w:eastAsia="ko-KR" w:bidi="ar-SA"/>
        </w:rPr>
        <w:lastRenderedPageBreak/>
        <w:t xml:space="preserve">Policy Statement on Registered Dental Assistants Exposing Radiographs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Pursuant to 0460-04-.11 of the Tennessee Board of Dentistry Rules and Regulations, a registered dental assistant shall not expose dental radiographs until certification has been issued by the Board.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If the licensed dentist(s) who is supervising a registered dental assistant, allows the dental assistant to expose dental radiographs without the proper certification, both the supervising dentist and registered dental assistant will be in violation of the Tennessee Dental Practice Act for unlicensed practice.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Upon notification to the Board that a supervising dentist(s) has allowed the registered dental assistant to expose radiographs, a complaint will be opened in the Office of Investigations for review by the board consultant and the board’s attorney.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Upon review of the complaint, the registered dental assistant will receive a Letter of Warning from the board’s consultant and the supervising dentist(s) will receive a reprimand and $500.00 civil penalty for each registered dental assistant found to be exposing radiographs without the proper certification. A reprimand is formal discipline and is reportable to the National Practitioners Database.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t xml:space="preserve">Adopted by the Board of Dentistry on January 31, 2013 </w:t>
      </w:r>
    </w:p>
    <w:p w:rsidR="007D7E1B" w:rsidRDefault="007D7E1B" w:rsidP="007D7E1B">
      <w:pPr>
        <w:widowControl/>
        <w:autoSpaceDE/>
        <w:autoSpaceDN/>
        <w:spacing w:before="100" w:beforeAutospacing="1" w:after="100" w:afterAutospacing="1"/>
        <w:rPr>
          <w:rFonts w:ascii="TimesNewRomanPS" w:eastAsia="Times New Roman" w:hAnsi="TimesNewRomanPS" w:cs="Times New Roman"/>
          <w:b/>
          <w:bCs/>
          <w:sz w:val="24"/>
          <w:szCs w:val="24"/>
          <w:lang w:eastAsia="ko-KR" w:bidi="ar-SA"/>
        </w:rPr>
      </w:pPr>
    </w:p>
    <w:p w:rsidR="007D7E1B" w:rsidRDefault="007D7E1B" w:rsidP="007D7E1B">
      <w:pPr>
        <w:widowControl/>
        <w:autoSpaceDE/>
        <w:autoSpaceDN/>
        <w:spacing w:before="100" w:beforeAutospacing="1" w:after="100" w:afterAutospacing="1"/>
        <w:rPr>
          <w:rFonts w:ascii="TimesNewRomanPS" w:eastAsia="Times New Roman" w:hAnsi="TimesNewRomanPS" w:cs="Times New Roman"/>
          <w:b/>
          <w:bCs/>
          <w:sz w:val="24"/>
          <w:szCs w:val="24"/>
          <w:lang w:eastAsia="ko-KR" w:bidi="ar-SA"/>
        </w:rPr>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t xml:space="preserve">TENNESSEE BOARD OF DENTISTRY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POLICY STATEMENT ON USE OF LASERS FOR DEBRIDEMENT AND BACTERIAL REDUCTION BY DENTAL HYGIENISTS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The position of the Tennessee Board of Dentistry is that the use of lasers for debridement and bacterial reduction by licensed dental hygienists is permitted after successful completion of a course which should include didactic and hands-on training.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Adopted by the Board of Dentistry on September 9, 2011. Amended by the Board of Dentistry on June 20, 2014. </w:t>
      </w: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lastRenderedPageBreak/>
        <w:t xml:space="preserve">TENNESSEE BOARD OF DENTISTRY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POLICY STATEMENT ON ACCEPTANCE OF THE AMERICAN BOARD OF DENTAL EXAMINERS, INC. (ADEX) EXAMINATION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The Tennessee Board of Dentistry has determined that the American Board of Dental Examiners, Inc. (ADEX) examination is closely aligned to the examination given by the Southern Regional Testing Agency (SRTA).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For licensure credentialing the candidate must have passed the ADEX exam administered by SRTA, NERB or CITA. In addition, the WREB and CRDTS exam will also be accepted.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Accordingly, it is the Board’s policy that any applicant for licensure by examination who relies on ADEX scores must have successfully completed such examination in order to meet the requirements for licensure by examination.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Adopted by the Board of Dentistry on May 18, 2012. Amended by the Board of Dentistry on June 20, 2014. </w:t>
      </w:r>
    </w:p>
    <w:p w:rsidR="007D7E1B" w:rsidRDefault="007D7E1B" w:rsidP="007D7E1B">
      <w:pPr>
        <w:pStyle w:val="NormalWeb"/>
      </w:pPr>
    </w:p>
    <w:p w:rsidR="007D7E1B" w:rsidRDefault="007D7E1B" w:rsidP="007D7E1B">
      <w:pPr>
        <w:pStyle w:val="NormalWeb"/>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t xml:space="preserve">TENNESSEE BOARD OF DENTISTRY POLICY STATEMENT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PRACTICE OF DENTAL HYGIENE BY STUDENTS IN VOLUNTEER SETTINGS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The position of the Tennessee Board of Dentistry is to allow dental hygiene students enrolled in American Dental Association accredited programs to perform dental hygiene services including local anesthesia in volunteer settings under the direct supervision of an instructor.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Adopted by the Tennessee Board of Dentistry on June 10, 2010. </w:t>
      </w: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Bold" w:eastAsia="Times New Roman" w:hAnsi="Times New Roman,Bold" w:cs="Times New Roman"/>
          <w:sz w:val="28"/>
          <w:szCs w:val="28"/>
          <w:lang w:eastAsia="ko-KR" w:bidi="ar-SA"/>
        </w:rPr>
        <w:lastRenderedPageBreak/>
        <w:t>P</w:t>
      </w:r>
      <w:r w:rsidRPr="007D7E1B">
        <w:rPr>
          <w:rFonts w:ascii="Times New Roman,Bold" w:eastAsia="Times New Roman" w:hAnsi="Times New Roman,Bold" w:cs="Times New Roman"/>
          <w:lang w:eastAsia="ko-KR" w:bidi="ar-SA"/>
        </w:rPr>
        <w:t xml:space="preserve">OLICY </w:t>
      </w:r>
      <w:r w:rsidRPr="007D7E1B">
        <w:rPr>
          <w:rFonts w:ascii="Times New Roman,Bold" w:eastAsia="Times New Roman" w:hAnsi="Times New Roman,Bold" w:cs="Times New Roman"/>
          <w:sz w:val="28"/>
          <w:szCs w:val="28"/>
          <w:lang w:eastAsia="ko-KR" w:bidi="ar-SA"/>
        </w:rPr>
        <w:t>S</w:t>
      </w:r>
      <w:r w:rsidRPr="007D7E1B">
        <w:rPr>
          <w:rFonts w:ascii="Times New Roman,Bold" w:eastAsia="Times New Roman" w:hAnsi="Times New Roman,Bold" w:cs="Times New Roman"/>
          <w:lang w:eastAsia="ko-KR" w:bidi="ar-SA"/>
        </w:rPr>
        <w:t xml:space="preserve">TATEMENT </w:t>
      </w:r>
      <w:r w:rsidRPr="007D7E1B">
        <w:rPr>
          <w:rFonts w:ascii="Times New Roman,Bold" w:eastAsia="Times New Roman" w:hAnsi="Times New Roman,Bold" w:cs="Times New Roman"/>
          <w:sz w:val="28"/>
          <w:szCs w:val="28"/>
          <w:lang w:eastAsia="ko-KR" w:bidi="ar-SA"/>
        </w:rPr>
        <w:t>T</w:t>
      </w:r>
      <w:r w:rsidRPr="007D7E1B">
        <w:rPr>
          <w:rFonts w:ascii="Times New Roman,Bold" w:eastAsia="Times New Roman" w:hAnsi="Times New Roman,Bold" w:cs="Times New Roman"/>
          <w:lang w:eastAsia="ko-KR" w:bidi="ar-SA"/>
        </w:rPr>
        <w:t xml:space="preserve">ENNESSEE BOARD OF </w:t>
      </w:r>
      <w:r w:rsidRPr="007D7E1B">
        <w:rPr>
          <w:rFonts w:ascii="Times New Roman,Bold" w:eastAsia="Times New Roman" w:hAnsi="Times New Roman,Bold" w:cs="Times New Roman"/>
          <w:sz w:val="28"/>
          <w:szCs w:val="28"/>
          <w:lang w:eastAsia="ko-KR" w:bidi="ar-SA"/>
        </w:rPr>
        <w:t>D</w:t>
      </w:r>
      <w:r w:rsidRPr="007D7E1B">
        <w:rPr>
          <w:rFonts w:ascii="Times New Roman,Bold" w:eastAsia="Times New Roman" w:hAnsi="Times New Roman,Bold" w:cs="Times New Roman"/>
          <w:lang w:eastAsia="ko-KR" w:bidi="ar-SA"/>
        </w:rPr>
        <w:t xml:space="preserve">ENTISTRY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Bold" w:eastAsia="Times New Roman" w:hAnsi="Times New Roman,Bold" w:cs="Times New Roman"/>
          <w:sz w:val="28"/>
          <w:szCs w:val="28"/>
          <w:lang w:eastAsia="ko-KR" w:bidi="ar-SA"/>
        </w:rPr>
        <w:t>L</w:t>
      </w:r>
      <w:r w:rsidRPr="007D7E1B">
        <w:rPr>
          <w:rFonts w:ascii="Times New Roman,Bold" w:eastAsia="Times New Roman" w:hAnsi="Times New Roman,Bold" w:cs="Times New Roman"/>
          <w:lang w:eastAsia="ko-KR" w:bidi="ar-SA"/>
        </w:rPr>
        <w:t xml:space="preserve">APSED </w:t>
      </w:r>
      <w:r w:rsidRPr="007D7E1B">
        <w:rPr>
          <w:rFonts w:ascii="Times New Roman,Bold" w:eastAsia="Times New Roman" w:hAnsi="Times New Roman,Bold" w:cs="Times New Roman"/>
          <w:sz w:val="28"/>
          <w:szCs w:val="28"/>
          <w:lang w:eastAsia="ko-KR" w:bidi="ar-SA"/>
        </w:rPr>
        <w:t>L</w:t>
      </w:r>
      <w:r w:rsidRPr="007D7E1B">
        <w:rPr>
          <w:rFonts w:ascii="Times New Roman,Bold" w:eastAsia="Times New Roman" w:hAnsi="Times New Roman,Bold" w:cs="Times New Roman"/>
          <w:lang w:eastAsia="ko-KR" w:bidi="ar-SA"/>
        </w:rPr>
        <w:t xml:space="preserve">ICENSE </w:t>
      </w:r>
      <w:r w:rsidRPr="007D7E1B">
        <w:rPr>
          <w:rFonts w:ascii="Times New Roman,Bold" w:eastAsia="Times New Roman" w:hAnsi="Times New Roman,Bold" w:cs="Times New Roman"/>
          <w:sz w:val="28"/>
          <w:szCs w:val="28"/>
          <w:lang w:eastAsia="ko-KR" w:bidi="ar-SA"/>
        </w:rPr>
        <w:t>P</w:t>
      </w:r>
      <w:r w:rsidRPr="007D7E1B">
        <w:rPr>
          <w:rFonts w:ascii="Times New Roman,Bold" w:eastAsia="Times New Roman" w:hAnsi="Times New Roman,Bold" w:cs="Times New Roman"/>
          <w:lang w:eastAsia="ko-KR" w:bidi="ar-SA"/>
        </w:rPr>
        <w:t xml:space="preserve">OLICY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The Board of Dentistry recognizes that an individual may inadvertently allow his/her license to lapse/expire. However, applicable law prohibits an individual from working as a dentist, dental hygienist, or registered dental assistant unless he/she has an active and unrestricted license. The statute also prohibits a dentist from allowing a dental hygienist or registered dental assistant under that dentist’s supervision to perform any acts or services which require licensure or registration without an active and unrestricted license. While the Board and Committee do not condone an individual working on an expired license, the Board recognizes that the inadvertent lapses can occur. As such, the Board has adopted the following procedures for reinstatement of an expired license. </w:t>
      </w:r>
    </w:p>
    <w:p w:rsidR="007D7E1B" w:rsidRPr="007D7E1B" w:rsidRDefault="007D7E1B" w:rsidP="0081447F">
      <w:pPr>
        <w:widowControl/>
        <w:numPr>
          <w:ilvl w:val="0"/>
          <w:numId w:val="104"/>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Immediately upon recognition that his/her license has expired, the individual must stop practicing and contact the Board’s Administrative Office to request a reinstatement application. </w:t>
      </w:r>
    </w:p>
    <w:p w:rsidR="007D7E1B" w:rsidRPr="007D7E1B" w:rsidRDefault="007D7E1B" w:rsidP="0081447F">
      <w:pPr>
        <w:widowControl/>
        <w:numPr>
          <w:ilvl w:val="0"/>
          <w:numId w:val="104"/>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Upon receipt of the reinstatement application, the individual is to complete the application in its entirety, providing a detailed work history, including duties performed since the license expiration date. The application is to be signed, notarized, and returned to the Board’s Administrative Office along with any additional information required for the application. </w:t>
      </w:r>
    </w:p>
    <w:p w:rsidR="007D7E1B" w:rsidRPr="007D7E1B" w:rsidRDefault="007D7E1B" w:rsidP="0081447F">
      <w:pPr>
        <w:widowControl/>
        <w:numPr>
          <w:ilvl w:val="0"/>
          <w:numId w:val="104"/>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Upon receipt of a completed renewal application and the applicant’s payment of all fees, the Board Administrator may renew a license which is less than sixty (60) calendar days past the expiration date </w:t>
      </w:r>
    </w:p>
    <w:p w:rsidR="007D7E1B" w:rsidRPr="007D7E1B" w:rsidRDefault="007D7E1B" w:rsidP="0081447F">
      <w:pPr>
        <w:widowControl/>
        <w:numPr>
          <w:ilvl w:val="0"/>
          <w:numId w:val="104"/>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If the reinstatement application received reflects in the work history that the individual has worked in excess of ninety (90) calendar days, on an expired license, the Board will present to the licensee, an Agreed Citation which specifies payment of a fine in the amount of $100 per month for a dentist, $75.00 per month for a dental hygienist, and $50.00 per month for registered dental assistants for every month worked in excess of ninety (90)days from the expiration in addition to the required reinstatement fees. If the reinstatement application received reflects in the work history that the individual has worked in excess of ninety (90) days on an expired license, the Board will also present to the supervising dentist(s), if applicable, a Letter of Concern for the first offense, a Letter of Warning for the second offense, and official notice which specifies payment of a civil penalty in the amount of $1,000.00 for the third offense of allowing a license under supervision to work in excess of the ninety calendar days for expiration date. The individual’s license will not be reinstated unless and until the Agreed Citation is executed by the licensee and payment of the fine remitted to the Board’s Administrative Office. </w:t>
      </w:r>
    </w:p>
    <w:p w:rsidR="007D7E1B" w:rsidRPr="007D7E1B" w:rsidRDefault="007D7E1B" w:rsidP="007D7E1B">
      <w:pPr>
        <w:widowControl/>
        <w:autoSpaceDE/>
        <w:autoSpaceDN/>
        <w:spacing w:before="100" w:beforeAutospacing="1" w:after="100" w:afterAutospacing="1"/>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 The licensee shall be notified that all Agreed Citations prepared in accordance with this policy shall be reportable on the Department of Health’s website, its disciplinary action report issued in the month the action is taken and to all appropriate federal databanks including the National Practitioner Data Bank (NPDB).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fldChar w:fldCharType="begin"/>
      </w:r>
      <w:r w:rsidRPr="007D7E1B">
        <w:rPr>
          <w:rFonts w:ascii="Times New Roman" w:eastAsia="Times New Roman" w:hAnsi="Times New Roman" w:cs="Times New Roman"/>
          <w:sz w:val="24"/>
          <w:szCs w:val="24"/>
          <w:lang w:eastAsia="ko-KR" w:bidi="ar-SA"/>
        </w:rPr>
        <w:instrText xml:space="preserve"> INCLUDEPICTURE "/var/folders/yn/9_tmz9554vs8z0w_dtkq4ncm0000gn/T/com.microsoft.Word/WebArchiveCopyPasteTempFiles/page1image24960" \* MERGEFORMATINET </w:instrText>
      </w:r>
      <w:r w:rsidRPr="007D7E1B">
        <w:rPr>
          <w:rFonts w:ascii="Times New Roman" w:eastAsia="Times New Roman" w:hAnsi="Times New Roman" w:cs="Times New Roman"/>
          <w:sz w:val="24"/>
          <w:szCs w:val="24"/>
          <w:lang w:eastAsia="ko-KR" w:bidi="ar-SA"/>
        </w:rPr>
        <w:fldChar w:fldCharType="separate"/>
      </w:r>
      <w:r w:rsidR="0081447F" w:rsidRPr="0081447F">
        <w:rPr>
          <w:rFonts w:ascii="Times New Roman" w:eastAsia="Times New Roman" w:hAnsi="Times New Roman" w:cs="Times New Roman"/>
          <w:noProof/>
          <w:sz w:val="24"/>
          <w:szCs w:val="24"/>
          <w:lang w:eastAsia="ko-KR" w:bidi="ar-SA"/>
        </w:rPr>
        <w:pict>
          <v:shape id="_x0000_i1027" type="#_x0000_t75" alt="page1image24960" style="width:470.3pt;height:.75pt;mso-width-percent:0;mso-height-percent:0;mso-width-percent:0;mso-height-percent:0">
            <v:imagedata r:id="rId140" r:href="rId141"/>
          </v:shape>
        </w:pict>
      </w:r>
      <w:r w:rsidRPr="007D7E1B">
        <w:rPr>
          <w:rFonts w:ascii="Times New Roman" w:eastAsia="Times New Roman" w:hAnsi="Times New Roman" w:cs="Times New Roman"/>
          <w:sz w:val="24"/>
          <w:szCs w:val="24"/>
          <w:lang w:eastAsia="ko-KR" w:bidi="ar-SA"/>
        </w:rPr>
        <w:fldChar w:fldCharType="end"/>
      </w:r>
      <w:r w:rsidRPr="007D7E1B">
        <w:rPr>
          <w:rFonts w:ascii="Times New Roman" w:eastAsia="Times New Roman" w:hAnsi="Times New Roman" w:cs="Times New Roman"/>
          <w:sz w:val="24"/>
          <w:szCs w:val="24"/>
          <w:lang w:eastAsia="ko-KR" w:bidi="ar-SA"/>
        </w:rPr>
        <w:fldChar w:fldCharType="begin"/>
      </w:r>
      <w:r w:rsidRPr="007D7E1B">
        <w:rPr>
          <w:rFonts w:ascii="Times New Roman" w:eastAsia="Times New Roman" w:hAnsi="Times New Roman" w:cs="Times New Roman"/>
          <w:sz w:val="24"/>
          <w:szCs w:val="24"/>
          <w:lang w:eastAsia="ko-KR" w:bidi="ar-SA"/>
        </w:rPr>
        <w:instrText xml:space="preserve"> INCLUDEPICTURE "/var/folders/yn/9_tmz9554vs8z0w_dtkq4ncm0000gn/T/com.microsoft.Word/WebArchiveCopyPasteTempFiles/page1image25120" \* MERGEFORMATINET </w:instrText>
      </w:r>
      <w:r w:rsidRPr="007D7E1B">
        <w:rPr>
          <w:rFonts w:ascii="Times New Roman" w:eastAsia="Times New Roman" w:hAnsi="Times New Roman" w:cs="Times New Roman"/>
          <w:sz w:val="24"/>
          <w:szCs w:val="24"/>
          <w:lang w:eastAsia="ko-KR" w:bidi="ar-SA"/>
        </w:rPr>
        <w:fldChar w:fldCharType="separate"/>
      </w:r>
      <w:r w:rsidR="0081447F" w:rsidRPr="0081447F">
        <w:rPr>
          <w:rFonts w:ascii="Times New Roman" w:eastAsia="Times New Roman" w:hAnsi="Times New Roman" w:cs="Times New Roman"/>
          <w:noProof/>
          <w:sz w:val="24"/>
          <w:szCs w:val="24"/>
          <w:lang w:eastAsia="ko-KR" w:bidi="ar-SA"/>
        </w:rPr>
        <w:pict>
          <v:shape id="_x0000_i1026" type="#_x0000_t75" alt="page1image25120" style="width:470.3pt;height:.75pt;mso-width-percent:0;mso-height-percent:0;mso-width-percent:0;mso-height-percent:0">
            <v:imagedata r:id="rId140" r:href="rId142"/>
          </v:shape>
        </w:pict>
      </w:r>
      <w:r w:rsidRPr="007D7E1B">
        <w:rPr>
          <w:rFonts w:ascii="Times New Roman" w:eastAsia="Times New Roman" w:hAnsi="Times New Roman" w:cs="Times New Roman"/>
          <w:sz w:val="24"/>
          <w:szCs w:val="24"/>
          <w:lang w:eastAsia="ko-KR" w:bidi="ar-SA"/>
        </w:rPr>
        <w:fldChar w:fldCharType="end"/>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B. This remedy is only available to those licensees who have practiced on a lapsed license for less than six (6) months from the date the license went into expired status. </w:t>
      </w:r>
    </w:p>
    <w:p w:rsidR="007D7E1B" w:rsidRPr="007D7E1B" w:rsidRDefault="007D7E1B" w:rsidP="0081447F">
      <w:pPr>
        <w:widowControl/>
        <w:numPr>
          <w:ilvl w:val="0"/>
          <w:numId w:val="105"/>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lastRenderedPageBreak/>
        <w:t xml:space="preserve">If the licensee refuses to execute the Agreed Citation and/or remit the civil penalty described therein within sixty (60) days of the date the Agreed Citation is sent to the licensee, or if the licensee practiced on a lapsed license for six (6) months or longer, the licensee shall be referred to the Office of Investigations and Office of General Counsel for formal disciplinary action. Upon a proven violation, the minimum disciplinary action for this violation shall be: </w:t>
      </w:r>
    </w:p>
    <w:p w:rsidR="007D7E1B" w:rsidRPr="007D7E1B" w:rsidRDefault="007D7E1B" w:rsidP="007D7E1B">
      <w:pPr>
        <w:widowControl/>
        <w:autoSpaceDE/>
        <w:autoSpaceDN/>
        <w:spacing w:before="100" w:beforeAutospacing="1" w:after="100" w:afterAutospacing="1"/>
        <w:ind w:left="720"/>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 A formal and reportable Reprimand on the license; </w:t>
      </w:r>
    </w:p>
    <w:p w:rsidR="007D7E1B" w:rsidRPr="007D7E1B" w:rsidRDefault="007D7E1B" w:rsidP="0081447F">
      <w:pPr>
        <w:widowControl/>
        <w:numPr>
          <w:ilvl w:val="1"/>
          <w:numId w:val="105"/>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Assessment of civil penalties in an amount to exceed $300 per month for every month in which the individual has worked at least one day beyond the sixty (60) calendar day grace period; </w:t>
      </w:r>
    </w:p>
    <w:p w:rsidR="007D7E1B" w:rsidRPr="007D7E1B" w:rsidRDefault="007D7E1B" w:rsidP="0081447F">
      <w:pPr>
        <w:widowControl/>
        <w:numPr>
          <w:ilvl w:val="1"/>
          <w:numId w:val="105"/>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Assessment of costs associated with investigating and prosecuting the matter; and </w:t>
      </w:r>
    </w:p>
    <w:p w:rsidR="007D7E1B" w:rsidRPr="007D7E1B" w:rsidRDefault="007D7E1B" w:rsidP="0081447F">
      <w:pPr>
        <w:widowControl/>
        <w:numPr>
          <w:ilvl w:val="1"/>
          <w:numId w:val="105"/>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Any and all other remedies the Board deems appropriate. </w:t>
      </w:r>
    </w:p>
    <w:p w:rsidR="007D7E1B" w:rsidRPr="007D7E1B" w:rsidRDefault="007D7E1B" w:rsidP="0081447F">
      <w:pPr>
        <w:widowControl/>
        <w:numPr>
          <w:ilvl w:val="0"/>
          <w:numId w:val="105"/>
        </w:numPr>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 w:eastAsia="Times New Roman" w:hAnsi="Times New Roman" w:cs="Times New Roman"/>
          <w:sz w:val="24"/>
          <w:szCs w:val="24"/>
          <w:lang w:eastAsia="ko-KR" w:bidi="ar-SA"/>
        </w:rPr>
        <w:t xml:space="preserve">In the event the matter is referred to the Office of Investigations and Office of General Counsel for formal disciplinary action, the Board’s Administrative Office shall be permitted to reinstate those applicants for whom they have received a completed reinstatement application, supporting documentation (including any required proof of continuing education), and the applicant’s payment of all fees, subject to further action on the license as described in paragraph five (5) above. Though the Board’s Administrator may reinstate such a license upon approval from the Board’s consultant, preferential treatment will not be given to these applicants. These applications will be reviewed in the order in which they are received. For those applicants who have declined an Agreed Citation, their application will be deemed received sixty (60) days from the date the Agreed Citation was sent.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 New Roman,Bold" w:eastAsia="Times New Roman" w:hAnsi="Times New Roman,Bold" w:cs="Times New Roman"/>
          <w:sz w:val="24"/>
          <w:szCs w:val="24"/>
          <w:lang w:eastAsia="ko-KR" w:bidi="ar-SA"/>
        </w:rPr>
        <w:t xml:space="preserve">RATIFIED BY THE BOARD OF DENTISTRY ON THE _______DAY OF __________. </w:t>
      </w: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r>
        <w:rPr>
          <w:rFonts w:ascii="TimesNewRomanPS" w:hAnsi="TimesNewRomanPS"/>
          <w:b/>
          <w:bCs/>
        </w:rPr>
        <w:lastRenderedPageBreak/>
        <w:t xml:space="preserve">TENNESSEE BOARD OF DENTISTRY </w:t>
      </w:r>
    </w:p>
    <w:p w:rsidR="007D7E1B" w:rsidRDefault="007D7E1B" w:rsidP="007D7E1B">
      <w:pPr>
        <w:pStyle w:val="NormalWeb"/>
      </w:pPr>
      <w:r>
        <w:rPr>
          <w:rFonts w:ascii="TimesNewRomanPS" w:hAnsi="TimesNewRomanPS"/>
          <w:b/>
          <w:bCs/>
        </w:rPr>
        <w:t xml:space="preserve">POLICY ON UNREADABLE FINGERPRINTS TAKEN FOR CRIMINAL BACKGROUND CHECK </w:t>
      </w:r>
    </w:p>
    <w:p w:rsidR="007D7E1B" w:rsidRDefault="007D7E1B" w:rsidP="007D7E1B">
      <w:pPr>
        <w:pStyle w:val="NormalWeb"/>
      </w:pPr>
      <w:r>
        <w:rPr>
          <w:rFonts w:ascii="TimesNewRomanPSMT" w:hAnsi="TimesNewRomanPSMT"/>
        </w:rPr>
        <w:t xml:space="preserve">Health care consumers are dependent upon professional licensing boards to conduct appropriate screening of applicants. The Board of Dentistry has the responsibility of protecting the health, safety and welfare of the citizens of the State of Tennessee and to that end has a duty to exclude individuals who pose a risk to the public health, safety and welfare. One means of predicting future behavior is to look at past behavior. Checking whether applicants for licensure or registration have a criminal history and examining the nature of that history can provide significant information for boards to use in making licensure decisions. To that end, the Board of Dentistry asks all new applicants to obtain a criminal background check and have the results transmitted to the Board for examination. In most cases, the fingerprints are clear and easily readable. However, some individuals cannot get readable fingerprints. For applicants with unreadable prints, the Board of Dentistry adopts the following policy relative to unreadable fingerprints: </w:t>
      </w:r>
    </w:p>
    <w:p w:rsidR="007D7E1B" w:rsidRDefault="007D7E1B" w:rsidP="007D7E1B">
      <w:pPr>
        <w:pStyle w:val="NormalWeb"/>
      </w:pPr>
      <w:r>
        <w:rPr>
          <w:rFonts w:ascii="TimesNewRomanPSMT" w:hAnsi="TimesNewRomanPSMT"/>
        </w:rPr>
        <w:t xml:space="preserve">In all cases where an applicant’s fingerprint cards are unreadable, the applicant shall be required to come to the State of Tennessee and submit to a FBI/TBI fingerprint </w:t>
      </w:r>
      <w:r>
        <w:rPr>
          <w:rFonts w:ascii="TimesNewRomanPS" w:hAnsi="TimesNewRomanPS"/>
          <w:b/>
          <w:bCs/>
        </w:rPr>
        <w:t xml:space="preserve">scan </w:t>
      </w:r>
      <w:r>
        <w:rPr>
          <w:rFonts w:ascii="TimesNewRomanPSMT" w:hAnsi="TimesNewRomanPSMT"/>
        </w:rPr>
        <w:t xml:space="preserve">through the State of Tennessee’s approved vendor or its equivalent as determined by the board. </w:t>
      </w:r>
    </w:p>
    <w:p w:rsidR="007D7E1B" w:rsidRDefault="007D7E1B" w:rsidP="0081447F">
      <w:pPr>
        <w:pStyle w:val="NormalWeb"/>
        <w:numPr>
          <w:ilvl w:val="0"/>
          <w:numId w:val="106"/>
        </w:numPr>
        <w:rPr>
          <w:rFonts w:ascii="TimesNewRomanPS" w:hAnsi="TimesNewRomanPS"/>
          <w:b/>
          <w:bCs/>
        </w:rPr>
      </w:pPr>
      <w:r>
        <w:rPr>
          <w:rFonts w:ascii="TimesNewRomanPSMT" w:hAnsi="TimesNewRomanPSMT"/>
          <w:b/>
          <w:bCs/>
        </w:rPr>
        <w:t xml:space="preserve">For applicants </w:t>
      </w:r>
      <w:r>
        <w:rPr>
          <w:rFonts w:ascii="TimesNewRomanPS" w:hAnsi="TimesNewRomanPS"/>
          <w:b/>
          <w:bCs/>
        </w:rPr>
        <w:t xml:space="preserve">not </w:t>
      </w:r>
      <w:r>
        <w:rPr>
          <w:rFonts w:ascii="TimesNewRomanPSMT" w:hAnsi="TimesNewRomanPSMT"/>
          <w:b/>
          <w:bCs/>
        </w:rPr>
        <w:t xml:space="preserve">licensed in any other jurisdiction: </w:t>
      </w:r>
    </w:p>
    <w:p w:rsidR="007D7E1B" w:rsidRDefault="007D7E1B" w:rsidP="007D7E1B">
      <w:pPr>
        <w:pStyle w:val="NormalWeb"/>
        <w:ind w:left="720"/>
        <w:rPr>
          <w:rFonts w:ascii="TimesNewRomanPS" w:hAnsi="TimesNewRomanPS"/>
          <w:b/>
          <w:bCs/>
        </w:rPr>
      </w:pPr>
      <w:r>
        <w:rPr>
          <w:rFonts w:ascii="TimesNewRomanPSMT" w:hAnsi="TimesNewRomanPSMT"/>
          <w:b/>
          <w:bCs/>
        </w:rPr>
        <w:t xml:space="preserve">The board shall require the applicant to submit to an FBI/TBI fingerprint scan through the State of Tennessee’s approved vendor or its equivalent as determined by the board or its equivalent in the state in which the applicant is located. </w:t>
      </w:r>
    </w:p>
    <w:p w:rsidR="007D7E1B" w:rsidRDefault="007D7E1B" w:rsidP="0081447F">
      <w:pPr>
        <w:pStyle w:val="NormalWeb"/>
        <w:numPr>
          <w:ilvl w:val="0"/>
          <w:numId w:val="106"/>
        </w:numPr>
        <w:rPr>
          <w:rFonts w:ascii="TimesNewRomanPS" w:hAnsi="TimesNewRomanPS"/>
          <w:b/>
          <w:bCs/>
        </w:rPr>
      </w:pPr>
      <w:r>
        <w:rPr>
          <w:rFonts w:ascii="TimesNewRomanPSMT" w:hAnsi="TimesNewRomanPSMT"/>
          <w:b/>
          <w:bCs/>
        </w:rPr>
        <w:t xml:space="preserve">For applicants licensed in other jurisdictions: </w:t>
      </w:r>
    </w:p>
    <w:p w:rsidR="007D7E1B" w:rsidRDefault="007D7E1B" w:rsidP="007D7E1B">
      <w:pPr>
        <w:pStyle w:val="NormalWeb"/>
        <w:ind w:left="720"/>
        <w:rPr>
          <w:rFonts w:ascii="TimesNewRomanPS" w:hAnsi="TimesNewRomanPS"/>
          <w:b/>
          <w:bCs/>
        </w:rPr>
      </w:pPr>
      <w:r>
        <w:rPr>
          <w:rFonts w:ascii="TimesNewRomanPSMT" w:hAnsi="TimesNewRomanPSMT"/>
          <w:b/>
          <w:bCs/>
        </w:rPr>
        <w:t xml:space="preserve">The board shall require the applicant to submit to an FBI/TBI fingerprint scan through the State of Tennessee’s approved vendor or its equivalent as determined by the board or its equivalent in the state in which the applicant is located. </w:t>
      </w:r>
    </w:p>
    <w:p w:rsidR="007D7E1B" w:rsidRDefault="007D7E1B" w:rsidP="007D7E1B">
      <w:pPr>
        <w:pStyle w:val="NormalWeb"/>
      </w:pPr>
      <w:r>
        <w:rPr>
          <w:rFonts w:ascii="TimesNewRomanPS" w:hAnsi="TimesNewRomanPS"/>
          <w:b/>
          <w:bCs/>
        </w:rPr>
        <w:t>Adopted by the Board of Dentistry on the 13</w:t>
      </w:r>
      <w:r>
        <w:rPr>
          <w:rFonts w:ascii="TimesNewRomanPS" w:hAnsi="TimesNewRomanPS"/>
          <w:b/>
          <w:bCs/>
          <w:position w:val="12"/>
          <w:sz w:val="16"/>
          <w:szCs w:val="16"/>
        </w:rPr>
        <w:t xml:space="preserve">th </w:t>
      </w:r>
      <w:r>
        <w:rPr>
          <w:rFonts w:ascii="TimesNewRomanPS" w:hAnsi="TimesNewRomanPS"/>
          <w:b/>
          <w:bCs/>
        </w:rPr>
        <w:t xml:space="preserve">day of September, 2007 </w:t>
      </w: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Default="007D7E1B" w:rsidP="007D7E1B">
      <w:pPr>
        <w:pStyle w:val="NormalWeb"/>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lastRenderedPageBreak/>
        <w:t xml:space="preserve">BOARD OF DENTISTRY POLICY STATEMENT ON DISCIPLINING CONTINUING EDUCATION DEFICIENCIES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DENTIST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Should a licensed Tennessee dentist fail to obtain the required amount of continuing education during a biennial CE cycle, the following shall occur: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1. The licensee must pay a civil penalty in the amount of $600 within thirty days of notification from the Board; and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2. The licensee must make up the amount of hours he or she is deficient. All deficient hours must be made up within ninety days of notification from the Board. If a licensee is deficient in hours for a particular category of required CE (i.e., chemical dependency hours or CPR hours), the licensee must make up the hours required for that particular category. If a licensee is deficient in CPR hours, such licensee must also provide proof within ninety days that he or she is currently certified in CPR.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CE make-up hours do not count toward the hour requirement for any CE cycle other than the one which was found to be deficient.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In the event a licensed Tennessee dentist fails for a second time to obtain the required amount of continuing education during a biennial CE cycle, such licensee must pay a $1,200 civil penalty, and must also meet the requirements of number 2, above.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DENTAL HYGIENIST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Should a licensed Tennessee dental hygienist fail to obtain the required amount of continuing education during a biennial CE cycle, the following shall occur: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1. The licensee must pay a civil penalty in the amount of $300 within thirty days of notification from the Board; and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2. The licensee must make up the amount of hours he or she is deficient. All deficient hours must be made up within ninety days of notification from the Board. If a licensee is deficient in hours for a particular category of required CE (i.e., chemical dependency hours or CPR hours), the licensee must make up the hours required for that particular category. If a licensee is deficient in CPR hours, such licensee must also provide proof within ninety days that he or she is currently certified in CPR.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CE make-up hours do not count toward the hour requirement for any CE cycle other than the one which was found to be deficient.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In the event a licensed Tennessee dental hygienist fails for a second time to obtain the required amount of continuing education during a biennial CE cycle, such licensee must pay a $600 civil penalty, and must also meet the requirements of number 2, above. </w:t>
      </w:r>
    </w:p>
    <w:p w:rsidR="007D7E1B" w:rsidRPr="007D7E1B" w:rsidRDefault="007D7E1B" w:rsidP="007D7E1B">
      <w:pPr>
        <w:widowControl/>
        <w:autoSpaceDE/>
        <w:autoSpaceDN/>
        <w:rPr>
          <w:rFonts w:ascii="Times New Roman" w:eastAsia="Times New Roman" w:hAnsi="Times New Roman" w:cs="Times New Roman"/>
          <w:sz w:val="24"/>
          <w:szCs w:val="24"/>
          <w:lang w:eastAsia="ko-KR" w:bidi="ar-SA"/>
        </w:rPr>
      </w:pPr>
    </w:p>
    <w:p w:rsidR="007D7E1B" w:rsidRDefault="007D7E1B" w:rsidP="007D7E1B">
      <w:pPr>
        <w:widowControl/>
        <w:autoSpaceDE/>
        <w:autoSpaceDN/>
        <w:spacing w:before="100" w:beforeAutospacing="1" w:after="100" w:afterAutospacing="1"/>
        <w:rPr>
          <w:rFonts w:ascii="TimesNewRomanPSMT" w:eastAsia="Times New Roman" w:hAnsi="TimesNewRomanPSMT" w:cs="Times New Roman"/>
          <w:sz w:val="24"/>
          <w:szCs w:val="24"/>
          <w:lang w:eastAsia="ko-KR" w:bidi="ar-SA"/>
        </w:rPr>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lastRenderedPageBreak/>
        <w:t xml:space="preserve">REGISTERED DENTAL ASSISTANT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Should a registered Tennessee dental assistant fail to obtain the required amount of continuing education during a biennial CE cycle, the following shall occur: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1. The licensee must pay a civil penalty in the amount of $150 within thirty days of notification from the Board; and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2. The licensee must make up the amount of hours he or she is deficient. All deficient hours must be made up within ninety days of notification from the Board. If a licensee is deficient in hours for a particular category of required CE (i.e., chemical dependency hours or CPR hours), the licensee must make up the hours required for that particular category. If a licensee is deficient in CPR hours, such licensee must also provide proof within ninety days that he or she is currently certified in CPR.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CE make-up hours do not count toward the hour requirement for any CE cycle other than the one which was found to be deficient.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In the event a registered Tennessee dental assistant fails for a second time to obtain the required amount of continuing education during a biennial CE cycle, such licensee must pay a $300 civil penalty, and must also meet the requirements of number 2, above. </w:t>
      </w:r>
    </w:p>
    <w:p w:rsidR="007D7E1B" w:rsidRDefault="007D7E1B" w:rsidP="007D7E1B">
      <w:pPr>
        <w:widowControl/>
        <w:autoSpaceDE/>
        <w:autoSpaceDN/>
        <w:spacing w:before="100" w:beforeAutospacing="1" w:after="100" w:afterAutospacing="1"/>
        <w:rPr>
          <w:rFonts w:ascii="TimesNewRomanPS" w:eastAsia="Times New Roman" w:hAnsi="TimesNewRomanPS" w:cs="Times New Roman"/>
          <w:b/>
          <w:bCs/>
          <w:sz w:val="24"/>
          <w:szCs w:val="24"/>
          <w:lang w:eastAsia="ko-KR" w:bidi="ar-SA"/>
        </w:rPr>
      </w:pPr>
      <w:r w:rsidRPr="007D7E1B">
        <w:rPr>
          <w:rFonts w:ascii="TimesNewRomanPS" w:eastAsia="Times New Roman" w:hAnsi="TimesNewRomanPS" w:cs="Times New Roman"/>
          <w:b/>
          <w:bCs/>
          <w:sz w:val="24"/>
          <w:szCs w:val="24"/>
          <w:lang w:eastAsia="ko-KR" w:bidi="ar-SA"/>
        </w:rPr>
        <w:t>Adopted by the Board of Dentistry on the 13</w:t>
      </w:r>
      <w:r w:rsidRPr="007D7E1B">
        <w:rPr>
          <w:rFonts w:ascii="TimesNewRomanPS" w:eastAsia="Times New Roman" w:hAnsi="TimesNewRomanPS" w:cs="Times New Roman"/>
          <w:b/>
          <w:bCs/>
          <w:position w:val="12"/>
          <w:sz w:val="16"/>
          <w:szCs w:val="16"/>
          <w:lang w:eastAsia="ko-KR" w:bidi="ar-SA"/>
        </w:rPr>
        <w:t xml:space="preserve">th </w:t>
      </w:r>
      <w:r w:rsidRPr="007D7E1B">
        <w:rPr>
          <w:rFonts w:ascii="TimesNewRomanPS" w:eastAsia="Times New Roman" w:hAnsi="TimesNewRomanPS" w:cs="Times New Roman"/>
          <w:b/>
          <w:bCs/>
          <w:sz w:val="24"/>
          <w:szCs w:val="24"/>
          <w:lang w:eastAsia="ko-KR" w:bidi="ar-SA"/>
        </w:rPr>
        <w:t xml:space="preserve">day of September, 2007 </w:t>
      </w:r>
    </w:p>
    <w:p w:rsidR="007D7E1B" w:rsidRDefault="007D7E1B" w:rsidP="007D7E1B">
      <w:pPr>
        <w:widowControl/>
        <w:autoSpaceDE/>
        <w:autoSpaceDN/>
        <w:spacing w:before="100" w:beforeAutospacing="1" w:after="100" w:afterAutospacing="1"/>
        <w:rPr>
          <w:rFonts w:ascii="TimesNewRomanPS" w:eastAsia="Times New Roman" w:hAnsi="TimesNewRomanPS" w:cs="Times New Roman"/>
          <w:b/>
          <w:bCs/>
          <w:sz w:val="24"/>
          <w:szCs w:val="24"/>
          <w:lang w:eastAsia="ko-KR" w:bidi="ar-SA"/>
        </w:rPr>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8"/>
          <w:szCs w:val="28"/>
          <w:lang w:eastAsia="ko-KR" w:bidi="ar-SA"/>
        </w:rPr>
        <w:t xml:space="preserve">Policy Statement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It is the policy of the Tennessee Board of Dentistry to accept, as proof of continuing education, transcripts from the organizations listed at board rule 0460-1-.05(3)(d), so long as such transcripts list courses attended and the number of credit hours. </w:t>
      </w:r>
    </w:p>
    <w:p w:rsid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t>Adopted by the Board of Dentistry on the 21</w:t>
      </w:r>
      <w:r w:rsidRPr="007D7E1B">
        <w:rPr>
          <w:rFonts w:ascii="TimesNewRomanPS" w:eastAsia="Times New Roman" w:hAnsi="TimesNewRomanPS" w:cs="Times New Roman"/>
          <w:b/>
          <w:bCs/>
          <w:position w:val="12"/>
          <w:sz w:val="16"/>
          <w:szCs w:val="16"/>
          <w:lang w:eastAsia="ko-KR" w:bidi="ar-SA"/>
        </w:rPr>
        <w:t xml:space="preserve">st </w:t>
      </w:r>
      <w:r w:rsidRPr="007D7E1B">
        <w:rPr>
          <w:rFonts w:ascii="TimesNewRomanPS" w:eastAsia="Times New Roman" w:hAnsi="TimesNewRomanPS" w:cs="Times New Roman"/>
          <w:b/>
          <w:bCs/>
          <w:sz w:val="24"/>
          <w:szCs w:val="24"/>
          <w:lang w:eastAsia="ko-KR" w:bidi="ar-SA"/>
        </w:rPr>
        <w:t xml:space="preserve">day of September, 2006.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Bold" w:eastAsia="Times New Roman" w:hAnsi="TimesNewRoman,Bold" w:cs="Times New Roman"/>
          <w:sz w:val="28"/>
          <w:szCs w:val="28"/>
          <w:lang w:eastAsia="ko-KR" w:bidi="ar-SA"/>
        </w:rPr>
        <w:t xml:space="preserve">Policy Statement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 w:eastAsia="Times New Roman" w:hAnsi="TimesNewRoman" w:cs="Times New Roman"/>
          <w:sz w:val="24"/>
          <w:szCs w:val="24"/>
          <w:lang w:eastAsia="ko-KR" w:bidi="ar-SA"/>
        </w:rPr>
        <w:t xml:space="preserve">The position of the Tennessee Board of Dentistry is that since acupuncture is not a specialty recognized by the Tennessee Board of Dentistry or the American Dental Association, there are no licensing procedures or guidelines regarding the use of acupuncture in the statutes and rules of the Tennessee Board of Dentistry.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 w:eastAsia="Times New Roman" w:hAnsi="TimesNewRoman" w:cs="Times New Roman"/>
          <w:sz w:val="24"/>
          <w:szCs w:val="24"/>
          <w:lang w:eastAsia="ko-KR" w:bidi="ar-SA"/>
        </w:rPr>
        <w:t xml:space="preserve">However, the Tennessee Board of Medical Examiners Advisory Committee for Acupuncture does regulate and issue certification for the practice of acupuncture. The Tennessee Board of Dentistry can neither endorse nor encourage the use of this technique in the practice of dentistry but if a dentist does utilize this treatment in their practice, they must obtain certification from the Tennessee Board of Medical Examiners Advisory Committee for Acupuncture before utilization of this technique.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Bold" w:eastAsia="Times New Roman" w:hAnsi="TimesNewRoman,Bold" w:cs="Times New Roman"/>
          <w:sz w:val="24"/>
          <w:szCs w:val="24"/>
          <w:lang w:eastAsia="ko-KR" w:bidi="ar-SA"/>
        </w:rPr>
        <w:t xml:space="preserve">Adopted by the Board of Dentistry on the 26th day of January, 2006.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lang w:eastAsia="ko-KR" w:bidi="ar-SA"/>
        </w:rPr>
        <w:lastRenderedPageBreak/>
        <w:t xml:space="preserve">POLICY STATEMENT TENNESSEE STATE BOARD OF DENTISTRY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lang w:eastAsia="ko-KR" w:bidi="ar-SA"/>
        </w:rPr>
        <w:t xml:space="preserve">POLICY: MANAGEMENT OF PRESCRIBING WITH EMPHASIS ON ADDICTIVE OR DEPENDENCE-PRODUCING DRUGS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The Tennessee Board of Dentistry is charged by the General Assembly to protect the citizens of the State from harmful dentist management. A significant number of dentists who are asked to appear before the Board are required to do so because of their lack of information about the management and responsibilities involved in prescribing controlled substances. Frequently, the inadvertent offender is a dentist with a warm heart and a desire to relieve pain and misery, who is always pressed for time and finds himself or herself prescribing controlled drugs on demand over prolonged periods without adequate documentation. The purpose of the Board of Dentistry in presenting the following information is to help licensed dentists in Tennessee consider and reevaluate their prescribing practice of controlled substances. Practicing dentists have often mentioned the abrupt education they received in their own prescribing patterns. Moreover, there have been many requests to the Board from dentists requesting detailed information on prescribing in certain specific situations.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i/>
          <w:iCs/>
          <w:sz w:val="20"/>
          <w:szCs w:val="20"/>
          <w:lang w:eastAsia="ko-KR" w:bidi="ar-SA"/>
        </w:rPr>
        <w:t xml:space="preserve">It is not what you prescribe, but how well you manage the patient's care, and document that care in legible form, that is important.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The prescribing matters that come before the Board are almost always related to the prescription of controlled substances. We feel that a majority of instances where dentists have been disciplined by the Board for prescribing practices could have been avoided completely if they had followed the steps that are being outlined here. To prevent any misunderstanding, it is necessary to state what the Board </w:t>
      </w:r>
      <w:r w:rsidRPr="007D7E1B">
        <w:rPr>
          <w:rFonts w:ascii="TimesNewRomanPS" w:eastAsia="Times New Roman" w:hAnsi="TimesNewRomanPS" w:cs="Times New Roman"/>
          <w:b/>
          <w:bCs/>
          <w:sz w:val="20"/>
          <w:szCs w:val="20"/>
          <w:lang w:eastAsia="ko-KR" w:bidi="ar-SA"/>
        </w:rPr>
        <w:t xml:space="preserve">does not </w:t>
      </w:r>
      <w:r w:rsidRPr="007D7E1B">
        <w:rPr>
          <w:rFonts w:ascii="TimesNewRomanPSMT" w:eastAsia="Times New Roman" w:hAnsi="TimesNewRomanPSMT" w:cs="Times New Roman"/>
          <w:sz w:val="20"/>
          <w:szCs w:val="20"/>
          <w:lang w:eastAsia="ko-KR" w:bidi="ar-SA"/>
        </w:rPr>
        <w:t xml:space="preserve">have.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It </w:t>
      </w:r>
      <w:r w:rsidRPr="007D7E1B">
        <w:rPr>
          <w:rFonts w:ascii="TimesNewRomanPS" w:eastAsia="Times New Roman" w:hAnsi="TimesNewRomanPS" w:cs="Times New Roman"/>
          <w:b/>
          <w:bCs/>
          <w:sz w:val="20"/>
          <w:szCs w:val="20"/>
          <w:lang w:eastAsia="ko-KR" w:bidi="ar-SA"/>
        </w:rPr>
        <w:t xml:space="preserve">does not </w:t>
      </w:r>
      <w:r w:rsidRPr="007D7E1B">
        <w:rPr>
          <w:rFonts w:ascii="TimesNewRomanPSMT" w:eastAsia="Times New Roman" w:hAnsi="TimesNewRomanPSMT" w:cs="Times New Roman"/>
          <w:sz w:val="20"/>
          <w:szCs w:val="20"/>
          <w:lang w:eastAsia="ko-KR" w:bidi="ar-SA"/>
        </w:rPr>
        <w:t xml:space="preserve">have a list of "bad" or "disallowed" drugs, but the substances prescribed must be rational to the practice of dentistry. All drugs are good if prescribed and administered when properly indicated. Conversely, all drugs are ineffective, dangerous, or even lethal when used inappropriately.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It </w:t>
      </w:r>
      <w:r w:rsidRPr="007D7E1B">
        <w:rPr>
          <w:rFonts w:ascii="TimesNewRomanPS" w:eastAsia="Times New Roman" w:hAnsi="TimesNewRomanPS" w:cs="Times New Roman"/>
          <w:b/>
          <w:bCs/>
          <w:sz w:val="20"/>
          <w:szCs w:val="20"/>
          <w:lang w:eastAsia="ko-KR" w:bidi="ar-SA"/>
        </w:rPr>
        <w:t xml:space="preserve">does not </w:t>
      </w:r>
      <w:r w:rsidRPr="007D7E1B">
        <w:rPr>
          <w:rFonts w:ascii="TimesNewRomanPSMT" w:eastAsia="Times New Roman" w:hAnsi="TimesNewRomanPSMT" w:cs="Times New Roman"/>
          <w:sz w:val="20"/>
          <w:szCs w:val="20"/>
          <w:lang w:eastAsia="ko-KR" w:bidi="ar-SA"/>
        </w:rPr>
        <w:t xml:space="preserve">have some magic formula for determining the dosage and duration of administration for any drug. These are aspects of prescribing that must be determined within the confines of the individual clinical case, and continued under proper monitoring. What is good for one patient may be insufficient or fatal for another. </w:t>
      </w:r>
    </w:p>
    <w:p w:rsid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What the Board </w:t>
      </w:r>
      <w:r w:rsidRPr="007D7E1B">
        <w:rPr>
          <w:rFonts w:ascii="TimesNewRomanPS" w:eastAsia="Times New Roman" w:hAnsi="TimesNewRomanPS" w:cs="Times New Roman"/>
          <w:b/>
          <w:bCs/>
          <w:sz w:val="20"/>
          <w:szCs w:val="20"/>
          <w:lang w:eastAsia="ko-KR" w:bidi="ar-SA"/>
        </w:rPr>
        <w:t xml:space="preserve">does </w:t>
      </w:r>
      <w:r w:rsidRPr="007D7E1B">
        <w:rPr>
          <w:rFonts w:ascii="TimesNewRomanPSMT" w:eastAsia="Times New Roman" w:hAnsi="TimesNewRomanPSMT" w:cs="Times New Roman"/>
          <w:sz w:val="20"/>
          <w:szCs w:val="20"/>
          <w:lang w:eastAsia="ko-KR" w:bidi="ar-SA"/>
        </w:rPr>
        <w:t>have is the expectation that dentists will create a record that shows: - Proper indication for the use of drug or other therapy;</w:t>
      </w:r>
      <w:r w:rsidRPr="007D7E1B">
        <w:rPr>
          <w:rFonts w:ascii="TimesNewRomanPSMT" w:eastAsia="Times New Roman" w:hAnsi="TimesNewRomanPSMT" w:cs="Times New Roman"/>
          <w:sz w:val="20"/>
          <w:szCs w:val="20"/>
          <w:lang w:eastAsia="ko-KR" w:bidi="ar-SA"/>
        </w:rPr>
        <w:br/>
        <w:t>- Monitoring of the patient where necessary;</w:t>
      </w:r>
      <w:r w:rsidRPr="007D7E1B">
        <w:rPr>
          <w:rFonts w:ascii="TimesNewRomanPSMT" w:eastAsia="Times New Roman" w:hAnsi="TimesNewRomanPSMT" w:cs="Times New Roman"/>
          <w:sz w:val="20"/>
          <w:szCs w:val="20"/>
          <w:lang w:eastAsia="ko-KR" w:bidi="ar-SA"/>
        </w:rPr>
        <w:br/>
        <w:t xml:space="preserve">- The patient's response to therapy based on follow-up visits; and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 All rationale for continuing or modifying the therapy.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 xml:space="preserve">STEP ONE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First and foremost, before you prescribe anything, start with a diagnosis which is supported by history and physical findings, and by the results of any appropriate tests. Too many times a dentist is asked why he or she prescribed a particular drug, and the response is, "Because the patient was in pain." Then the dentist is asked "How did you determine that?", and the answer is, "Because that's what the patient complained of." Nothing in the record or in the dentist's recollection supports the diagnosis except the patient's assertion. </w:t>
      </w:r>
      <w:r w:rsidRPr="007D7E1B">
        <w:rPr>
          <w:rFonts w:ascii="TimesNewRomanPS" w:eastAsia="Times New Roman" w:hAnsi="TimesNewRomanPS" w:cs="Times New Roman"/>
          <w:b/>
          <w:bCs/>
          <w:sz w:val="20"/>
          <w:szCs w:val="20"/>
          <w:lang w:eastAsia="ko-KR" w:bidi="ar-SA"/>
        </w:rPr>
        <w:t xml:space="preserve">Do a workup sufficient to support a diagnosis, </w:t>
      </w:r>
      <w:r w:rsidRPr="007D7E1B">
        <w:rPr>
          <w:rFonts w:ascii="TimesNewRomanPSMT" w:eastAsia="Times New Roman" w:hAnsi="TimesNewRomanPSMT" w:cs="Times New Roman"/>
          <w:sz w:val="20"/>
          <w:szCs w:val="20"/>
          <w:lang w:eastAsia="ko-KR" w:bidi="ar-SA"/>
        </w:rPr>
        <w:t xml:space="preserve">including all necessary tests.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 xml:space="preserve">STEP TWO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Create a treatment plan which includes the use of appropriate non-addictive modalities, and make referrals to appropriate specialists, when indicated. The result of the referral should be included in the patient's chart.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 xml:space="preserve">STEP THREE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lastRenderedPageBreak/>
        <w:t xml:space="preserve">Before beginning a regimen of controlled drugs, make a determination through trial or through a documented history that </w:t>
      </w:r>
      <w:r w:rsidRPr="007D7E1B">
        <w:rPr>
          <w:rFonts w:ascii="TimesNewRomanPS" w:eastAsia="Times New Roman" w:hAnsi="TimesNewRomanPS" w:cs="Times New Roman"/>
          <w:b/>
          <w:bCs/>
          <w:sz w:val="20"/>
          <w:szCs w:val="20"/>
          <w:lang w:eastAsia="ko-KR" w:bidi="ar-SA"/>
        </w:rPr>
        <w:t>non-addictive modalities are not appropriate or they do not work</w:t>
      </w:r>
      <w:r w:rsidRPr="007D7E1B">
        <w:rPr>
          <w:rFonts w:ascii="TimesNewRomanPSMT" w:eastAsia="Times New Roman" w:hAnsi="TimesNewRomanPSMT" w:cs="Times New Roman"/>
          <w:sz w:val="20"/>
          <w:szCs w:val="20"/>
          <w:lang w:eastAsia="ko-KR" w:bidi="ar-SA"/>
        </w:rPr>
        <w:t xml:space="preserve">. A finding of intolerance or allergy to NSAIDs is one thing, but the assertion of the patient that, "Gosh, Doc, nothing seems to work like that Percodan stuff!" is quite another. Too many of the dentists the Board has seen have started a treatment program with powerful controlled substances without ever considering other forms of treatment.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STEP FOUR</w:t>
      </w:r>
      <w:r w:rsidRPr="007D7E1B">
        <w:rPr>
          <w:rFonts w:ascii="TimesNewRomanPS" w:eastAsia="Times New Roman" w:hAnsi="TimesNewRomanPS" w:cs="Times New Roman"/>
          <w:b/>
          <w:bCs/>
          <w:sz w:val="20"/>
          <w:szCs w:val="20"/>
          <w:lang w:eastAsia="ko-KR" w:bidi="ar-SA"/>
        </w:rPr>
        <w:br/>
        <w:t>Make sure you are not dealing with a drug-seeking patient</w:t>
      </w:r>
      <w:r w:rsidRPr="007D7E1B">
        <w:rPr>
          <w:rFonts w:ascii="TimesNewRomanPSMT" w:eastAsia="Times New Roman" w:hAnsi="TimesNewRomanPSMT" w:cs="Times New Roman"/>
          <w:sz w:val="20"/>
          <w:szCs w:val="20"/>
          <w:lang w:eastAsia="ko-KR" w:bidi="ar-SA"/>
        </w:rPr>
        <w:t xml:space="preserve">. If you know the patient, review the prescription records in the patient's chart and discuss the patient's chemical history before prescribing a controlled drug. If the patient is new or otherwise unknown to you, at a minimum obtain a drug history, and discuss chemical use and family chemical history with the patient.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 xml:space="preserve">STEP FIVE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It is a good idea to obtain the informed consent of the patient before using a drug that has the potential to cause dependency problems. </w:t>
      </w:r>
      <w:r w:rsidRPr="007D7E1B">
        <w:rPr>
          <w:rFonts w:ascii="TimesNewRomanPS" w:eastAsia="Times New Roman" w:hAnsi="TimesNewRomanPS" w:cs="Times New Roman"/>
          <w:b/>
          <w:bCs/>
          <w:sz w:val="20"/>
          <w:szCs w:val="20"/>
          <w:lang w:eastAsia="ko-KR" w:bidi="ar-SA"/>
        </w:rPr>
        <w:t>Take the time to explain the relative risks and benefits of the drug and record in the chart the fact that this was done</w:t>
      </w:r>
      <w:r w:rsidRPr="007D7E1B">
        <w:rPr>
          <w:rFonts w:ascii="TimesNewRomanPSMT" w:eastAsia="Times New Roman" w:hAnsi="TimesNewRomanPSMT" w:cs="Times New Roman"/>
          <w:sz w:val="20"/>
          <w:szCs w:val="20"/>
          <w:lang w:eastAsia="ko-KR" w:bidi="ar-SA"/>
        </w:rPr>
        <w:t xml:space="preserve">. When embarking on what appears to be the long-term use of a potentially addictive substance, it may be wise to hold a family conference and explain the relative risks of dependency or addiction and what that may mean to the patient and to the patient's family. Refusal of the patient to permit a family conference may be significant information.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 xml:space="preserve">STEP SIX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Maintain regular monitoring of the patient, including frequent physical monitoring. If the regimen is for a prolonged drug use, it is very important to monitor the patient for the root condition which necessitates the drug </w:t>
      </w:r>
      <w:r w:rsidRPr="007D7E1B">
        <w:rPr>
          <w:rFonts w:ascii="TimesNewRomanPS" w:eastAsia="Times New Roman" w:hAnsi="TimesNewRomanPS" w:cs="Times New Roman"/>
          <w:b/>
          <w:bCs/>
          <w:sz w:val="20"/>
          <w:szCs w:val="20"/>
          <w:lang w:eastAsia="ko-KR" w:bidi="ar-SA"/>
        </w:rPr>
        <w:t xml:space="preserve">and </w:t>
      </w:r>
      <w:r w:rsidRPr="007D7E1B">
        <w:rPr>
          <w:rFonts w:ascii="TimesNewRomanPSMT" w:eastAsia="Times New Roman" w:hAnsi="TimesNewRomanPSMT" w:cs="Times New Roman"/>
          <w:sz w:val="20"/>
          <w:szCs w:val="20"/>
          <w:lang w:eastAsia="ko-KR" w:bidi="ar-SA"/>
        </w:rPr>
        <w:t xml:space="preserve">for the side effects of the drug itself. This is true no matter what type of controlled substance is used or what schedule it belongs to. Also, remember that with certain conditions, drug holidays are appropriate. This allows you to check to see whether the original symptoms recur when the drug is not given - indicating a continuing legitimate need for the drug or whether withdrawal symptoms occur - indicating drug dependence.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 xml:space="preserve">STEP SEVEN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Make sure YOU are in control of the supply of the drug. To do this, at a minimum you must keep detailed records of the type, dose, and amount of the drug prescribed. You must also monitor, record and personally control all refills. Do not authorize your office personnel to refill prescriptions without consulting you. </w:t>
      </w:r>
      <w:r w:rsidRPr="007D7E1B">
        <w:rPr>
          <w:rFonts w:ascii="TimesNewRomanPS" w:eastAsia="Times New Roman" w:hAnsi="TimesNewRomanPS" w:cs="Times New Roman"/>
          <w:b/>
          <w:bCs/>
          <w:sz w:val="20"/>
          <w:szCs w:val="20"/>
          <w:lang w:eastAsia="ko-KR" w:bidi="ar-SA"/>
        </w:rPr>
        <w:t>One good way to accomplish this is to require the patient to return to obtain refill authorization, at least part of the time</w:t>
      </w:r>
      <w:r w:rsidRPr="007D7E1B">
        <w:rPr>
          <w:rFonts w:ascii="TimesNewRomanPSMT" w:eastAsia="Times New Roman" w:hAnsi="TimesNewRomanPSMT" w:cs="Times New Roman"/>
          <w:sz w:val="20"/>
          <w:szCs w:val="20"/>
          <w:lang w:eastAsia="ko-KR" w:bidi="ar-SA"/>
        </w:rPr>
        <w:t xml:space="preserve">. Records of the cumulative dosage and average daily dosage are especially valuable. A thumbnail sketch of three hypothetical cases will illustrate our point here. In the first case, a dentist prescribed hydrocodone and soma for a dentally related condition. The patient was also obtaining the same drugs from two physicians. In the second case, a dentist prescribes, Tylenol 3's to a patient for slightly more than a year at the average daily rate of 30 per day! The third case is very similar, except that it was Tylenol 4's at the rate of 20 per day. Some quick observations: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No dentist who was aware of that kind of prescribing would have continued with it.</w:t>
      </w:r>
      <w:r w:rsidRPr="007D7E1B">
        <w:rPr>
          <w:rFonts w:ascii="TimesNewRomanPSMT" w:eastAsia="Times New Roman" w:hAnsi="TimesNewRomanPSMT" w:cs="Times New Roman"/>
          <w:sz w:val="20"/>
          <w:szCs w:val="20"/>
          <w:lang w:eastAsia="ko-KR" w:bidi="ar-SA"/>
        </w:rPr>
        <w:br/>
        <w:t>- Few, if any, patients could have been consuming that much Tylenol with codeine unless addicted or reselling it.</w:t>
      </w:r>
      <w:r w:rsidRPr="007D7E1B">
        <w:rPr>
          <w:rFonts w:ascii="TimesNewRomanPSMT" w:eastAsia="Times New Roman" w:hAnsi="TimesNewRomanPSMT" w:cs="Times New Roman"/>
          <w:sz w:val="20"/>
          <w:szCs w:val="20"/>
          <w:lang w:eastAsia="ko-KR" w:bidi="ar-SA"/>
        </w:rPr>
        <w:br/>
        <w:t xml:space="preserve">Another important part of controlling the supply of drugs is to check on whether the patient is obtaining drugs from other health care professionals. Checking with pharmacies and pharmacy chains and other health care providers may tell you whether a patient is obtaining extra drugs or the patient is doctor shopping. If you are aware it is occurring, contact other dentists and health professionals in your area.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 xml:space="preserve">STEP EIGHT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Maintaining regular contact with the patient's family is a valuable source of information on the patient's response to the therapy regimen, and may be much more accurate and objective than feedback from the patient alone. The family is a much better source of information on behavioral changes, especially dysfunctional behavior, than is the patient. Dysfunctional changes may be observable when the patient is taking the drug, or when the drug is withdrawn. These </w:t>
      </w:r>
      <w:r w:rsidRPr="007D7E1B">
        <w:rPr>
          <w:rFonts w:ascii="TimesNewRomanPSMT" w:eastAsia="Times New Roman" w:hAnsi="TimesNewRomanPSMT" w:cs="Times New Roman"/>
          <w:sz w:val="20"/>
          <w:szCs w:val="20"/>
          <w:lang w:eastAsia="ko-KR" w:bidi="ar-SA"/>
        </w:rPr>
        <w:lastRenderedPageBreak/>
        <w:t xml:space="preserve">changes, at either time, may be a symptom of dependency or addiction. The family is also a good source of information on whether the patient is obtaining drugs from other sources, or is self-medicating with other drugs or alcohol.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 xml:space="preserve">STEP NINE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0"/>
          <w:szCs w:val="20"/>
          <w:lang w:eastAsia="ko-KR" w:bidi="ar-SA"/>
        </w:rPr>
        <w:t xml:space="preserve">To reiterate, one of the most frequent problems faced by a dentist when he or she comes before the Board or other outside review bodies is </w:t>
      </w:r>
      <w:r w:rsidRPr="007D7E1B">
        <w:rPr>
          <w:rFonts w:ascii="TimesNewRomanPS" w:eastAsia="Times New Roman" w:hAnsi="TimesNewRomanPS" w:cs="Times New Roman"/>
          <w:b/>
          <w:bCs/>
          <w:sz w:val="20"/>
          <w:szCs w:val="20"/>
          <w:lang w:eastAsia="ko-KR" w:bidi="ar-SA"/>
        </w:rPr>
        <w:t>inadequate records</w:t>
      </w:r>
      <w:r w:rsidRPr="007D7E1B">
        <w:rPr>
          <w:rFonts w:ascii="TimesNewRomanPSMT" w:eastAsia="Times New Roman" w:hAnsi="TimesNewRomanPSMT" w:cs="Times New Roman"/>
          <w:sz w:val="20"/>
          <w:szCs w:val="20"/>
          <w:lang w:eastAsia="ko-KR" w:bidi="ar-SA"/>
        </w:rPr>
        <w:t xml:space="preserve">. It is entirely possible that the dentist did everything correctly in managing a case, but without records which reflect all the steps that went into the process, the job of demonstrating it to any outside reviewer becomes many times more difficult. Luckily, this is a problem which is solvable. </w:t>
      </w:r>
    </w:p>
    <w:p w:rsid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0"/>
          <w:szCs w:val="20"/>
          <w:lang w:eastAsia="ko-KR" w:bidi="ar-SA"/>
        </w:rPr>
        <w:t xml:space="preserve">Adopted by the Tennessee Board of Dentistry on this the 21st day of September, 2005.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Pr>
          <w:rFonts w:ascii="TimesNewRomanPSMT" w:eastAsia="Times New Roman" w:hAnsi="TimesNewRomanPSMT" w:cs="Times New Roman"/>
          <w:sz w:val="16"/>
          <w:szCs w:val="16"/>
          <w:lang w:eastAsia="ko-KR" w:bidi="ar-SA"/>
        </w:rPr>
        <w:t xml:space="preserve">Note: </w:t>
      </w:r>
      <w:r w:rsidRPr="007D7E1B">
        <w:rPr>
          <w:rFonts w:ascii="TimesNewRomanPSMT" w:eastAsia="Times New Roman" w:hAnsi="TimesNewRomanPSMT" w:cs="Times New Roman"/>
          <w:sz w:val="16"/>
          <w:szCs w:val="16"/>
          <w:lang w:eastAsia="ko-KR" w:bidi="ar-SA"/>
        </w:rPr>
        <w:t xml:space="preserve">The above policy was taken almost verbatim from the practice statement issued by the Board of Medical Examiners of the State of North Carolina in February of 1991 to all its licensees. We express our appreciation to them, and the Minnesota Board of Medical Examiners who originally distributed this information in 1990, and acknowledge the authorship by those two Boards of this nine step process. This policy was taken almost verbatim from the policy statement issued by the Tennessee Board of Medical Examiners in September of 1995.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8"/>
          <w:szCs w:val="28"/>
          <w:lang w:eastAsia="ko-KR" w:bidi="ar-SA"/>
        </w:rPr>
        <w:t xml:space="preserve">Policy Statement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It is the position of the Tennessee Board of Dentistry that the requirement of CPR certification found in T.C.A. 63-5-107(c)(1) and Rule 0460-1-.05(4) for dentist is met by submission of certification of either the ACLS or PALS certification. The Board determines that CPR basic life support training is included in the ACLS and PALS training.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t>Adopted by the Board of Dentistry on the 12th day of May, 2005. Amended by the Board of Dentistry on the 20</w:t>
      </w:r>
      <w:r w:rsidRPr="007D7E1B">
        <w:rPr>
          <w:rFonts w:ascii="TimesNewRomanPS" w:eastAsia="Times New Roman" w:hAnsi="TimesNewRomanPS" w:cs="Times New Roman"/>
          <w:b/>
          <w:bCs/>
          <w:position w:val="12"/>
          <w:sz w:val="16"/>
          <w:szCs w:val="16"/>
          <w:lang w:eastAsia="ko-KR" w:bidi="ar-SA"/>
        </w:rPr>
        <w:t xml:space="preserve">th </w:t>
      </w:r>
      <w:r w:rsidRPr="007D7E1B">
        <w:rPr>
          <w:rFonts w:ascii="TimesNewRomanPS" w:eastAsia="Times New Roman" w:hAnsi="TimesNewRomanPS" w:cs="Times New Roman"/>
          <w:b/>
          <w:bCs/>
          <w:sz w:val="24"/>
          <w:szCs w:val="24"/>
          <w:lang w:eastAsia="ko-KR" w:bidi="ar-SA"/>
        </w:rPr>
        <w:t xml:space="preserve">day of June, 2014.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8"/>
          <w:szCs w:val="28"/>
          <w:lang w:eastAsia="ko-KR" w:bidi="ar-SA"/>
        </w:rPr>
        <w:t xml:space="preserve">Policy Statement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The position of the Tennessee Board of Dentistry is the payment of lapse license penalty fees, civil penalty fees and cost assessment fees is to be paid within thirty (30) days of notice that the fees are due. In cases that the licensee or individual is unable to pay all fees due within thirty (30) days, the Board will allow the licensee or individual to make arrangements with Health Related Boards (HRB) to pay monthly or twice a month for up to twelve (12) months as long as a payment is made each month.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If a licensee or individual is paying a civil penalty or cost assessment to satisfy an order from the Board, then the licensee or individual will not be in compliance with the order until all fees due are received. If the licensee or individual does not pay all fees due under the terms of the agreement with HRB, then they will be in violation of the order of the Board and such action or inaction could result in additional disciplinary action by the Board.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MT" w:eastAsia="Times New Roman" w:hAnsi="TimesNewRomanPSMT" w:cs="Times New Roman"/>
          <w:sz w:val="24"/>
          <w:szCs w:val="24"/>
          <w:lang w:eastAsia="ko-KR" w:bidi="ar-SA"/>
        </w:rPr>
        <w:t xml:space="preserve">If the licensee is paying a lapse license penalty resulting from practicing on a lapsed license, then the licensee will not be reinstated until all fees are paid. If the fees due are not paid under the terms of the agreement with HRB or the licensee practices as either a dentist, dental hygienist or registered dental assistant before the license is reinstated, the licensee may be disciplined by the Board and/or assessed additional penalty fees. </w:t>
      </w: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r w:rsidRPr="007D7E1B">
        <w:rPr>
          <w:rFonts w:ascii="TimesNewRomanPS" w:eastAsia="Times New Roman" w:hAnsi="TimesNewRomanPS" w:cs="Times New Roman"/>
          <w:b/>
          <w:bCs/>
          <w:sz w:val="24"/>
          <w:szCs w:val="24"/>
          <w:lang w:eastAsia="ko-KR" w:bidi="ar-SA"/>
        </w:rPr>
        <w:t xml:space="preserve">Adopted by the Board of Dentistry on the 19th day of May, 2004. </w:t>
      </w:r>
    </w:p>
    <w:p w:rsidR="007D7E1B" w:rsidRPr="007D7E1B" w:rsidRDefault="0081447F" w:rsidP="007D7E1B">
      <w:pPr>
        <w:pStyle w:val="BodyText"/>
        <w:ind w:left="94"/>
        <w:rPr>
          <w:sz w:val="18"/>
        </w:rPr>
      </w:pPr>
      <w:r>
        <w:pict w14:anchorId="709AD9D9">
          <v:group id="_x0000_s1026" alt="" style="width:551.55pt;height:78.4pt;mso-position-horizontal-relative:char;mso-position-vertical-relative:line" coordsize="11031,1568">
            <v:shape id="_x0000_s1027" type="#_x0000_t75" alt="" style="position:absolute;left:218;width:1564;height:1523">
              <v:imagedata r:id="rId143" o:title=""/>
            </v:shape>
            <v:line id="_x0000_s1028" alt="" style="position:absolute" from="0,1545" to="1888,1545" strokeweight="2.22pt"/>
            <v:rect id="_x0000_s1029" alt="" style="position:absolute;left:1873;top:1522;width:45;height:45" fillcolor="black" stroked="f"/>
            <v:line id="_x0000_s1030" alt="" style="position:absolute" from="1918,1545" to="11030,1545" strokeweight="2.22pt"/>
            <v:shape id="_x0000_s1031" type="#_x0000_t202" alt="" style="position:absolute;width:11031;height:1568;mso-wrap-style:square;v-text-anchor:top" filled="f" stroked="f">
              <v:textbox inset="0,0,0,0">
                <w:txbxContent>
                  <w:p w:rsidR="007D7E1B" w:rsidRDefault="007D7E1B" w:rsidP="007D7E1B">
                    <w:pPr>
                      <w:spacing w:line="273" w:lineRule="exact"/>
                      <w:ind w:left="1995"/>
                      <w:rPr>
                        <w:sz w:val="24"/>
                      </w:rPr>
                    </w:pPr>
                    <w:r>
                      <w:rPr>
                        <w:sz w:val="24"/>
                      </w:rPr>
                      <w:t>State of Tennessee Department of Health</w:t>
                    </w:r>
                  </w:p>
                  <w:p w:rsidR="007D7E1B" w:rsidRDefault="007D7E1B" w:rsidP="007D7E1B">
                    <w:pPr>
                      <w:spacing w:before="185" w:line="360" w:lineRule="auto"/>
                      <w:ind w:left="1995" w:right="3621"/>
                      <w:rPr>
                        <w:b/>
                        <w:sz w:val="32"/>
                      </w:rPr>
                    </w:pPr>
                    <w:r>
                      <w:rPr>
                        <w:b/>
                        <w:sz w:val="32"/>
                      </w:rPr>
                      <w:t>Division of Health Related Boards Administrative Policies and Procedures</w:t>
                    </w:r>
                  </w:p>
                </w:txbxContent>
              </v:textbox>
            </v:shape>
            <w10:anchorlock/>
          </v:group>
        </w:pict>
      </w:r>
    </w:p>
    <w:p w:rsidR="007D7E1B" w:rsidRPr="007D7E1B" w:rsidRDefault="007D7E1B" w:rsidP="007D7E1B">
      <w:pPr>
        <w:pStyle w:val="BodyText"/>
        <w:spacing w:before="4"/>
        <w:rPr>
          <w:sz w:val="13"/>
        </w:rPr>
      </w:pPr>
    </w:p>
    <w:p w:rsidR="007D7E1B" w:rsidRPr="007D7E1B" w:rsidRDefault="007D7E1B" w:rsidP="007D7E1B">
      <w:pPr>
        <w:tabs>
          <w:tab w:val="left" w:pos="1664"/>
          <w:tab w:val="left" w:pos="8879"/>
        </w:tabs>
        <w:spacing w:before="88"/>
        <w:ind w:left="1665" w:right="508" w:hanging="1426"/>
        <w:rPr>
          <w:b/>
          <w:sz w:val="24"/>
        </w:rPr>
      </w:pPr>
      <w:r w:rsidRPr="007D7E1B">
        <w:rPr>
          <w:b/>
          <w:sz w:val="24"/>
        </w:rPr>
        <w:t>Subject:</w:t>
      </w:r>
      <w:r w:rsidRPr="007D7E1B">
        <w:rPr>
          <w:b/>
          <w:sz w:val="24"/>
        </w:rPr>
        <w:tab/>
        <w:t>Renewal</w:t>
      </w:r>
      <w:r w:rsidRPr="007D7E1B">
        <w:rPr>
          <w:b/>
          <w:spacing w:val="-3"/>
          <w:sz w:val="24"/>
        </w:rPr>
        <w:t xml:space="preserve"> </w:t>
      </w:r>
      <w:r w:rsidRPr="007D7E1B">
        <w:rPr>
          <w:b/>
          <w:sz w:val="24"/>
        </w:rPr>
        <w:t>for</w:t>
      </w:r>
      <w:r w:rsidRPr="007D7E1B">
        <w:rPr>
          <w:b/>
          <w:spacing w:val="-3"/>
          <w:sz w:val="24"/>
        </w:rPr>
        <w:t xml:space="preserve"> </w:t>
      </w:r>
      <w:r w:rsidRPr="007D7E1B">
        <w:rPr>
          <w:b/>
          <w:sz w:val="24"/>
        </w:rPr>
        <w:t>Licensees</w:t>
      </w:r>
      <w:r w:rsidRPr="007D7E1B">
        <w:rPr>
          <w:b/>
          <w:sz w:val="24"/>
        </w:rPr>
        <w:tab/>
        <w:t>File No: 404.02 Called to Active Military</w:t>
      </w:r>
      <w:r w:rsidRPr="007D7E1B">
        <w:rPr>
          <w:b/>
          <w:spacing w:val="-5"/>
          <w:sz w:val="24"/>
        </w:rPr>
        <w:t xml:space="preserve"> </w:t>
      </w:r>
      <w:r w:rsidRPr="007D7E1B">
        <w:rPr>
          <w:b/>
          <w:sz w:val="24"/>
        </w:rPr>
        <w:t>Duty</w:t>
      </w:r>
    </w:p>
    <w:p w:rsidR="007D7E1B" w:rsidRPr="007D7E1B" w:rsidRDefault="007D7E1B" w:rsidP="007D7E1B">
      <w:pPr>
        <w:pStyle w:val="BodyText"/>
        <w:rPr>
          <w:b/>
          <w:sz w:val="28"/>
        </w:rPr>
      </w:pPr>
    </w:p>
    <w:p w:rsidR="007D7E1B" w:rsidRPr="007D7E1B" w:rsidRDefault="007D7E1B" w:rsidP="007D7E1B">
      <w:pPr>
        <w:pStyle w:val="BodyText"/>
        <w:rPr>
          <w:b/>
          <w:sz w:val="28"/>
        </w:rPr>
      </w:pPr>
    </w:p>
    <w:p w:rsidR="007D7E1B" w:rsidRPr="007D7E1B" w:rsidRDefault="007D7E1B" w:rsidP="007D7E1B">
      <w:pPr>
        <w:pStyle w:val="BodyText"/>
        <w:spacing w:before="11"/>
        <w:rPr>
          <w:b/>
          <w:sz w:val="22"/>
        </w:rPr>
      </w:pPr>
    </w:p>
    <w:p w:rsidR="007D7E1B" w:rsidRPr="007D7E1B" w:rsidRDefault="007D7E1B" w:rsidP="007D7E1B">
      <w:pPr>
        <w:pStyle w:val="Heading1"/>
        <w:tabs>
          <w:tab w:val="left" w:pos="5999"/>
          <w:tab w:val="left" w:pos="8159"/>
        </w:tabs>
        <w:spacing w:line="275" w:lineRule="exact"/>
        <w:ind w:left="240"/>
        <w:rPr>
          <w:sz w:val="18"/>
        </w:rPr>
      </w:pPr>
      <w:r w:rsidRPr="007D7E1B">
        <w:rPr>
          <w:sz w:val="18"/>
        </w:rPr>
        <w:t>Approved</w:t>
      </w:r>
      <w:r w:rsidRPr="007D7E1B">
        <w:rPr>
          <w:spacing w:val="-4"/>
          <w:sz w:val="18"/>
        </w:rPr>
        <w:t xml:space="preserve"> </w:t>
      </w:r>
      <w:r w:rsidRPr="007D7E1B">
        <w:rPr>
          <w:sz w:val="18"/>
        </w:rPr>
        <w:t>by:</w:t>
      </w:r>
      <w:r w:rsidRPr="007D7E1B">
        <w:rPr>
          <w:sz w:val="18"/>
          <w:u w:val="thick"/>
        </w:rPr>
        <w:t xml:space="preserve"> </w:t>
      </w:r>
      <w:r w:rsidRPr="007D7E1B">
        <w:rPr>
          <w:sz w:val="18"/>
          <w:u w:val="thick"/>
        </w:rPr>
        <w:tab/>
      </w:r>
      <w:r w:rsidRPr="007D7E1B">
        <w:rPr>
          <w:sz w:val="18"/>
        </w:rPr>
        <w:tab/>
        <w:t>Effective Date:</w:t>
      </w:r>
      <w:r w:rsidRPr="007D7E1B">
        <w:rPr>
          <w:spacing w:val="58"/>
          <w:sz w:val="18"/>
        </w:rPr>
        <w:t xml:space="preserve"> </w:t>
      </w:r>
      <w:r w:rsidRPr="007D7E1B">
        <w:rPr>
          <w:sz w:val="18"/>
        </w:rPr>
        <w:t>04/10/03</w:t>
      </w:r>
    </w:p>
    <w:p w:rsidR="007D7E1B" w:rsidRPr="007D7E1B" w:rsidRDefault="007D7E1B" w:rsidP="007D7E1B">
      <w:pPr>
        <w:pStyle w:val="BodyText"/>
        <w:spacing w:line="275" w:lineRule="exact"/>
        <w:ind w:left="1680"/>
        <w:rPr>
          <w:sz w:val="18"/>
        </w:rPr>
      </w:pPr>
      <w:r w:rsidRPr="007D7E1B">
        <w:rPr>
          <w:sz w:val="18"/>
        </w:rPr>
        <w:t>Robbie H. Bell, Director</w:t>
      </w:r>
    </w:p>
    <w:p w:rsidR="007D7E1B" w:rsidRPr="007D7E1B" w:rsidRDefault="007D7E1B" w:rsidP="007D7E1B">
      <w:pPr>
        <w:pStyle w:val="BodyText"/>
        <w:rPr>
          <w:sz w:val="18"/>
        </w:rPr>
      </w:pPr>
    </w:p>
    <w:p w:rsidR="007D7E1B" w:rsidRPr="007D7E1B" w:rsidRDefault="007D7E1B" w:rsidP="007D7E1B">
      <w:pPr>
        <w:pStyle w:val="BodyText"/>
        <w:ind w:left="240" w:right="43"/>
        <w:rPr>
          <w:sz w:val="18"/>
        </w:rPr>
      </w:pPr>
      <w:r w:rsidRPr="007D7E1B">
        <w:rPr>
          <w:b/>
          <w:sz w:val="18"/>
        </w:rPr>
        <w:t xml:space="preserve">PURPOSE: </w:t>
      </w:r>
      <w:r w:rsidRPr="007D7E1B">
        <w:rPr>
          <w:sz w:val="18"/>
        </w:rPr>
        <w:t>To protect licensees who are active in military service, who have been deployed for action and are not available to renew their licenses or to obtain required continuing education in a timely manner.</w:t>
      </w:r>
    </w:p>
    <w:p w:rsidR="007D7E1B" w:rsidRPr="007D7E1B" w:rsidRDefault="007D7E1B" w:rsidP="007D7E1B">
      <w:pPr>
        <w:pStyle w:val="BodyText"/>
        <w:rPr>
          <w:sz w:val="18"/>
        </w:rPr>
      </w:pPr>
    </w:p>
    <w:p w:rsidR="007D7E1B" w:rsidRPr="007D7E1B" w:rsidRDefault="007D7E1B" w:rsidP="007D7E1B">
      <w:pPr>
        <w:pStyle w:val="BodyText"/>
        <w:ind w:left="239" w:right="214"/>
        <w:jc w:val="both"/>
        <w:rPr>
          <w:sz w:val="18"/>
        </w:rPr>
      </w:pPr>
      <w:r w:rsidRPr="007D7E1B">
        <w:rPr>
          <w:b/>
          <w:sz w:val="18"/>
        </w:rPr>
        <w:t xml:space="preserve">POLICY: </w:t>
      </w:r>
      <w:r w:rsidRPr="007D7E1B">
        <w:rPr>
          <w:sz w:val="18"/>
        </w:rPr>
        <w:t>The Division shall allow special consideration for renewal of the licenses of military personnel who were called to active duty, and were unable to obtain required continuing education or to renew their license timely.</w:t>
      </w:r>
    </w:p>
    <w:p w:rsidR="007D7E1B" w:rsidRPr="007D7E1B" w:rsidRDefault="007D7E1B" w:rsidP="007D7E1B">
      <w:pPr>
        <w:pStyle w:val="BodyText"/>
        <w:spacing w:before="2"/>
        <w:rPr>
          <w:sz w:val="18"/>
        </w:rPr>
      </w:pPr>
    </w:p>
    <w:p w:rsidR="007D7E1B" w:rsidRPr="007D7E1B" w:rsidRDefault="007D7E1B" w:rsidP="007D7E1B">
      <w:pPr>
        <w:pStyle w:val="Heading1"/>
        <w:spacing w:before="1"/>
        <w:rPr>
          <w:sz w:val="18"/>
        </w:rPr>
      </w:pPr>
      <w:r w:rsidRPr="007D7E1B">
        <w:rPr>
          <w:sz w:val="18"/>
        </w:rPr>
        <w:t>PROCEDURES:</w:t>
      </w:r>
    </w:p>
    <w:p w:rsidR="007D7E1B" w:rsidRPr="007D7E1B" w:rsidRDefault="007D7E1B" w:rsidP="007D7E1B">
      <w:pPr>
        <w:pStyle w:val="BodyText"/>
        <w:spacing w:before="9"/>
        <w:rPr>
          <w:b/>
          <w:sz w:val="22"/>
        </w:rPr>
      </w:pPr>
    </w:p>
    <w:p w:rsidR="007D7E1B" w:rsidRPr="007D7E1B" w:rsidRDefault="007D7E1B" w:rsidP="0081447F">
      <w:pPr>
        <w:pStyle w:val="ListParagraph"/>
        <w:numPr>
          <w:ilvl w:val="0"/>
          <w:numId w:val="107"/>
        </w:numPr>
        <w:tabs>
          <w:tab w:val="left" w:pos="1667"/>
        </w:tabs>
        <w:ind w:right="214" w:hanging="684"/>
        <w:jc w:val="both"/>
      </w:pPr>
      <w:r w:rsidRPr="007D7E1B">
        <w:t>Any licensee who held an active license with Health Related Boards at the time he/she was called to active duty in the military of the United States, and was unable to renew that license while on active duty, shall notify the appropriate board office in</w:t>
      </w:r>
      <w:r w:rsidRPr="007D7E1B">
        <w:rPr>
          <w:spacing w:val="-7"/>
        </w:rPr>
        <w:t xml:space="preserve"> </w:t>
      </w:r>
      <w:r w:rsidRPr="007D7E1B">
        <w:t>writing.</w:t>
      </w:r>
    </w:p>
    <w:p w:rsidR="007D7E1B" w:rsidRPr="007D7E1B" w:rsidRDefault="007D7E1B" w:rsidP="007D7E1B">
      <w:pPr>
        <w:pStyle w:val="BodyText"/>
        <w:rPr>
          <w:sz w:val="18"/>
        </w:rPr>
      </w:pPr>
    </w:p>
    <w:p w:rsidR="007D7E1B" w:rsidRPr="007D7E1B" w:rsidRDefault="007D7E1B" w:rsidP="0081447F">
      <w:pPr>
        <w:pStyle w:val="ListParagraph"/>
        <w:numPr>
          <w:ilvl w:val="1"/>
          <w:numId w:val="107"/>
        </w:numPr>
        <w:tabs>
          <w:tab w:val="left" w:pos="2406"/>
          <w:tab w:val="left" w:pos="2407"/>
        </w:tabs>
        <w:ind w:right="217"/>
      </w:pPr>
      <w:r w:rsidRPr="007D7E1B">
        <w:t>The licensee shall submit a letter stating the reason for non-renewal of the license was active duty in the U.S.</w:t>
      </w:r>
      <w:r w:rsidRPr="007D7E1B">
        <w:rPr>
          <w:spacing w:val="-1"/>
        </w:rPr>
        <w:t xml:space="preserve"> </w:t>
      </w:r>
      <w:r w:rsidRPr="007D7E1B">
        <w:t>Military.</w:t>
      </w:r>
    </w:p>
    <w:p w:rsidR="007D7E1B" w:rsidRPr="007D7E1B" w:rsidRDefault="007D7E1B" w:rsidP="007D7E1B">
      <w:pPr>
        <w:pStyle w:val="BodyText"/>
        <w:rPr>
          <w:sz w:val="18"/>
        </w:rPr>
      </w:pPr>
    </w:p>
    <w:p w:rsidR="007D7E1B" w:rsidRPr="007D7E1B" w:rsidRDefault="007D7E1B" w:rsidP="0081447F">
      <w:pPr>
        <w:pStyle w:val="ListParagraph"/>
        <w:numPr>
          <w:ilvl w:val="1"/>
          <w:numId w:val="107"/>
        </w:numPr>
        <w:tabs>
          <w:tab w:val="left" w:pos="2406"/>
          <w:tab w:val="left" w:pos="2407"/>
        </w:tabs>
      </w:pPr>
      <w:r w:rsidRPr="007D7E1B">
        <w:t>Dates and proof of service shall be submitted to the office by the</w:t>
      </w:r>
      <w:r w:rsidRPr="007D7E1B">
        <w:rPr>
          <w:spacing w:val="-6"/>
        </w:rPr>
        <w:t xml:space="preserve"> </w:t>
      </w:r>
      <w:r w:rsidRPr="007D7E1B">
        <w:t>licensee.</w:t>
      </w:r>
    </w:p>
    <w:p w:rsidR="007D7E1B" w:rsidRPr="007D7E1B" w:rsidRDefault="007D7E1B" w:rsidP="007D7E1B">
      <w:pPr>
        <w:pStyle w:val="BodyText"/>
        <w:rPr>
          <w:sz w:val="18"/>
        </w:rPr>
      </w:pPr>
    </w:p>
    <w:p w:rsidR="007D7E1B" w:rsidRPr="007D7E1B" w:rsidRDefault="007D7E1B" w:rsidP="0081447F">
      <w:pPr>
        <w:pStyle w:val="ListParagraph"/>
        <w:numPr>
          <w:ilvl w:val="0"/>
          <w:numId w:val="107"/>
        </w:numPr>
        <w:tabs>
          <w:tab w:val="left" w:pos="1667"/>
        </w:tabs>
        <w:ind w:right="214" w:hanging="684"/>
        <w:jc w:val="both"/>
      </w:pPr>
      <w:r w:rsidRPr="007D7E1B">
        <w:t>Upon receipt of notification and proof of active service, the licensee shall be allowed to renew the license with no late renewal or penalty fees added to the cost of</w:t>
      </w:r>
      <w:r w:rsidRPr="007D7E1B">
        <w:rPr>
          <w:spacing w:val="-16"/>
        </w:rPr>
        <w:t xml:space="preserve"> </w:t>
      </w:r>
      <w:r w:rsidRPr="007D7E1B">
        <w:t>renewal.</w:t>
      </w:r>
    </w:p>
    <w:p w:rsidR="007D7E1B" w:rsidRPr="007D7E1B" w:rsidRDefault="007D7E1B" w:rsidP="007D7E1B">
      <w:pPr>
        <w:pStyle w:val="BodyText"/>
        <w:rPr>
          <w:sz w:val="18"/>
        </w:rPr>
      </w:pPr>
    </w:p>
    <w:p w:rsidR="007D7E1B" w:rsidRPr="007D7E1B" w:rsidRDefault="007D7E1B" w:rsidP="0081447F">
      <w:pPr>
        <w:pStyle w:val="ListParagraph"/>
        <w:numPr>
          <w:ilvl w:val="1"/>
          <w:numId w:val="107"/>
        </w:numPr>
        <w:tabs>
          <w:tab w:val="left" w:pos="2406"/>
          <w:tab w:val="left" w:pos="2407"/>
        </w:tabs>
        <w:ind w:right="218"/>
      </w:pPr>
      <w:r w:rsidRPr="007D7E1B">
        <w:t>A copy of all documentation regarding notification and proof of active service shall be included in the permanent licensure file of the</w:t>
      </w:r>
      <w:r w:rsidRPr="007D7E1B">
        <w:rPr>
          <w:spacing w:val="-9"/>
        </w:rPr>
        <w:t xml:space="preserve"> </w:t>
      </w:r>
      <w:r w:rsidRPr="007D7E1B">
        <w:t>licensee.</w:t>
      </w:r>
    </w:p>
    <w:p w:rsidR="007D7E1B" w:rsidRPr="007D7E1B" w:rsidRDefault="007D7E1B" w:rsidP="007D7E1B">
      <w:pPr>
        <w:pStyle w:val="BodyText"/>
        <w:spacing w:before="10"/>
        <w:rPr>
          <w:sz w:val="22"/>
        </w:rPr>
      </w:pPr>
    </w:p>
    <w:p w:rsidR="007D7E1B" w:rsidRPr="007D7E1B" w:rsidRDefault="007D7E1B" w:rsidP="0081447F">
      <w:pPr>
        <w:pStyle w:val="ListParagraph"/>
        <w:numPr>
          <w:ilvl w:val="0"/>
          <w:numId w:val="107"/>
        </w:numPr>
        <w:tabs>
          <w:tab w:val="left" w:pos="1667"/>
        </w:tabs>
        <w:ind w:right="216" w:hanging="684"/>
        <w:jc w:val="both"/>
      </w:pPr>
      <w:r w:rsidRPr="007D7E1B">
        <w:t>A licensee whose license has been expired for one year or less shall not be required to complete required continuing education for renewal of the license at that</w:t>
      </w:r>
      <w:r w:rsidRPr="007D7E1B">
        <w:rPr>
          <w:spacing w:val="-9"/>
        </w:rPr>
        <w:t xml:space="preserve"> </w:t>
      </w:r>
      <w:r w:rsidRPr="007D7E1B">
        <w:t>time.</w:t>
      </w:r>
    </w:p>
    <w:p w:rsidR="007D7E1B" w:rsidRPr="007D7E1B" w:rsidRDefault="007D7E1B" w:rsidP="007D7E1B">
      <w:pPr>
        <w:pStyle w:val="BodyText"/>
        <w:rPr>
          <w:sz w:val="18"/>
        </w:rPr>
      </w:pPr>
    </w:p>
    <w:p w:rsidR="007D7E1B" w:rsidRPr="007D7E1B" w:rsidRDefault="007D7E1B" w:rsidP="0081447F">
      <w:pPr>
        <w:pStyle w:val="ListParagraph"/>
        <w:numPr>
          <w:ilvl w:val="0"/>
          <w:numId w:val="107"/>
        </w:numPr>
        <w:tabs>
          <w:tab w:val="left" w:pos="1667"/>
        </w:tabs>
        <w:spacing w:before="1"/>
        <w:ind w:right="214" w:hanging="684"/>
        <w:jc w:val="both"/>
      </w:pPr>
      <w:r w:rsidRPr="007D7E1B">
        <w:t>A license</w:t>
      </w:r>
      <w:bookmarkStart w:id="58" w:name="_GoBack"/>
      <w:bookmarkEnd w:id="58"/>
      <w:r w:rsidRPr="007D7E1B">
        <w:t>e whose license has been expired for more than one year shall be required to obtain one-half of the required continuing education in order to have the license</w:t>
      </w:r>
      <w:r w:rsidRPr="007D7E1B">
        <w:rPr>
          <w:spacing w:val="-16"/>
        </w:rPr>
        <w:t xml:space="preserve"> </w:t>
      </w:r>
      <w:r w:rsidRPr="007D7E1B">
        <w:t>renewed.</w:t>
      </w:r>
    </w:p>
    <w:p w:rsidR="007D7E1B" w:rsidRPr="007D7E1B" w:rsidRDefault="007D7E1B" w:rsidP="007D7E1B">
      <w:pPr>
        <w:pStyle w:val="BodyText"/>
        <w:spacing w:before="11"/>
        <w:rPr>
          <w:sz w:val="22"/>
        </w:rPr>
      </w:pPr>
    </w:p>
    <w:p w:rsidR="007D7E1B" w:rsidRPr="007D7E1B" w:rsidRDefault="007D7E1B" w:rsidP="007D7E1B">
      <w:pPr>
        <w:pStyle w:val="BodyText"/>
        <w:ind w:left="981"/>
        <w:rPr>
          <w:sz w:val="18"/>
        </w:rPr>
      </w:pPr>
      <w:r w:rsidRPr="007D7E1B">
        <w:rPr>
          <w:sz w:val="18"/>
        </w:rPr>
        <w:t>LL/G3033114/BDS</w:t>
      </w:r>
    </w:p>
    <w:p w:rsidR="007D7E1B" w:rsidRPr="007D7E1B" w:rsidRDefault="007D7E1B" w:rsidP="007D7E1B">
      <w:pPr>
        <w:pStyle w:val="BodyText"/>
        <w:rPr>
          <w:sz w:val="18"/>
        </w:rPr>
      </w:pPr>
    </w:p>
    <w:p w:rsidR="007D7E1B" w:rsidRPr="007D7E1B" w:rsidRDefault="007D7E1B" w:rsidP="007D7E1B">
      <w:pPr>
        <w:pStyle w:val="BodyText"/>
        <w:rPr>
          <w:sz w:val="18"/>
        </w:rPr>
      </w:pPr>
    </w:p>
    <w:p w:rsidR="007D7E1B" w:rsidRPr="007D7E1B" w:rsidRDefault="007D7E1B" w:rsidP="007D7E1B">
      <w:pPr>
        <w:pStyle w:val="BodyText"/>
        <w:rPr>
          <w:sz w:val="18"/>
        </w:rPr>
      </w:pPr>
    </w:p>
    <w:p w:rsidR="007D7E1B" w:rsidRPr="007D7E1B" w:rsidRDefault="007D7E1B" w:rsidP="007D7E1B">
      <w:pPr>
        <w:pStyle w:val="BodyText"/>
        <w:rPr>
          <w:sz w:val="18"/>
        </w:rPr>
      </w:pPr>
    </w:p>
    <w:p w:rsidR="007D7E1B" w:rsidRPr="007D7E1B" w:rsidRDefault="007D7E1B" w:rsidP="007D7E1B">
      <w:pPr>
        <w:pStyle w:val="BodyText"/>
        <w:tabs>
          <w:tab w:val="left" w:pos="4559"/>
          <w:tab w:val="left" w:pos="8880"/>
        </w:tabs>
        <w:spacing w:before="90"/>
        <w:rPr>
          <w:sz w:val="18"/>
        </w:rPr>
      </w:pPr>
      <w:r w:rsidRPr="007D7E1B">
        <w:rPr>
          <w:sz w:val="18"/>
        </w:rPr>
        <w:t>Page 1</w:t>
      </w:r>
      <w:r w:rsidRPr="007D7E1B">
        <w:rPr>
          <w:sz w:val="18"/>
        </w:rPr>
        <w:tab/>
        <w:t>Effective</w:t>
      </w:r>
      <w:r w:rsidRPr="007D7E1B">
        <w:rPr>
          <w:spacing w:val="-2"/>
          <w:sz w:val="18"/>
        </w:rPr>
        <w:t xml:space="preserve"> </w:t>
      </w:r>
      <w:r w:rsidRPr="007D7E1B">
        <w:rPr>
          <w:sz w:val="18"/>
        </w:rPr>
        <w:t>Date:</w:t>
      </w:r>
      <w:r w:rsidRPr="007D7E1B">
        <w:rPr>
          <w:spacing w:val="55"/>
          <w:sz w:val="18"/>
        </w:rPr>
        <w:t xml:space="preserve"> </w:t>
      </w:r>
      <w:r w:rsidRPr="007D7E1B">
        <w:rPr>
          <w:sz w:val="18"/>
        </w:rPr>
        <w:t>04/10/03</w:t>
      </w:r>
      <w:r w:rsidRPr="007D7E1B">
        <w:rPr>
          <w:sz w:val="18"/>
        </w:rPr>
        <w:tab/>
        <w:t>File No.:</w:t>
      </w:r>
      <w:r w:rsidRPr="007D7E1B">
        <w:rPr>
          <w:spacing w:val="55"/>
          <w:sz w:val="18"/>
        </w:rPr>
        <w:t xml:space="preserve"> </w:t>
      </w:r>
      <w:r w:rsidRPr="007D7E1B">
        <w:rPr>
          <w:sz w:val="18"/>
        </w:rPr>
        <w:t>404.02</w:t>
      </w:r>
    </w:p>
    <w:p w:rsidR="007D7E1B" w:rsidRDefault="007D7E1B" w:rsidP="007D7E1B">
      <w:pPr>
        <w:pStyle w:val="NormalWeb"/>
      </w:pPr>
    </w:p>
    <w:p w:rsidR="007D7E1B" w:rsidRDefault="007D7E1B" w:rsidP="007D7E1B">
      <w:pPr>
        <w:pStyle w:val="NormalWeb"/>
      </w:pPr>
    </w:p>
    <w:p w:rsidR="007D7E1B" w:rsidRPr="007D7E1B" w:rsidRDefault="007D7E1B" w:rsidP="007D7E1B">
      <w:pPr>
        <w:widowControl/>
        <w:autoSpaceDE/>
        <w:autoSpaceDN/>
        <w:spacing w:before="100" w:beforeAutospacing="1" w:after="100" w:afterAutospacing="1"/>
        <w:rPr>
          <w:rFonts w:ascii="Times New Roman" w:eastAsia="Times New Roman" w:hAnsi="Times New Roman" w:cs="Times New Roman"/>
          <w:sz w:val="24"/>
          <w:szCs w:val="24"/>
          <w:lang w:eastAsia="ko-KR" w:bidi="ar-SA"/>
        </w:rPr>
      </w:pPr>
    </w:p>
    <w:p w:rsidR="007D7E1B" w:rsidRDefault="007D7E1B">
      <w:pPr>
        <w:pStyle w:val="BodyText"/>
        <w:spacing w:before="1"/>
        <w:ind w:left="300"/>
      </w:pPr>
    </w:p>
    <w:p w:rsidR="007D7E1B" w:rsidRDefault="007D7E1B">
      <w:pPr>
        <w:pStyle w:val="BodyText"/>
        <w:spacing w:before="1"/>
        <w:ind w:left="300"/>
      </w:pPr>
    </w:p>
    <w:p w:rsidR="007D7E1B" w:rsidRDefault="007D7E1B">
      <w:pPr>
        <w:pStyle w:val="BodyText"/>
        <w:spacing w:before="1"/>
        <w:ind w:left="300"/>
      </w:pPr>
    </w:p>
    <w:sectPr w:rsidR="007D7E1B">
      <w:pgSz w:w="12240" w:h="15840"/>
      <w:pgMar w:top="1360" w:right="1240" w:bottom="940" w:left="11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47F" w:rsidRDefault="0081447F">
      <w:r>
        <w:separator/>
      </w:r>
    </w:p>
  </w:endnote>
  <w:endnote w:type="continuationSeparator" w:id="0">
    <w:p w:rsidR="0081447F" w:rsidRDefault="0081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ookAntiqua-BoldItalic">
    <w:altName w:val="Cambria"/>
    <w:panose1 w:val="020B0604020202020204"/>
    <w:charset w:val="00"/>
    <w:family w:val="roman"/>
    <w:pitch w:val="variable"/>
  </w:font>
  <w:font w:name="Arial-BoldItalicMT">
    <w:altName w:val="Arial"/>
    <w:panose1 w:val="020B0604020202020204"/>
    <w:charset w:val="00"/>
    <w:family w:val="swiss"/>
    <w:pitch w:val="variable"/>
  </w:font>
  <w:font w:name="TimesNewRomanPS">
    <w:altName w:val="Times New Roman"/>
    <w:panose1 w:val="020B0604020202020204"/>
    <w:charset w:val="00"/>
    <w:family w:val="roman"/>
    <w:notTrueType/>
    <w:pitch w:val="default"/>
  </w:font>
  <w:font w:name="Times New Roman,Bold">
    <w:panose1 w:val="00000000000000000000"/>
    <w:charset w:val="00"/>
    <w:family w:val="auto"/>
    <w:pitch w:val="variable"/>
    <w:sig w:usb0="00000003" w:usb1="00000000" w:usb2="00000000" w:usb3="00000000" w:csb0="00000007" w:csb1="00000000"/>
  </w:font>
  <w:font w:name="Calibri-BoldItalic">
    <w:altName w:val="Calibri"/>
    <w:panose1 w:val="020B0604020202020204"/>
    <w:charset w:val="00"/>
    <w:family w:val="swiss"/>
    <w:pitch w:val="variable"/>
  </w:font>
  <w:font w:name="TimesNewRomanPSMT">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pict w14:anchorId="3EBD1435">
        <v:shapetype id="_x0000_t202" coordsize="21600,21600" o:spt="202" path="m,l,21600r21600,l21600,xe">
          <v:stroke joinstyle="miter"/>
          <v:path gradientshapeok="t" o:connecttype="rect"/>
        </v:shapetype>
        <v:shape id="_x0000_s2219" type="#_x0000_t202" alt="" style="position:absolute;margin-left:71pt;margin-top:743.7pt;width:110.8pt;height:13.15pt;z-index:-8584;mso-wrap-style:square;mso-wrap-edited:f;mso-width-percent:0;mso-height-percent:0;mso-position-horizontal-relative:page;mso-position-vertical-relative:page;mso-width-percent:0;mso-height-percent:0;v-text-anchor:top" filled="f" stroked="f">
          <v:textbox inset="0,0,0,0">
            <w:txbxContent>
              <w:p w:rsidR="00636267" w:rsidRDefault="00636267">
                <w:pPr>
                  <w:pStyle w:val="BodyText"/>
                  <w:spacing w:before="12"/>
                  <w:ind w:left="20"/>
                </w:pPr>
                <w:r>
                  <w:t>January, 2018 (Revised)</w:t>
                </w:r>
              </w:p>
            </w:txbxContent>
          </v:textbox>
          <w10:wrap anchorx="page" anchory="page"/>
        </v:shape>
      </w:pict>
    </w:r>
    <w:r>
      <w:pict>
        <v:shape id="_x0000_s2218" type="#_x0000_t202" alt="" style="position:absolute;margin-left:322pt;margin-top:747.65pt;width:9.55pt;height:13.15pt;z-index:-8560;mso-wrap-style:square;mso-wrap-edited:f;mso-width-percent:0;mso-height-percent:0;mso-position-horizontal-relative:page;mso-position-vertical-relative:page;mso-width-percent:0;mso-height-percent:0;v-text-anchor:top" filled="f" stroked="f">
          <v:textbox inset="0,0,0,0">
            <w:txbxContent>
              <w:p w:rsidR="00636267" w:rsidRDefault="00636267">
                <w:pPr>
                  <w:pStyle w:val="BodyText"/>
                  <w:spacing w:before="12"/>
                  <w:ind w:left="4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4F689321">
        <v:shapetype id="_x0000_t202" coordsize="21600,21600" o:spt="202" path="m,l,21600r21600,l21600,xe">
          <v:stroke joinstyle="miter"/>
          <v:path gradientshapeok="t" o:connecttype="rect"/>
        </v:shapetype>
        <v:shape id="_x0000_s2060" type="#_x0000_t202" alt="" style="position:absolute;margin-left:71pt;margin-top:719.15pt;width:96.35pt;height:24.4pt;z-index:-1;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rsidR="007D7E1B" w:rsidRDefault="007D7E1B">
                <w:pPr>
                  <w:spacing w:before="19"/>
                  <w:ind w:left="20" w:right="6" w:firstLine="19"/>
                  <w:rPr>
                    <w:sz w:val="20"/>
                  </w:rPr>
                </w:pPr>
                <w:r>
                  <w:rPr>
                    <w:sz w:val="20"/>
                  </w:rPr>
                  <w:t>Chronic Pain</w:t>
                </w:r>
                <w:r>
                  <w:rPr>
                    <w:spacing w:val="-40"/>
                    <w:sz w:val="20"/>
                  </w:rPr>
                  <w:t xml:space="preserve"> </w:t>
                </w:r>
                <w:r>
                  <w:rPr>
                    <w:sz w:val="20"/>
                  </w:rPr>
                  <w:t>Guidelines Version 2 -</w:t>
                </w:r>
                <w:r>
                  <w:rPr>
                    <w:spacing w:val="-21"/>
                    <w:sz w:val="20"/>
                  </w:rPr>
                  <w:t xml:space="preserve"> </w:t>
                </w:r>
                <w:r>
                  <w:rPr>
                    <w:sz w:val="20"/>
                  </w:rPr>
                  <w:t>2016</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6527615E">
        <v:shapetype id="_x0000_t202" coordsize="21600,21600" o:spt="202" path="m,l,21600r21600,l21600,xe">
          <v:stroke joinstyle="miter"/>
          <v:path gradientshapeok="t" o:connecttype="rect"/>
        </v:shapetype>
        <v:shape id="_x0000_s2058" type="#_x0000_t202" style="position:absolute;margin-left:533.05pt;margin-top:709pt;width:9.05pt;height:12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c30QIAAP0FAAAOAAAAZHJzL2Uyb0RvYy54bWysVG1vmzAQ/j5p/8HydwqkJA2opGpDmCZ1&#13;&#10;W6V2P8ABE6yB7dlOIJv233c2IS/tl2kbH5B9Pp+f5+65u73r2wbtqNJM8BSHVwFGlBeiZHyT4q8v&#13;&#10;uTfHSBvCS9IITlO8pxrfLd6/u+1kQieiFk1JFYIgXCedTHFtjEx8Xxc1bYm+EpJyOKyEaomBrdr4&#13;&#10;pSIdRG8bfxIEM78TqpRKFFRrsGbDIV64+FVFC/OlqjQ1qEkxYDPur9x/bf/+4pYkG0VkzYoDDPIX&#13;&#10;KFrCODx6DJURQ9BWsTehWlYooUVlrgrR+qKqWEEdB2ATBq/YPNdEUscFkqPlMU36/4UtPu+eFGIl&#13;&#10;1G4WYcRJC0V6ob1BD6JHoUtQJ3UCfs8SPE0PdnB2ZLV8FMU3jbhY1oRv6L2WkHB7CqZVycyTYNwA&#13;&#10;Wmc4+CglupqS8tLsqL7sJbzunC0EG8FuoUb+GQZbW51oi2bdfRIlXCFbIxyivlKtLQMkFgFMqPj+&#13;&#10;WGVLqrDYwyi+nmJUwFE4nUSBI+mTZLwslTYfqGiRXaRYAScXnOwetbFgSDK62Le4yFnTOCE1/MIA&#13;&#10;joMFnoar9syCcLr4GQfxar6aR140ma28KMgy7z5fRt4sD2+m2XW2XGbhL/tuGCU1K0vK7TOjRsPo&#13;&#10;zzRw6JZBXUeVatGw0oazkLTarJeNQjsCPZK7z6UcTk5u/iUMlwTg8opSCNl8mMRePpvfeFEeTb34&#13;&#10;Jph7QRg/xLMgiqMsv6T0yDj9d0qoS3E8nUwHUZ5Av+IWuO8tN5K0zMAUalib4vnRiSRWpiteutIa&#13;&#10;wpphfZYKC/+UCij3WGinVyvRQaymX/eHJnNytgJei3IPElYCJAY6hRkKi1qoHxh1MI9SrL9viaIY&#13;&#10;NR859IodXuNCjYv1uCC8gKspNhgNy6UZhtxWKrapIfLQsVzcQ6tUzMn4hOLQYDBjHJvDPLRD7Hzv&#13;&#10;vE5Te/EbAAD//wMAUEsDBBQABgAIAAAAIQDl3ZKq5AAAABQBAAAPAAAAZHJzL2Rvd25yZXYueG1s&#13;&#10;TE9Nb4MwDL1P2n+IPGm3NQEhxCihqvZxmjSNssOOgaSAShxG0pb9+5nTdrH87Ofn94rdYkd2MbMf&#13;&#10;HEqINgKYwdbpATsJn/XrQwbMB4VajQ6NhB/jYVfe3hQq1+6KlbkcQsdIBH2uJPQhTDnnvu2NVX7j&#13;&#10;JoO0O7rZqkBw7rie1ZXE7chjIVJu1YD0oVeTeepNezqcrYT9F1Yvw/d781Edq6GuHwW+pScp7++W&#13;&#10;5y2V/RZYMEv4u4A1A/mHkow17ozas5GwSNOIuNQlUUbZVo7IkhhYs86SWAAvC/4/TPkLAAD//wMA&#13;&#10;UEsBAi0AFAAGAAgAAAAhALaDOJL+AAAA4QEAABMAAAAAAAAAAAAAAAAAAAAAAFtDb250ZW50X1R5&#13;&#10;cGVzXS54bWxQSwECLQAUAAYACAAAACEAOP0h/9YAAACUAQAACwAAAAAAAAAAAAAAAAAvAQAAX3Jl&#13;&#10;bHMvLnJlbHNQSwECLQAUAAYACAAAACEAsFf3N9ECAAD9BQAADgAAAAAAAAAAAAAAAAAuAgAAZHJz&#13;&#10;L2Uyb0RvYy54bWxQSwECLQAUAAYACAAAACEA5d2SquQAAAAUAQAADwAAAAAAAAAAAAAAAAArBQAA&#13;&#10;ZHJzL2Rvd25yZXYueG1sUEsFBgAAAAAEAAQA8wAAADwGAAAAAA==&#13;&#10;" filled="f" stroked="f">
          <o:lock v:ext="edit" aspectratio="t" verticies="t" text="t" shapetype="t"/>
          <v:textbox inset="0,0,0,0">
            <w:txbxContent>
              <w:p w:rsidR="007D7E1B" w:rsidRDefault="007D7E1B">
                <w:pPr>
                  <w:spacing w:line="223" w:lineRule="exact"/>
                  <w:ind w:left="40"/>
                  <w:rPr>
                    <w:rFonts w:ascii="Calibri"/>
                    <w:sz w:val="20"/>
                  </w:rPr>
                </w:pPr>
                <w:r>
                  <w:fldChar w:fldCharType="begin"/>
                </w:r>
                <w:r>
                  <w:rPr>
                    <w:rFonts w:ascii="Calibri"/>
                    <w:w w:val="99"/>
                    <w:sz w:val="20"/>
                  </w:rPr>
                  <w:instrText xml:space="preserve"> PAGE </w:instrText>
                </w:r>
                <w:r>
                  <w:fldChar w:fldCharType="separate"/>
                </w:r>
                <w:r>
                  <w:t>3</w:t>
                </w:r>
                <w:r>
                  <w:fldChar w:fldCharType="end"/>
                </w:r>
              </w:p>
            </w:txbxContent>
          </v:textbox>
          <w10:wrap anchorx="page" anchory="page"/>
        </v:shape>
      </w:pict>
    </w:r>
    <w:r>
      <w:rPr>
        <w:noProof/>
      </w:rPr>
      <w:pict w14:anchorId="39A1F673">
        <v:shape id="_x0000_s2057" type="#_x0000_t202" style="position:absolute;margin-left:71pt;margin-top:719.15pt;width:96.35pt;height:24.4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UoA0wIAAP0FAAAOAAAAZHJzL2Uyb0RvYy54bWysVG1vmzAQ/j5p/8Hyd8pLCAVUUrUhTJO6&#13;&#10;rVK7H+CACdbAZrYTkk377zubkDTtl2kbH5B9Pp+f5+65u7nddy3aUamY4Bn2rzyMKC9Fxfgmw1+f&#13;&#10;CyfGSGnCK9IKTjN8oArfLt6/uxn6lAaiEW1FJYIgXKVDn+FG6z51XVU2tCPqSvSUw2EtZEc0bOXG&#13;&#10;rSQZIHrXuoHnRe4gZNVLUVKlwJqPh3hh49c1LfWXulZUozbDgE3bv7T/tfm7ixuSbiTpG1YeYZC/&#13;&#10;QNERxuHRU6icaIK2kr0J1bFSCiVqfVWKzhV1zUpqOQAb33vF5qkhPbVcIDmqP6VJ/b+w5efdo0Ss&#13;&#10;gtpFM4w46aBIz3Sv0b3Yo8TkZ+hVCm5PPTjqPZjB13JV/YMovynExbIhfEPvVA/5NqdgWlVMPwrG&#13;&#10;NYC1hqOPlGJoKKkuzZbp86GHx62zQWAimC1AcF9gGAEpg2Y9fBIVXCFbLSyifS07UwXIKwKYUPDD&#13;&#10;qciGU2mwB8EsCucYlXA285I4tipwSTrd7qXSH6jokFlkWAIpG53sHpQ2aEg6uZjHuChY21ohtfzC&#13;&#10;AI6jBd6Gq+bMoLC6+Jl4ySpexaETBtHKCb08d+6KZehEhX89z2f5cpn7v8y7fpg2rKooN89MGvXD&#13;&#10;P9PAsVtGdZ1UqkTLKhPOQFJys162Eu0I9EhhP5tzODm7uZcwbBKAyytKfhB690HiFFF87YRFOHeS&#13;&#10;ay92PD+5TyIvTMK8uKT0wDj9d0poyHAyD+ajKs+gX3Hz7PeWG0k7pmEKtazLcHxyIqnR6YpXtrSa&#13;&#10;sHZcv0iFgX9OBZR7KrQVrNHoqFa9X++PTRZMLbUW1QE0LAVIDIQKMxQWjZA/MBpgHmVYfd8SSTFq&#13;&#10;P3JoFjO8poWcFutpQXgJVzOsMRqXSz0OuW0v2aaByGPLcnEHvVIzK2PTVCOKY4fBjLFsjvPQDLGX&#13;&#10;e+t1ntqL3wAAAP//AwBQSwMEFAAGAAgAAAAhAFTJ3v7kAAAAEgEAAA8AAABkcnMvZG93bnJldi54&#13;&#10;bWxMT8lugzAQvVfqP1hTqbfGJEQJIZgo6nKqVJXQQ44GO2AFjyl2Evr3HU7tZTRvlrdku9F27KoH&#13;&#10;bxwKmM8iYBprpww2Ar7Kt6cEmA8SlewcagE/2sMuv7/LZKrcDQt9PYSGEQn6VApoQ+hTzn3daiv9&#13;&#10;zPUaaXdyg5WB4NBwNcgbkduOL6Joxa00SAqt7PVzq+vz4WIF7I9YvJrvj+qzOBWmLDcRvq/OQjw+&#13;&#10;jC9bKvstsKDH8PcBUwbyDzkZq9wFlWcd4eWCAoWpiZMYGJ3E8XINrJpGyXoOPM/4/yj5LwAAAP//&#13;&#10;AwBQSwECLQAUAAYACAAAACEAtoM4kv4AAADhAQAAEwAAAAAAAAAAAAAAAAAAAAAAW0NvbnRlbnRf&#13;&#10;VHlwZXNdLnhtbFBLAQItABQABgAIAAAAIQA4/SH/1gAAAJQBAAALAAAAAAAAAAAAAAAAAC8BAABf&#13;&#10;cmVscy8ucmVsc1BLAQItABQABgAIAAAAIQAIZUoA0wIAAP0FAAAOAAAAAAAAAAAAAAAAAC4CAABk&#13;&#10;cnMvZTJvRG9jLnhtbFBLAQItABQABgAIAAAAIQBUyd7+5AAAABIBAAAPAAAAAAAAAAAAAAAAAC0F&#13;&#10;AABkcnMvZG93bnJldi54bWxQSwUGAAAAAAQABADzAAAAPgYAAAAA&#13;&#10;" filled="f" stroked="f">
          <o:lock v:ext="edit" aspectratio="t" verticies="t" text="t" shapetype="t"/>
          <v:textbox inset="0,0,0,0">
            <w:txbxContent>
              <w:p w:rsidR="007D7E1B" w:rsidRDefault="007D7E1B">
                <w:pPr>
                  <w:spacing w:before="19"/>
                  <w:ind w:left="20" w:right="6" w:firstLine="19"/>
                  <w:rPr>
                    <w:sz w:val="20"/>
                  </w:rPr>
                </w:pPr>
                <w:r>
                  <w:rPr>
                    <w:sz w:val="20"/>
                  </w:rPr>
                  <w:t>Chronic Pain</w:t>
                </w:r>
                <w:r>
                  <w:rPr>
                    <w:spacing w:val="-40"/>
                    <w:sz w:val="20"/>
                  </w:rPr>
                  <w:t xml:space="preserve"> </w:t>
                </w:r>
                <w:r>
                  <w:rPr>
                    <w:sz w:val="20"/>
                  </w:rPr>
                  <w:t>Guidelines Version 2 -</w:t>
                </w:r>
                <w:r>
                  <w:rPr>
                    <w:spacing w:val="-18"/>
                    <w:sz w:val="20"/>
                  </w:rPr>
                  <w:t xml:space="preserve"> </w:t>
                </w:r>
                <w:r>
                  <w:rPr>
                    <w:sz w:val="20"/>
                  </w:rPr>
                  <w:t>2016</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1181015E">
        <v:shapetype id="_x0000_t202" coordsize="21600,21600" o:spt="202" path="m,l,21600r21600,l21600,xe">
          <v:stroke joinstyle="miter"/>
          <v:path gradientshapeok="t" o:connecttype="rect"/>
        </v:shapetype>
        <v:shape id="_x0000_s2056" type="#_x0000_t202" style="position:absolute;margin-left:71pt;margin-top:732.6pt;width:96.35pt;height:24.4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Egj0wIAAP0FAAAOAAAAZHJzL2Uyb0RvYy54bWysVG1vmzAQ/j5p/8Hyd8pLCAVUUrUhTJO6&#13;&#10;rVK7H+CACdbAZrYTkk377zubkDTtl2kbH5B9Pp+f5+65u7nddy3aUamY4Bn2rzyMKC9Fxfgmw1+f&#13;&#10;CyfGSGnCK9IKTjN8oArfLt6/uxn6lAaiEW1FJYIgXKVDn+FG6z51XVU2tCPqSvSUw2EtZEc0bOXG&#13;&#10;rSQZIHrXuoHnRe4gZNVLUVKlwJqPh3hh49c1LfWXulZUozbDgE3bv7T/tfm7ixuSbiTpG1YeYZC/&#13;&#10;QNERxuHRU6icaIK2kr0J1bFSCiVqfVWKzhV1zUpqOQAb33vF5qkhPbVcIDmqP6VJ/b+w5efdo0Ss&#13;&#10;gtpFAUacdFCkZ7rX6F7sUWzyM/QqBbenHhz1Hszga7mq/kGU3xTiYtkQvqF3qod8m1MwrSqmHwXj&#13;&#10;GsBaw9FHSjE0lFSXZsv0+dDD49bZIDARzBYguC8wjICUQbMePokKrpCtFhbRvpadqQLkFQFMKPjh&#13;&#10;VGTDqTTYg2AWhXOMSjibeUkcWxW4JJ1u91LpD1R0yCwyLIGUjU52D0obNCSdXMxjXBSsba2QWn5h&#13;&#10;AMfRAm/DVXNmUFhd/Ey8ZBWv4tAJg2jlhF6eO3fFMnSiwr+e57N8ucz9X+ZdP0wbVlWUm2cmjfrh&#13;&#10;n2ng2C2juk4qVaJllQlnICm5WS9biXYEeqSwn805nJzd3EsYNgnA5RUlPwi9+yBxiii+dsIinDvJ&#13;&#10;tRc7np/cJ5EXJmFeXFJ6YJz+OyU0ZDiZB/NRlWfQr7h59nvLjaQd0zCFWtZlOD45kdTodMUrW1pN&#13;&#10;WDuuX6TCwD+nAso9FdoK1mh0VKver/fHJptNLbUW1QE0LAVIDIQKMxQWjZA/MBpgHmVYfd8SSTFq&#13;&#10;P3JoFjO8poWcFutpQXgJVzOsMRqXSz0OuW0v2aaByGPLcnEHvVIzK2PTVCOKY4fBjLFsjvPQDLGX&#13;&#10;e+t1ntqL3wAAAP//AwBQSwMEFAAGAAgAAAAhAFOy32/kAAAAEgEAAA8AAABkcnMvZG93bnJldi54&#13;&#10;bWxMT8lugzAQvVfqP1hTqbfGhBDaEEwUdTlVqkroIUeDHbCCxxQ7Cf37Tk7tZTRvlrfkm8n27KxH&#13;&#10;bxwKmM8iYBobpwy2Ar6qt4cnYD5IVLJ3qAX8aA+b4vYml5lyFyz1eRdaRiToMymgC2HIOPdNp630&#13;&#10;MzdopN3BjVYGgmPL1SgvRG57HkdRyq00SAqdHPRzp5vj7mQFbPdYvprvj/qzPJSmqlYRvqdHIe7v&#13;&#10;ppc1le0aWNBT+PuAawbyDwUZq90JlWc94SSmQOHapMsYGJ0sFskjsJpGy3kSAS9y/j9K8QsAAP//&#13;&#10;AwBQSwECLQAUAAYACAAAACEAtoM4kv4AAADhAQAAEwAAAAAAAAAAAAAAAAAAAAAAW0NvbnRlbnRf&#13;&#10;VHlwZXNdLnhtbFBLAQItABQABgAIAAAAIQA4/SH/1gAAAJQBAAALAAAAAAAAAAAAAAAAAC8BAABf&#13;&#10;cmVscy8ucmVsc1BLAQItABQABgAIAAAAIQD4oEgj0wIAAP0FAAAOAAAAAAAAAAAAAAAAAC4CAABk&#13;&#10;cnMvZTJvRG9jLnhtbFBLAQItABQABgAIAAAAIQBTst9v5AAAABIBAAAPAAAAAAAAAAAAAAAAAC0F&#13;&#10;AABkcnMvZG93bnJldi54bWxQSwUGAAAAAAQABADzAAAAPgYAAAAA&#13;&#10;" filled="f" stroked="f">
          <o:lock v:ext="edit" aspectratio="t" verticies="t" text="t" shapetype="t"/>
          <v:textbox inset="0,0,0,0">
            <w:txbxContent>
              <w:p w:rsidR="007D7E1B" w:rsidRDefault="007D7E1B">
                <w:pPr>
                  <w:spacing w:before="19"/>
                  <w:ind w:left="20" w:right="6" w:firstLine="19"/>
                  <w:rPr>
                    <w:sz w:val="20"/>
                  </w:rPr>
                </w:pPr>
                <w:r>
                  <w:rPr>
                    <w:sz w:val="20"/>
                  </w:rPr>
                  <w:t>Chronic Pain</w:t>
                </w:r>
                <w:r>
                  <w:rPr>
                    <w:spacing w:val="-40"/>
                    <w:sz w:val="20"/>
                  </w:rPr>
                  <w:t xml:space="preserve"> </w:t>
                </w:r>
                <w:r>
                  <w:rPr>
                    <w:sz w:val="20"/>
                  </w:rPr>
                  <w:t>Guidelines Version 2 -</w:t>
                </w:r>
                <w:r>
                  <w:rPr>
                    <w:spacing w:val="-18"/>
                    <w:sz w:val="20"/>
                  </w:rPr>
                  <w:t xml:space="preserve"> </w:t>
                </w:r>
                <w:r>
                  <w:rPr>
                    <w:sz w:val="20"/>
                  </w:rPr>
                  <w:t>2016</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2E718236">
        <v:shapetype id="_x0000_t202" coordsize="21600,21600" o:spt="202" path="m,l,21600r21600,l21600,xe">
          <v:stroke joinstyle="miter"/>
          <v:path gradientshapeok="t" o:connecttype="rect"/>
        </v:shapetype>
        <v:shape id="_x0000_s2054" type="#_x0000_t202" alt="" style="position:absolute;margin-left:533.4pt;margin-top:721.3pt;width:8.7pt;height:13.25pt;z-index:-1;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rsidR="007D7E1B" w:rsidRDefault="007D7E1B">
                <w:pPr>
                  <w:spacing w:before="19"/>
                  <w:ind w:left="40"/>
                  <w:rPr>
                    <w:sz w:val="20"/>
                  </w:rPr>
                </w:pPr>
                <w:r>
                  <w:fldChar w:fldCharType="begin"/>
                </w:r>
                <w:r>
                  <w:rPr>
                    <w:w w:val="99"/>
                    <w:sz w:val="20"/>
                  </w:rPr>
                  <w:instrText xml:space="preserve"> PAGE </w:instrText>
                </w:r>
                <w:r>
                  <w:fldChar w:fldCharType="separate"/>
                </w:r>
                <w:r>
                  <w:t>5</w:t>
                </w:r>
                <w:r>
                  <w:fldChar w:fldCharType="end"/>
                </w:r>
              </w:p>
            </w:txbxContent>
          </v:textbox>
          <w10:wrap anchorx="page" anchory="page"/>
        </v:shape>
      </w:pict>
    </w:r>
    <w:r>
      <w:rPr>
        <w:noProof/>
      </w:rPr>
      <w:pict w14:anchorId="4E5147EB">
        <v:shape id="_x0000_s2053" type="#_x0000_t202" alt="" style="position:absolute;margin-left:71pt;margin-top:732.6pt;width:96.35pt;height:24.4pt;z-index:-1;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rsidR="007D7E1B" w:rsidRDefault="007D7E1B">
                <w:pPr>
                  <w:spacing w:before="19"/>
                  <w:ind w:left="20" w:right="6" w:firstLine="19"/>
                  <w:rPr>
                    <w:sz w:val="20"/>
                  </w:rPr>
                </w:pPr>
                <w:r>
                  <w:rPr>
                    <w:sz w:val="20"/>
                  </w:rPr>
                  <w:t>Chronic Pain</w:t>
                </w:r>
                <w:r>
                  <w:rPr>
                    <w:spacing w:val="-40"/>
                    <w:sz w:val="20"/>
                  </w:rPr>
                  <w:t xml:space="preserve"> </w:t>
                </w:r>
                <w:r>
                  <w:rPr>
                    <w:sz w:val="20"/>
                  </w:rPr>
                  <w:t>Guidelines Version 2 -</w:t>
                </w:r>
                <w:r>
                  <w:rPr>
                    <w:spacing w:val="-18"/>
                    <w:sz w:val="20"/>
                  </w:rPr>
                  <w:t xml:space="preserve"> </w:t>
                </w:r>
                <w:r>
                  <w:rPr>
                    <w:sz w:val="20"/>
                  </w:rPr>
                  <w:t>2016</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078DF273">
        <v:shapetype id="_x0000_t202" coordsize="21600,21600" o:spt="202" path="m,l,21600r21600,l21600,xe">
          <v:stroke joinstyle="miter"/>
          <v:path gradientshapeok="t" o:connecttype="rect"/>
        </v:shapetype>
        <v:shape id="_x0000_s2051" type="#_x0000_t202" style="position:absolute;margin-left:528.75pt;margin-top:707.85pt;width:13.4pt;height:13.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gGzzwIAAPwFAAAOAAAAZHJzL2Uyb0RvYy54bWysVG1vmzAQ/j5p/8HydwpkJAFUUrUhTJO6&#13;&#10;rVK7H+CACdbA9mwnJJv233c2IU1aTZq28QH55Xz3PHfP3fXNvmvRjirNBM9weBVgRHkpKsY3Gf7y&#13;&#10;VHgxRtoQXpFWcJrhA9X4ZvH2zXUvUzoRjWgrqhA44TrtZYYbY2Tq+7psaEf0lZCUw2UtVEcMbNXG&#13;&#10;rxTpwXvX+pMgmPm9UJVUoqRaw2k+XOKF81/XtDSf61pTg9oMAzbj/sr91/bvL65JulFENqw8wiB/&#13;&#10;gaIjjEPQk6ucGIK2ir1y1bFSCS1qc1WKzhd1zUrqOACbMHjB5rEhkjoukBwtT2nS/89t+Wn3oBCr&#13;&#10;oHbTOUacdFCkJ7o36E7s0Tubn17qFMweJRiaPRyDreOq5b0ov2rExbIhfENvtYR821s4WlXMPAjG&#13;&#10;DYB1B0cbpUTfUFJdHjumTwcJwZ2xRWA92C1A8M8wDIC0RbPuP4oKnpCtEQ7RvladrQLkFQFMKPjh&#13;&#10;VGTLqbTY50EYw00JV+EsnsynLgJJx8dSafOeig7ZRYYVcHLOye5eGwuGpKOJjcVFwdrW6ajlFwdg&#13;&#10;OJxAaHhq7ywIJ4sfSZCs4lUcedFktvKiIM+922IZebMinE/zd/lymYc/bdwwShtWVZTbMKNEw+jP&#13;&#10;JHBslkFcJ5Fq0bLKurOQtNqsl61COwItUrjvmJAzM/8ShksCcHlBKZxEwd0k8YpZPPeiIpp6yTyI&#13;&#10;vSBM7pJZECVRXlxSumec/jsl1Gc4mU6mgyh/yy1w32tuJO2YgSHUsi7D8cmIpFamK1650hrC2mF9&#13;&#10;lgoL/zkVUO6x0E6vVqKDWM1+vR96bBbb+FbNa1EdQMJKgMRAjTBCYdEI9R2jHsZRhvW3LVEUo/YD&#13;&#10;h16xs2tcqHGxHheEl/A0wwajYbk0w4zbSsU2DXgeOpaLW2iVmjkZP6M4NhiMGMfmOA7tDDvfO6vn&#13;&#10;ob34BQAA//8DAFBLAwQUAAYACAAAACEAw9up2+YAAAAUAQAADwAAAGRycy9kb3ducmV2LnhtbExP&#13;&#10;y26DMBC8V+o/WFupt8YOhTwIJor6OFWKSughRwMOoOA1xU5C/77Lqb2sdnZnZ2eS7Wg6dtWDay1K&#13;&#10;mM8EMI2lrVqsJXzl708rYM4rrFRnUUv40Q626f1douLK3jDT14OvGYmgi5WExvs+5tyVjTbKzWyv&#13;&#10;kXYnOxjlCQ41rwZ1I3HT8UCIBTeqRfrQqF6/NLo8Hy5Gwu6I2Vv7vS8+s1PW5vla4MfiLOXjw/i6&#13;&#10;obLbAPN69H8XMGUg/5CSscJesHKsIyyiZURc6sJ5tAQ2ccQqfAZWTLMwCICnCf8fJv0FAAD//wMA&#13;&#10;UEsBAi0AFAAGAAgAAAAhALaDOJL+AAAA4QEAABMAAAAAAAAAAAAAAAAAAAAAAFtDb250ZW50X1R5&#13;&#10;cGVzXS54bWxQSwECLQAUAAYACAAAACEAOP0h/9YAAACUAQAACwAAAAAAAAAAAAAAAAAvAQAAX3Jl&#13;&#10;bHMvLnJlbHNQSwECLQAUAAYACAAAACEAbUoBs88CAAD8BQAADgAAAAAAAAAAAAAAAAAuAgAAZHJz&#13;&#10;L2Uyb0RvYy54bWxQSwECLQAUAAYACAAAACEAw9up2+YAAAAUAQAADwAAAAAAAAAAAAAAAAApBQAA&#13;&#10;ZHJzL2Rvd25yZXYueG1sUEsFBgAAAAAEAAQA8wAAADwGAAAAAA==&#13;&#10;" filled="f" stroked="f">
          <o:lock v:ext="edit" aspectratio="t" verticies="t" text="t" shapetype="t"/>
          <v:textbox inset="0,0,0,0">
            <w:txbxContent>
              <w:p w:rsidR="007D7E1B" w:rsidRDefault="007D7E1B">
                <w:pPr>
                  <w:spacing w:before="19"/>
                  <w:ind w:left="40"/>
                  <w:rPr>
                    <w:sz w:val="20"/>
                  </w:rPr>
                </w:pPr>
                <w:r>
                  <w:fldChar w:fldCharType="begin"/>
                </w:r>
                <w:r>
                  <w:rPr>
                    <w:sz w:val="20"/>
                  </w:rPr>
                  <w:instrText xml:space="preserve"> PAGE </w:instrText>
                </w:r>
                <w:r>
                  <w:fldChar w:fldCharType="separate"/>
                </w:r>
                <w:r>
                  <w:t>35</w:t>
                </w:r>
                <w:r>
                  <w:fldChar w:fldCharType="end"/>
                </w:r>
              </w:p>
            </w:txbxContent>
          </v:textbox>
          <w10:wrap anchorx="page" anchory="page"/>
        </v:shape>
      </w:pict>
    </w:r>
    <w:r>
      <w:rPr>
        <w:noProof/>
      </w:rPr>
      <w:pict w14:anchorId="10B6809E">
        <v:shape id="Text Box 2" o:spid="_x0000_s2050" type="#_x0000_t202" style="position:absolute;margin-left:71pt;margin-top:719.15pt;width:96.35pt;height:24.4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7930wIAAP0FAAAOAAAAZHJzL2Uyb0RvYy54bWysVNtunDAQfa/Uf7D8TriEJYDCRsmyVJXS&#13;&#10;NlLSD/CCWayCTW3vstuq/96xWfaSvFRteUD2eDw+Z+bM3N7tuhZtqVRM8Az7Vx5GlJeiYnyd4a8v&#13;&#10;hRNjpDThFWkFpxneU4Xv5u/f3Q59SgPRiLaiEkEQrtKhz3CjdZ+6riob2hF1JXrK4bAWsiMatnLt&#13;&#10;VpIMEL1r3cDzIncQsuqlKKlSYM3HQzy38eualvpLXSuqUZthwKbtX9r/yvzd+S1J15L0DSsPMMhf&#13;&#10;oOgI4/DoMVRONEEbyd6E6lgphRK1vipF54q6ZiW1HICN771i89yQnloukBzVH9Ok/l/Y8vP2SSJW&#13;&#10;Qe1mEUacdFCkF7rT6EHsUGDyM/QqBbfnHhz1Dszga7mq/lGU3xTiYtEQvqb3qod8m1MwLSumnwTj&#13;&#10;GsBaw8FHSjE0lFSXZsv0Zd/D49bZIDARzBYguGcYRkDKoFkNn0QFV8hGC4toV8vOVAHyigAmFHx/&#13;&#10;LLLhVBrsQXAdhTOMSji79pI4tipwSTrd7qXSH6jokFlkWAIpG51sH5U2aEg6uZjHuChY21ohtfzC&#13;&#10;AI6jBd6Gq+bMoLC6+Jl4yTJexqETBtHSCb08d+6LRehEhX8zy6/zxSL3f5l3/TBtWFVRbp6ZNOqH&#13;&#10;f6aBQ7eM6jqqVImWVSacgaTkerVoJdoS6JHCfjbncHJycy9h2CQAl1eU/CD0HoLEKaL4xgmLcOYk&#13;&#10;N17seH7ykERemIR5cUnpkXH675TQkOFkFsxGVZ5Av+Lm2e8tN5J2TMMUalmX4fjoRFKj0yWvbGk1&#13;&#10;Ye24PkuFgX9KBZR7KrQVrNHoqFa9W+3GJouSqaVWotqDhqUAiYFQYYbCohHyB0YDzKMMq+8bIilG&#13;&#10;7UcOzWKG17SQ02I1LQgv4WqGNUbjcqHHIbfpJVs3EHlsWS7uoVdqZmVsmmpEcegwmDGWzWEemiF2&#13;&#10;vrdep6k9/w0AAP//AwBQSwMEFAAGAAgAAAAhAFTJ3v7kAAAAEgEAAA8AAABkcnMvZG93bnJldi54&#13;&#10;bWxMT8lugzAQvVfqP1hTqbfGJEQJIZgo6nKqVJXQQ44GO2AFjyl2Evr3HU7tZTRvlrdku9F27KoH&#13;&#10;bxwKmM8iYBprpww2Ar7Kt6cEmA8SlewcagE/2sMuv7/LZKrcDQt9PYSGEQn6VApoQ+hTzn3daiv9&#13;&#10;zPUaaXdyg5WB4NBwNcgbkduOL6Joxa00SAqt7PVzq+vz4WIF7I9YvJrvj+qzOBWmLDcRvq/OQjw+&#13;&#10;jC9bKvstsKDH8PcBUwbyDzkZq9wFlWcd4eWCAoWpiZMYGJ3E8XINrJpGyXoOPM/4/yj5LwAAAP//&#13;&#10;AwBQSwECLQAUAAYACAAAACEAtoM4kv4AAADhAQAAEwAAAAAAAAAAAAAAAAAAAAAAW0NvbnRlbnRf&#13;&#10;VHlwZXNdLnhtbFBLAQItABQABgAIAAAAIQA4/SH/1gAAAJQBAAALAAAAAAAAAAAAAAAAAC8BAABf&#13;&#10;cmVscy8ucmVsc1BLAQItABQABgAIAAAAIQACD7930wIAAP0FAAAOAAAAAAAAAAAAAAAAAC4CAABk&#13;&#10;cnMvZTJvRG9jLnhtbFBLAQItABQABgAIAAAAIQBUyd7+5AAAABIBAAAPAAAAAAAAAAAAAAAAAC0F&#13;&#10;AABkcnMvZG93bnJldi54bWxQSwUGAAAAAAQABADzAAAAPgYAAAAA&#13;&#10;" filled="f" stroked="f">
          <o:lock v:ext="edit" aspectratio="t" verticies="t" text="t" shapetype="t"/>
          <v:textbox inset="0,0,0,0">
            <w:txbxContent>
              <w:p w:rsidR="007D7E1B" w:rsidRDefault="007D7E1B">
                <w:pPr>
                  <w:spacing w:before="19"/>
                  <w:ind w:left="20" w:right="6" w:firstLine="19"/>
                  <w:rPr>
                    <w:sz w:val="20"/>
                  </w:rPr>
                </w:pPr>
                <w:r>
                  <w:rPr>
                    <w:sz w:val="20"/>
                  </w:rPr>
                  <w:t>Chronic Pain</w:t>
                </w:r>
                <w:r>
                  <w:rPr>
                    <w:spacing w:val="-40"/>
                    <w:sz w:val="20"/>
                  </w:rPr>
                  <w:t xml:space="preserve"> </w:t>
                </w:r>
                <w:r>
                  <w:rPr>
                    <w:sz w:val="20"/>
                  </w:rPr>
                  <w:t>Guidelines Version 2 -</w:t>
                </w:r>
                <w:r>
                  <w:rPr>
                    <w:spacing w:val="-18"/>
                    <w:sz w:val="20"/>
                  </w:rPr>
                  <w:t xml:space="preserve"> </w:t>
                </w:r>
                <w:r>
                  <w:rPr>
                    <w:sz w:val="20"/>
                  </w:rPr>
                  <w:t>2016</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5E8FF69B">
        <v:shapetype id="_x0000_t202" coordsize="21600,21600" o:spt="202" path="m,l,21600r21600,l21600,xe">
          <v:stroke joinstyle="miter"/>
          <v:path gradientshapeok="t" o:connecttype="rect"/>
        </v:shapetype>
        <v:shape id="_x0000_s2049" type="#_x0000_t202" alt="" style="position:absolute;margin-left:544.95pt;margin-top:730.25pt;width:15.3pt;height:13.05pt;z-index:-1;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rsidR="007D7E1B" w:rsidRDefault="007D7E1B">
                <w:pPr>
                  <w:spacing w:line="245" w:lineRule="exact"/>
                  <w:ind w:left="40"/>
                  <w:rPr>
                    <w:rFonts w:ascii="Calibri"/>
                  </w:rPr>
                </w:pPr>
                <w:r>
                  <w:fldChar w:fldCharType="begin"/>
                </w:r>
                <w:r>
                  <w:rPr>
                    <w:rFonts w:ascii="Calibri"/>
                  </w:rPr>
                  <w:instrText xml:space="preserve"> PAGE </w:instrText>
                </w:r>
                <w:r>
                  <w:fldChar w:fldCharType="separate"/>
                </w:r>
                <w:r>
                  <w:t>46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pict>
        <v:shapetype id="_x0000_t202" coordsize="21600,21600" o:spt="202" path="m,l,21600r21600,l21600,xe">
          <v:stroke joinstyle="miter"/>
          <v:path gradientshapeok="t" o:connecttype="rect"/>
        </v:shapetype>
        <v:shape id="_x0000_s2217" type="#_x0000_t202" alt="" style="position:absolute;margin-left:71pt;margin-top:743.7pt;width:121.85pt;height:13.2pt;z-index:-7376;mso-wrap-style:square;mso-wrap-edited:f;mso-width-percent:0;mso-height-percent:0;mso-position-horizontal-relative:page;mso-position-vertical-relative:page;mso-width-percent:0;mso-height-percent:0;v-text-anchor:top" filled="f" stroked="f">
          <v:textbox inset="0,0,0,0">
            <w:txbxContent>
              <w:p w:rsidR="00636267" w:rsidRDefault="00636267">
                <w:pPr>
                  <w:pStyle w:val="BodyText"/>
                  <w:spacing w:before="14"/>
                  <w:ind w:left="20"/>
                </w:pPr>
                <w:r>
                  <w:t>December, 2014 (Revised)</w:t>
                </w:r>
              </w:p>
            </w:txbxContent>
          </v:textbox>
          <w10:wrap anchorx="page" anchory="page"/>
        </v:shape>
      </w:pict>
    </w:r>
    <w:r>
      <w:pict>
        <v:shape id="_x0000_s2216" type="#_x0000_t202" alt="" style="position:absolute;margin-left:319.2pt;margin-top:743.7pt;width:18pt;height:17.55pt;z-index:-7216;mso-wrap-style:square;mso-wrap-edited:f;mso-width-percent:0;mso-height-percent:0;mso-position-horizontal-relative:page;mso-position-vertical-relative:page;mso-width-percent:0;mso-height-percent:0;v-text-anchor:top" filled="f" stroked="f">
          <v:textbox inset="0,0,0,0">
            <w:txbxContent>
              <w:p w:rsidR="00636267" w:rsidRDefault="00636267">
                <w:pPr>
                  <w:pStyle w:val="BodyText"/>
                  <w:spacing w:before="100"/>
                  <w:ind w:left="96"/>
                </w:pPr>
                <w:r>
                  <w:fldChar w:fldCharType="begin"/>
                </w:r>
                <w: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pict>
        <v:shapetype id="_x0000_t202" coordsize="21600,21600" o:spt="202" path="m,l,21600r21600,l21600,xe">
          <v:stroke joinstyle="miter"/>
          <v:path gradientshapeok="t" o:connecttype="rect"/>
        </v:shapetype>
        <v:shape id="_x0000_s2173" type="#_x0000_t202" alt="" style="position:absolute;margin-left:71pt;margin-top:743.8pt;width:110.05pt;height:13.15pt;z-index:-1;mso-wrap-style:square;mso-wrap-edited:f;mso-width-percent:0;mso-height-percent:0;mso-position-horizontal-relative:page;mso-position-vertical-relative:page;mso-width-percent:0;mso-height-percent:0;v-text-anchor:top" filled="f" stroked="f">
          <v:textbox inset="0,0,0,0">
            <w:txbxContent>
              <w:p w:rsidR="00636267" w:rsidRDefault="00636267">
                <w:pPr>
                  <w:pStyle w:val="BodyText"/>
                  <w:spacing w:before="12"/>
                  <w:ind w:left="20"/>
                </w:pPr>
                <w:r>
                  <w:t>January, 2018 (Revised)</w:t>
                </w:r>
              </w:p>
            </w:txbxContent>
          </v:textbox>
          <w10:wrap anchorx="page" anchory="page"/>
        </v:shape>
      </w:pict>
    </w:r>
    <w:r>
      <w:pict>
        <v:shape id="_x0000_s2172" type="#_x0000_t202" alt="" style="position:absolute;margin-left:319.25pt;margin-top:743.8pt;width:17.85pt;height:17.45pt;z-index:-1;mso-wrap-style:square;mso-wrap-edited:f;mso-width-percent:0;mso-height-percent:0;mso-position-horizontal-relative:page;mso-position-vertical-relative:page;mso-width-percent:0;mso-height-percent:0;v-text-anchor:top" filled="f" stroked="f">
          <v:textbox inset="0,0,0,0">
            <w:txbxContent>
              <w:p w:rsidR="00636267" w:rsidRDefault="00636267">
                <w:pPr>
                  <w:pStyle w:val="BodyText"/>
                  <w:spacing w:before="99"/>
                  <w:ind w:left="95"/>
                </w:pPr>
                <w:r>
                  <w:fldChar w:fldCharType="begin"/>
                </w:r>
                <w: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pict>
        <v:shapetype id="_x0000_t202" coordsize="21600,21600" o:spt="202" path="m,l,21600r21600,l21600,xe">
          <v:stroke joinstyle="miter"/>
          <v:path gradientshapeok="t" o:connecttype="rect"/>
        </v:shapetype>
        <v:shape id="_x0000_s2130" type="#_x0000_t202" alt="" style="position:absolute;margin-left:71pt;margin-top:743.8pt;width:110.05pt;height:13.15pt;z-index:-1;mso-wrap-style:square;mso-wrap-edited:f;mso-width-percent:0;mso-height-percent:0;mso-position-horizontal-relative:page;mso-position-vertical-relative:page;mso-width-percent:0;mso-height-percent:0;v-text-anchor:top" filled="f" stroked="f">
          <v:textbox style="mso-next-textbox:#_x0000_s2130" inset="0,0,0,0">
            <w:txbxContent>
              <w:p w:rsidR="00636267" w:rsidRDefault="00636267">
                <w:pPr>
                  <w:pStyle w:val="BodyText"/>
                  <w:spacing w:before="12"/>
                  <w:ind w:left="20"/>
                </w:pPr>
                <w:r>
                  <w:t>January, 2018 (Revised)</w:t>
                </w:r>
              </w:p>
            </w:txbxContent>
          </v:textbox>
          <w10:wrap anchorx="page" anchory="page"/>
        </v:shape>
      </w:pict>
    </w:r>
    <w:r>
      <w:pict>
        <v:shape id="_x0000_s2129" type="#_x0000_t202" alt="" style="position:absolute;margin-left:319.25pt;margin-top:743.8pt;width:17.8pt;height:17.45pt;z-index:-1;mso-wrap-style:square;mso-wrap-edited:f;mso-width-percent:0;mso-height-percent:0;mso-position-horizontal-relative:page;mso-position-vertical-relative:page;mso-width-percent:0;mso-height-percent:0;v-text-anchor:top" filled="f" stroked="f">
          <v:textbox style="mso-next-textbox:#_x0000_s2129" inset="0,0,0,0">
            <w:txbxContent>
              <w:p w:rsidR="00636267" w:rsidRDefault="00636267">
                <w:pPr>
                  <w:pStyle w:val="BodyText"/>
                  <w:spacing w:before="99"/>
                  <w:ind w:left="95"/>
                </w:pPr>
                <w:r>
                  <w:fldChar w:fldCharType="begin"/>
                </w:r>
                <w: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pict>
        <v:shapetype id="_x0000_t202" coordsize="21600,21600" o:spt="202" path="m,l,21600r21600,l21600,xe">
          <v:stroke joinstyle="miter"/>
          <v:path gradientshapeok="t" o:connecttype="rect"/>
        </v:shapetype>
        <v:shape id="_x0000_s2093" type="#_x0000_t202" alt="" style="position:absolute;margin-left:71pt;margin-top:743.85pt;width:110.05pt;height:13.15pt;z-index:-1;mso-wrap-style:square;mso-wrap-edited:f;mso-width-percent:0;mso-height-percent:0;mso-position-horizontal-relative:page;mso-position-vertical-relative:page;mso-width-percent:0;mso-height-percent:0;v-text-anchor:top" filled="f" stroked="f">
          <v:textbox style="mso-next-textbox:#_x0000_s2093" inset="0,0,0,0">
            <w:txbxContent>
              <w:p w:rsidR="00636267" w:rsidRDefault="00636267">
                <w:pPr>
                  <w:pStyle w:val="BodyText"/>
                  <w:spacing w:before="12"/>
                  <w:ind w:left="20"/>
                </w:pPr>
                <w:r>
                  <w:t>January, 2018 (Revised)</w:t>
                </w:r>
              </w:p>
            </w:txbxContent>
          </v:textbox>
          <w10:wrap anchorx="page" anchory="page"/>
        </v:shape>
      </w:pict>
    </w:r>
    <w:r>
      <w:pict>
        <v:shape id="_x0000_s2092" type="#_x0000_t202" alt="" style="position:absolute;margin-left:280.45pt;margin-top:743.8pt;width:15.05pt;height:13.15pt;z-index:-1;mso-wrap-style:square;mso-wrap-edited:f;mso-width-percent:0;mso-height-percent:0;mso-position-horizontal-relative:page;mso-position-vertical-relative:page;mso-width-percent:0;mso-height-percent:0;v-text-anchor:top" filled="f" stroked="f">
          <v:textbox style="mso-next-textbox:#_x0000_s2092" inset="0,0,0,0">
            <w:txbxContent>
              <w:p w:rsidR="00636267" w:rsidRDefault="00636267">
                <w:pPr>
                  <w:pStyle w:val="BodyText"/>
                  <w:spacing w:before="13"/>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pict>
        <v:shapetype id="_x0000_t202" coordsize="21600,21600" o:spt="202" path="m,l,21600r21600,l21600,xe">
          <v:stroke joinstyle="miter"/>
          <v:path gradientshapeok="t" o:connecttype="rect"/>
        </v:shapetype>
        <v:shape id="_x0000_s2071" type="#_x0000_t202" alt="" style="position:absolute;margin-left:71pt;margin-top:743.7pt;width:94.1pt;height:13.15pt;z-index:-1;mso-wrap-style:square;mso-wrap-edited:f;mso-width-percent:0;mso-height-percent:0;mso-position-horizontal-relative:page;mso-position-vertical-relative:page;mso-width-percent:0;mso-height-percent:0;v-text-anchor:top" filled="f" stroked="f">
          <v:textbox style="mso-next-textbox:#_x0000_s2071" inset="0,0,0,0">
            <w:txbxContent>
              <w:p w:rsidR="00636267" w:rsidRDefault="00636267">
                <w:pPr>
                  <w:pStyle w:val="BodyText"/>
                  <w:spacing w:before="12"/>
                  <w:ind w:left="20"/>
                </w:pPr>
                <w:r>
                  <w:t>May, 2017 (Revised)</w:t>
                </w:r>
              </w:p>
            </w:txbxContent>
          </v:textbox>
          <w10:wrap anchorx="page" anchory="page"/>
        </v:shape>
      </w:pict>
    </w:r>
    <w:r>
      <w:pict>
        <v:shape id="_x0000_s2070" type="#_x0000_t202" alt="" style="position:absolute;margin-left:317.1pt;margin-top:743.7pt;width:15.05pt;height:15.55pt;z-index:-1;mso-wrap-style:square;mso-wrap-edited:f;mso-width-percent:0;mso-height-percent:0;mso-position-horizontal-relative:page;mso-position-vertical-relative:page;mso-width-percent:0;mso-height-percent:0;v-text-anchor:top" filled="f" stroked="f">
          <v:textbox style="mso-next-textbox:#_x0000_s2070" inset="0,0,0,0">
            <w:txbxContent>
              <w:p w:rsidR="00636267" w:rsidRDefault="00636267">
                <w:pPr>
                  <w:pStyle w:val="BodyText"/>
                  <w:spacing w:before="60"/>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pict w14:anchorId="3EBD1435">
        <v:shapetype id="_x0000_t202" coordsize="21600,21600" o:spt="202" path="m,l,21600r21600,l21600,xe">
          <v:stroke joinstyle="miter"/>
          <v:path gradientshapeok="t" o:connecttype="rect"/>
        </v:shapetype>
        <v:shape id="_x0000_s2065" type="#_x0000_t202" alt="" style="position:absolute;margin-left:71pt;margin-top:732.6pt;width:96.35pt;height:24.4pt;z-index:-1;mso-wrap-style:square;mso-wrap-edited:f;mso-width-percent:0;mso-height-percent:0;mso-position-horizontal-relative:page;mso-position-vertical-relative:page;mso-width-percent:0;mso-height-percent:0;v-text-anchor:top" filled="f" stroked="f">
          <v:textbox inset="0,0,0,0">
            <w:txbxContent>
              <w:p w:rsidR="007D7E1B" w:rsidRDefault="007D7E1B">
                <w:pPr>
                  <w:spacing w:before="19"/>
                  <w:ind w:left="20" w:right="6" w:firstLine="19"/>
                  <w:rPr>
                    <w:sz w:val="20"/>
                  </w:rPr>
                </w:pPr>
                <w:r>
                  <w:rPr>
                    <w:sz w:val="20"/>
                  </w:rPr>
                  <w:t>Chronic Pain</w:t>
                </w:r>
                <w:r>
                  <w:rPr>
                    <w:spacing w:val="-40"/>
                    <w:sz w:val="20"/>
                  </w:rPr>
                  <w:t xml:space="preserve"> </w:t>
                </w:r>
                <w:r>
                  <w:rPr>
                    <w:sz w:val="20"/>
                  </w:rPr>
                  <w:t>Guidelines Version 2 -</w:t>
                </w:r>
                <w:r>
                  <w:rPr>
                    <w:spacing w:val="-18"/>
                    <w:sz w:val="20"/>
                  </w:rPr>
                  <w:t xml:space="preserve"> </w:t>
                </w:r>
                <w:r>
                  <w:rPr>
                    <w:sz w:val="20"/>
                  </w:rPr>
                  <w:t>2016</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740A7B02">
        <v:shapetype id="_x0000_t202" coordsize="21600,21600" o:spt="202" path="m,l,21600r21600,l21600,xe">
          <v:stroke joinstyle="miter"/>
          <v:path gradientshapeok="t" o:connecttype="rect"/>
        </v:shapetype>
        <v:shape id="_x0000_s2063" type="#_x0000_t202" style="position:absolute;margin-left:533.05pt;margin-top:709pt;width:9.05pt;height:12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6+dV0wIAAP0FAAAOAAAAZHJzL2Uyb0RvYy54bWysVG1vmzAQ/j5p/8HydwqkkAZUUrUhTJO6&#13;&#10;rVK7H+CACdbA9mwnJJv233c2IS/tl2kbH5B9Pp+f5+65u73bdS3aUqWZ4BkOrwKMKC9Fxfg6w19f&#13;&#10;Cm+GkTaEV6QVnGZ4TzW+m79/d9vLlE5EI9qKKgRBuE57meHGGJn6vi4b2hF9JSTlcFgL1REDW7X2&#13;&#10;K0V6iN61/iQIpn4vVCWVKKnWYM2HQzx38eualuZLXWtqUJthwGbcX7n/yv79+S1J14rIhpUHGOQv&#13;&#10;UHSEcXj0GConhqCNYm9CdaxUQovaXJWi80Vds5I6DsAmDF6xeW6IpI4LJEfLY5r0/wtbft4+KcQq&#13;&#10;qN00wYiTDor0QncGPYgdCmOboF7qFPyeJXiaHdjB2ZHV8lGU3zTiYtEQvqb3WkLC7SmYlhUzT4Jx&#13;&#10;A2id4eCjlOgbSqpLs6P6spfwunO2EGwEuwUI/hmGAZC2aFb9J1HBFbIxwiHa1aqzZYDEIoAJFd8f&#13;&#10;q2xJlRZ7GCXXMUYlHIXxJAqcCnySjpel0uYDFR2yiwwr4OSCk+2jNhYMSUcX+xYXBWtbJ6SWXxjA&#13;&#10;cbDA03DVnlkQThc/kyBZzpazyIsm06UXBXnu3ReLyJsW4U2cX+eLRR7+su+GUdqwqqLcPjNqNIz+&#13;&#10;TAOHbhnUdVSpFi2rbDgLSav1atEqtCXQI4X7XMrh5OTmX8JwSQAuryiFkM2HSeIV09mNFxVR7CU3&#13;&#10;wcwLwuQhmQZREuXFJaVHxum/U0J9hpN4Eg+iPIF+xS1w31tuJO2YgSnUsi7Ds6MTSa1Ml7xypTWE&#13;&#10;tcP6LBUW/ikVUO6x0E6vVqKDWM1utRuaLJ6OHbUS1R4krARIDHQKMxQWjVA/MOphHmVYf98QRTFq&#13;&#10;P3LoFTu8xoUaF6txQXgJVzNsMBqWCzMMuY1UbN1A5KFjubiHVqmZk7HtqQHFocFgxjg2h3loh9j5&#13;&#10;3nmdpvb8NwAAAP//AwBQSwMEFAAGAAgAAAAhAOXdkqrkAAAAFAEAAA8AAABkcnMvZG93bnJldi54&#13;&#10;bWxMT01vgzAMvU/af4g8abc1ASHEKKGq9nGaNI2yw46BpIBKHEbSlv37mdN2sfzs5+f3it1iR3Yx&#13;&#10;sx8cSog2ApjB1ukBOwmf9etDBswHhVqNDo2EH+NhV97eFCrX7oqVuRxCx0gEfa4k9CFMOee+7Y1V&#13;&#10;fuMmg7Q7utmqQHDuuJ7VlcTtyGMhUm7VgPShV5N56k17OpythP0XVi/D93vzUR2roa4fBb6lJynv&#13;&#10;75bnLZX9FlgwS/i7gDUD+YeSjDXujNqzkbBI04i41CVRRtlWjsiSGFizzpJYAC8L/j9M+QsAAP//&#13;&#10;AwBQSwECLQAUAAYACAAAACEAtoM4kv4AAADhAQAAEwAAAAAAAAAAAAAAAAAAAAAAW0NvbnRlbnRf&#13;&#10;VHlwZXNdLnhtbFBLAQItABQABgAIAAAAIQA4/SH/1gAAAJQBAAALAAAAAAAAAAAAAAAAAC8BAABf&#13;&#10;cmVscy8ucmVsc1BLAQItABQABgAIAAAAIQCd6+dV0wIAAP0FAAAOAAAAAAAAAAAAAAAAAC4CAABk&#13;&#10;cnMvZTJvRG9jLnhtbFBLAQItABQABgAIAAAAIQDl3ZKq5AAAABQBAAAPAAAAAAAAAAAAAAAAAC0F&#13;&#10;AABkcnMvZG93bnJldi54bWxQSwUGAAAAAAQABADzAAAAPgYAAAAA&#13;&#10;" filled="f" stroked="f">
          <o:lock v:ext="edit" aspectratio="t" verticies="t" text="t" shapetype="t"/>
          <v:textbox inset="0,0,0,0">
            <w:txbxContent>
              <w:p w:rsidR="007D7E1B" w:rsidRDefault="007D7E1B">
                <w:pPr>
                  <w:spacing w:line="223" w:lineRule="exact"/>
                  <w:ind w:left="40"/>
                  <w:rPr>
                    <w:rFonts w:ascii="Calibri"/>
                    <w:sz w:val="20"/>
                  </w:rPr>
                </w:pPr>
                <w:r>
                  <w:fldChar w:fldCharType="begin"/>
                </w:r>
                <w:r>
                  <w:rPr>
                    <w:rFonts w:ascii="Calibri"/>
                    <w:w w:val="99"/>
                    <w:sz w:val="20"/>
                  </w:rPr>
                  <w:instrText xml:space="preserve"> PAGE </w:instrText>
                </w:r>
                <w:r>
                  <w:fldChar w:fldCharType="separate"/>
                </w:r>
                <w:r>
                  <w:t>1</w:t>
                </w:r>
                <w:r>
                  <w:fldChar w:fldCharType="end"/>
                </w:r>
              </w:p>
            </w:txbxContent>
          </v:textbox>
          <w10:wrap anchorx="page" anchory="page"/>
        </v:shape>
      </w:pict>
    </w:r>
    <w:r>
      <w:rPr>
        <w:noProof/>
      </w:rPr>
      <w:pict w14:anchorId="434A0FB7">
        <v:shape id="_x0000_s2062" type="#_x0000_t202" style="position:absolute;margin-left:71pt;margin-top:719.15pt;width:96.35pt;height:24.4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v741AIAAP4FAAAOAAAAZHJzL2Uyb0RvYy54bWysVG1vmzAQ/j5p/8Hyd8pLCQFUUrUhTJO6&#13;&#10;rVK7H+CACdbAZrYTkk377zubkDTtl2kbH5B9Pp+f5+65u7nddy3aUamY4Bn2rzyMKC9Fxfgmw1+f&#13;&#10;CyfGSGnCK9IKTjN8oArfLt6/uxn6lAaiEW1FJYIgXKVDn+FG6z51XVU2tCPqSvSUw2EtZEc0bOXG&#13;&#10;rSQZIHrXuoHnRe4gZNVLUVKlwJqPh3hh49c1LfWXulZUozbDgE3bv7T/tfm7ixuSbiTpG1YeYZC/&#13;&#10;QNERxuHRU6icaIK2kr0J1bFSCiVqfVWKzhV1zUpqOQAb33vF5qkhPbVcIDmqP6VJ/b+w5efdo0Ss&#13;&#10;gtpFUCpOOijSM91rdC/2yA9NgoZepeD31IOn3oMdnC1Z1T+I8ptCXCwbwjf0TvWQcHMKplXF9KNg&#13;&#10;XANaazj6SCmGhpLq0mypPh96eN06GwgmgtkCBPcFhhGQMmjWwydRwRWy1cIi2teyM2WAxCKACRU/&#13;&#10;nKpsSJUGexBcR+EMoxLOrr0kjq0MXJJOt3up9AcqOmQWGZZAykYnuwelDRqSTi7mMS4K1rZWSS2/&#13;&#10;MIDjaIG34ao5MyisMH4mXrKKV3HohEG0ckIvz527Yhk6UeHPZ/l1vlzm/i/zrh+mDasqys0zk0j9&#13;&#10;8M9EcGyXUV4nmSrRssqEM5CU3KyXrUQ7Ak1S2M/mHE7Obu4lDJsE4PKKkh+E3n2QOEUUz52wCGdO&#13;&#10;Mvdix/OT+yTywiTMi0tKD4zTf6eEhgwns2A2qvIM+hU3z35vuZG0YxrGUMu6DMcnJ5Iana54ZUur&#13;&#10;CWvH9YtUGPjnVEC5p0JbwRqNjmrV+/V+7LLZfGqptagOoGEpQGIgVBiisGiE/IHRAAMpw+r7lkiK&#13;&#10;UfuRQ7OY6TUt5LRYTwvCS7iaYY3RuFzqccpte8k2DUQeW5aLO+iVmlkZm6YaURw7DIaMZXMciGaK&#13;&#10;vdxbr/PYXvwGAAD//wMAUEsDBBQABgAIAAAAIQBUyd7+5AAAABIBAAAPAAAAZHJzL2Rvd25yZXYu&#13;&#10;eG1sTE/JboMwEL1X6j9YU6m3xiRECSGYKOpyqlSV0EOOBjtgBY8pdhL69x1O7WU0b5a3ZLvRduyq&#13;&#10;B28cCpjPImAaa6cMNgK+yrenBJgPEpXsHGoBP9rDLr+/y2Sq3A0LfT2EhhEJ+lQKaEPoU8593Wor&#13;&#10;/cz1Gml3coOVgeDQcDXIG5Hbji+iaMWtNEgKrez1c6vr8+FiBeyPWLya74/qszgVpiw3Eb6vzkI8&#13;&#10;PowvWyr7LbCgx/D3AVMG8g85GavcBZVnHeHlggKFqYmTGBidxPFyDayaRsl6DjzP+P8o+S8AAAD/&#13;&#10;/wMAUEsBAi0AFAAGAAgAAAAhALaDOJL+AAAA4QEAABMAAAAAAAAAAAAAAAAAAAAAAFtDb250ZW50&#13;&#10;X1R5cGVzXS54bWxQSwECLQAUAAYACAAAACEAOP0h/9YAAACUAQAACwAAAAAAAAAAAAAAAAAvAQAA&#13;&#10;X3JlbHMvLnJlbHNQSwECLQAUAAYACAAAACEAhp7++NQCAAD+BQAADgAAAAAAAAAAAAAAAAAuAgAA&#13;&#10;ZHJzL2Uyb0RvYy54bWxQSwECLQAUAAYACAAAACEAVMne/uQAAAASAQAADwAAAAAAAAAAAAAAAAAu&#13;&#10;BQAAZHJzL2Rvd25yZXYueG1sUEsFBgAAAAAEAAQA8wAAAD8GAAAAAA==&#13;&#10;" filled="f" stroked="f">
          <o:lock v:ext="edit" aspectratio="t" verticies="t" text="t" shapetype="t"/>
          <v:textbox inset="0,0,0,0">
            <w:txbxContent>
              <w:p w:rsidR="007D7E1B" w:rsidRDefault="007D7E1B">
                <w:pPr>
                  <w:spacing w:before="19"/>
                  <w:ind w:left="20" w:right="6" w:firstLine="19"/>
                  <w:rPr>
                    <w:sz w:val="20"/>
                  </w:rPr>
                </w:pPr>
                <w:r>
                  <w:rPr>
                    <w:sz w:val="20"/>
                  </w:rPr>
                  <w:t>Chronic Pain</w:t>
                </w:r>
                <w:r>
                  <w:rPr>
                    <w:spacing w:val="-40"/>
                    <w:sz w:val="20"/>
                  </w:rPr>
                  <w:t xml:space="preserve"> </w:t>
                </w:r>
                <w:r>
                  <w:rPr>
                    <w:sz w:val="20"/>
                  </w:rPr>
                  <w:t>Guidelines Version 2 -</w:t>
                </w:r>
                <w:r>
                  <w:rPr>
                    <w:spacing w:val="-18"/>
                    <w:sz w:val="20"/>
                  </w:rPr>
                  <w:t xml:space="preserve"> </w:t>
                </w:r>
                <w:r>
                  <w:rPr>
                    <w:sz w:val="20"/>
                  </w:rPr>
                  <w:t>2016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7C8E82C6">
        <v:shapetype id="_x0000_t202" coordsize="21600,21600" o:spt="202" path="m,l,21600r21600,l21600,xe">
          <v:stroke joinstyle="miter"/>
          <v:path gradientshapeok="t" o:connecttype="rect"/>
        </v:shapetype>
        <v:shape id="_x0000_s2061" type="#_x0000_t202" alt="" style="position:absolute;margin-left:71pt;margin-top:719.15pt;width:96.35pt;height:24.4pt;z-index:-1;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rsidR="007D7E1B" w:rsidRDefault="007D7E1B">
                <w:pPr>
                  <w:spacing w:before="19"/>
                  <w:ind w:left="20" w:right="6" w:firstLine="19"/>
                  <w:rPr>
                    <w:sz w:val="20"/>
                  </w:rPr>
                </w:pPr>
                <w:r>
                  <w:rPr>
                    <w:sz w:val="20"/>
                  </w:rPr>
                  <w:t>Chronic Pain</w:t>
                </w:r>
                <w:r>
                  <w:rPr>
                    <w:spacing w:val="-40"/>
                    <w:sz w:val="20"/>
                  </w:rPr>
                  <w:t xml:space="preserve"> </w:t>
                </w:r>
                <w:r>
                  <w:rPr>
                    <w:sz w:val="20"/>
                  </w:rPr>
                  <w:t>Guidelines Version 2 -</w:t>
                </w:r>
                <w:r>
                  <w:rPr>
                    <w:spacing w:val="-18"/>
                    <w:sz w:val="20"/>
                  </w:rPr>
                  <w:t xml:space="preserve"> </w:t>
                </w:r>
                <w:r>
                  <w:rPr>
                    <w:sz w:val="20"/>
                  </w:rPr>
                  <w:t>2016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47F" w:rsidRDefault="0081447F">
      <w:r>
        <w:separator/>
      </w:r>
    </w:p>
  </w:footnote>
  <w:footnote w:type="continuationSeparator" w:id="0">
    <w:p w:rsidR="0081447F" w:rsidRDefault="0081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5772EA18">
        <v:shapetype id="_x0000_t202" coordsize="21600,21600" o:spt="202" path="m,l,21600r21600,l21600,xe">
          <v:stroke joinstyle="miter"/>
          <v:path gradientshapeok="t" o:connecttype="rect"/>
        </v:shapetype>
        <v:shape id="Text Box 44" o:spid="_x0000_s2215" type="#_x0000_t202" style="position:absolute;margin-left:71pt;margin-top:35.25pt;width:86.1pt;height:13.2pt;z-index:-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Msb0gIAAPwFAAAOAAAAZHJzL2Uyb0RvYy54bWysVFFvmzAQfp+0/2D5nQKpQwIqqdoQpknd&#13;&#10;VqndD3DABGtgM9sJyab9951NSJr2ZdrGA7LP5/P33X13N7f7tkE7pjSXIsXhVYARE4Usudik+Otz&#13;&#10;7s0x0oaKkjZSsBQfmMa3i/fvbvouYRNZy6ZkCkEQoZO+S3FtTJf4vi5q1lJ9JTsm4LCSqqUGtmrj&#13;&#10;l4r2EL1t/EkQRH4vVdkpWTCtwZoNh3jh4lcVK8yXqtLMoCbFgM24v3L/tf37ixuabBTtal4cYdC/&#13;&#10;QNFSLuDRU6iMGoq2ir8J1fJCSS0rc1XI1pdVxQvmOACbMHjF5qmmHXNcIDm6O6VJ/7+wxefdo0K8&#13;&#10;TPE1iTAStIUiPbO9QfdyjwixCeo7nYDfUweeZg92KLQjq7sHWXzTSMhlTcWG3ekOEm5PwbQquXmU&#13;&#10;XBhA6wxHH6VkXzNaXpod1edDB687ZwvBRrBbgOC/wDAA0hbNuv8kS7hCt0Y6RPtKtbYMkFgEMKHi&#13;&#10;h1OVLanCYg/iazKDowLOwmgWEScDnybj7U5p84HJFtlFihWQctHp7kEbi4Ymo4t9TMicN41TUiMu&#13;&#10;DOA4WOBtuGrPLAonjJ9xEK/mqznxyCRaeSTIMu8uXxIvysPZNLvOlsss/GXfDUlS87Jkwj4zijQk&#13;&#10;fyaCY7sM8jrJVMuGlzachaTVZr1sFNpRaJLcfS7ncHJ28y9huCQAl1eUwgkJ7iexl0fzmUdyMvXi&#13;&#10;WTD3gjC+j6OAxCTLLyk9cMH+nRLqUxxPJ9NBlWfQr7gF7nvLjSYtNzCGGt6meH5yoonV6UqUrrSG&#13;&#10;8mZYv0iFhX9OBZR7LLQTrNXooFazX+9dl50aai3LAyhYSRAYaBFGKCxqqX5g1MM4SrH+vqWKYdR8&#13;&#10;FNAqdnaNCzUu1uOCigKupthgNCyXZphx207xTQ2Rh4YV8g46peJOxLalBhTH/oIR47gcx6GdYS/3&#13;&#10;zus8tBe/AQAA//8DAFBLAwQUAAYACAAAACEATpPseeIAAAAOAQAADwAAAGRycy9kb3ducmV2Lnht&#13;&#10;bEyPy07DMBBF90j8gzVI7KhNgUDSOFXFY4WESMOCpRNPk6jxOMRuG/6eYQWbke487tyTr2c3iCNO&#13;&#10;ofek4XqhQCA13vbUavioXq4eQIRoyJrBE2r4xgDr4vwsN5n1JyrxuI2tYBMKmdHQxThmUoamQ2fC&#13;&#10;wo9IPNv5yZnIcmqlncyJzd0gl0ol0pme+ENnRnzssNlvD07D5pPK5/7rrX4vd2VfVami12Sv9eXF&#13;&#10;/LTislmBiDjHvwv4ZeD8UHCw2h/IBjGwvl0yUNRwr+5A8MINd0DUGtIkBVnk8j9G8QMAAP//AwBQ&#13;&#10;SwECLQAUAAYACAAAACEAtoM4kv4AAADhAQAAEwAAAAAAAAAAAAAAAAAAAAAAW0NvbnRlbnRfVHlw&#13;&#10;ZXNdLnhtbFBLAQItABQABgAIAAAAIQA4/SH/1gAAAJQBAAALAAAAAAAAAAAAAAAAAC8BAABfcmVs&#13;&#10;cy8ucmVsc1BLAQItABQABgAIAAAAIQA4ZMsb0gIAAPwFAAAOAAAAAAAAAAAAAAAAAC4CAABkcnMv&#13;&#10;ZTJvRG9jLnhtbFBLAQItABQABgAIAAAAIQBOk+x54gAAAA4BAAAPAAAAAAAAAAAAAAAAACwFAABk&#13;&#10;cnMvZG93bnJldi54bWxQSwUGAAAAAAQABADzAAAAOwY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26FDEC91">
        <v:shape id="Text Box 43" o:spid="_x0000_s2214" type="#_x0000_t202" style="position:absolute;margin-left:451.55pt;margin-top:35.25pt;width:89.45pt;height:13.2pt;z-index:-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dB40wIAAPwFAAAOAAAAZHJzL2Uyb0RvYy54bWysVFFvmzAQfp+0/2D5nQIJoQGVVG0I06Ru&#13;&#10;q9TuBzhggjWwPdsJyab9951NSJr2ZdrGA7LP5/P33X13N7f7rkU7qjQTPMPhVYAR5aWoGN9k+Otz&#13;&#10;4c0x0obwirSC0wwfqMa3i/fvbnqZ0oloRFtRhSAI12kvM9wYI1Pf12VDO6KvhKQcDmuhOmJgqzZ+&#13;&#10;pUgP0bvWnwRB7PdCVVKJkmoN1nw4xAsXv65pab7UtaYGtRkGbMb9lfuv7d9f3JB0o4hsWHmEQf4C&#13;&#10;RUcYh0dPoXJiCNoq9iZUx0oltKjNVSk6X9Q1K6njAGzC4BWbp4ZI6rhAcrQ8pUn/v7Dl592jQqzK&#13;&#10;8DSaYcRJB0V6pnuD7sUeRVOboF7qFPyeJHiaPdih0I6slg+i/KYRF8uG8A290xISbk/BtKqYeRSM&#13;&#10;G0DrDEcfpUTfUFJdmh3V54OE152zhWAj2C1A8F9gGABpi2bdfxIVXCFbIxyifa06WwZILAKYUPHD&#13;&#10;qcqWVGmxh9M4CIFsCWdhfB1HTgY+ScfbUmnzgYoO2UWGFZBy0cnuQRuLhqSji32Mi4K1rVNSyy8M&#13;&#10;4DhY4G24as8sCieMn0mQrOareeRFk3jlRUGee3fFMvLiIrye5dN8uczDX/bdMEobVlWU22dGkYbR&#13;&#10;n4ng2C6DvE4y1aJllQ1nIWm1WS9bhXYEmqRwn8s5nJzd/EsYLgnA5RWlcBIF95PEK+L5tRcV0cxL&#13;&#10;roO5F4TJfRIHURLlxSWlB8bpv1NCfYaT2WQ2qPIM+hW3wH1vuZG0YwbGUMu6DM9PTiS1Ol3xypXW&#13;&#10;ENYO6xepsPDPqYByj4V2grUaHdRq9uu967LZ2FBrUR1AwUqAwECmMEJh0Qj1A6MexlGG9fctURSj&#13;&#10;9iOHVrGza1yocbEeF4SXcDXDBqNhuTTDjNtKxTYNRB4alos76JSaORHblhpQHPsLRozjchyHdoa9&#13;&#10;3Duv89Be/AYAAP//AwBQSwMEFAAGAAgAAAAhAL4E03LkAAAADwEAAA8AAABkcnMvZG93bnJldi54&#13;&#10;bWxMj81OwzAQhO9IvIO1SNyo3aKGJo1TVfyckBBpOHB0YjexGq9D7Lbp27M9wWWl1czOzpdvJtez&#13;&#10;kxmD9ShhPhPADDZeW2wlfFVvDytgISrUqvdoJFxMgE1xe5OrTPszlua0iy2jEAyZktDFOGSch6Yz&#13;&#10;ToWZHwyStvejU5HWseV6VGcKdz1fCJFwpyzSh04N5rkzzWF3dBK231i+2p+P+rPcl7aqUoHvyUHK&#13;&#10;+7vpZU1juwYWzRT/LuDKQP2hoGK1P6IOrJeQisc5WSU8iSWwq0GsFoRYk5SkwIuc/+cofgEAAP//&#13;&#10;AwBQSwECLQAUAAYACAAAACEAtoM4kv4AAADhAQAAEwAAAAAAAAAAAAAAAAAAAAAAW0NvbnRlbnRf&#13;&#10;VHlwZXNdLnhtbFBLAQItABQABgAIAAAAIQA4/SH/1gAAAJQBAAALAAAAAAAAAAAAAAAAAC8BAABf&#13;&#10;cmVscy8ucmVsc1BLAQItABQABgAIAAAAIQB4KdB40wIAAPwFAAAOAAAAAAAAAAAAAAAAAC4CAABk&#13;&#10;cnMvZTJvRG9jLnhtbFBLAQItABQABgAIAAAAIQC+BNNy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232E9DC1">
        <v:shape id="Text Box 42" o:spid="_x0000_s2213" type="#_x0000_t202" style="position:absolute;margin-left:71pt;margin-top:58.25pt;width:135.2pt;height:13.2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yY5zwIAAPwFAAAOAAAAZHJzL2Uyb0RvYy54bWysVFFvmzAQfp+0/2D5nQIZIQGVVG0I06Ru&#13;&#10;q9TuBzhggjWwPdsJyab9951NSJNWk6ZtPKDjfNx9393nu77Zdy3aUaWZ4BkOrwKMKC9Fxfgmw1+e&#13;&#10;Cm+OkTaEV6QVnGb4QDW+Wbx9c93LlE5EI9qKKgRJuE57meHGGJn6vi4b2hF9JSTlcFgL1REDn2rj&#13;&#10;V4r0kL1r/UkQxH4vVCWVKKnW4M2HQ7xw+eualuZzXWtqUJthwGbcW7n32r79xTVJN4rIhpVHGOQv&#13;&#10;UHSEcSh6SpUTQ9BWsVepOlYqoUVtrkrR+aKuWUkdB2ATBi/YPDZEUscFmqPlqU36/6UtP+0eFGJV&#13;&#10;ht9FEUacdDCkJ7o36E7sUTSxDeqlTiHuUUKk2YMfBu3Iankvyq8acbFsCN/QWy2h4fYUXKuKmQfB&#13;&#10;uAG0znGMUUr0DSXVpdtRfTpIqO6CLQSbwX4CBP8MwwBIWzTr/qOo4BeyNcIh2teqs2OAxiKACRM/&#13;&#10;nKZsSZUW+yycBREclXAWxrMYbFuCpOPfUmnznooOWSPDCki57GR3r80QOobYYlwUrG3BT9KWXzgg&#13;&#10;5+CB2vCrPbMonDB+JEGymq/mkRdN4pUXBXnu3RbLyIuLcDbN3+XLZR7+tHXDKG1YVVFuy4wiDaM/&#13;&#10;E8HxugzyOslUi5ZVNp2FpNVmvWwV2hG4JIV7jg05C/MvYbh+AZcXlMJJFNxNEq+I5zMvKqKpl8yC&#13;&#10;uReEyV0SB1ES5cUlpXvG6b9TQn2Gk+lkOqjyt9wC97zmRtKOGVhDLesyPD8FkdTqdMUrN1pDWDvY&#13;&#10;Z62w8J9bAeMeB+0EazU6qNXs13t3y2Jb3Yp5LaoDKFgJEBhoEVYoGI1Q3zHqYR1lWH/bEkUxaj9w&#13;&#10;uCp2d42GGo31aBBewq8ZNhgN5tIMO24rFds0kHm4sFzcwk2pmRPxM4rj/YIV47gc16HdYeffLup5&#13;&#10;aS9+AQAA//8DAFBLAwQUAAYACAAAACEAT7iklOIAAAAQAQAADwAAAGRycy9kb3ducmV2LnhtbExP&#13;&#10;y26DMBC8V8o/WBupt8aAKGoIJor6OFWqSuihR4MdsILXFDsJ/ftue0kvqx3N7jyK7WwHdtaTNw4F&#13;&#10;xKsImMbWKYOdgI/65e4BmA8SlRwcagHf2sO2XNwUMlfugpU+70PHSAR9LgX0IYw5577ttZV+5UaN&#13;&#10;xB3cZGUgOHVcTfJC4nbgSRRl3EqD5NDLUT/2uj3uT1bA7hOrZ/P11rxXh8rU9TrC1+woxO1yftrQ&#13;&#10;2G2ABT2H6wf8dqD8UFKwxp1QeTYQThMqFGiJs3tgdJHGSQqs+aPWwMuC/y9S/gAAAP//AwBQSwEC&#13;&#10;LQAUAAYACAAAACEAtoM4kv4AAADhAQAAEwAAAAAAAAAAAAAAAAAAAAAAW0NvbnRlbnRfVHlwZXNd&#13;&#10;LnhtbFBLAQItABQABgAIAAAAIQA4/SH/1gAAAJQBAAALAAAAAAAAAAAAAAAAAC8BAABfcmVscy8u&#13;&#10;cmVsc1BLAQItABQABgAIAAAAIQCy3yY5zwIAAPwFAAAOAAAAAAAAAAAAAAAAAC4CAABkcnMvZTJv&#13;&#10;RG9jLnhtbFBLAQItABQABgAIAAAAIQBPuKSU4gAAABABAAAPAAAAAAAAAAAAAAAAACkFAABkcnMv&#13;&#10;ZG93bnJldi54bWxQSwUGAAAAAAQABADzAAAAOAYAAAAA&#13;&#10;" filled="f" stroked="f">
          <o:lock v:ext="edit" aspectratio="t" verticies="t" text="t" shapetype="t"/>
          <v:textbox inset="0,0,0,0">
            <w:txbxContent>
              <w:p w:rsidR="00636267" w:rsidRDefault="00636267">
                <w:pPr>
                  <w:pStyle w:val="BodyText"/>
                  <w:spacing w:before="14"/>
                  <w:ind w:left="20"/>
                </w:pPr>
                <w:r>
                  <w:t>(Rule 0460-01-.01, continued)</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DB458CB">
        <v:shapetype id="_x0000_t202" coordsize="21600,21600" o:spt="202" path="m,l,21600r21600,l21600,xe">
          <v:stroke joinstyle="miter"/>
          <v:path gradientshapeok="t" o:connecttype="rect"/>
        </v:shapetype>
        <v:shape id="Text Box 18" o:spid="_x0000_s2189" type="#_x0000_t202" style="position:absolute;margin-left:71pt;margin-top:35.25pt;width:86.1pt;height:13.2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rnc0gIAAP0FAAAOAAAAZHJzL2Uyb0RvYy54bWysVG1vmzAQ/j5p/8HydwqkhARUUrUhTJO6&#13;&#10;rVK7H+CACdbA9mwnkE377zubvDTtl2kbH5B9dz4/z/m5u7kduhbtqNJM8AyHVwFGlJeiYnyT4a/P&#13;&#10;hTfHSBvCK9IKTjO8pxrfLt6/u+llSieiEW1FFYIkXKe9zHBjjEx9X5cN7Yi+EpJycNZCdcTAVm38&#13;&#10;SpEesnetPwmC2O+FqqQSJdUarPnoxAuXv65pab7UtaYGtRkGbMb9lfuv7d9f3JB0o4hsWHmAQf4C&#13;&#10;RUcYh0tPqXJiCNoq9iZVx0oltKjNVSk6X9Q1K6njAGzC4BWbp4ZI6rhAcbQ8lUn/v7Tl592jQqzK&#13;&#10;8PUE6sNJB4/0TAeD7sWAwrktUC91CnFPEiLNAHZ4aEdWywdRftOIi2VD+IbeaQkFt14wrSpmHgXj&#13;&#10;BtA6wyFGKdE3lFSXZkf1eS/hdhdsIdgMdgsQ/BcYRkDaoln3n0QFR8jWCIdoqFVnnwEKiwAmMNqf&#13;&#10;XtmSKi32ILmOZuAqwRfGszhyMvBJejwtlTYfqOiQXWRYASmXnewetLFoSHoMsZdxUbC2dUpq+YUB&#13;&#10;AkcL3A1Hrc+icML4mQTJar6aR140iVdeFOS5d1csIy8uwtk0v86Xyzz8Ze8No7RhVUW5veYo0jD6&#13;&#10;MxEc2mWU10mmWrSssuksJK0262Wr0I5AkxTuczUHzznMv4ThigBcXlEKJ1FwP0m8Ip7PvKiIpl4y&#13;&#10;C+ZeECb3SRxESZQXl5QeGKf/Tgn1GU6mk+moyjPoV9wC973lRtKOGRhDLesyPD8FkdTqdMUr97SG&#13;&#10;sHZcvyiFhX8uBTz38aGdYK1GR7WaYT2MXea0ZtW8FtUeJKwEKAzECDMUFo1QPzDqYR5lWH/fEkUx&#13;&#10;aj9y6BUIMceFOi7WxwXhJRzNsMFoXC7NOOS2UrFNA5nHjuXiDlqlZk7FZxSHBoMZ48gc5qEdYi/3&#13;&#10;Luo8tRe/AQAA//8DAFBLAwQUAAYACAAAACEATpPseeIAAAAOAQAADwAAAGRycy9kb3ducmV2Lnht&#13;&#10;bEyPy07DMBBF90j8gzVI7KhNgUDSOFXFY4WESMOCpRNPk6jxOMRuG/6eYQWbke487tyTr2c3iCNO&#13;&#10;ofek4XqhQCA13vbUavioXq4eQIRoyJrBE2r4xgDr4vwsN5n1JyrxuI2tYBMKmdHQxThmUoamQ2fC&#13;&#10;wo9IPNv5yZnIcmqlncyJzd0gl0ol0pme+ENnRnzssNlvD07D5pPK5/7rrX4vd2VfVami12Sv9eXF&#13;&#10;/LTislmBiDjHvwv4ZeD8UHCw2h/IBjGwvl0yUNRwr+5A8MINd0DUGtIkBVnk8j9G8QMAAP//AwBQ&#13;&#10;SwECLQAUAAYACAAAACEAtoM4kv4AAADhAQAAEwAAAAAAAAAAAAAAAAAAAAAAW0NvbnRlbnRfVHlw&#13;&#10;ZXNdLnhtbFBLAQItABQABgAIAAAAIQA4/SH/1gAAAJQBAAALAAAAAAAAAAAAAAAAAC8BAABfcmVs&#13;&#10;cy8ucmVsc1BLAQItABQABgAIAAAAIQBYDrnc0gIAAP0FAAAOAAAAAAAAAAAAAAAAAC4CAABkcnMv&#13;&#10;ZTJvRG9jLnhtbFBLAQItABQABgAIAAAAIQBOk+x54gAAAA4BAAAPAAAAAAAAAAAAAAAAACwFAABk&#13;&#10;cnMvZG93bnJldi54bWxQSwUGAAAAAAQABADzAAAAOwY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6397D600">
        <v:shape id="Text Box 17" o:spid="_x0000_s2188" type="#_x0000_t202" style="position:absolute;margin-left:451.55pt;margin-top:35.25pt;width:89.45pt;height:13.2pt;z-index:-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hjc0wIAAP0FAAAOAAAAZHJzL2Uyb0RvYy54bWysVFFvmzAQfp+0/2D5nQIpIQGVVG0I06Ru&#13;&#10;q9TuBzhggjWwPdsJyab9951NSJr2ZdrGA7LP5/P33X13N7f7rkU7qjQTPMPhVYAR5aWoGN9k+Otz&#13;&#10;4c0x0obwirSC0wwfqMa3i/fvbnqZ0oloRFtRhSAI12kvM9wYI1Pf12VDO6KvhKQcDmuhOmJgqzZ+&#13;&#10;pUgP0bvWnwRB7PdCVVKJkmoN1nw4xAsXv65pab7UtaYGtRkGbMb9lfuv7d9f3JB0o4hsWHmEQf4C&#13;&#10;RUcYh0dPoXJiCNoq9iZUx0oltKjNVSk6X9Q1K6njAGzC4BWbp4ZI6rhAcrQ8pUn/v7Dl592jQqzK&#13;&#10;8HWYYMRJB0V6pnuD7sUehTOboF7qFPyeJHiaPdih0I6slg+i/KYRF8uG8A290xISbk/BtKqYeRSM&#13;&#10;G0DrDEcfpUTfUFJdmh3V54OE152zhWAj2C1A8F9gGABpi2bdfxIVXCFbIxyifa06WwZILAKYUPHD&#13;&#10;qcqWVGmxh9dxEE4xKuEsjGdx5GTgk3S8LZU2H6jokF1kWAEpF53sHrSxaEg6utjHuChY2zoltfzC&#13;&#10;AI6DBd6Gq/bMonDC+JkEyWq+mkdeNIlXXhTkuXdXLCMvLsLZNL/Ol8s8/GXfDaO0YVVFuX1mFGkY&#13;&#10;/ZkIju0yyOskUy1aVtlwFpJWm/WyVWhHoEkK97mcw8nZzb+E4ZIAXF5RCidRcD9JvCKez7yoiKZe&#13;&#10;MgvmXhAm90kcREmUF5eUHhin/04J9RlOppPpoMoz6FfcAve95UbSjhkYQy3rMjw/OZHU6nTFK1da&#13;&#10;Q1g7rF+kwsI/pwLKPRbaCdZqdFCr2a/3xy4bO2otqgNIWAlQGOgUZigsGqF+YNTDPMqw/r4limLU&#13;&#10;fuTQK3Z4jQs1LtbjgvASrmbYYDQsl2YYclup2KaByEPHcnEHrVIzp2LbUwOKY4PBjHFkjvPQDrGX&#13;&#10;e+d1ntqL3wAAAP//AwBQSwMEFAAGAAgAAAAhAL4E03LkAAAADwEAAA8AAABkcnMvZG93bnJldi54&#13;&#10;bWxMj81OwzAQhO9IvIO1SNyo3aKGJo1TVfyckBBpOHB0YjexGq9D7Lbp27M9wWWl1czOzpdvJtez&#13;&#10;kxmD9ShhPhPADDZeW2wlfFVvDytgISrUqvdoJFxMgE1xe5OrTPszlua0iy2jEAyZktDFOGSch6Yz&#13;&#10;ToWZHwyStvejU5HWseV6VGcKdz1fCJFwpyzSh04N5rkzzWF3dBK231i+2p+P+rPcl7aqUoHvyUHK&#13;&#10;+7vpZU1juwYWzRT/LuDKQP2hoGK1P6IOrJeQisc5WSU8iSWwq0GsFoRYk5SkwIuc/+cofgEAAP//&#13;&#10;AwBQSwECLQAUAAYACAAAACEAtoM4kv4AAADhAQAAEwAAAAAAAAAAAAAAAAAAAAAAW0NvbnRlbnRf&#13;&#10;VHlwZXNdLnhtbFBLAQItABQABgAIAAAAIQA4/SH/1gAAAJQBAAALAAAAAAAAAAAAAAAAAC8BAABf&#13;&#10;cmVscy8ucmVsc1BLAQItABQABgAIAAAAIQChNhjc0wIAAP0FAAAOAAAAAAAAAAAAAAAAAC4CAABk&#13;&#10;cnMvZTJvRG9jLnhtbFBLAQItABQABgAIAAAAIQC+BNNy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41FC47FB">
        <v:shape id="Text Box 16" o:spid="_x0000_s2187" type="#_x0000_t202" style="position:absolute;margin-left:71pt;margin-top:58.25pt;width:135.2pt;height:13.2pt;z-index:-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VCvzwIAAP0FAAAOAAAAZHJzL2Uyb0RvYy54bWysVFFvmzAQfp+0/2D5nQIZIQGVVG0I06Ru&#13;&#10;q9TuBzhggjWwPdsJyab9951NSJNWk6ZtPKDjfNx9393nu77Zdy3aUaWZ4BkOrwKMKC9Fxfgmw1+e&#13;&#10;Cm+OkTaEV6QVnGb4QDW+Wbx9c93LlE5EI9qKKgRJuE57meHGGJn6vi4b2hF9JSTlcFgL1REDn2rj&#13;&#10;V4r0kL1r/UkQxH4vVCWVKKnW4M2HQ7xw+eualuZzXWtqUJthwGbcW7n32r79xTVJN4rIhpVHGOQv&#13;&#10;UHSEcSh6SpUTQ9BWsVepOlYqoUVtrkrR+aKuWUkdB2ATBi/YPDZEUscFmqPlqU36/6UtP+0eFGJV&#13;&#10;ht+FMCpOOhjSE90bdCf2KIxtg3qpU4h7lBBp9uCHQTuyWt6L8qtGXCwbwjf0VktouD0F16pi5kEw&#13;&#10;bgCtcxxjlBJ9Q0l16XZUnw4SqrtgC8FmsJ8AwT/DMADSFs26/ygq+IVsjXCI9rXq7BigsQhgwsQP&#13;&#10;pylbUqXFPgtnQQRHJZyF8SwG25Yg6fi3VNq8p6JD1siwAlIuO9ndazOEjiG2GBcFa1vwk7TlFw7I&#13;&#10;OXigNvxqzywKJ4wfSZCs5qt55EWTeOVFQZ57t8Uy8uIinE3zd/lymYc/bd0wShtWVZTbMqNIw+jP&#13;&#10;RHC8LoO8TjLVomWVTWchabVZL1uFdgQuSeGeY0POwvxLGK5fwOUFpXASBXeTxCvi+cyLimjqJbNg&#13;&#10;7gVhcpfEQZREeXFJ6Z5x+u+UUJ/hZDqZDqr8LbfAPa+5kbRjBtZQy7oMz09BJLU6XfHKjdYQ1g72&#13;&#10;WSss/OdWwLjHQTvBWo0OajX79X64ZRNb3qp5LaoDSFgJUBiIEXYoGI1Q3zHqYR9lWH/bEkUxaj9w&#13;&#10;uCt2eY2GGo31aBBewq8ZNhgN5tIMS24rFds0kHm4sVzcwlWpmVPxM4rjBYMd48gc96FdYuffLup5&#13;&#10;ay9+AQAA//8DAFBLAwQUAAYACAAAACEAT7iklOIAAAAQAQAADwAAAGRycy9kb3ducmV2LnhtbExP&#13;&#10;y26DMBC8V8o/WBupt8aAKGoIJor6OFWqSuihR4MdsILXFDsJ/ftue0kvqx3N7jyK7WwHdtaTNw4F&#13;&#10;xKsImMbWKYOdgI/65e4BmA8SlRwcagHf2sO2XNwUMlfugpU+70PHSAR9LgX0IYw5577ttZV+5UaN&#13;&#10;xB3cZGUgOHVcTfJC4nbgSRRl3EqD5NDLUT/2uj3uT1bA7hOrZ/P11rxXh8rU9TrC1+woxO1yftrQ&#13;&#10;2G2ABT2H6wf8dqD8UFKwxp1QeTYQThMqFGiJs3tgdJHGSQqs+aPWwMuC/y9S/gAAAP//AwBQSwEC&#13;&#10;LQAUAAYACAAAACEAtoM4kv4AAADhAQAAEwAAAAAAAAAAAAAAAAAAAAAAW0NvbnRlbnRfVHlwZXNd&#13;&#10;LnhtbFBLAQItABQABgAIAAAAIQA4/SH/1gAAAJQBAAALAAAAAAAAAAAAAAAAAC8BAABfcmVscy8u&#13;&#10;cmVsc1BLAQItABQABgAIAAAAIQBgJVCvzwIAAP0FAAAOAAAAAAAAAAAAAAAAAC4CAABkcnMvZTJv&#13;&#10;RG9jLnhtbFBLAQItABQABgAIAAAAIQBPuKSU4gAAABABAAAPAAAAAAAAAAAAAAAAACkFAABkcnMv&#13;&#10;ZG93bnJldi54bWxQSwUGAAAAAAQABADzAAAAOAYAAAAA&#13;&#10;" filled="f" stroked="f">
          <o:lock v:ext="edit" aspectratio="t" verticies="t" text="t" shapetype="t"/>
          <v:textbox inset="0,0,0,0">
            <w:txbxContent>
              <w:p w:rsidR="00636267" w:rsidRDefault="00636267">
                <w:pPr>
                  <w:pStyle w:val="BodyText"/>
                  <w:spacing w:before="14"/>
                  <w:ind w:left="20"/>
                </w:pPr>
                <w:r>
                  <w:t>(Rule 0460-01-.12, continued)</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93E773B">
        <v:shapetype id="_x0000_t202" coordsize="21600,21600" o:spt="202" path="m,l,21600r21600,l21600,xe">
          <v:stroke joinstyle="miter"/>
          <v:path gradientshapeok="t" o:connecttype="rect"/>
        </v:shapetype>
        <v:shape id="Text Box 15" o:spid="_x0000_s2186" type="#_x0000_t202" style="position:absolute;margin-left:71pt;margin-top:35.25pt;width:86.1pt;height:13.2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7201AIAAP0FAAAOAAAAZHJzL2Uyb0RvYy54bWysVNuOmzAQfa/Uf7D8zgIJuYCWrHZDqCpt&#13;&#10;25V2+wEOmGAVbNd2QtKq/96xCbnsvlRteUD2eDw+Z+bM3N7t2wbtqNJM8BSHNwFGlBeiZHyT4q8v&#13;&#10;uTfHSBvCS9IITlN8oBrfLd6/u+1kQkeiFk1JFYIgXCedTHFtjEx8Xxc1bYm+EZJyOKyEaomBrdr4&#13;&#10;pSIdRG8bfxQEU78TqpRKFFRrsGb9IV64+FVFC/OlqjQ1qEkxYDPur9x/bf/+4pYkG0VkzYojDPIX&#13;&#10;KFrCODx6CpURQ9BWsTehWlYooUVlbgrR+qKqWEEdB2ATBq/YPNdEUscFkqPlKU36/4UtPu+eFGJl&#13;&#10;isfhDCNOWijSC90b9CD2KJzYBHVSJ+D3LMHT7MEOhXZktXwUxTeNuFjWhG/ovZaQcHsKplXJzJNg&#13;&#10;3ABaZzj6KCW6mpLy2uyovhwkvO6cLQQbwW4Bgn+BoQekLZp190mUcIVsjXCI9pVqbRkgsQhgQsUP&#13;&#10;pypbUoXFHsTjaAZHBZyF09k0cjLwSTLclkqbD1S0yC5SrICUi052j9pYNCQZXOxjXOSsaZySGn5l&#13;&#10;AMfeAm/DVXtmUThh/IyDeDVfzSMvGk1XXhRkmXefLyNvmoezSTbOlsss/GXfDaOkZmVJuX1mEGkY&#13;&#10;/ZkIju3Sy+skUy0aVtpwFpJWm/WyUWhHoEly97mcw8nZzb+G4ZIAXF5RCkdR8DCKvXw6n3lRHk28&#13;&#10;eBbMvSCMH+JpEMVRll9TemSc/jsl1KU4nowmvSrPoF9xC9z3lhtJWmZgDDWsTfH85EQSq9MVL11p&#13;&#10;DWFNv75IhYV/TgWUeyi0E6zVaK9Ws1/v+y4bDx21FuUBJKwEKAzECDMUFrVQPzDqYB6lWH/fEkUx&#13;&#10;aj5y6BU7vIaFGhbrYUF4AVdTbDDql0vTD7mtVGxTQ+S+Y7m4h1apmFOx7akexbHBYMY4Msd5aIfY&#13;&#10;5d55naf24jcAAAD//wMAUEsDBBQABgAIAAAAIQBOk+x54gAAAA4BAAAPAAAAZHJzL2Rvd25yZXYu&#13;&#10;eG1sTI/LTsMwEEX3SPyDNUjsqE2BQNI4VcVjhYRIw4KlE0+TqPE4xG4b/p5hBZuR7jzu3JOvZzeI&#13;&#10;I06h96TheqFAIDXe9tRq+Kherh5AhGjImsETavjGAOvi/Cw3mfUnKvG4ja1gEwqZ0dDFOGZShqZD&#13;&#10;Z8LCj0g82/nJmchyaqWdzInN3SCXSiXSmZ74Q2dGfOyw2W8PTsPmk8rn/uutfi93ZV9VqaLXZK/1&#13;&#10;5cX8tOKyWYGIOMe/C/hl4PxQcLDaH8gGMbC+XTJQ1HCv7kDwwg13QNQa0iQFWeTyP0bxAwAA//8D&#13;&#10;AFBLAQItABQABgAIAAAAIQC2gziS/gAAAOEBAAATAAAAAAAAAAAAAAAAAAAAAABbQ29udGVudF9U&#13;&#10;eXBlc10ueG1sUEsBAi0AFAAGAAgAAAAhADj9If/WAAAAlAEAAAsAAAAAAAAAAAAAAAAALwEAAF9y&#13;&#10;ZWxzLy5yZWxzUEsBAi0AFAAGAAgAAAAhAOd/vbTUAgAA/QUAAA4AAAAAAAAAAAAAAAAALgIAAGRy&#13;&#10;cy9lMm9Eb2MueG1sUEsBAi0AFAAGAAgAAAAhAE6T7HniAAAADgEAAA8AAAAAAAAAAAAAAAAALgUA&#13;&#10;AGRycy9kb3ducmV2LnhtbFBLBQYAAAAABAAEAPMAAAA9Bg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25D9042C">
        <v:shape id="Text Box 14" o:spid="_x0000_s2185" type="#_x0000_t202" style="position:absolute;margin-left:451.55pt;margin-top:35.25pt;width:89.45pt;height:13.2pt;z-index:-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pTt0wIAAP0FAAAOAAAAZHJzL2Uyb0RvYy54bWysVFFvmzAQfp+0/2D5nQIpIQGVVG0I06Ru&#13;&#10;q9TuBzhggjWwPdsJyab9951NSJr2ZdrGA7LP5/P33X13N7f7rkU7qjQTPMPhVYAR5aWoGN9k+Otz&#13;&#10;4c0x0obwirSC0wwfqMa3i/fvbnqZ0oloRFtRhSAI12kvM9wYI1Pf12VDO6KvhKQcDmuhOmJgqzZ+&#13;&#10;pUgP0bvWnwRB7PdCVVKJkmoN1nw4xAsXv65pab7UtaYGtRkGbMb9lfuv7d9f3JB0o4hsWHmEQf4C&#13;&#10;RUcYh0dPoXJiCNoq9iZUx0oltKjNVSk6X9Q1K6njAGzC4BWbp4ZI6rhAcrQ8pUn/v7Dl592jQqzK&#13;&#10;8HUYY8RJB0V6pnuD7sUehZFNUC91Cn5PEjzNHuxQaEdWywdRftOIi2VD+IbeaQkJt6dgWlXMPArG&#13;&#10;DaB1hqOPUqJvKKkuzY7q80HC687ZQrAR7BYg+C8wDIC0RbPuP4kKrpCtEQ7RvladLQMkFgFMqPjh&#13;&#10;VGVLqrTYw+s4CKcYlXAWxrM4cjLwSTrelkqbD1R0yC4yrICUi052D9pYNCQdXexjXBSsbZ2SWn5h&#13;&#10;AMfBAm/DVXtmUThh/EyCZDVfzSMvmsQrLwry3LsrlpEXF+Fsml/ny2Ue/rLvhlHasKqi3D4zijSM&#13;&#10;/kwEx3YZ5HWSqRYtq2w4C0mrzXrZKrQj0CSF+1zO4eTs5l/CcEkALq8ohZMouJ8kXhHPZ15URFMv&#13;&#10;mQVzLwiT+yQOoiTKi0tKD4zTf6eE+gwn08l0UOUZ9CtugfveciNpxwyMoZZ1GZ6fnEhqdbrilSut&#13;&#10;Iawd1i9SYeGfUwHlHgvtBGs1OqjV7Nf7octOHbUW1QEkrAQoDHQKMxQWjVA/MOphHmVYf98SRTFq&#13;&#10;P3LoFTu8xoUaF+txQXgJVzNsMBqWSzMMua1UbNNA5KFjubiDVqmZU7HtqQHFscFgxjgyx3loh9jL&#13;&#10;vfM6T+3FbwAAAP//AwBQSwMEFAAGAAgAAAAhAL4E03LkAAAADwEAAA8AAABkcnMvZG93bnJldi54&#13;&#10;bWxMj81OwzAQhO9IvIO1SNyo3aKGJo1TVfyckBBpOHB0YjexGq9D7Lbp27M9wWWl1czOzpdvJtez&#13;&#10;kxmD9ShhPhPADDZeW2wlfFVvDytgISrUqvdoJFxMgE1xe5OrTPszlua0iy2jEAyZktDFOGSch6Yz&#13;&#10;ToWZHwyStvejU5HWseV6VGcKdz1fCJFwpyzSh04N5rkzzWF3dBK231i+2p+P+rPcl7aqUoHvyUHK&#13;&#10;+7vpZU1juwYWzRT/LuDKQP2hoGK1P6IOrJeQisc5WSU8iSWwq0GsFoRYk5SkwIuc/+cofgEAAP//&#13;&#10;AwBQSwECLQAUAAYACAAAACEAtoM4kv4AAADhAQAAEwAAAAAAAAAAAAAAAAAAAAAAW0NvbnRlbnRf&#13;&#10;VHlwZXNdLnhtbFBLAQItABQABgAIAAAAIQA4/SH/1gAAAJQBAAALAAAAAAAAAAAAAAAAAC8BAABf&#13;&#10;cmVscy8ucmVsc1BLAQItABQABgAIAAAAIQBinpTt0wIAAP0FAAAOAAAAAAAAAAAAAAAAAC4CAABk&#13;&#10;cnMvZTJvRG9jLnhtbFBLAQItABQABgAIAAAAIQC+BNNy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079E14C4">
        <v:shape id="Text Box 13" o:spid="_x0000_s2184" type="#_x0000_t202" style="position:absolute;margin-left:71pt;margin-top:58.25pt;width:135.2pt;height:13.2pt;z-index:-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Ac70AIAAP0FAAAOAAAAZHJzL2Uyb0RvYy54bWysVFFvmzAQfp+0/2D5nQIpIQGVTG0I06Ru&#13;&#10;q9TuBzhggjWwPdsJyab9951NSJNWk6ZtPKDjfNx9393nu3m371q0o0ozwTMcXgUYUV6KivFNhr88&#13;&#10;Fd4cI20Ir0grOM3wgWr8bvH2zU0vUzoRjWgrqhAk4TrtZYYbY2Tq+7psaEf0lZCUw2EtVEcMfKqN&#13;&#10;XynSQ/au9SdBEPu9UJVUoqRagzcfDvHC5a9rWprPda2pQW2GAZtxb+Xea/v2Fzck3SgiG1YeYZC/&#13;&#10;QNERxqHoKVVODEFbxV6l6liphBa1uSpF54u6ZiV1HIBNGLxg89gQSR0XaI6Wpzbp/5e2/LR7UIhV&#13;&#10;Gb4Opxhx0sGQnujeoDuxR+G1bVAvdQpxjxIizR78MGhHVst7UX7ViItlQ/iG3moJDben4FpVzDwI&#13;&#10;xg2gdY5jjFKibyipLt2O6tNBQnUXbCHYDPYTIPhnGAZA2qJZ9x9FBb+QrREO0b5WnR0DNBYBTJj4&#13;&#10;4TRlS6q02GfhLIjgqISzMJ7FYNsSJB3/lkqb91R0yBoZVkDKZSe7e22G0DHEFuOiYG0LfpK2/MIB&#13;&#10;OQcP1IZf7ZlF4YTxIwmS1Xw1j7xoEq+8KMhz77ZYRl5chLNpfp0vl3n409YNo7RhVUW5LTOKNIz+&#13;&#10;TATH6zLI6yRTLVpW2XQWklab9bJVaEfgkhTuOTbkLMy/hOH6BVxeUAonUXA3Sbwins+8qIimXjIL&#13;&#10;5l4QJndJHERJlBeXlO4Zp/9OCfUZTqaT6aDK33IL3POaG0k7ZmANtazL8PwURFKr0xWv3GgNYe1g&#13;&#10;n7XCwn9uBYx7HLQTrNXooFazX++HWza15a2a16I6gISVAIWBGGGHgtEI9R2jHvZRhvW3LVEUo/YD&#13;&#10;h7til9doqNFYjwbhJfyaYYPRYC7NsOS2UrFNA5mHG8vFLVyVmjkVP6M4XjDYMY7McR/aJXb+7aKe&#13;&#10;t/biFwAAAP//AwBQSwMEFAAGAAgAAAAhAE+4pJTiAAAAEAEAAA8AAABkcnMvZG93bnJldi54bWxM&#13;&#10;T8tugzAQvFfKP1gbqbfGgChqCCaK+jhVqkrooUeDHbCC1xQ7Cf37bntJL6sdze48iu1sB3bWkzcO&#13;&#10;BcSrCJjG1imDnYCP+uXuAZgPEpUcHGoB39rDtlzcFDJX7oKVPu9Dx0gEfS4F9CGMOee+7bWVfuVG&#13;&#10;jcQd3GRlIDh1XE3yQuJ24EkUZdxKg+TQy1E/9ro97k9WwO4Tq2fz9da8V4fK1PU6wtfsKMTtcn7a&#13;&#10;0NhtgAU9h+sH/Hag/FBSsMadUHk2EE4TKhRoibN7YHSRxkkKrPmj1sDLgv8vUv4AAAD//wMAUEsB&#13;&#10;Ai0AFAAGAAgAAAAhALaDOJL+AAAA4QEAABMAAAAAAAAAAAAAAAAAAAAAAFtDb250ZW50X1R5cGVz&#13;&#10;XS54bWxQSwECLQAUAAYACAAAACEAOP0h/9YAAACUAQAACwAAAAAAAAAAAAAAAAAvAQAAX3JlbHMv&#13;&#10;LnJlbHNQSwECLQAUAAYACAAAACEAAUAHO9ACAAD9BQAADgAAAAAAAAAAAAAAAAAuAgAAZHJzL2Uy&#13;&#10;b0RvYy54bWxQSwECLQAUAAYACAAAACEAT7iklOIAAAAQAQAADwAAAAAAAAAAAAAAAAAqBQAAZHJz&#13;&#10;L2Rvd25yZXYueG1sUEsFBgAAAAAEAAQA8wAAADkGAAAAAA==&#13;&#10;" filled="f" stroked="f">
          <o:lock v:ext="edit" aspectratio="t" verticies="t" text="t" shapetype="t"/>
          <v:textbox inset="0,0,0,0">
            <w:txbxContent>
              <w:p w:rsidR="00636267" w:rsidRDefault="00636267">
                <w:pPr>
                  <w:pStyle w:val="BodyText"/>
                  <w:spacing w:before="14"/>
                  <w:ind w:left="20"/>
                </w:pPr>
                <w:r>
                  <w:t>(Rule 0460-01-.13, continued)</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45F0FDE0">
        <v:shapetype id="_x0000_t202" coordsize="21600,21600" o:spt="202" path="m,l,21600r21600,l21600,xe">
          <v:stroke joinstyle="miter"/>
          <v:path gradientshapeok="t" o:connecttype="rect"/>
        </v:shapetype>
        <v:shape id="Text Box 12" o:spid="_x0000_s2183" type="#_x0000_t202" style="position:absolute;margin-left:71pt;margin-top:35.25pt;width:86.1pt;height:13.2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Q70wIAAP0FAAAOAAAAZHJzL2Uyb0RvYy54bWysVFFvmzAQfp+0/2D5nQIpIQGVVG0I06Ru&#13;&#10;q9TuBzhggjWwPdsJyab9951NSJr2ZdrGA7LP5/P33X13N7f7rkU7qjQTPMPhVYAR5aWoGN9k+Otz&#13;&#10;4c0x0obwirSC0wwfqMa3i/fvbnqZ0oloRFtRhSAI12kvM9wYI1Pf12VDO6KvhKQcDmuhOmJgqzZ+&#13;&#10;pUgP0bvWnwRB7PdCVVKJkmoN1nw4xAsXv65pab7UtaYGtRkGbMb9lfuv7d9f3JB0o4hsWHmEQf4C&#13;&#10;RUcYh0dPoXJiCNoq9iZUx0oltKjNVSk6X9Q1K6njAGzC4BWbp4ZI6rhAcrQ8pUn/v7Dl592jQqzK&#13;&#10;8HUYYcRJB0V6pnuD7sUehROboF7qFPyeJHiaPdih0I6slg+i/KYRF8uG8A290xISbk/BtKqYeRSM&#13;&#10;G0DrDEcfpUTfUFJdmh3V54OE152zhWAj2C1A8F9gGABpi2bdfxIVXCFbIxyifa06WwZILAKYUPHD&#13;&#10;qcqWVGmxB8l1NIOjEs7CeBZHTgY+ScfbUmnzgYoO2UWGFZBy0cnuQRuLhqSji32Mi4K1rVNSyy8M&#13;&#10;4DhY4G24as8sCieMn0mQrOareeRFk3jlRUGee3fFMvLiIpxN8+t8uczDX/bdMEobVlWU22dGkYbR&#13;&#10;n4ng2C6DvE4y1aJllQ1nIWm1WS9bhXYEmqRwn8s5nJzd/EsYLgnA5RWlcBIF95PEK+L5zIuKaOol&#13;&#10;s2DuBWFyn8RBlER5cUnpgXH675RQn+FkOpkOqjyDfsUtcN9bbiTtmIEx1LIuw/OTE0mtTle8cqU1&#13;&#10;hLXD+kUqLPxzKqDcY6GdYK1GB7Wa/Xo/dFk8dtRaVAeQsBKgMBAjzFBYNEL9wKiHeZRh/X1LFMWo&#13;&#10;/cihV+zwGhdqXKzHBeElXM2wwWhYLs0w5LZSsU0DkYeO5eIOWqVmTsW2pwYUxwaDGePIHOehHWIv&#13;&#10;987rPLUXvwEAAP//AwBQSwMEFAAGAAgAAAAhAE6T7HniAAAADgEAAA8AAABkcnMvZG93bnJldi54&#13;&#10;bWxMj8tOwzAQRfdI/IM1SOyoTYFA0jhVxWOFhEjDgqUTT5Oo8TjEbhv+nmEFm5HuPO7ck69nN4gj&#13;&#10;TqH3pOF6oUAgNd721Gr4qF6uHkCEaMiawRNq+MYA6+L8LDeZ9Scq8biNrWATCpnR0MU4ZlKGpkNn&#13;&#10;wsKPSDzb+cmZyHJqpZ3Mic3dIJdKJdKZnvhDZ0Z87LDZbw9Ow+aTyuf+661+L3dlX1Wpotdkr/Xl&#13;&#10;xfy04rJZgYg4x78L+GXg/FBwsNofyAYxsL5dMlDUcK/uQPDCDXdA1BrSJAVZ5PI/RvEDAAD//wMA&#13;&#10;UEsBAi0AFAAGAAgAAAAhALaDOJL+AAAA4QEAABMAAAAAAAAAAAAAAAAAAAAAAFtDb250ZW50X1R5&#13;&#10;cGVzXS54bWxQSwECLQAUAAYACAAAACEAOP0h/9YAAACUAQAACwAAAAAAAAAAAAAAAAAvAQAAX3Jl&#13;&#10;bHMvLnJlbHNQSwECLQAUAAYACAAAACEAfz+EO9MCAAD9BQAADgAAAAAAAAAAAAAAAAAuAgAAZHJz&#13;&#10;L2Uyb0RvYy54bWxQSwECLQAUAAYACAAAACEATpPseeIAAAAOAQAADwAAAAAAAAAAAAAAAAAtBQAA&#13;&#10;ZHJzL2Rvd25yZXYueG1sUEsFBgAAAAAEAAQA8wAAADwGA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7385F7BA">
        <v:shape id="Text Box 11" o:spid="_x0000_s2182" type="#_x0000_t202" style="position:absolute;margin-left:451.55pt;margin-top:35.25pt;width:89.45pt;height:13.2pt;z-index:-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MD21AIAAP0FAAAOAAAAZHJzL2Uyb0RvYy54bWysVFFvmzAQfp+0/2D5nQIJIQGVVG0I06Ru&#13;&#10;q9TuBzhggjWwPdsJ6ab9951NSJr2ZdrGA7LP5/P33X131zeHrkV7qjQTPMPhVYAR5aWoGN9m+OtT&#13;&#10;4S0w0obwirSC0ww/U41vlu/fXfcypRPRiLaiCkEQrtNeZrgxRqa+r8uGdkRfCUk5HNZCdcTAVm39&#13;&#10;SpEeonetPwmC2O+FqqQSJdUarPlwiJcufl3T0nypa00NajMM2Iz7K/ff2L+/vCbpVhHZsPIIg/wF&#13;&#10;io4wDo+eQuXEELRT7E2ojpVKaFGbq1J0vqhrVlLHAdiEwSs2jw2R1HGB5Gh5SpP+f2HLz/sHhViV&#13;&#10;4Wk4xYiTDor0RA8G3YkDCkOboF7qFPweJXiaA9ih0I6slvei/KYRF6uG8C291RISbk/BtK6YeRCM&#13;&#10;G0DrDEcfpUTfUFJdmh3Vp2cJrztnC8FGsFuA4L/AMADSFs2m/yQquEJ2RjhEh1p1tgyQWAQwoeLP&#13;&#10;pypbUqXFHk7jIJxhVMJZGM/jyMnAJ+l4WyptPlDRIbvIsAJSLjrZ32tj0ZB0dLGPcVGwtnVKavmF&#13;&#10;ARwHC7wNV+2ZReGE8TMJkvVivYi8aBKvvSjIc++2WEVeXITzWT7NV6s8/GXfDaO0YVVFuX1mFGkY&#13;&#10;/ZkIju0yyOskUy1aVtlwFpJW282qVWhPoEkK97mcw8nZzb+E4ZIAXF5RCidRcDdJvCJezL2oiGZe&#13;&#10;Mg8WXhAmd0kcREmUF5eU7hmn/04J9RlOZpPZoMoz6FfcAve95UbSjhkYQy3rMrw4OZHU6nTNK1da&#13;&#10;Q1g7rF+kwsI/pwLKPRbaCdZqdFCrOWwOQ5fNx47aiOoZJKwEKAx0CjMUFo1QPzDqYR5lWH/fEUUx&#13;&#10;aj9y6BU7vMaFGhebcUF4CVczbDAaliszDLmdVGzbQOShY7m4hVapmVOx7akBxbHBYMY4Msd5aIfY&#13;&#10;y73zOk/t5W8AAAD//wMAUEsDBBQABgAIAAAAIQC+BNNy5AAAAA8BAAAPAAAAZHJzL2Rvd25yZXYu&#13;&#10;eG1sTI/NTsMwEITvSLyDtUjcqN2ihiaNU1X8nJAQaThwdGI3sRqvQ+y26duzPcFlpdXMzs6XbybX&#13;&#10;s5MZg/UoYT4TwAw2XltsJXxVbw8rYCEq1Kr3aCRcTIBNcXuTq0z7M5bmtIstoxAMmZLQxThknIem&#13;&#10;M06FmR8Mkrb3o1OR1rHlelRnCnc9XwiRcKcs0odODea5M81hd3QStt9Yvtqfj/qz3Je2qlKB78lB&#13;&#10;yvu76WVNY7sGFs0U/y7gykD9oaBitT+iDqyXkIrHOVklPIklsKtBrBaEWJOUpMCLnP/nKH4BAAD/&#13;&#10;/wMAUEsBAi0AFAAGAAgAAAAhALaDOJL+AAAA4QEAABMAAAAAAAAAAAAAAAAAAAAAAFtDb250ZW50&#13;&#10;X1R5cGVzXS54bWxQSwECLQAUAAYACAAAACEAOP0h/9YAAACUAQAACwAAAAAAAAAAAAAAAAAvAQAA&#13;&#10;X3JlbHMvLnJlbHNQSwECLQAUAAYACAAAACEAHIDA9tQCAAD9BQAADgAAAAAAAAAAAAAAAAAuAgAA&#13;&#10;ZHJzL2Uyb0RvYy54bWxQSwECLQAUAAYACAAAACEAvgTTcuQAAAAPAQAADwAAAAAAAAAAAAAAAAAu&#13;&#10;BQAAZHJzL2Rvd25yZXYueG1sUEsFBgAAAAAEAAQA8wAAAD8GA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24F189F5">
        <v:shape id="Text Box 10" o:spid="_x0000_s2181" type="#_x0000_t202" style="position:absolute;margin-left:71pt;margin-top:58.25pt;width:135.2pt;height:13.2pt;z-index:-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JbI0AIAAP0FAAAOAAAAZHJzL2Uyb0RvYy54bWysVG1v0zAQ/o7Ef7D8PcsL6UuipdPWNAhp&#13;&#10;wKSNH+AmTmOR2MZ2mxbEf+fsNF27CQkB+RCd7fPd89w9vuubfdeiHVWaCZ7h8CrAiPJSVIxvMvzl&#13;&#10;qfDmGGlDeEVawWmGD1Tjm8XbN9e9TGkkGtFWVCEIwnXayww3xsjU93XZ0I7oKyEph8NaqI4YWKqN&#13;&#10;XynSQ/Su9aMgmPq9UJVUoqRaw24+HOKFi1/XtDSf61pTg9oMAzbj/sr91/bvL65JulFENqw8wiB/&#13;&#10;gaIjjEPSU6icGIK2ir0K1bFSCS1qc1WKzhd1zUrqOACbMHjB5rEhkjouUBwtT2XS/y9s+Wn3oBCr&#13;&#10;MvwujDDipIMmPdG9QXdij0JXoF7qFPweJXiaPexDox1ZLe9F+VUjLpYN4Rt6qyUU3J7C1qpi5kEw&#13;&#10;bgCt2zj6KCX6hpLqcttRfTpIyO6cLQQbwS6hR/4ZBttbnWqLZt1/FBVcIVsjHKJ9rTrbBigsApjQ&#13;&#10;8cOpy5ZUabHPwlkQw1EJZ+F0NgXbpiDpeFsqbd5T0SFrZFgBKRed7O61GVxHF5uMi4K1rVNSyy82&#13;&#10;IOawA7nhqj2zKJwwfiRBspqv5rEXR9OVFwd57t0Wy9ibFuFskr/Ll8s8/GnzhnHasKqi3KYZRRrG&#13;&#10;fyaC43MZ5HWSqRYtq2w4C0mrzXrZKrQj8EgK9x0LcubmX8Jw9QIuLyiFURzcRYlXTOczLy7iiZfM&#13;&#10;grkXhMldMg3iJM6LS0r3jNN/p4T6DCeTaDKo8rfcAve95kbSjhkYQy3rMjw/OZHU6nTFK9daQ1g7&#13;&#10;2GelsPCfSwHtHhvtBGs1OqjV7Nf74ZXNbXor4LWoDiBhJUBhIEaYoWA0Qn3HqId5lGH9bUsUxaj9&#13;&#10;wOGt2OE1Gmo01qNBeAlXM2wwGsylGYbcViq2aSDy8GK5uIWnUjOn4mcUxwcGM8aROc5DO8TO187r&#13;&#10;eWovfgEAAP//AwBQSwMEFAAGAAgAAAAhAE+4pJTiAAAAEAEAAA8AAABkcnMvZG93bnJldi54bWxM&#13;&#10;T8tugzAQvFfKP1gbqbfGgChqCCaK+jhVqkrooUeDHbCC1xQ7Cf37bntJL6sdze48iu1sB3bWkzcO&#13;&#10;BcSrCJjG1imDnYCP+uXuAZgPEpUcHGoB39rDtlzcFDJX7oKVPu9Dx0gEfS4F9CGMOee+7bWVfuVG&#13;&#10;jcQd3GRlIDh1XE3yQuJ24EkUZdxKg+TQy1E/9ro97k9WwO4Tq2fz9da8V4fK1PU6wtfsKMTtcn7a&#13;&#10;0NhtgAU9h+sH/Hag/FBSsMadUHk2EE4TKhRoibN7YHSRxkkKrPmj1sDLgv8vUv4AAAD//wMAUEsB&#13;&#10;Ai0AFAAGAAgAAAAhALaDOJL+AAAA4QEAABMAAAAAAAAAAAAAAAAAAAAAAFtDb250ZW50X1R5cGVz&#13;&#10;XS54bWxQSwECLQAUAAYACAAAACEAOP0h/9YAAACUAQAACwAAAAAAAAAAAAAAAAAvAQAAX3JlbHMv&#13;&#10;LnJlbHNQSwECLQAUAAYACAAAACEAC8CWyNACAAD9BQAADgAAAAAAAAAAAAAAAAAuAgAAZHJzL2Uy&#13;&#10;b0RvYy54bWxQSwECLQAUAAYACAAAACEAT7iklOIAAAAQAQAADwAAAAAAAAAAAAAAAAAqBQAAZHJz&#13;&#10;L2Rvd25yZXYueG1sUEsFBgAAAAAEAAQA8wAAADkGAAAAAA==&#13;&#10;" filled="f" stroked="f">
          <o:lock v:ext="edit" aspectratio="t" verticies="t" text="t" shapetype="t"/>
          <v:textbox inset="0,0,0,0">
            <w:txbxContent>
              <w:p w:rsidR="00636267" w:rsidRDefault="00636267">
                <w:pPr>
                  <w:pStyle w:val="BodyText"/>
                  <w:spacing w:before="14"/>
                  <w:ind w:left="20"/>
                </w:pPr>
                <w:r>
                  <w:t>(Rule 0460-01-.14, continued)</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0A520D0A">
        <v:shapetype id="_x0000_t202" coordsize="21600,21600" o:spt="202" path="m,l,21600r21600,l21600,xe">
          <v:stroke joinstyle="miter"/>
          <v:path gradientshapeok="t" o:connecttype="rect"/>
        </v:shapetype>
        <v:shape id="Text Box 9" o:spid="_x0000_s2180" type="#_x0000_t202" style="position:absolute;margin-left:71pt;margin-top:35.25pt;width:86.1pt;height:13.2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jC40QIAAPwFAAAOAAAAZHJzL2Uyb0RvYy54bWysVFFvmzAQfp+0/2D5nQIpIQGVVG0I06Ru&#13;&#10;q9TuBzhggjWwPdsJyab9951NSJr2ZdrGA7LP5/P33X13N7f7rkU7qjQTPMPhVYAR5aWoGN9k+Otz&#13;&#10;4c0x0obwirSC0wwfqMa3i/fvbnqZ0oloRFtRhSAI12kvM9wYI1Pf12VDO6KvhKQcDmuhOmJgqzZ+&#13;&#10;pUgP0bvWnwRB7PdCVVKJkmoN1nw4xAsXv65pab7UtaYGtRkGbMb9lfuv7d9f3JB0o4hsWHmEQf4C&#13;&#10;RUcYh0dPoXJiCNoq9iZUx0oltKjNVSk6X9Q1K6njAGzC4BWbp4ZI6rhAcrQ8pUn/v7Dl592jQqzK&#13;&#10;8HUYYsRJB0V6pnuD7sUeJTY/vdQpuD1JcDR7MEOdHVctH0T5TSMulg3hG3qnJeTbnoJpVTHzKBg3&#13;&#10;ANYZjj5Kib6hpLo0O6bPBwmPO2eLwEawW4Dgv8AwANIWzbr/JCq4QrZGOET7WnW2CpBXBDCh4IdT&#13;&#10;kS2n0mIPkutoBkclnIXxLI6cCnySjrel0uYDFR2yiwwrIOWik92DNhYNSUcX+xgXBWtbJ6SWXxjA&#13;&#10;cbDA23DVnlkUThc/kyBZzVfzyIsm8cqLgjz37opl5MVFOJvm1/lymYe/7LthlDasqii3z4waDaM/&#13;&#10;08CxWwZ1nVSqRcsqG85C0mqzXrYK7Qj0SOE+l3M4Obv5lzBcEoDLK0rhJAruJ4lXxPOZFxXR1Etm&#13;&#10;wdwLwuQ+iYMoifLiktID4/TfKaE+w8l0Mh1UeQb9ilvgvrfcSNoxA1OoZV2G5ycnklqdrnjlSmsI&#13;&#10;a4f1i1RY+OdUQLnHQjvBWo0OajX79X5oslNHrUV1AAkrAQoDMcIIhUUj1A+MehhHGdbft0RRjNqP&#13;&#10;HHrFzq5xocbFelwQXsLVDBuMhuXSDDNuKxXbNBB56Fgu7qBVauZUbHtqQHFsMBgxjsxxHNoZ9nLv&#13;&#10;vM5De/EbAAD//wMAUEsDBBQABgAIAAAAIQBOk+x54gAAAA4BAAAPAAAAZHJzL2Rvd25yZXYueG1s&#13;&#10;TI/LTsMwEEX3SPyDNUjsqE2BQNI4VcVjhYRIw4KlE0+TqPE4xG4b/p5hBZuR7jzu3JOvZzeII06h&#13;&#10;96TheqFAIDXe9tRq+Kherh5AhGjImsETavjGAOvi/Cw3mfUnKvG4ja1gEwqZ0dDFOGZShqZDZ8LC&#13;&#10;j0g82/nJmchyaqWdzInN3SCXSiXSmZ74Q2dGfOyw2W8PTsPmk8rn/uutfi93ZV9VqaLXZK/15cX8&#13;&#10;tOKyWYGIOMe/C/hl4PxQcLDaH8gGMbC+XTJQ1HCv7kDwwg13QNQa0iQFWeTyP0bxAwAA//8DAFBL&#13;&#10;AQItABQABgAIAAAAIQC2gziS/gAAAOEBAAATAAAAAAAAAAAAAAAAAAAAAABbQ29udGVudF9UeXBl&#13;&#10;c10ueG1sUEsBAi0AFAAGAAgAAAAhADj9If/WAAAAlAEAAAsAAAAAAAAAAAAAAAAALwEAAF9yZWxz&#13;&#10;Ly5yZWxzUEsBAi0AFAAGAAgAAAAhAJ/CMLjRAgAA/AUAAA4AAAAAAAAAAAAAAAAALgIAAGRycy9l&#13;&#10;Mm9Eb2MueG1sUEsBAi0AFAAGAAgAAAAhAE6T7HniAAAADgEAAA8AAAAAAAAAAAAAAAAAKwUAAGRy&#13;&#10;cy9kb3ducmV2LnhtbFBLBQYAAAAABAAEAPMAAAA6Bg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26EFEFF7">
        <v:shape id="Text Box 8" o:spid="_x0000_s2179" type="#_x0000_t202" style="position:absolute;margin-left:451.55pt;margin-top:35.25pt;width:89.45pt;height:13.2pt;z-index:-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CBP0gIAAPwFAAAOAAAAZHJzL2Uyb0RvYy54bWysVG1vmzAQ/j5p/8HydwqkhAAqqdoQpknd&#13;&#10;VqndD3DABGtge7YTkk377zubvDTtl2kbH9D5fD4/z/m5u7nd9R3aUqWZ4DkOrwKMKK9Ezfg6x1+f&#13;&#10;Sy/BSBvCa9IJTnO8pxrfzt+/uxlkRieiFV1NFYIkXGeDzHFrjMx8X1ct7Ym+EpJy2GyE6omBpVr7&#13;&#10;tSIDZO87fxIEsT8IVUslKqo1eItxE89d/qahlfnSNJoa1OUYsBn3V+6/sn9/fkOytSKyZdUBBvkL&#13;&#10;FD1hHC49pSqIIWij2JtUPauU0KIxV5XofdE0rKKOA7AJg1dsnloiqeMCxdHyVCb9/9JWn7ePCrE6&#13;&#10;x9ch1IeTHh7pme4Muhc7lNj6DFJnEPYkIdDswA3v7Lhq+SCqbxpxsWgJX9M7LaHedhdcy5qZR8G4&#13;&#10;AbDOcYhRSgwtJfWl2zF93ku43AVbBDaDXQIE/wWGEZC2aFbDJ1HDEbIxwiHaNaq3rwB1RQATCO1P&#13;&#10;j2w5VRZ7eB0H4RSjCvbCeBZHTgU+yY6npdLmAxU9skaOFZBy2cn2QRuLhmTHEHsZFyXrOiekjl84&#13;&#10;IHD0wN1w1O5ZFE4XP9MgXSbLJPKiSbz0oqAovLtyEXlxGc6mxXWxWBThL3tvGGUtq2vK7TVHjYbR&#13;&#10;n2ng0C2juk4q1aJjtU1nIWm1Xi06hbYEeqR0n6s57JzD/EsYrgjA5RWlcBIF95PUK+Nk5kVlNPXS&#13;&#10;WZB4QZjep3EQpVFRXlJ6YJz+OyU05DidTqajKs+gX3EL3PeWG8l6ZmAKdazPcXIKIpnV6ZLX7mkN&#13;&#10;Yd1ovyiFhX8uBTz38aGdYK1GR7Wa3WrnmmzUmlXzStR7kLASoDDQKYxQMFqhfmA0wDjKsf6+IYpi&#13;&#10;1H3k0Ct2dh0NdTRWR4PwCo7m2GA0mgszzriNVGzdQuaxY7m4g1ZpmFPxGcWhwWDEODKHcWhn2Mu1&#13;&#10;izoP7flvAAAA//8DAFBLAwQUAAYACAAAACEAvgTTcuQAAAAPAQAADwAAAGRycy9kb3ducmV2Lnht&#13;&#10;bEyPzU7DMBCE70i8g7VI3KjdooYmjVNV/JyQEGk4cHRiN7Ear0Pstunbsz3BZaXVzM7Ol28m17OT&#13;&#10;GYP1KGE+E8AMNl5bbCV8VW8PK2AhKtSq92gkXEyATXF7k6tM+zOW5rSLLaMQDJmS0MU4ZJyHpjNO&#13;&#10;hZkfDJK296NTkdax5XpUZwp3PV8IkXCnLNKHTg3muTPNYXd0ErbfWL7an4/6s9yXtqpSge/JQcr7&#13;&#10;u+llTWO7BhbNFP8u4MpA/aGgYrU/og6sl5CKxzlZJTyJJbCrQawWhFiTlKTAi5z/5yh+AQAA//8D&#13;&#10;AFBLAQItABQABgAIAAAAIQC2gziS/gAAAOEBAAATAAAAAAAAAAAAAAAAAAAAAABbQ29udGVudF9U&#13;&#10;eXBlc10ueG1sUEsBAi0AFAAGAAgAAAAhADj9If/WAAAAlAEAAAsAAAAAAAAAAAAAAAAALwEAAF9y&#13;&#10;ZWxzLy5yZWxzUEsBAi0AFAAGAAgAAAAhAJXsIE/SAgAA/AUAAA4AAAAAAAAAAAAAAAAALgIAAGRy&#13;&#10;cy9lMm9Eb2MueG1sUEsBAi0AFAAGAAgAAAAhAL4E03L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17262484">
        <v:shape id="Text Box 7" o:spid="_x0000_s2178" type="#_x0000_t202" style="position:absolute;margin-left:71pt;margin-top:58.25pt;width:135.2pt;height:13.2pt;z-index:-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N86zwIAAPwFAAAOAAAAZHJzL2Uyb0RvYy54bWysVFFvmzAQfp+0/2D5nQIZCQGVVG0I06Ru&#13;&#10;q9TuBzhggjWwPdsJZNP++84mSZNWk6ZtPKDz+Xz+vrvPd30zdC3aUaWZ4BkOrwKMKC9Fxfgmw1+e&#13;&#10;Cm+OkTaEV6QVnGZ4TzW+Wbx9c93LlE5EI9qKKgRJuE57meHGGJn6vi4b2hF9JSTlsFkL1REDS7Xx&#13;&#10;K0V6yN61/iQIZn4vVCWVKKnW4M3HTbxw+eualuZzXWtqUJthwGbcX7n/2v79xTVJN4rIhpUHGOQv&#13;&#10;UHSEcbj0lConhqCtYq9SdaxUQovaXJWi80Vds5I6DsAmDF6weWyIpI4LFEfLU5n0/0tbfto9KMSq&#13;&#10;DL8LEow46aBJT3Qw6E4MKLb16aVOIexRQqAZwA19dly1vBflV424WDaEb+itllBvuwuuVcXMg2Dc&#13;&#10;AFjnOMQoJfqGkurS7Zg+7SVc7oItApvBLgGCf4ZhBKQtmnX/UVRwhGyNcIiGWnW2C1BXBDCh4ftT&#13;&#10;ky2n0mKPwziIYKuEvXAWz8C2V5D0eFoqbd5T0SFrZFgBKZed7O61GUOPIfYyLgrWtuAnacsvHJBz&#13;&#10;9MDdcNTuWRROFz+SIFnNV/PIiyazlRcFee7dFsvImxVhPM3f5ctlHv6094ZR2rCqotxec9RoGP2Z&#13;&#10;Bg6vZVTXSaVatKyy6SwkrTbrZavQjsAbKdx3KMhZmH8Jw9ULuLygFE6i4G6SeMVsHntREU29JA7m&#13;&#10;XhAmd8ksiJIoLy4p3TNO/50S6jOcTCfTUZW/5Ra47zU3knbMwBRqWZfh+SmIpFanK1651hrC2tE+&#13;&#10;K4WF/1wKaPex0U6wVqOjWs2wHtwji5ycrZrXotqDhJUAhYEYYYSC0Qj1HaMexlGG9bctURSj9gOH&#13;&#10;t2Jn19FQR2N9NAgv4WiGDUajuTTjjNtKxTYNZB5fLBe38FRq5lT8jOLwwGDEODKHcWhn2PnaRT0P&#13;&#10;7cUvAAAA//8DAFBLAwQUAAYACAAAACEAT7iklOIAAAAQAQAADwAAAGRycy9kb3ducmV2LnhtbExP&#13;&#10;y26DMBC8V8o/WBupt8aAKGoIJor6OFWqSuihR4MdsILXFDsJ/ftue0kvqx3N7jyK7WwHdtaTNw4F&#13;&#10;xKsImMbWKYOdgI/65e4BmA8SlRwcagHf2sO2XNwUMlfugpU+70PHSAR9LgX0IYw5577ttZV+5UaN&#13;&#10;xB3cZGUgOHVcTfJC4nbgSRRl3EqD5NDLUT/2uj3uT1bA7hOrZ/P11rxXh8rU9TrC1+woxO1yftrQ&#13;&#10;2G2ABT2H6wf8dqD8UFKwxp1QeTYQThMqFGiJs3tgdJHGSQqs+aPWwMuC/y9S/gAAAP//AwBQSwEC&#13;&#10;LQAUAAYACAAAACEAtoM4kv4AAADhAQAAEwAAAAAAAAAAAAAAAAAAAAAAW0NvbnRlbnRfVHlwZXNd&#13;&#10;LnhtbFBLAQItABQABgAIAAAAIQA4/SH/1gAAAJQBAAALAAAAAAAAAAAAAAAAAC8BAABfcmVscy8u&#13;&#10;cmVsc1BLAQItABQABgAIAAAAIQDwuN86zwIAAPwFAAAOAAAAAAAAAAAAAAAAAC4CAABkcnMvZTJv&#13;&#10;RG9jLnhtbFBLAQItABQABgAIAAAAIQBPuKSU4gAAABABAAAPAAAAAAAAAAAAAAAAACkFAABkcnMv&#13;&#10;ZG93bnJldi54bWxQSwUGAAAAAAQABADzAAAAOAYAAAAA&#13;&#10;" filled="f" stroked="f">
          <o:lock v:ext="edit" aspectratio="t" verticies="t" text="t" shapetype="t"/>
          <v:textbox inset="0,0,0,0">
            <w:txbxContent>
              <w:p w:rsidR="00636267" w:rsidRDefault="00636267">
                <w:pPr>
                  <w:pStyle w:val="BodyText"/>
                  <w:spacing w:before="14"/>
                  <w:ind w:left="20"/>
                </w:pPr>
                <w:r>
                  <w:t>(Rule 0460-01-.15, continued)</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3969E03D">
        <v:shapetype id="_x0000_t202" coordsize="21600,21600" o:spt="202" path="m,l,21600r21600,l21600,xe">
          <v:stroke joinstyle="miter"/>
          <v:path gradientshapeok="t" o:connecttype="rect"/>
        </v:shapetype>
        <v:shape id="Text Box 6" o:spid="_x0000_s2177" type="#_x0000_t202" style="position:absolute;margin-left:71pt;margin-top:35.25pt;width:86.1pt;height:13.2pt;z-index:-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u0X0wIAAPwFAAAOAAAAZHJzL2Uyb0RvYy54bWysVFFvmzAQfp+0/2D5nQIpIQGVVG0I06Ru&#13;&#10;q9TuBzhggjWwPdsJyab9951NSJr2ZdrGA7LP5/P33X13N7f7rkU7qjQTPMPhVYAR5aWoGN9k+Otz&#13;&#10;4c0x0obwirSC0wwfqMa3i/fvbnqZ0oloRFtRhSAI12kvM9wYI1Pf12VDO6KvhKQcDmuhOmJgqzZ+&#13;&#10;pUgP0bvWnwRB7PdCVVKJkmoN1nw4xAsXv65pab7UtaYGtRkGbMb9lfuv7d9f3JB0o4hsWHmEQf4C&#13;&#10;RUcYh0dPoXJiCNoq9iZUx0oltKjNVSk6X9Q1K6njAGzC4BWbp4ZI6rhAcrQ8pUn/v7Dl592jQqzK&#13;&#10;8HUApeKkgyI9071B92KPYpufXuoU3J4kOJo9mKHOjquWD6L8phEXy4bwDb3TEvJtT8G0qph5FIwb&#13;&#10;AOsMRx+lRN9QUl2aHdPng4THnbNFYCPYLUDwX2AYAGmLZt1/EhVcIVsjHKJ9rTpbBcgrAphQ8MOp&#13;&#10;yJZTabEHyXU0g6MSzsJ4FkdOBT5Jx9tSafOBig7ZRYYVkHLRye5BG4uGpKOLfYyLgrWtE1LLLwzg&#13;&#10;OFjgbbhqzywKp4ufSZCs5qt55EWTeOVFQZ57d8Uy8uIinE3z63y5zMNf9t0wShtWVZTbZ0aNhtGf&#13;&#10;aeDYLYO6TirVomWVDWchabVZL1uFdgR6pHCfyzmcnN38SxguCcDlFaVwEgX3k8Qr4vnMi4po6iWz&#13;&#10;YO4FYXKfxEGURHlxSemBcfrvlFCf4WQ6mQ6qPIN+xS1w31tuJO2YgSnUsi7D85MTSa1OV7xypTWE&#13;&#10;tcP6RSos/HMqoNxjoZ1grUYHtZr9eu+aLJqMHbUW1QEkrAQoDMQIIxQWjVA/MOphHGVYf98SRTFq&#13;&#10;P3LoFTu7xoUaF+txQXgJVzNsMBqWSzPMuK1UbNNA5KFjubiDVqmZU7HtqQHFscFgxDgyx3FoZ9jL&#13;&#10;vfM6D+3FbwAAAP//AwBQSwMEFAAGAAgAAAAhAE6T7HniAAAADgEAAA8AAABkcnMvZG93bnJldi54&#13;&#10;bWxMj8tOwzAQRfdI/IM1SOyoTYFA0jhVxWOFhEjDgqUTT5Oo8TjEbhv+nmEFm5HuPO7ck69nN4gj&#13;&#10;TqH3pOF6oUAgNd721Gr4qF6uHkCEaMiawRNq+MYA6+L8LDeZ9Scq8biNrWATCpnR0MU4ZlKGpkNn&#13;&#10;wsKPSDzb+cmZyHJqpZ3Mic3dIJdKJdKZnvhDZ0Z87LDZbw9Ow+aTyuf+661+L3dlX1Wpotdkr/Xl&#13;&#10;xfy04rJZgYg4x78L+GXg/FBwsNofyAYxsL5dMlDUcK/uQPDCDXdA1BrSJAVZ5PI/RvEDAAD//wMA&#13;&#10;UEsBAi0AFAAGAAgAAAAhALaDOJL+AAAA4QEAABMAAAAAAAAAAAAAAAAAAAAAAFtDb250ZW50X1R5&#13;&#10;cGVzXS54bWxQSwECLQAUAAYACAAAACEAOP0h/9YAAACUAQAACwAAAAAAAAAAAAAAAAAvAQAAX3Jl&#13;&#10;bHMvLnJlbHNQSwECLQAUAAYACAAAACEArELtF9MCAAD8BQAADgAAAAAAAAAAAAAAAAAuAgAAZHJz&#13;&#10;L2Uyb0RvYy54bWxQSwECLQAUAAYACAAAACEATpPseeIAAAAOAQAADwAAAAAAAAAAAAAAAAAtBQAA&#13;&#10;ZHJzL2Rvd25yZXYueG1sUEsFBgAAAAAEAAQA8wAAADwGA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42449217">
        <v:shape id="Text Box 5" o:spid="_x0000_s2176" type="#_x0000_t202" style="position:absolute;margin-left:451.55pt;margin-top:35.25pt;width:89.45pt;height:13.2pt;z-index:-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mu1AIAAPwFAAAOAAAAZHJzL2Uyb0RvYy54bWysVFFvmzAQfp+0/2D5nQIJIQGVVG0I06Ru&#13;&#10;q9TuBzhggjWwPdsJ6ab9951NSJr2ZdrGA7LP5/P33X131zeHrkV7qjQTPMPhVYAR5aWoGN9m+OtT&#13;&#10;4S0w0obwirSC0ww/U41vlu/fXfcypRPRiLaiCkEQrtNeZrgxRqa+r8uGdkRfCUk5HNZCdcTAVm39&#13;&#10;SpEeonetPwmC2O+FqqQSJdUarPlwiJcufl3T0nypa00NajMM2Iz7K/ff2L+/vCbpVhHZsPIIg/wF&#13;&#10;io4wDo+eQuXEELRT7E2ojpVKaFGbq1J0vqhrVlLHAdiEwSs2jw2R1HGB5Gh5SpP+f2HLz/sHhViV&#13;&#10;4Wkwx4iTDor0RA8G3YkDmtn89FKn4PYowdEcwAx1dly1vBflN424WDWEb+mtlpBvewqmdcXMg2Dc&#13;&#10;AFhnOPooJfqGkurS7Jg+PUt43DlbBDaC3QIE/wWGAZC2aDb9J1HBFbIzwiE61KqzVYC8IoAJBX8+&#13;&#10;FdlyKi32cBoH4QyjEs7CeB5HTgU+ScfbUmnzgYoO2UWGFZBy0cn+XhuLhqSji32Mi4K1rRNSyy8M&#13;&#10;4DhY4G24as8sCqeLn0mQrBfrReRFk3jtRUGee7fFKvLiIpzP8mm+WuXhL/tuGKUNqyrK7TOjRsPo&#13;&#10;zzRw7JZBXSeVatGyyoazkLTablatQnsCPVK4z+UcTs5u/iUMlwTg8opSOImCu0niFfFi7kVFNPOS&#13;&#10;ebDwgjC5S+IgSqK8uKR0zzj9d0qoz3Aym8wGVZ5Bv+IWuO8tN5J2zMAUalmX4cXJiaRWp2teudIa&#13;&#10;wtph/SIVFv45FVDusdBOsFajg1rNYXNwTRZNx47aiOoZJKwEKAx0CiMUFo1QPzDqYRxlWH/fEUUx&#13;&#10;aj9y6BU7u8aFGhebcUF4CVczbDAaliszzLidVGzbQOShY7m4hVapmVOx7akBxbHBYMQ4MsdxaGfY&#13;&#10;y73zOg/t5W8AAAD//wMAUEsDBBQABgAIAAAAIQC+BNNy5AAAAA8BAAAPAAAAZHJzL2Rvd25yZXYu&#13;&#10;eG1sTI/NTsMwEITvSLyDtUjcqN2ihiaNU1X8nJAQaThwdGI3sRqvQ+y26duzPcFlpdXMzs6XbybX&#13;&#10;s5MZg/UoYT4TwAw2XltsJXxVbw8rYCEq1Kr3aCRcTIBNcXuTq0z7M5bmtIstoxAMmZLQxThknIem&#13;&#10;M06FmR8Mkrb3o1OR1rHlelRnCnc9XwiRcKcs0odODea5M81hd3QStt9Yvtqfj/qz3Je2qlKB78lB&#13;&#10;yvu76WVNY7sGFs0U/y7gykD9oaBitT+iDqyXkIrHOVklPIklsKtBrBaEWJOUpMCLnP/nKH4BAAD/&#13;&#10;/wMAUEsBAi0AFAAGAAgAAAAhALaDOJL+AAAA4QEAABMAAAAAAAAAAAAAAAAAAAAAAFtDb250ZW50&#13;&#10;X1R5cGVzXS54bWxQSwECLQAUAAYACAAAACEAOP0h/9YAAACUAQAACwAAAAAAAAAAAAAAAAAvAQAA&#13;&#10;X3JlbHMvLnJlbHNQSwECLQAUAAYACAAAACEA4v6ZrtQCAAD8BQAADgAAAAAAAAAAAAAAAAAuAgAA&#13;&#10;ZHJzL2Uyb0RvYy54bWxQSwECLQAUAAYACAAAACEAvgTTcuQAAAAPAQAADwAAAAAAAAAAAAAAAAAu&#13;&#10;BQAAZHJzL2Rvd25yZXYueG1sUEsFBgAAAAAEAAQA8wAAAD8GA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5B157610">
        <v:shape id="Text Box 4" o:spid="_x0000_s2175" type="#_x0000_t202" style="position:absolute;margin-left:71pt;margin-top:58.25pt;width:135.2pt;height:13.2pt;z-index:-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pLp9zgIAAPwFAAAOAAAAZHJzL2Uyb0RvYy54bWysVG1vmzAQ/j5p/8HydwpkhARUUrUhTJO6&#13;&#10;rVK7H+CACdbA9mwnJJv233c2IU1aTZq28QGdz+e757m365t916IdVZoJnuHwKsCI8lJUjG8y/OWp&#13;&#10;8OYYaUN4RVrBaYYPVOObxds3171M6UQ0oq2oQuCE67SXGW6Mkanv67KhHdFXQlIOl7VQHTFwVBu/&#13;&#10;UqQH713rT4Ig9nuhKqlESbUGbT5c4oXzX9e0NJ/rWlOD2gwDNuP+yv3X9u8vrkm6UUQ2rDzCIH+B&#13;&#10;oiOMQ9CTq5wYgraKvXLVsVIJLWpzVYrOF3XNSuo4AJsweMHmsSGSOi6QHC1PadL/z235afegEKsy&#13;&#10;/C6IMeKkgyI90b1Bd2KPIpufXuoUzB4lGJo9qKHOjquW96L8qhEXy4bwDb3VEvJtb0G1qph5EIwb&#13;&#10;AOsURxulRN9QUl2qHdOng4TgztgisB7sESD4ZxgGQNqiWfcfRQVPyNYIh2hfq85WAfKKACYU/HAq&#13;&#10;suVUWuyzcBZEcFXCXRjPYpBtCJKOr6XS5j0VHbJChhWQct7J7l6bwXQ0scG4KFjbgp6kLb9QgM9B&#13;&#10;A7Hhqb2zKFxf/EiCZDVfzSMvmsQrLwry3LstlpEXF+Fsmr/Ll8s8/GnjhlHasKqi3IYZezSM/qwH&#13;&#10;jtMydNepS7VoWWXdWUhabdbLVqEdgRkp3HdMyJmZfwnD5Qu4vKAUTqLgbpJ4RTyfeVERTb1kFsy9&#13;&#10;IEzukjiIkigvLindM07/nRLqM5xMJ9OhK3/LLXDfa24k7ZiBLdSyLsPzkxFJbZ+ueOVKawhrB/ks&#13;&#10;FRb+cyqg3GOhXcPaHh261ezXezdk0Wmi1qI6QAsrAR0GzQgrFIRGqO8Y9bCOMqy/bYmiGLUfOMyK&#13;&#10;3V2joEZhPQqEl/A0wwajQVyaYcdtpWKbBjwPE8vFLYxKzVwX25kaUBwHDFaMI3Nch3aHnZ+d1fPS&#13;&#10;XvwCAAD//wMAUEsDBBQABgAIAAAAIQBPuKSU4gAAABABAAAPAAAAZHJzL2Rvd25yZXYueG1sTE/L&#13;&#10;boMwELxXyj9YG6m3xoAoaggmivo4VapK6KFHgx2wgtcUOwn9+257SS+rHc3uPIrtbAd21pM3DgXE&#13;&#10;qwiYxtYpg52Aj/rl7gGYDxKVHBxqAd/aw7Zc3BQyV+6ClT7vQ8dIBH0uBfQhjDnnvu21lX7lRo3E&#13;&#10;HdxkZSA4dVxN8kLiduBJFGXcSoPk0MtRP/a6Pe5PVsDuE6tn8/XWvFeHytT1OsLX7CjE7XJ+2tDY&#13;&#10;bYAFPYfrB/x2oPxQUrDGnVB5NhBOEyoUaImze2B0kcZJCqz5o9bAy4L/L1L+AAAA//8DAFBLAQIt&#13;&#10;ABQABgAIAAAAIQC2gziS/gAAAOEBAAATAAAAAAAAAAAAAAAAAAAAAABbQ29udGVudF9UeXBlc10u&#13;&#10;eG1sUEsBAi0AFAAGAAgAAAAhADj9If/WAAAAlAEAAAsAAAAAAAAAAAAAAAAALwEAAF9yZWxzLy5y&#13;&#10;ZWxzUEsBAi0AFAAGAAgAAAAhAIykun3OAgAA/AUAAA4AAAAAAAAAAAAAAAAALgIAAGRycy9lMm9E&#13;&#10;b2MueG1sUEsBAi0AFAAGAAgAAAAhAE+4pJTiAAAAEAEAAA8AAAAAAAAAAAAAAAAAKAUAAGRycy9k&#13;&#10;b3ducmV2LnhtbFBLBQYAAAAABAAEAPMAAAA3BgAAAAA=&#13;&#10;" filled="f" stroked="f">
          <o:lock v:ext="edit" aspectratio="t" verticies="t" text="t" shapetype="t"/>
          <v:textbox inset="0,0,0,0">
            <w:txbxContent>
              <w:p w:rsidR="00636267" w:rsidRDefault="00636267">
                <w:pPr>
                  <w:pStyle w:val="BodyText"/>
                  <w:spacing w:before="14"/>
                  <w:ind w:left="20"/>
                </w:pPr>
                <w:r>
                  <w:t>(Rule 0460-01-.17, continued)</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443E2D08">
        <v:shapetype id="_x0000_t202" coordsize="21600,21600" o:spt="202" path="m,l,21600r21600,l21600,xe">
          <v:stroke joinstyle="miter"/>
          <v:path gradientshapeok="t" o:connecttype="rect"/>
        </v:shapetype>
        <v:shape id="Text Box 3" o:spid="_x0000_s2174" type="#_x0000_t202" style="position:absolute;margin-left:71pt;margin-top:35.25pt;width:86.1pt;height:13.2pt;z-index:-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TCu0wIAAPwFAAAOAAAAZHJzL2Uyb0RvYy54bWysVNuOmzAQfa/Uf7D8zgIJuYCWrHZDqCpt&#13;&#10;25V2+wEOmGAVbNd2QtKq/96xCbnsvlRteUD2eDw+Z+bM3N7t2wbtqNJM8BSHNwFGlBeiZHyT4q8v&#13;&#10;uTfHSBvCS9IITlN8oBrfLd6/u+1kQkeiFk1JFYIgXCedTHFtjEx8Xxc1bYm+EZJyOKyEaomBrdr4&#13;&#10;pSIdRG8bfxQEU78TqpRKFFRrsGb9IV64+FVFC/OlqjQ1qEkxYDPur9x/bf/+4pYkG0VkzYojDPIX&#13;&#10;KFrCODx6CpURQ9BWsTehWlYooUVlbgrR+qKqWEEdB2ATBq/YPNdEUscFkqPlKU36/4UtPu+eFGJl&#13;&#10;isfBBCNOWijSC90b9CD2aGzz00mdgNuzBEezBzPU2XHV8lEU3zTiYlkTvqH3WkK+7SmYViUzT4Jx&#13;&#10;A2Cd4eijlOhqSsprs2P6cpDwuHO2CGwEuwUI/gWGHpC2aNbdJ1HCFbI1wiHaV6q1VYC8IoAJBT+c&#13;&#10;imw5FRZ7EI+jGRwVcBZOZ9PIqcAnyXBbKm0+UNEiu0ixAlIuOtk9amPRkGRwsY9xkbOmcUJq+JUB&#13;&#10;HHsLvA1X7ZlF4XTxMw7i1Xw1j7xoNF15UZBl3n2+jLxpHs4m2ThbLrPwl303jJKalSXl9plBo2H0&#13;&#10;Zxo4dkuvrpNKtWhYacNZSFpt1stGoR2BHsnd53IOJ2c3/xqGSwJweUUpHEXBwyj28ul85kV5NPHi&#13;&#10;WTD3gjB+iKdBFEdZfk3pkXH675RQl+J4Mpr0qjyDfsUtcN9bbiRpmYEp1LA2xfOTE0msTle8dKU1&#13;&#10;hDX9+iIVFv45FVDuodBOsFajvVrNfr13TRZNho5ai/IAElYCFAZihBEKi1qoHxh1MI5SrL9viaIY&#13;&#10;NR859IqdXcNCDYv1sCC8gKspNhj1y6XpZ9xWKrapIXLfsVzcQ6tUzKnY9lSP4thgMGIcmeM4tDPs&#13;&#10;cu+8zkN78RsAAP//AwBQSwMEFAAGAAgAAAAhAE6T7HniAAAADgEAAA8AAABkcnMvZG93bnJldi54&#13;&#10;bWxMj8tOwzAQRfdI/IM1SOyoTYFA0jhVxWOFhEjDgqUTT5Oo8TjEbhv+nmEFm5HuPO7ck69nN4gj&#13;&#10;TqH3pOF6oUAgNd721Gr4qF6uHkCEaMiawRNq+MYA6+L8LDeZ9Scq8biNrWATCpnR0MU4ZlKGpkNn&#13;&#10;wsKPSDzb+cmZyHJqpZ3Mic3dIJdKJdKZnvhDZ0Z87LDZbw9Ow+aTyuf+661+L3dlX1Wpotdkr/Xl&#13;&#10;xfy04rJZgYg4x78L+GXg/FBwsNofyAYxsL5dMlDUcK/uQPDCDXdA1BrSJAVZ5PI/RvEDAAD//wMA&#13;&#10;UEsBAi0AFAAGAAgAAAAhALaDOJL+AAAA4QEAABMAAAAAAAAAAAAAAAAAAAAAAFtDb250ZW50X1R5&#13;&#10;cGVzXS54bWxQSwECLQAUAAYACAAAACEAOP0h/9YAAACUAQAACwAAAAAAAAAAAAAAAAAvAQAAX3Jl&#13;&#10;bHMvLnJlbHNQSwECLQAUAAYACAAAACEANpkwrtMCAAD8BQAADgAAAAAAAAAAAAAAAAAuAgAAZHJz&#13;&#10;L2Uyb0RvYy54bWxQSwECLQAUAAYACAAAACEATpPseeIAAAAOAQAADwAAAAAAAAAAAAAAAAAtBQAA&#13;&#10;ZHJzL2Rvd25yZXYueG1sUEsFBgAAAAAEAAQA8wAAADwGA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sidR="00636267">
      <w:rPr>
        <w:noProof/>
      </w:rPr>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5A8149CA">
        <v:shapetype id="_x0000_t202" coordsize="21600,21600" o:spt="202" path="m,l,21600r21600,l21600,xe">
          <v:stroke joinstyle="miter"/>
          <v:path gradientshapeok="t" o:connecttype="rect"/>
        </v:shapetype>
        <v:shape id="Text Box 68" o:spid="_x0000_s2171"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YJs0gIAAP0FAAAOAAAAZHJzL2Uyb0RvYy54bWysVFFvmzAQfp+0/2D5nQIpIYBKpjaEaVK3&#13;&#10;VWr3AxwwwRrYnu2EZNP++84mSZNWk6ZtPCD7fD5/3913d/Nu13doS5Vmguc4vAoworwSNePrHH95&#13;&#10;Kr0EI20Ir0knOM3xnmr8bv72zc0gMzoRrehqqhAE4TobZI5bY2Tm+7pqaU/0lZCUw2EjVE8MbNXa&#13;&#10;rxUZIHrf+ZMgiP1BqFoqUVGtwVqMh3ju4jcNrcznptHUoC7HgM24v3L/lf378xuSrRWRLasOMMhf&#13;&#10;oOgJ4/DoKVRBDEEbxV6F6lmlhBaNuapE74umYRV1HIBNGLxg89gSSR0XSI6WpzTp/xe2+rR9UIjV&#13;&#10;Ob4OJhhx0kORnujOoDuxQ3FiEzRInYHfowRPswM7FNqR1fJeVF814mLREr6mt1pCwu0pmJY1Mw+C&#13;&#10;cQNoneHgo5QYWkrqS7Oj+rSX8LpzthBsBLsFCP4ZhhGQtmhWw0dRwxWyMcIh2jWqt2WAxCKACRXf&#13;&#10;n6psSVVgvA6TWRBPMargLIxnQTB1T5DseFsqbd5T0SO7yLECUi462d5rY9GQ7OhiH+OiZF3nlNTx&#13;&#10;CwM4jhZ4G67aM4vCCeNHGqTLZJlEXjSJl14UFIV3Wy4iLy7D2bS4LhaLIvxp3w2jrGV1Tbl95ijS&#13;&#10;MPozERzaZZTXSaZadKy24SwkrdarRafQlkCTlO47JOTMzb+E4ZIAXF5QCidRcDdJvTJOZl5URlMv&#13;&#10;nQWJF4TpXRoHURoV5SWle8bpv1NCQ47T6WQ6qvK33AL3veZGsp4ZGEMd63OcnJxIZnW65LUrrSGs&#13;&#10;G9dnqbDwn1MB5T4W2gnWanRUq9mtdq7LolNHrUS9BwkrAQoDncIMhUUr1HeMBphHOdbfNkRRjLoP&#13;&#10;HHrFDq/jQh0Xq+OC8Aqu5thgNC4XZhxyG6nYuoXIY8dycQut0jCnYttTI4pDg8GMcWQO89AOsfO9&#13;&#10;83qe2vNfAAAA//8DAFBLAwQUAAYACAAAACEAio109OQAAAAOAQAADwAAAGRycy9kb3ducmV2Lnht&#13;&#10;bEyPzU7DMBCE70i8g7VI3KhNiVKSxqkqfk5IqGk4cHRiN7Ear0PstuHtWU5wWWm0s7PzFZvZDexs&#13;&#10;pmA9SrhfCGAGW68tdhI+6te7R2AhKtRq8GgkfJsAm/L6qlC59heszHkfO0YhGHIloY9xzDkPbW+c&#13;&#10;Cgs/GqTdwU9ORZJTx/WkLhTuBr4UIuVOWaQPvRrNU2/a4/7kJGw/sXqxX+/NrjpUtq4zgW/pUcrb&#13;&#10;m/l5TWO7BhbNHP8u4JeB+kNJxRp/Qh3YQDpZElCUsBIJMDKkyUMGrJGQpSvgZcH/Y5Q/AAAA//8D&#13;&#10;AFBLAQItABQABgAIAAAAIQC2gziS/gAAAOEBAAATAAAAAAAAAAAAAAAAAAAAAABbQ29udGVudF9U&#13;&#10;eXBlc10ueG1sUEsBAi0AFAAGAAgAAAAhADj9If/WAAAAlAEAAAsAAAAAAAAAAAAAAAAALwEAAF9y&#13;&#10;ZWxzLy5yZWxzUEsBAi0AFAAGAAgAAAAhAEodgmzSAgAA/QUAAA4AAAAAAAAAAAAAAAAALgIAAGRy&#13;&#10;cy9lMm9Eb2MueG1sUEsBAi0AFAAGAAgAAAAhAIqNdPTkAAAADg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3B2AA7EB">
        <v:shape id="Text Box 69" o:spid="_x0000_s2170"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pUa0QIAAP0FAAAOAAAAZHJzL2Uyb0RvYy54bWysVG1v0zAQ/o7Ef7D8PYvTpS+JlqKtaRDS&#13;&#10;gEkbP8BNnMYisY3tNi2I/87Zabt2ExIC8iHyy/nuee6eu5t3u65FW6YNlyLD0RXBiIlSVlysM/zl&#13;&#10;qQhmGBlLRUVbKViG98zgd/O3b256lbKRbGRbMY3AiTBprzLcWKvSMDRlwzpqrqRiAi5rqTtqYavX&#13;&#10;YaVpD967NhwRMgl7qSulZcmMgdN8uMRz77+uWWk/17VhFrUZBmzW/7X/r9w/nN/QdK2panh5gEH/&#13;&#10;AkVHuYCgJ1c5tRRtNH/lquOllkbW9qqUXSjrmpfMcwA2EXnB5rGhinkukByjTmky/89t+Wn7oBGv&#13;&#10;MnxNIowE7aBIT2xn0Z3coUniEtQrk4LdowJLu4NzKLQna9S9LL8aJOSioWLNbo2ChLtbOFpW3D5I&#13;&#10;Liyg9QcHG61l3zBaXR57qk97BdG9sYPgPLgtQAjPMAyAjEOz6j/KCp7QjZUe0a7WnSsDJBYBTKj4&#13;&#10;/lRlR6p02KNRQq7hqoS7aDIlZOxD0PT4Wmlj3zPZIbfIsAZS3jvd3hvr0ND0aOKCCVnwtvVKasXF&#13;&#10;ARgOJxAbnro7h8IL40dCkuVsOYuDeDRZBjHJ8+C2WMTBpIim4/w6Xyzy6KeLG8Vpw6uKCRfmKNIo&#13;&#10;/jMRHNplkNdJpka2vHLuHCSj16tFq9GWQpMU/jsk5MwsvIThkwBcXlCKRjG5GyVBMZlNg7iIx0Ey&#13;&#10;JbOARMldMiFxEufFJaV7Lti/U0J9hpPxaDyo8rfciP9ec6Npxy2MoZZ3GZ6djGjqdLoUlS+tpbwd&#13;&#10;1mepcPCfUwHlPhbaC9ZpdFCr3a12vsviU0etZLUHCWsJCgMxwgyFRSP1d4x6mEcZNt82VDOM2g8C&#13;&#10;esUNr+NCHxer44KKEp5m2GI0LBd2GHIbpfm6Ac9Dxwp5C61Sc69i11MDikODwYzxZA7z0A2x8723&#13;&#10;ep7a818A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Hi6VGt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5E9E10C9">
        <v:shape id="Text Box 70" o:spid="_x0000_s2169"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w8L0gIAAP0FAAAOAAAAZHJzL2Uyb0RvYy54bWysVG1v0zAQ/o7Ef7D8PYvTpS+JlqKtaRDS&#13;&#10;gEkbP8BNnMYisY3tNi2I/87Zabt2ExIC8iHyy/nuee6eu5t3u65FW6YNlyLD0RXBiIlSVlysM/zl&#13;&#10;qQhmGBlLRUVbKViG98zgd/O3b256lbKRbGRbMY3AiTBprzLcWKvSMDRlwzpqrqRiAi5rqTtqYavX&#13;&#10;YaVpD967NhwRMgl7qSulZcmMgdN8uMRz77+uWWk/17VhFrUZBmzW/7X/r9w/nN/QdK2panh5gEH/&#13;&#10;AkVHuYCgJ1c5tRRtNH/lquOllkbW9qqUXSjrmpfMcwA2EXnB5rGhinkukByjTmky/89t+Wn7oBGv&#13;&#10;MnxNID+CdlCkJ7az6E7u0NQnqFcmBbtHBZZ2B+dQaE/WqHtZfjVIyEVDxZrdGgUJd7dwtKy4fZBc&#13;&#10;WEDrDw42Wsu+YbS6PPZUn/YKontjB8F5cFuoUXiGwdXWpMahWfUfZQVP6MZKj2hX686VARKLACYw&#13;&#10;2p+q7EiVDvuUjOLrMUYl3EWTKSFjH4Kmx9dKG/ueyQ65RYY1kPLe6fbeWIeGpkcTF0zIgretV1Ir&#13;&#10;Lg7AcDiB2PDU3TkUXhg/EpIsZ8tZHMSjyTKISZ4Ht8UiDiZFNB3n1/likUc/XdwoThteVUy4MEeR&#13;&#10;RvGfieDQLoO8TjI1suWVc+cgGb1eLVqNthSapPDfISFnZuElDJ8E4PKCUjSKyd0oCYrJbBrERTwO&#13;&#10;kimZBSRK7pIJiZM4Ly4p3XPB/p0S6jOcjEfjQZW/5Ub895obTTtuYQy1vMvw7GREU6fTpah8aS3l&#13;&#10;7bA+S4WD/5wKKPex0F6wTqODWu1utfNdNj511EpWe5CwlqAw0CnMUFg0Un/HqId5lGHzbUM1w6j9&#13;&#10;IKBX3PA6LvRxsTouqCjhaYYtRsNyYYcht1GarxvwPHSskLfQKjX3KnZtNKA4NBjMGE/mMA/dEDvf&#13;&#10;e6vnqT3/BQ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EEPDwvSAgAA/Q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0460-02-.01, continued)</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7C4A1FF9">
        <v:shapetype id="_x0000_t202" coordsize="21600,21600" o:spt="202" path="m,l,21600r21600,l21600,xe">
          <v:stroke joinstyle="miter"/>
          <v:path gradientshapeok="t" o:connecttype="rect"/>
        </v:shapetype>
        <v:shape id="Text Box 71" o:spid="_x0000_s2168"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v2Y0gIAAP0FAAAOAAAAZHJzL2Uyb0RvYy54bWysVG1v0zAQ/o7Ef7D8PcsLSdtES6etaRDS&#13;&#10;gEkbP8BNnMYisY3tNi2I/87Zabt2ExIC8iGyz+fz89w9d9c3u75DW6o0EzzH4VWAEeWVqBlf5/jL&#13;&#10;U+nNMNKG8Jp0gtMc76nGN/O3b64HmdFItKKrqUIQhOtskDlujZGZ7+uqpT3RV0JSDoeNUD0xsFVr&#13;&#10;v1ZkgOh950dBMPEHoWqpREW1BmsxHuK5i980tDKfm0ZTg7ocAzbj/sr9V/bvz69JtlZEtqw6wCB/&#13;&#10;gaInjMOjp1AFMQRtFHsVqmeVElo05qoSvS+ahlXUcQA2YfCCzWNLJHVcIDlantKk/1/Y6tP2QSFW&#13;&#10;5zhKU4w46aFIT3Rn0J3YoWloEzRInYHfowRPswM7FNqR1fJeVF814mLREr6mt1pCwu0pmJY1Mw+C&#13;&#10;cQNoneHgo5QYWkrqS7Oj+rSX8LpzthBsBLsFCP4ZhhGQtmhWw0dRwxWyMcIh2jWqt2WAxCKACRXf&#13;&#10;n6psSVVgfBfOpsEkwaiCs3AyDYLEPUGy422ptHlPRY/sIscKSLnoZHuvjUVDsqOLfYyLknWdU1LH&#13;&#10;LwzgOFrgbbhqzywKJ4wfaZAuZ8tZ7MXRZOnFQVF4t+Ui9iZlOE2Kd8ViUYQ/7bthnLWsrim3zxxF&#13;&#10;GsZ/JoJDu4zyOslUi47VNpyFpNV6tegU2hJoktJ9h4ScufmXMFwSgMsLSmEUB3dR6pWT2dSLyzjx&#13;&#10;0mkw84IwvUsnQZzGRXlJ6Z5x+u+U0JDjNImSUZW/5Ra47zU3kvXMwBjqWJ/j2cmJZFanS1670hrC&#13;&#10;unF9lgoL/zkVUO5joZ1grUZHtZrdaue6LDl11ErUe5CwEqAw0CnMUFi0Qn3HaIB5lGP9bUMUxaj7&#13;&#10;wKFX7PA6LtRxsTouCK/gao4NRuNyYcYht5GKrVuIPHYsF7fQKg1zKrY9NaI4NBjMGEfmMA/tEDvf&#13;&#10;O6/nqT3/BQAA//8DAFBLAwQUAAYACAAAACEAio109OQAAAAOAQAADwAAAGRycy9kb3ducmV2Lnht&#13;&#10;bEyPzU7DMBCE70i8g7VI3KhNiVKSxqkqfk5IqGk4cHRiN7Ear0PstuHtWU5wWWm0s7PzFZvZDexs&#13;&#10;pmA9SrhfCGAGW68tdhI+6te7R2AhKtRq8GgkfJsAm/L6qlC59heszHkfO0YhGHIloY9xzDkPbW+c&#13;&#10;Cgs/GqTdwU9ORZJTx/WkLhTuBr4UIuVOWaQPvRrNU2/a4/7kJGw/sXqxX+/NrjpUtq4zgW/pUcrb&#13;&#10;m/l5TWO7BhbNHP8u4JeB+kNJxRp/Qh3YQDpZElCUsBIJMDKkyUMGrJGQpSvgZcH/Y5Q/AAAA//8D&#13;&#10;AFBLAQItABQABgAIAAAAIQC2gziS/gAAAOEBAAATAAAAAAAAAAAAAAAAAAAAAABbQ29udGVudF9U&#13;&#10;eXBlc10ueG1sUEsBAi0AFAAGAAgAAAAhADj9If/WAAAAlAEAAAsAAAAAAAAAAAAAAAAALwEAAF9y&#13;&#10;ZWxzLy5yZWxzUEsBAi0AFAAGAAgAAAAhANNO/ZjSAgAA/QUAAA4AAAAAAAAAAAAAAAAALgIAAGRy&#13;&#10;cy9lMm9Eb2MueG1sUEsBAi0AFAAGAAgAAAAhAIqNdPTkAAAADg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1D0A074E">
        <v:shape id="Text Box 72" o:spid="_x0000_s2167"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DH20QIAAP0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4SKBUnHRTpie4NuhN7NItsgnqpU7B7lGBp9nAOhXZktbwX5VeNuFg2hG/orZaQcHsLR6uKmQfB&#13;&#10;uAG07uBoo5ToG0qqy2NH9ekgIbozthCsB7sFCP4ZhgGQtmjW/UdRwROyNcIh2teqs2WAxCKACRU/&#13;&#10;nKpsSZUWexglwTu4KuEunM6CYOJCkHR8LZU276nokF1kWAEp553s7rWxaEg6mthgXBSsbZ2SWn5x&#13;&#10;AIbDCcSGp/bOonDC+JEEyWq+msdeHE1XXhzkuXdbLGNvWoSzSf4uXy7z8KeNG8Zpw6qKchtmFGkY&#13;&#10;/5kIju0yyOskUy1aVll3FpJWm/WyVWhHoEkK9x0TcmbmX8JwSQAuLyiFURzcRYlXTOczLy7iiZfM&#13;&#10;grkXhMldMg3iJM6LS0r3jNN/p4T6DCeTaDKo8rfcAve95kbSjhkYQy3rMjw/GZHU6nTFK1daQ1g7&#13;&#10;rM9SYeE/pwLKPRbaCdZqdFCr2a/3rssmp45ai+oAElYCFAZihBkKi0ao7xj1MI8yrL9tiaIYtR84&#13;&#10;9IodXuNCjYv1uCC8hKcZNhgNy6UZhtxWKrZpwPPQsVzcQqvUzKnY9tSA4thgMGMcmeM8tEPsfO+s&#13;&#10;nqf24hcA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JTQx9t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7869B8FF">
        <v:shapetype id="_x0000_t202" coordsize="21600,21600" o:spt="202" path="m,l,21600r21600,l21600,xe">
          <v:stroke joinstyle="miter"/>
          <v:path gradientshapeok="t" o:connecttype="rect"/>
        </v:shapetype>
        <v:shape id="Text Box 73" o:spid="_x0000_s2166"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5OD0wIAAP0FAAAOAAAAZHJzL2Uyb0RvYy54bWysVG1v0zAQ/o7Ef7D8PcvL0qaJlqKtaRDS&#13;&#10;gEkbP8BNnMYisY3tNi2I/87Zabt2ExIC8iGyz+fz89w9dzfvdn2HtlRpJniOw6sAI8orUTO+zvGX&#13;&#10;p9KbYaQN4TXpBKc53lON383fvrkZZEYj0YqupgpBEK6zQea4NUZmvq+rlvZEXwlJORw2QvXEwFat&#13;&#10;/VqRAaL3nR8FwdQfhKqlEhXVGqzFeIjnLn7T0Mp8bhpNDepyDNiM+yv3X9m/P78h2VoR2bLqAIP8&#13;&#10;BYqeMA6PnkIVxBC0UexVqJ5VSmjRmKtK9L5oGlZRxwHYhMELNo8tkdRxgeRoeUqT/n9hq0/bB4VY&#13;&#10;neMoTTDipIciPdGdQXdih5Jrm6BB6gz8HiV4mh3YodCOrJb3ovqqEReLlvA1vdUSEm5PwbSsmXkQ&#13;&#10;jBtA6wwHH6XE0FJSX5od1ae9hNeds4VgI9gtQPDPMIyAtEWzGj6KGq6QjREO0a5RvS0DJBYBTKj4&#13;&#10;/lRlS6oC43U4S4LpBKMKzsJpEgQT9wTJjrel0uY9FT2yixwrIOWik+29NhYNyY4u9jEuStZ1Tkkd&#13;&#10;vzCA42iBt+GqPbMonDB+pEG6nC1nsRdH06UXB0Xh3ZaL2JuWYTIprovFogh/2nfDOGtZXVNunzmK&#13;&#10;NIz/TASHdhnldZKpFh2rbTgLSav1atEptCXQJKX7Dgk5c/MvYbgkAJcXlMIoDu6i1Cuns8SLy3ji&#13;&#10;pUkw84IwvUunQZzGRXlJ6Z5x+u+U0JDjdBJNRlX+llvgvtfcSNYzA2OoY32OZycnklmdLnntSmsI&#13;&#10;68b1WSos/OdUQLmPhXaCtRod1Wp2q53rssmpo1ai3oOElQCFgU5hhsKiFeo7RgPMoxzrbxuiKEbd&#13;&#10;Bw69YofXcaGOi9VxQXgFV3NsMBqXCzMOuY1UbN1C5LFjubiFVmmYU7HtqRHFocFgxjgyh3loh9j5&#13;&#10;3nk9T+35LwAAAP//AwBQSwMEFAAGAAgAAAAhAIqNdPTkAAAADgEAAA8AAABkcnMvZG93bnJldi54&#13;&#10;bWxMj81OwzAQhO9IvIO1SNyoTYlSksapKn5OSKhpOHB0YjexGq9D7Lbh7VlOcFlptLOz8xWb2Q3s&#13;&#10;bKZgPUq4XwhgBluvLXYSPurXu0dgISrUavBoJHybAJvy+qpQufYXrMx5HztGIRhyJaGPccw5D21v&#13;&#10;nAoLPxqk3cFPTkWSU8f1pC4U7ga+FCLlTlmkD70azVNv2uP+5CRsP7F6sV/vza46VLauM4Fv6VHK&#13;&#10;25v5eU1juwYWzRz/LuCXgfpDScUaf0Id2EA6WRJQlLASCTAypMlDBqyRkKUr4GXB/2OUPwAAAP//&#13;&#10;AwBQSwECLQAUAAYACAAAACEAtoM4kv4AAADhAQAAEwAAAAAAAAAAAAAAAAAAAAAAW0NvbnRlbnRf&#13;&#10;VHlwZXNdLnhtbFBLAQItABQABgAIAAAAIQA4/SH/1gAAAJQBAAALAAAAAAAAAAAAAAAAAC8BAABf&#13;&#10;cmVscy8ucmVsc1BLAQItABQABgAIAAAAIQAqa5OD0wIAAP0FAAAOAAAAAAAAAAAAAAAAAC4CAABk&#13;&#10;cnMvZTJvRG9jLnhtbFBLAQItABQABgAIAAAAIQCKjXT05AAAAA4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2D9B6482">
        <v:shape id="Text Box 74" o:spid="_x0000_s2165"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YXd0QIAAP0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6SKUacdFCkJ7o36E7s0Sy2CeqlTsHuUYKl2cM5FNqR1fJelF814mLZEL6ht1pCwu0tHK0qZh4E&#13;&#10;4wbQuoOjjVKibyipLo8d1aeDhOjO2EKwHuwWIPhnGAZA2qJZ9x9FBU/I1giHaF+rzpYBEosAJlT8&#13;&#10;cKqyJVVa7GGUBO/gqoS7cDoLgokLQdLxtVTavKeiQ3aRYQWknHeyu9fGoiHpaGKDcVGwtnVKavnF&#13;&#10;ARgOJxAbnto7i8IJ40cSJKv5ah57cTRdeXGQ595tsYy9aRHOJvm7fLnMw582bhinDasqym2YUaRh&#13;&#10;/GciOLbLIK+TTLVoWWXdWUhabdbLVqEdgSYp3HdMyJmZfwnDJQG4vKAURnFwFyVeMZ3PvLiIJ14y&#13;&#10;C+ZeECZ3yTSIkzgvLindM07/nRLqM5xMosmgyt9yC9z3mhtJO2ZgDLWsy/D8ZERSq9MVr1xpDWHt&#13;&#10;sD5LhYX/nAoo91hoJ1ir0UGtZr/euy6bnDpqLaoDSFgJUBiIEWYoLBqhvmPUwzzKsP62JYpi1H7g&#13;&#10;0Ct2eI0LNS7W44LwEp5m2GA0LJdmGHJbqdimAc9Dx3JxC61SM6di21MDimODwYxxZI7z0A6x872z&#13;&#10;ep7ai18A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UVmF3d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6B5FB15E">
        <v:shape id="Text Box 75" o:spid="_x0000_s2164"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7cS0wIAAP0FAAAOAAAAZHJzL2Uyb0RvYy54bWysVNtu2zAMfR+wfxD07vpS52KjTtHG8TCg&#13;&#10;2wq0+wDFlmNhtqRJSpxs2L+PkuOkaV+GbX4wJIqiziEPeXO771q0o0ozwTMcXgUYUV6KivFNhr8+&#13;&#10;F94cI20Ir0grOM3wgWp8u3j/7qaXKY1EI9qKKgRBuE57meHGGJn6vi4b2hF9JSTlcFgL1REDW7Xx&#13;&#10;K0V6iN61fhQEU78XqpJKlFRrsObDIV64+HVNS/OlrjU1qM0wYDPur9x/bf/+4oakG0Vkw8ojDPIX&#13;&#10;KDrCODx6CpUTQ9BWsTehOlYqoUVtrkrR+aKuWUkdB2ATBq/YPDVEUscFkqPlKU36/4UtP+8eFWJV&#13;&#10;hqNkghEnHRTpme4Nuhd7NJvYBPVSp+D3JMHT7MEOhXZktXwQ5TeNuFg2hG/onZaQcHsKplXFzKNg&#13;&#10;3ABaZzj6KCX6hpLq0uyoPh8kvO6cLQQbwW4Bgv8CwwBIWzTr/pOo4ArZGuEQ7WvV2TJAYhHAhIof&#13;&#10;TlW2pEqLfRZE8TWQLeEsnM6CwLH0STrelkqbD1R0yC4yrICUi052D9pYNCQdXexjXBSsbZ2SWn5h&#13;&#10;AMfBAm/DVXtmUThh/EyCZDVfzWMvjqYrLw7y3LsrlrE3LcLZJL/Ol8s8/GXfDeO0YVVFuX1mFGkY&#13;&#10;/5kIju0yyOskUy1aVtlwFpJWm/WyVWhHoEkK97mcw8nZzb+E4ZIAXF5RCqM4uI8Sr5jOZ15cxBMv&#13;&#10;mQVzLwiT+2QaxEmcF5eUHhin/04J9RlOJtFkUOUZ9CtugfveciNpxwyMoZZ1GZ6fnEhqdbrilSut&#13;&#10;Iawd1i9SYeGfUwHlHgvtBGs1OqjV7Nd712WTU0etRXUACSsBCgOdwgyFRSPUD4x6mEcZ1t+3RFGM&#13;&#10;2o8cesUOr3GhxsV6XBBewtUMG4yG5dIMQ24rFds0EHnoWC7uoFVq5lRse2pAcWwwmDGOzHEe2iH2&#13;&#10;cu+8zlN78RsAAP//AwBQSwMEFAAGAAgAAAAhAO7FsQzhAAAAEAEAAA8AAABkcnMvZG93bnJldi54&#13;&#10;bWxMT0FOwzAQvCP1D9YicaN2qiiCNE5VFTghIdJw4OjEbmI1XofYbcPvWbjQy2pGszs7U2xmN7Cz&#13;&#10;mYL1KCFZCmAGW68tdhI+6pf7B2AhKtRq8GgkfJsAm3JxU6hc+wtW5ryPHSMTDLmS0Mc45pyHtjdO&#13;&#10;haUfDZJ28JNTkejUcT2pC5m7ga+EyLhTFulDr0az60173J+chO0nVs/26615rw6VretHga/ZUcq7&#13;&#10;2/lpTWO7BhbNHP8v4LcD5YeSgjX+hDqwgXi6okKRQJIlwGgjTQSB5k9KgZcFvy5S/gAAAP//AwBQ&#13;&#10;SwECLQAUAAYACAAAACEAtoM4kv4AAADhAQAAEwAAAAAAAAAAAAAAAAAAAAAAW0NvbnRlbnRfVHlw&#13;&#10;ZXNdLnhtbFBLAQItABQABgAIAAAAIQA4/SH/1gAAAJQBAAALAAAAAAAAAAAAAAAAAC8BAABfcmVs&#13;&#10;cy8ucmVsc1BLAQItABQABgAIAAAAIQA1D7cS0wIAAP0FAAAOAAAAAAAAAAAAAAAAAC4CAABkcnMv&#13;&#10;ZTJvRG9jLnhtbFBLAQItABQABgAIAAAAIQDuxbEM4QAAABABAAAPAAAAAAAAAAAAAAAAAC0FAABk&#13;&#10;cnMvZG93bnJldi54bWxQSwUGAAAAAAQABADzAAAAOwYAAAAA&#13;&#10;" filled="f" stroked="f">
          <o:lock v:ext="edit" aspectratio="t" verticies="t" text="t" shapetype="t"/>
          <v:textbox inset="0,0,0,0">
            <w:txbxContent>
              <w:p w:rsidR="00636267" w:rsidRDefault="00636267">
                <w:pPr>
                  <w:pStyle w:val="BodyText"/>
                  <w:spacing w:before="12"/>
                  <w:ind w:left="20"/>
                </w:pPr>
                <w:r>
                  <w:t>(Rule 0460-02-.02, continued)</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7DE6C1C">
        <v:shapetype id="_x0000_t202" coordsize="21600,21600" o:spt="202" path="m,l,21600r21600,l21600,xe">
          <v:stroke joinstyle="miter"/>
          <v:path gradientshapeok="t" o:connecttype="rect"/>
        </v:shapetype>
        <v:shape id="Text Box 76" o:spid="_x0000_s2163"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SpS0gIAAP0FAAAOAAAAZHJzL2Uyb0RvYy54bWysVFFvmzAQfp+0/2D5nQIZIYBKqjaEaVK3&#13;&#10;VWr3AxwwwRrYnu2EZNP++84mSZNWk6ZtPCD7fD5/3913d32z6zu0pUozwXMcXgUYUV6JmvF1jr88&#13;&#10;lV6CkTaE16QTnOZ4TzW+mb99cz3IjE5EK7qaKgRBuM4GmePWGJn5vq5a2hN9JSTlcNgI1RMDW7X2&#13;&#10;a0UGiN53/iQIYn8QqpZKVFRrsBbjIZ67+E1DK/O5aTQ1qMsxYDPur9x/Zf/+/Jpka0Vky6oDDPIX&#13;&#10;KHrCODx6ClUQQ9BGsVehelYpoUVjrirR+6JpWEUdB2ATBi/YPLZEUscFkqPlKU36/4WtPm0fFGJ1&#13;&#10;jidphBEnPRTpie4MuhM7NIttggapM/B7lOBpdmCHQjuyWt6L6qtGXCxawtf0VktIuD0F07Jm5kEw&#13;&#10;bgCtMxx8lBJDS0l9aXZUn/YSXnfOFoKNYLcAwT/DMALSFs1q+ChquEI2RjhEu0b1tgyQWAQwoeL7&#13;&#10;U5UtqQqM78JkFsRTjCo4C+NZEEzdEyQ73pZKm/dU9MgucqyAlItOtvfaWDQkO7rYx7goWdc5JXX8&#13;&#10;wgCOowXehqv2zKJwwviRBukyWSaRF03ipRcFReHdlovIi8twNi3eFYtFEf6074ZR1rK6ptw+cxRp&#13;&#10;GP2ZCA7tMsrrJFMtOlbbcBaSVuvVolNoS6BJSvcdEnLm5l/CcEkALi8ohZMouJukXhknMy8qo6mX&#13;&#10;zoLEC8L0Lo2DKI2K8pLSPeP03ymhIcfpdDIdVflbboH7XnMjWc8MjKGO9TlOTk4kszpd8tqV1hDW&#13;&#10;jeuzVFj4z6mAch8L7QRrNTqq1exWO9dl01NHrUS9BwkrAQoDncIMhUUr1HeMBphHOdbfNkRRjLoP&#13;&#10;HHrFDq/jQh0Xq+OC8Aqu5thgNC4XZhxyG6nYuoXIY8dycQut0jCnYttTI4pDg8GMcWQO89AOsfO9&#13;&#10;83qe2vNfAAAA//8DAFBLAwQUAAYACAAAACEAio109OQAAAAOAQAADwAAAGRycy9kb3ducmV2Lnht&#13;&#10;bEyPzU7DMBCE70i8g7VI3KhNiVKSxqkqfk5IqGk4cHRiN7Ear0PstuHtWU5wWWm0s7PzFZvZDexs&#13;&#10;pmA9SrhfCGAGW68tdhI+6te7R2AhKtRq8GgkfJsAm/L6qlC59heszHkfO0YhGHIloY9xzDkPbW+c&#13;&#10;Cgs/GqTdwU9ORZJTx/WkLhTuBr4UIuVOWaQPvRrNU2/a4/7kJGw/sXqxX+/NrjpUtq4zgW/pUcrb&#13;&#10;m/l5TWO7BhbNHP8u4JeB+kNJxRp/Qh3YQDpZElCUsBIJMDKkyUMGrJGQpSvgZcH/Y5Q/AAAA//8D&#13;&#10;AFBLAQItABQABgAIAAAAIQC2gziS/gAAAOEBAAATAAAAAAAAAAAAAAAAAAAAAABbQ29udGVudF9U&#13;&#10;eXBlc10ueG1sUEsBAi0AFAAGAAgAAAAhADj9If/WAAAAlAEAAAsAAAAAAAAAAAAAAAAALwEAAF9y&#13;&#10;ZWxzLy5yZWxzUEsBAi0AFAAGAAgAAAAhALJpKlLSAgAA/QUAAA4AAAAAAAAAAAAAAAAALgIAAGRy&#13;&#10;cy9lMm9Eb2MueG1sUEsBAi0AFAAGAAgAAAAhAIqNdPTkAAAADg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3542AE25">
        <v:shape id="Text Box 77" o:spid="_x0000_s2162"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VEl0QIAAP0FAAAOAAAAZHJzL2Uyb0RvYy54bWysVNtu2zAMfR+wfxD07vpS52KjztDG8TCg&#13;&#10;2wq0+wDFlmNhtqRJSpxs2L+PkuM0aTFg2OYHQxeKPIc85M27fdeiHVWaCZ7h8CrAiPJSVIxvMvzl&#13;&#10;qfDmGGlDeEVawWmGD1Tjd4u3b256mdJINKKtqELghOu0lxlujJGp7+uyoR3RV0JSDpe1UB0xsFUb&#13;&#10;v1KkB+9d60dBMPV7oSqpREm1htN8uMQL57+uaWk+17WmBrUZBmzG/ZX7r+3fX9yQdKOIbFh5hEH+&#13;&#10;AkVHGIegJ1c5MQRtFXvlqmOlElrU5qoUnS/qmpXUcQA2YfCCzWNDJHVcIDlantKk/5/b8tPuQSFW&#13;&#10;ZThKrjHipIMiPdG9QXdij2Yzm6Be6hTsHiVYmj2cQ6EdWS3vRflVIy6WDeEbeqslJNzewtGqYuZB&#13;&#10;MG4ArTs42igl+oaS6vLYUX06SIjujC0E68FuAYJ/hmEApC2adf9RVPCEbI1wiPa16mwZILEIYELF&#13;&#10;D6cqW1KlxR5GSXANVyXchdNZEExcCJKOr6XS5j0VHbKLDCsg5byT3b02Fg1JRxMbjIuCta1TUssv&#13;&#10;DsBwOIHY8NTeWRROGD+SIFnNV/PYi6PpyouDPPdui2XsTYtwNsmv8+UyD3/auGGcNqyqKLdhRpGG&#13;&#10;8Z+J4Ngug7xOMtWiZZV1ZyFptVkvW4V2BJqkcN8xIWdm/iUMlwTg8oJSGMXBXZR4xXQ+8+IinnjJ&#13;&#10;LJh7QZjcJdMgTuK8uKR0zzj9d0qoz3AyiSaDKn/LLXDfa24k7ZiBMdSyLsPzkxFJrU5XvHKlNYS1&#13;&#10;w/osFRb+cyqg3GOhnWCtRge1mv1677pscuqotagOIGElQGEgRpihsGiE+o5RD/Mow/rbliiKUfuB&#13;&#10;Q6/Y4TUu1LhYjwvCS3iaYYPRsFyaYchtpWKbBjwPHcvFLbRKzZyKbU8NKI4NBjPGkTnOQzvEzvfO&#13;&#10;6nlqL34B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L4FRJd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4F767A97">
        <v:shape id="Text Box 78" o:spid="_x0000_s2161"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aj0gIAAP0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7SCCNOeijSE90ZdCd2aJbYBA1SZ2D3KMHS7OAcCu3Iankvqq8acbFoCV/TWy0h4fYWjpY1Mw+C&#13;&#10;cQNo3cHBRikxtJTUl8eO6tNeQnRnbCFYD3YLEPwzDCMgbdGsho+ihidkY4RDtGtUb8sAiUUAEyq+&#13;&#10;P1XZkqos9lkQxe8mGFVwF05nQTBxIUh2fC2VNu+p6JFd5FgBKeedbO+1sWhIdjSxwbgoWdc5JXX8&#13;&#10;4gAMxxOIDU/tnUXhhPEjDdJlskxiL46mSy8OisK7LRexNy3D2aR4VywWRfjTxg3jrGV1TbkNcxRp&#13;&#10;GP+ZCA7tMsrrJFMtOlZbdxaSVuvVolNoS6BJSvcdEnJm5l/CcEkALi8ohVEc3EWpV06TmReX8cRL&#13;&#10;Z0HiBWF6l06DOI2L8pLSPeP03ymhIcfpJJqMqvwtt8B9r7mRrGcGxlDH+hwnJyOSWZ0uee1Kawjr&#13;&#10;xvVZKiz851RAuY+FdoK1Gh3VanarneuyyamjVqLeg4SVAIWBTmGGwqIV6jtGA8yjHOtvG6IoRt0H&#13;&#10;Dr1ih9dxoY6L1XFBeAVPc2wwGpcLMw65jVRs3YLnsWO5uIVWaZhTse2pEcWhwWDGODKHeWiH2Pne&#13;&#10;WT1P7fkvAA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H5H1qPSAgAA/Q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0460-02-.03, continued)</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1CB13730">
        <v:shapetype id="_x0000_t202" coordsize="21600,21600" o:spt="202" path="m,l,21600r21600,l21600,xe">
          <v:stroke joinstyle="miter"/>
          <v:path gradientshapeok="t" o:connecttype="rect"/>
        </v:shapetype>
        <v:shape id="Text Box 41" o:spid="_x0000_s2212" type="#_x0000_t202" style="position:absolute;margin-left:71pt;margin-top:35.25pt;width:86.1pt;height:13.2pt;z-index:-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YOb0wIAAPwFAAAOAAAAZHJzL2Uyb0RvYy54bWysVNuOmzAQfa/Uf7D8zgKJcwEtWe2GUFXa&#13;&#10;tivt9gMcMMEq2NR2QtKq/96xCbnsvlRteUD2eDw+Z+bM3N7tmxrtmNJcigSHNwFGTOSy4GKT4K8v&#13;&#10;mTfHSBsqClpLwRJ8YBrfLd6/u+3amI1kJeuCKQRBhI67NsGVMW3s+zqvWEP1jWyZgMNSqoYa2KqN&#13;&#10;XyjaQfSm9kdBMPU7qYpWyZxpDda0P8QLF78sWW6+lKVmBtUJBmzG/ZX7r+3fX9zSeKNoW/H8CIP+&#13;&#10;BYqGcgGPnkKl1FC0VfxNqIbnSmpZmptcNr4sS54zxwHYhMErNs8VbZnjAsnR7SlN+v+FzT/vnhTi&#13;&#10;RYLHZIyRoA0U6YXtDXqQe0RCm6Cu1TH4PbfgafZgh0I7srp9lPk3jYRcVlRs2L1uIeH2FEyrgpsn&#13;&#10;yYUBtM5w9FFKdhWjxbXZUX05tPC6c7YQbAS7BQj+BYYekLZo1t0nWcAVujXSIdqXqrFlgMQigAkV&#13;&#10;P5yqbEnlFnsQjckMjnI4C6ezKXEy8Gk83G6VNh+YbJBdJFgBKRed7h61sWhoPLjYx4TMeF07JdXi&#13;&#10;ygCOvQXehqv2zKJwwvgZBdFqvpoTj4ymK48EaerdZ0viTbNwNknH6XKZhr/suyGJK14UTNhnBpGG&#13;&#10;5M9EcGyXXl4nmWpZ88KGs5C02qyXtUI7Ck2Suc/lHE7Obv41DJcE4PKKUjgiwcMo8rLpfOaRjEy8&#13;&#10;aBbMvSCMHqJpQCKSZteUHrlg/04JdQmOJqNJr8oz6FfcAve95UbjhhsYQzVvEjw/OdHY6nQlClda&#13;&#10;Q3ndry9SYeGfUwHlHgrtBGs12qvV7Nd712WzoaHWsjiAgpUEgYEWYYTCopLqB0YdjKME6+9bqhhG&#13;&#10;9UcBrWJn17BQw2I9LKjI4WqCDUb9cmn6GbdtFd9UELlvWCHvoVNK7kRsW6pHcewvGDGOy3Ec2hl2&#13;&#10;uXde56G9+A0AAP//AwBQSwMEFAAGAAgAAAAhAE6T7HniAAAADgEAAA8AAABkcnMvZG93bnJldi54&#13;&#10;bWxMj8tOwzAQRfdI/IM1SOyoTYFA0jhVxWOFhEjDgqUTT5Oo8TjEbhv+nmEFm5HuPO7ck69nN4gj&#13;&#10;TqH3pOF6oUAgNd721Gr4qF6uHkCEaMiawRNq+MYA6+L8LDeZ9Scq8biNrWATCpnR0MU4ZlKGpkNn&#13;&#10;wsKPSDzb+cmZyHJqpZ3Mic3dIJdKJdKZnvhDZ0Z87LDZbw9Ow+aTyuf+661+L3dlX1Wpotdkr/Xl&#13;&#10;xfy04rJZgYg4x78L+GXg/FBwsNofyAYxsL5dMlDUcK/uQPDCDXdA1BrSJAVZ5PI/RvEDAAD//wMA&#13;&#10;UEsBAi0AFAAGAAgAAAAhALaDOJL+AAAA4QEAABMAAAAAAAAAAAAAAAAAAAAAAFtDb250ZW50X1R5&#13;&#10;cGVzXS54bWxQSwECLQAUAAYACAAAACEAOP0h/9YAAACUAQAACwAAAAAAAAAAAAAAAAAvAQAAX3Jl&#13;&#10;bHMvLnJlbHNQSwECLQAUAAYACAAAACEAINWDm9MCAAD8BQAADgAAAAAAAAAAAAAAAAAuAgAAZHJz&#13;&#10;L2Uyb0RvYy54bWxQSwECLQAUAAYACAAAACEATpPseeIAAAAOAQAADwAAAAAAAAAAAAAAAAAtBQAA&#13;&#10;ZHJzL2Rvd25yZXYueG1sUEsFBgAAAAAEAAQA8wAAADwGA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178A72B1">
        <v:shape id="Text Box 40" o:spid="_x0000_s2211" type="#_x0000_t202" style="position:absolute;margin-left:451.55pt;margin-top:35.25pt;width:89.45pt;height:13.2pt;z-index:-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HNL1AIAAPwFAAAOAAAAZHJzL2Uyb0RvYy54bWysVG1vmzAQ/j5p/8HydwqkhAAqqdoQpknd&#13;&#10;VqndD3DABGtge7YTkk377zubvDTtl2kbH9D5fD4/z93ju7nd9R3aUqWZ4DkOrwKMKK9Ezfg6x1+f&#13;&#10;Sy/BSBvCa9IJTnO8pxrfzt+/uxlkRieiFV1NFYIkXGeDzHFrjMx8X1ct7Ym+EpJy2GyE6omBpVr7&#13;&#10;tSIDZO87fxIEsT8IVUslKqo1eItxE89d/qahlfnSNJoa1OUYsBn3V+6/sn9/fkOytSKyZdUBBvkL&#13;&#10;FD1hHC49pSqIIWij2JtUPauU0KIxV5XofdE0rKKOA7AJg1dsnloiqeMCxdHyVCb9/9JWn7ePCrE6&#13;&#10;x9fRBCNOemjSM90ZdC92KHIFGqTOIO5JQqTZgR8a7chq+SCqbxpxsWgJX9M7LaHgdhdcy5qZR8G4&#13;&#10;AbTOcYhRSgwtJfWl21F93ku43QVbCDaDXUKP/BcYbG91pi2a1fBJ1HCEbIxwiHaN6m0boLAIYELH&#13;&#10;96cuW1KVxR5ex0E4xaiCvTCexSNLn2TH01Jp84GKHlkjxwpIuexk+6CNRUOyY4i9jIuSdZ1TUscv&#13;&#10;HBA4euBuOGr3LAonjJ9pkC6TZRJ50SReelFQFN5duYi8uAxn0+K6WCyK8Je9N4yyltU15faao0jD&#13;&#10;6M9EcHguo7xOMtWiY7VNZyFptV4tOoW2BB5J6T5Xc9g5h/mXMFwRgMsrSuEkCu4nqVfGycyLymjq&#13;&#10;pbMg8YIwvU/jIEqjoryk9MA4/XdKaMhxOp1MR1WeQb/iFrjvLTeS9czAGOpYn+PkFEQyq9Mlr11r&#13;&#10;DWHdaL8ohYV/LgW0+9hoJ1ir0VGtZrfauVeW2Nutflei3oOClQCBgUxhhILRCvUDowHGUY719w1R&#13;&#10;FKPuI4enYmfX0VBHY3U0CK/gaI4NRqO5MOOM20jF1i1kHh8sF3fwUhrmRHxGcXhfMGIcl8M4tDPs&#13;&#10;5dpFnYf2/DcAAAD//wMAUEsDBBQABgAIAAAAIQC+BNNy5AAAAA8BAAAPAAAAZHJzL2Rvd25yZXYu&#13;&#10;eG1sTI/NTsMwEITvSLyDtUjcqN2ihiaNU1X8nJAQaThwdGI3sRqvQ+y26duzPcFlpdXMzs6XbybX&#13;&#10;s5MZg/UoYT4TwAw2XltsJXxVbw8rYCEq1Kr3aCRcTIBNcXuTq0z7M5bmtIstoxAMmZLQxThknIem&#13;&#10;M06FmR8Mkrb3o1OR1rHlelRnCnc9XwiRcKcs0odODea5M81hd3QStt9Yvtqfj/qz3Je2qlKB78lB&#13;&#10;yvu76WVNY7sGFs0U/y7gykD9oaBitT+iDqyXkIrHOVklPIklsKtBrBaEWJOUpMCLnP/nKH4BAAD/&#13;&#10;/wMAUEsBAi0AFAAGAAgAAAAhALaDOJL+AAAA4QEAABMAAAAAAAAAAAAAAAAAAAAAAFtDb250ZW50&#13;&#10;X1R5cGVzXS54bWxQSwECLQAUAAYACAAAACEAOP0h/9YAAACUAQAACwAAAAAAAAAAAAAAAAAvAQAA&#13;&#10;X3JlbHMvLnJlbHNQSwECLQAUAAYACAAAACEA2NhzS9QCAAD8BQAADgAAAAAAAAAAAAAAAAAuAgAA&#13;&#10;ZHJzL2Uyb0RvYy54bWxQSwECLQAUAAYACAAAACEAvgTTcuQAAAAPAQAADwAAAAAAAAAAAAAAAAAu&#13;&#10;BQAAZHJzL2Rvd25yZXYueG1sUEsFBgAAAAAEAAQA8wAAAD8GA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49FC0DF0">
        <v:shape id="Text Box 39" o:spid="_x0000_s2210" type="#_x0000_t202" style="position:absolute;margin-left:71pt;margin-top:58.25pt;width:135.2pt;height:13.2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B6zgIAAPwFAAAOAAAAZHJzL2Uyb0RvYy54bWysVG1vmzAQ/j5p/8HydwqkhARUMrUhTJO6&#13;&#10;rVK7H+CACdbA9mwnJJv233c2IU1aTZq28QGdz+e757m3m3f7rkU7qjQTPMPhVYAR5aWoGN9k+MtT&#13;&#10;4c0x0obwirSC0wwfqMbvFm/f3PQypRPRiLaiCoETrtNeZrgxRqa+r8uGdkRfCUk5XNZCdcTAUW38&#13;&#10;SpEevHetPwmC2O+FqqQSJdUatPlwiRfOf13T0nyua00NajMM2Iz7K/df27+/uCHpRhHZsPIIg/wF&#13;&#10;io4wDkFPrnJiCNoq9spVx0oltKjNVSk6X9Q1K6njAGzC4AWbx4ZI6rhAcrQ8pUn/P7flp92DQqzK&#13;&#10;8HUUYsRJB0V6onuD7sQeXSc2Qb3UKdg9SrA0e9BDoR1ZLe9F+VUjLpYN4Rt6qyUk3N6CalUx8yAY&#13;&#10;N4DWKY42Som+oaS6VDuqTwcJ0Z2xhWA92CNA8M8wDIC0RbPuP4oKnpCtEQ7RvladLQMkFgFMqPjh&#13;&#10;VGVLqrTYZ+EsiOCqhLswnsUg2xAkHV9Lpc17KjpkhQwrIOW8k929NoPpaGKDcVGwtgU9SVt+oQCf&#13;&#10;gwZiw1N7Z1G4xviRBMlqvppHXjSJV14U5Ll3WywjLy7C2TS/zpfLPPxp44ZR2rCqotyGGZs0jP6s&#13;&#10;CY7jMrTXqU21aFll3VlIWm3Wy1ahHYEhKdx3TMiZmX8Jw+ULuLygFE6i4G6SeEU8n3lREU29ZBbM&#13;&#10;vSBM7pI4iJIoLy4p3TNO/50S6jOcTCfToSt/yy1w32tuJO2YgTXUsi7D85MRSW2frnjlSmsIawf5&#13;&#10;LBUW/nMqoNxjoV3D2h4dutXs13s3ZaeBWovqAB2sBDQY9CKsUBAaob5j1MM6yrD+tiWKYtR+4DAq&#13;&#10;dneNghqF9SgQXsLTDBuMBnFphh23lYptGvA8DCwXtzApNXNNbEdqQHGcL1gxjstxHdoddn52Vs9L&#13;&#10;e/ELAAD//wMAUEsDBBQABgAIAAAAIQBPuKSU4gAAABABAAAPAAAAZHJzL2Rvd25yZXYueG1sTE/L&#13;&#10;boMwELxXyj9YG6m3xoAoaggmivo4VapK6KFHgx2wgtcUOwn9+257SS+rHc3uPIrtbAd21pM3DgXE&#13;&#10;qwiYxtYpg52Aj/rl7gGYDxKVHBxqAd/aw7Zc3BQyV+6ClT7vQ8dIBH0uBfQhjDnnvu21lX7lRo3E&#13;&#10;HdxkZSA4dVxN8kLiduBJFGXcSoPk0MtRP/a6Pe5PVsDuE6tn8/XWvFeHytT1OsLX7CjE7XJ+2tDY&#13;&#10;bYAFPYfrB/x2oPxQUrDGnVB5NhBOEyoUaImze2B0kcZJCqz5o9bAy4L/L1L+AAAA//8DAFBLAQIt&#13;&#10;ABQABgAIAAAAIQC2gziS/gAAAOEBAAATAAAAAAAAAAAAAAAAAAAAAABbQ29udGVudF9UeXBlc10u&#13;&#10;eG1sUEsBAi0AFAAGAAgAAAAhADj9If/WAAAAlAEAAAsAAAAAAAAAAAAAAAAALwEAAF9yZWxzLy5y&#13;&#10;ZWxzUEsBAi0AFAAGAAgAAAAhAFX34HrOAgAA/AUAAA4AAAAAAAAAAAAAAAAALgIAAGRycy9lMm9E&#13;&#10;b2MueG1sUEsBAi0AFAAGAAgAAAAhAE+4pJTiAAAAEAEAAA8AAAAAAAAAAAAAAAAAKAUAAGRycy9k&#13;&#10;b3ducmV2LnhtbFBLBQYAAAAABAAEAPMAAAA3BgAAAAA=&#13;&#10;" filled="f" stroked="f">
          <o:lock v:ext="edit" aspectratio="t" verticies="t" text="t" shapetype="t"/>
          <v:textbox inset="0,0,0,0">
            <w:txbxContent>
              <w:p w:rsidR="00636267" w:rsidRDefault="00636267">
                <w:pPr>
                  <w:pStyle w:val="BodyText"/>
                  <w:spacing w:before="14"/>
                  <w:ind w:left="20"/>
                </w:pPr>
                <w:r>
                  <w:t>(Rule 0460-01-.02, continued)</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3F7F565">
        <v:shapetype id="_x0000_t202" coordsize="21600,21600" o:spt="202" path="m,l,21600r21600,l21600,xe">
          <v:stroke joinstyle="miter"/>
          <v:path gradientshapeok="t" o:connecttype="rect"/>
        </v:shapetype>
        <v:shape id="Text Box 79" o:spid="_x0000_s2160"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JD70gIAAP0FAAAOAAAAZHJzL2Uyb0RvYy54bWysVG1v0zAQ/o7Ef7D8PcsLSdtES6etaRDS&#13;&#10;gEkbP8BNnMYisY3tNi2I/87Zabt2ExIC8iGyz+fz89w9d9c3u75DW6o0EzzH4VWAEeWVqBlf5/jL&#13;&#10;U+nNMNKG8Jp0gtMc76nGN/O3b64HmdFItKKrqUIQhOtskDlujZGZ7+uqpT3RV0JSDoeNUD0xsFVr&#13;&#10;v1ZkgOh950dBMPEHoWqpREW1BmsxHuK5i980tDKfm0ZTg7ocAzbj/sr9V/bvz69JtlZEtqw6wCB/&#13;&#10;gaInjMOjp1AFMQRtFHsVqmeVElo05qoSvS+ahlXUcQA2YfCCzWNLJHVcIDlantKk/1/Y6tP2QSFW&#13;&#10;5zhKQ4w46aFIT3Rn0J3YoWlqEzRInYHfowRPswM7FNqR1fJeVF814mLREr6mt1pCwu0pmJY1Mw+C&#13;&#10;cQNoneHgo5QYWkrqS7Oj+rSX8LpzthBsBLsFCP4ZhhGQtmhWw0dRwxWyMcIh2jWqt2WAxCKACRXf&#13;&#10;n6psSVVgfBfOpsEkwaiCs3AyDYLEPUGy422ptHlPRY/sIscKSLnoZHuvjUVDsqOLfYyLknWdU1LH&#13;&#10;LwzgOFrgbbhqzywKJ4wfaZAuZ8tZ7MXRZOnFQVF4t+Ui9iZlOE2Kd8ViUYQ/7bthnLWsrim3zxxF&#13;&#10;GsZ/JoJDu4zyOslUi47VNpyFpNV6tegU2hJoktJ9h4ScufmXMFwSgMsLSmEUB3dR6pWT2dSLyzjx&#13;&#10;0mkw84IwvUsnQZzGRXlJ6Z5x+u+U0JDjNImSUZW/5Ra47zU3kvXMwBjqWJ/j2cmJZFanS1670hrC&#13;&#10;unF9lgoL/zkVUO5joZ1grUZHtZrdaue6LDl11ErUe5CwEqAw0CnMUFi0Qn3HaIB5lGP9bUMUxaj7&#13;&#10;wKFX7PA6LtRxsTouCK/gao4NRuNyYcYht5GKrVuIPHYsF7fQKg1zKrY9NaI4NBjMGEfmMA/tEDvf&#13;&#10;O6/nqT3/BQAA//8DAFBLAwQUAAYACAAAACEAio109OQAAAAOAQAADwAAAGRycy9kb3ducmV2Lnht&#13;&#10;bEyPzU7DMBCE70i8g7VI3KhNiVKSxqkqfk5IqGk4cHRiN7Ear0PstuHtWU5wWWm0s7PzFZvZDexs&#13;&#10;pmA9SrhfCGAGW68tdhI+6te7R2AhKtRq8GgkfJsAm/L6qlC59heszHkfO0YhGHIloY9xzDkPbW+c&#13;&#10;Cgs/GqTdwU9ORZJTx/WkLhTuBr4UIuVOWaQPvRrNU2/a4/7kJGw/sXqxX+/NrjpUtq4zgW/pUcrb&#13;&#10;m/l5TWO7BhbNHP8u4JeB+kNJxRp/Qh3YQDpZElCUsBIJMDKkyUMGrJGQpSvgZcH/Y5Q/AAAA//8D&#13;&#10;AFBLAQItABQABgAIAAAAIQC2gziS/gAAAOEBAAATAAAAAAAAAAAAAAAAAAAAAABbQ29udGVudF9U&#13;&#10;eXBlc10ueG1sUEsBAi0AFAAGAAgAAAAhADj9If/WAAAAlAEAAAsAAAAAAAAAAAAAAAAALwEAAF9y&#13;&#10;ZWxzLy5yZWxzUEsBAi0AFAAGAAgAAAAhAFtokPvSAgAA/QUAAA4AAAAAAAAAAAAAAAAALgIAAGRy&#13;&#10;cy9lMm9Eb2MueG1sUEsBAi0AFAAGAAgAAAAhAIqNdPTkAAAADg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251C62D6">
        <v:shape id="Text Box 80" o:spid="_x0000_s2159"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Mz20QIAAP0FAAAOAAAAZHJzL2Uyb0RvYy54bWysVG1v0zAQ/o7Ef7D8PcsLadpES6etaRDS&#13;&#10;gEkbP8BNnMYisY3tNi2I/87Zabt2ExIC8iHyy/nuee6eu+ubXd+hLVWaCZ7j8CrAiPJK1Iyvc/zl&#13;&#10;qfRmGGlDeE06wWmO91Tjm/nbN9eDzGgkWtHVVCFwwnU2yBy3xsjM93XV0p7oKyEph8tGqJ4Y2Kq1&#13;&#10;XysygPe+86MgSPxBqFoqUVGt4bQYL/Hc+W8aWpnPTaOpQV2OAZtxf+X+K/v359ckWysiW1YdYJC/&#13;&#10;QNETxiHoyVVBDEEbxV656lmlhBaNuapE74umYRV1HIBNGLxg89gSSR0XSI6WpzTp/+e2+rR9UIjV&#13;&#10;OY5SyA8nPRTpie4MuhM7NHMJGqTOwO5RgqXZwTkU2pHV8l5UXzXiYtESvqa3WkLC7S0cLWtmHgTj&#13;&#10;BtC6g4ONUmJoKakvjx3Vp72E6M7YQrAe7BZq5J9hsLXVmbZoVsNHUcMTsjHCIdo1qrdlgMQigAmM&#13;&#10;9qcqW1KVxR4C1XdwVcFdmEyDYOJCkOz4Wipt3lPRI7vIsQJSzjvZ3mtj0ZDsaGKDcVGyrnNK6vjF&#13;&#10;ARiOJxAbnto7i8IJ40capMvZchZ7cZQsvTgoCu+2XMReUobTSfGuWCyK8KeNG8ZZy+qachvmKNIw&#13;&#10;/jMRHNpllNdJplp0rLbuLCSt1qtFp9CWQJOU7jsk5MzMv4ThkgBcXlAKozi4i1KvTGZTLy7jiZdO&#13;&#10;g5kXhOldmgRxGhflJaV7xum/U0JDjtNJNBlV+VtugftecyNZzwyMoY71OZ6djEhmdbrktSutIawb&#13;&#10;12epsPCfUwHlPhbaCdZqdFSr2a12rsuSU0etRL0HCSsBCgMxwgyFRSvUd4wGmEc51t82RFGMug8c&#13;&#10;egVMzHGhjovVcUF4BU9zbDAalwszDrmNVGzdguexY7m4hVZpmFOxbaMRxaHBYMY4Mod5aIfY+d5Z&#13;&#10;PU/t+S8A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cjzM9t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21E0E4C5">
        <v:shape id="Text Box 81" o:spid="_x0000_s2158"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ON10gIAAP0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6SFCNOeijSE90ZdCd2KAltggapM7B7lGBpdnAOhXZktbwX1VeNuFi0hK/prZaQcHsLR8uamQfB&#13;&#10;uAG07uBgo5QYWkrqy2NH9WkvIbozthCsB7sFCP4ZhhGQtmhWw0dRwxOyMcIh2jWqt2WAxCKACRXf&#13;&#10;n6psSVUW+yyI4ncTjCq4C6ezIJi4ECQ7vpZKm/dU9MgucqyAlPNOtvfaWDQkO5rYYFyUrOuckjp+&#13;&#10;cQCG4wnEhqf2zqJwwviRBukyWSaxF0fTpRcHReHdlovYm5bhbFK8KxaLIvxp44Zx1rK6ptyGOYo0&#13;&#10;jP9MBId2GeV1kqkWHautOwtJq/Vq0Sm0JdAkpfsOCTkz8y9huCQAlxeUwigO7qLUK6fJzIvLeOKl&#13;&#10;syDxgjC9S6dBnMZFeUnpnnH675TQkON0Ek1GVf6WW+C+19xI1jMDY6hjfY6TkxHJrE6XvHalNYR1&#13;&#10;4/osFRb+cyqg3MdCO8FajY5qNbvVznXZ9NRRK1HvQcJKgMJApzBDYdEK9R2jAeZRjvW3DVEUo+4D&#13;&#10;h16xw+u4UMfF6rggvIKnOTYYjcuFGYfcRiq2bsHz2LFc3EKrNMyp2PbUiOLQYDBjHJnDPLRD7Hzv&#13;&#10;rJ6n9vwXAA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EO043XSAgAA/Q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0460-02-.04, continued)</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4782EA0">
        <v:shapetype id="_x0000_t202" coordsize="21600,21600" o:spt="202" path="m,l,21600r21600,l21600,xe">
          <v:stroke joinstyle="miter"/>
          <v:path gradientshapeok="t" o:connecttype="rect"/>
        </v:shapetype>
        <v:shape id="Text Box 82" o:spid="_x0000_s2157"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n410gIAAP0FAAAOAAAAZHJzL2Uyb0RvYy54bWysVG1vmzAQ/j5p/8Hyd8rLCAFUUrUhTJO6&#13;&#10;rVK7H+CACdbAZrYTkk377zubkCatJk3b+IDs8/n8PHfP3fXNvmvRjkrFBM+wf+VhRHkpKsY3Gf7y&#13;&#10;VDgxRkoTXpFWcJrhA1X4ZvH2zfXQpzQQjWgrKhEE4Sod+gw3Wvep66qyoR1RV6KnHA5rITuiYSs3&#13;&#10;biXJANG71g08L3IHIateipIqBdZ8PMQLG7+uaak/17WiGrUZBmza/qX9r83fXVyTdCNJ37DyCIP8&#13;&#10;BYqOMA6PnkLlRBO0lexVqI6VUihR66tSdK6oa1ZSywHY+N4LNo8N6anlAslR/SlN6v+FLT/tHiRi&#13;&#10;VYaDGErFSQdFeqJ7je7EHsWBSdDQqxT8Hnvw1HuwQ6EtWdXfi/KrQlwsG8I39Fb1kHBzCqZVxfSD&#13;&#10;YFwDWms4+kgphoaS6tJsqT4denjdOhsIJoLZAgT3DMMISBk06+GjqOAK2WphEe1r2ZkyQGIRwISK&#13;&#10;H05VNqRKML7z47kXzTAq4cyP5p43s0+QdLrdS6XfU9Ehs8iwBFI2OtndK23QkHRyMY9xUbC2tUpq&#13;&#10;+YUBHEcLvA1XzZlBYYXxI/GSVbyKQycMopUTennu3BbL0IkKfz7L3+XLZe7/NO/6YdqwqqLcPDOJ&#13;&#10;1A//TATHdhnldZKpEi2rTDgDScnNetlKtCPQJIX9jgk5c3MvYdgkAJcXlPwg9O6CxCmieO6ERThz&#13;&#10;krkXO56f3CWRFyZhXlxSumec/jslNGQ4mQWzUZW/5ebZ7zU3knZMwxhqWZfh+OREUqPTFa9saTVh&#13;&#10;7bg+S4WB/5wKKPdUaCtYo9FRrXq/3tsui04dtRbVASQsBSgMdAozFBaNkN8xGmAeZVh92xJJMWo/&#13;&#10;cOgVM7ymhZwW62lBeAlXM6wxGpdLPQ65bS/ZpoHIY8dycQutUjOrYtNTI4pjg8GMsWSO89AMsfO9&#13;&#10;9Xqe2otfAAAA//8DAFBLAwQUAAYACAAAACEAio109OQAAAAOAQAADwAAAGRycy9kb3ducmV2Lnht&#13;&#10;bEyPzU7DMBCE70i8g7VI3KhNiVKSxqkqfk5IqGk4cHRiN7Ear0PstuHtWU5wWWm0s7PzFZvZDexs&#13;&#10;pmA9SrhfCGAGW68tdhI+6te7R2AhKtRq8GgkfJsAm/L6qlC59heszHkfO0YhGHIloY9xzDkPbW+c&#13;&#10;Cgs/GqTdwU9ORZJTx/WkLhTuBr4UIuVOWaQPvRrNU2/a4/7kJGw/sXqxX+/NrjpUtq4zgW/pUcrb&#13;&#10;m/l5TWO7BhbNHP8u4JeB+kNJxRp/Qh3YQDpZElCUsBIJMDKkyUMGrJGQpSvgZcH/Y5Q/AAAA//8D&#13;&#10;AFBLAQItABQABgAIAAAAIQC2gziS/gAAAOEBAAATAAAAAAAAAAAAAAAAAAAAAABbQ29udGVudF9U&#13;&#10;eXBlc10ueG1sUEsBAi0AFAAGAAgAAAAhADj9If/WAAAAlAEAAAsAAAAAAAAAAAAAAAAALwEAAF9y&#13;&#10;ZWxzLy5yZWxzUEsBAi0AFAAGAAgAAAAhAMTSfjXSAgAA/QUAAA4AAAAAAAAAAAAAAAAALgIAAGRy&#13;&#10;cy9lMm9Eb2MueG1sUEsBAi0AFAAGAAgAAAAhAIqNdPTkAAAADg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5AAF418A">
        <v:shape id="Text Box 83" o:spid="_x0000_s2156"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dxA0QIAAP0FAAAOAAAAZHJzL2Uyb0RvYy54bWysVG1v0zAQ/o7Ef7D8PcvL0jaJlqKtaRDS&#13;&#10;gEkbP8BNnMYisY3tNi2I/87Zabt2ExIC8iHyy/nuee6eu5t3u75DW6o0EzzH4VWAEeWVqBlf5/jL&#13;&#10;U+klGGlDeE06wWmO91Tjd/O3b24GmdFItKKrqULghOtskDlujZGZ7+uqpT3RV0JSDpeNUD0xsFVr&#13;&#10;v1ZkAO9950dBMPUHoWqpREW1htNivMRz579paGU+N42mBnU5BmzG/ZX7r+zfn9+QbK2IbFl1gEH+&#13;&#10;AkVPGIegJ1cFMQRtFHvlqmeVElo05qoSvS+ahlXUcQA2YfCCzWNLJHVcIDlantKk/5/b6tP2QSFW&#13;&#10;5zhKZhhx0kORnujOoDuxQ8m1TdAgdQZ2jxIszQ7OodCOrJb3ovqqEReLlvA1vdUSEm5v4WhZM/Mg&#13;&#10;GDeA1h0cbJQSQ0tJfXnsqD7tJUR3xhaC9WC3AME/wzAC0hbNavgoanhCNkY4RLtG9bYMkFgEMKHi&#13;&#10;+1OVLanKYg+jNLiGqwruwuksCCYuBMmOr6XS5j0VPbKLHCsg5byT7b02Fg3JjiY2GBcl6zqnpI5f&#13;&#10;HIDheAKx4am9syicMH6kQbpMlknsxdF06cVBUXi35SL2pmU4mxTXxWJRhD9t3DDOWlbXlNswR5GG&#13;&#10;8Z+J4NAuo7xOMtWiY7V1ZyFptV4tOoW2BJqkdN8hIWdm/iUMlwTg8oJSGMXBXZR65TSZeXEZT7x0&#13;&#10;FiReEKZ36TSI07goLyndM07/nRIacpxOosmoyt9yC9z3mhvJemZgDHWsz3FyMiKZ1emS1660hrBu&#13;&#10;XJ+lwsJ/TgWU+1hoJ1ir0VGtZrfauS6bnjpqJeo9SFgJUBiIEWYoLFqhvmM0wDzKsf62IYpi1H3g&#13;&#10;0Ct2eB0X6rhYHReEV/A0xwajcbkw45DbSMXWLXgeO5aLW2iVhjkV254aURwaDGaMI3OYh3aIne+d&#13;&#10;1fPUnv8C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y43cQN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00DF460D">
        <v:shape id="Text Box 84" o:spid="_x0000_s2155"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u+n0QIAAP0FAAAOAAAAZHJzL2Uyb0RvYy54bWysVG1vmzAQ/j5p/8Hyd8rLCAFUUrUhTJO6&#13;&#10;rVK7H+CACdbAZrYTkk377zubkCatJk3b+ID8cr57nrvn7vpm37VoR6VigmfYv/IworwUFeObDH95&#13;&#10;KpwYI6UJr0grOM3wgSp8s3j75nroUxqIRrQVlQiccJUOfYYbrfvUdVXZ0I6oK9FTDpe1kB3RsJUb&#13;&#10;t5JkAO9d6waeF7mDkFUvRUmVgtN8vMQL67+uaak/17WiGrUZBmza/qX9r83fXVyTdCNJ37DyCIP8&#13;&#10;BYqOMA5BT65yognaSvbKVcdKKZSo9VUpOlfUNSup5QBsfO8Fm8eG9NRygeSo/pQm9f/clp92DxKx&#13;&#10;KsNBHGHESQdFeqJ7je7EHsWhSdDQqxTsHnuw1Hs4h0Jbsqq/F+VXhbhYNoRv6K3qIeHmFo5WFdMP&#13;&#10;gnENaO3B0UZKMTSUVJfHlurToYfo1thAMB7MFiC4ZxhGQMqgWQ8fRQVPyFYLi2hfy86UARKLACZU&#13;&#10;/HCqsiFVGuxzLwjfzTAq4c6P5p43syFIOr3updLvqeiQWWRYAinrnezulTZoSDqZmGBcFKxtrZJa&#13;&#10;fnEAhuMJxIan5s6gsML4kXjJKl7FoRMG0coJvTx3botl6ESFP5/l7/LlMvd/mrh+mDasqig3YSaR&#13;&#10;+uGfieDYLqO8TjJVomWVcWcgKblZL1uJdgSapLDfMSFnZu4lDJsE4PKCkh+E3l2QOEUUz52wCGdO&#13;&#10;Mvdix/OTuyTywiTMi0tK94zTf6eEhgwns2A2qvK33Dz7veZG0o5pGEMt6zIcn4xIanS64pUtrSas&#13;&#10;HddnqTDwn1MB5Z4KbQVrNDqqVe/Xe9tl0amj1qI6gISlAIWBTmGGwqIR8jtGA8yjDKtvWyIpRu0H&#13;&#10;Dr1ihte0kNNiPS0IL+FphjVG43KpxyG37SXbNOB57FgubqFVamZVbHpqRHFsMJgxlsxxHpohdr63&#13;&#10;Vs9Te/ELAAD//wMAUEsDBBQABgAIAAAAIQDuxbEM4QAAABABAAAPAAAAZHJzL2Rvd25yZXYueG1s&#13;&#10;TE9BTsMwELwj9Q/WInGjdqoogjROVRU4ISHScODoxG5iNV6H2G3D71m40MtqRrM7O1NsZjews5mC&#13;&#10;9SghWQpgBluvLXYSPuqX+wdgISrUavBoJHybAJtycVOoXPsLVua8jx0jEwy5ktDHOOach7Y3ToWl&#13;&#10;Hw2SdvCTU5Ho1HE9qQuZu4GvhMi4UxbpQ69Gs+tNe9yfnITtJ1bP9uutea8Ola3rR4Gv2VHKu9v5&#13;&#10;aU1juwYWzRz/L+C3A+WHkoI1/oQ6sIF4uqJCkUCSJcBoI00EgeZPSoGXBb8uUv4AAAD//wMAUEsB&#13;&#10;Ai0AFAAGAAgAAAAhALaDOJL+AAAA4QEAABMAAAAAAAAAAAAAAAAAAAAAAFtDb250ZW50X1R5cGVz&#13;&#10;XS54bWxQSwECLQAUAAYACAAAACEAOP0h/9YAAACUAQAACwAAAAAAAAAAAAAAAAAvAQAAX3JlbHMv&#13;&#10;LnJlbHNQSwECLQAUAAYACAAAACEAgNrvp9ECAAD9BQAADgAAAAAAAAAAAAAAAAAuAgAAZHJzL2Uy&#13;&#10;b0RvYy54bWxQSwECLQAUAAYACAAAACEA7sWxDOEAAAAQAQAADwAAAAAAAAAAAAAAAAArBQAAZHJz&#13;&#10;L2Rvd25yZXYueG1sUEsFBgAAAAAEAAQA8wAAADkGAAAAAA==&#13;&#10;" filled="f" stroked="f">
          <o:lock v:ext="edit" aspectratio="t" verticies="t" text="t" shapetype="t"/>
          <v:textbox inset="0,0,0,0">
            <w:txbxContent>
              <w:p w:rsidR="00636267" w:rsidRDefault="00636267">
                <w:pPr>
                  <w:pStyle w:val="BodyText"/>
                  <w:spacing w:before="12"/>
                  <w:ind w:left="20"/>
                </w:pPr>
                <w:r>
                  <w:t>(Rule 0460-02-.05, continued)</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68DADD73">
        <v:shapetype id="_x0000_t202" coordsize="21600,21600" o:spt="202" path="m,l,21600r21600,l21600,xe">
          <v:stroke joinstyle="miter"/>
          <v:path gradientshapeok="t" o:connecttype="rect"/>
        </v:shapetype>
        <v:shape id="Text Box 85" o:spid="_x0000_s2154"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9an/0wIAAP0FAAAOAAAAZHJzL2Uyb0RvYy54bWysVFFvmzAQfp+0/2D5nQIpSQCVVG0I06Ru&#13;&#10;q9TuBzhggjWwPdsJyab9951NSJr2ZdrGA7LP5/P33X13N7f7rkU7qjQTPMPhVYAR5aWoGN9k+Otz&#13;&#10;4cUYaUN4RVrBaYYPVOPbxft3N71M6UQ0oq2oQhCE67SXGW6Mkanv67KhHdFXQlIOh7VQHTGwVRu/&#13;&#10;UqSH6F3rT4Jg5vdCVVKJkmoN1nw4xAsXv65pab7UtaYGtRkGbMb9lfuv7d9f3JB0o4hsWHmEQf4C&#13;&#10;RUcYh0dPoXJiCNoq9iZUx0oltKjNVSk6X9Q1K6njAGzC4BWbp4ZI6rhAcrQ8pUn/v7Dl592jQqzK&#13;&#10;8CSeYsRJB0V6pnuD7sUegQkS1Eudgt+TBE+zBzsU2pHV8kGU3zTiYtkQvqF3WkLC7SmYVhUzj4Jx&#13;&#10;A2id4eijlOgbSqpLs6P6fJDwunO2EGwEuwUI/gsMAyBt0az7T6KCK2RrhEO0r1VnywCJRQATKn44&#13;&#10;VdmSKsF4HcbzYAZkSzgLZ/MgcCx9ko63pdLmAxUdsosMKyDlopPdgzYWDUlHF/sYFwVrW6ekll8Y&#13;&#10;wHGwwNtw1Z5ZFE4YP5MgWcWrOPKiyWzlRUGee3fFMvJmRTif5tf5cpmHv+y7YZQ2rKoot8+MIg2j&#13;&#10;PxPBsV0GeZ1kqkXLKhvOQtJqs162Cu0INEnhPpdzODm7+ZcwXBKAyytK4SQK7ieJV8ziuRcV0dRL&#13;&#10;5kHsBWFyn8yCKIny4pLSA+P03ymhPsPJdDIdVHkG/Ypb4L633EjaMQNjqGVdhuOTE0mtTle8cqU1&#13;&#10;hLXD+kUqLPxzKqDcY6GdYK1GB7Wa/Xrvugx0B9GsmteiOoCElQCFgU5hhsKiEeoHRj3Mowzr71ui&#13;&#10;KEbtRw69YofXuFDjYj0uCC/haoYNRsNyaYYht5WKbRqIPHQsF3fQKjVzKj6jODYYzBhH5jgP7RB7&#13;&#10;uXde56m9+A0AAP//AwBQSwMEFAAGAAgAAAAhAIqNdPTkAAAADgEAAA8AAABkcnMvZG93bnJldi54&#13;&#10;bWxMj81OwzAQhO9IvIO1SNyoTYlSksapKn5OSKhpOHB0YjexGq9D7Lbh7VlOcFlptLOz8xWb2Q3s&#13;&#10;bKZgPUq4XwhgBluvLXYSPurXu0dgISrUavBoJHybAJvy+qpQufYXrMx5HztGIRhyJaGPccw5D21v&#13;&#10;nAoLPxqk3cFPTkWSU8f1pC4U7ga+FCLlTlmkD70azVNv2uP+5CRsP7F6sV/vza46VLauM4Fv6VHK&#13;&#10;25v5eU1juwYWzRz/LuCXgfpDScUaf0Id2EA6WRJQlLASCTAypMlDBqyRkKUr4GXB/2OUPwAAAP//&#13;&#10;AwBQSwECLQAUAAYACAAAACEAtoM4kv4AAADhAQAAEwAAAAAAAAAAAAAAAAAAAAAAW0NvbnRlbnRf&#13;&#10;VHlwZXNdLnhtbFBLAQItABQABgAIAAAAIQA4/SH/1gAAAJQBAAALAAAAAAAAAAAAAAAAAC8BAABf&#13;&#10;cmVscy8ucmVsc1BLAQItABQABgAIAAAAIQCl9an/0wIAAP0FAAAOAAAAAAAAAAAAAAAAAC4CAABk&#13;&#10;cnMvZTJvRG9jLnhtbFBLAQItABQABgAIAAAAIQCKjXT05AAAAA4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1322EDC8">
        <v:shape id="Text Box 86" o:spid="_x0000_s2153"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2WR0QIAAP0FAAAOAAAAZHJzL2Uyb0RvYy54bWysVG1vmzAQ/j5p/8Hyd8rLCAFUUrUhTJO6&#13;&#10;rVK7H+CACdbAZrYTkk377zubkCatJk3b+ID8cr57nrvn7vpm37VoR6VigmfYv/IworwUFeObDH95&#13;&#10;KpwYI6UJr0grOM3wgSp8s3j75nroUxqIRrQVlQiccJUOfYYbrfvUdVXZ0I6oK9FTDpe1kB3RsJUb&#13;&#10;t5JkAO9d6waeF7mDkFUvRUmVgtN8vMQL67+uaak/17WiGrUZBmza/qX9r83fXVyTdCNJ37DyCIP8&#13;&#10;BYqOMA5BT65yognaSvbKVcdKKZSo9VUpOlfUNSup5QBsfO8Fm8eG9NRygeSo/pQm9f/clp92DxKx&#13;&#10;KsNBHGLESQdFeqJ7je7EHsWRSdDQqxTsHnuw1Hs4h0Jbsqq/F+VXhbhYNoRv6K3qIeHmFo5WFdMP&#13;&#10;gnENaO3B0UZKMTSUVJfHlurToYfo1thAMB7MFiC4ZxhGQMqgWQ8fRQVPyFYLi2hfy86UARKLACZU&#13;&#10;/HCqsiFVGux+kHjv4KqEOz+ae97MhiDp9LqXSr+nokNmkWEJpKx3srtX2qAh6WRignFRsLa1Smr5&#13;&#10;xQEYjicQG56aO4PCCuNH4iWreBWHThhEKyf08ty5LZahExX+fJa/y5fL3P9p4vph2rCqotyEmUTq&#13;&#10;h38mgmO7jPI6yVSJllXGnYGk5Ga9bCXaEWiSwn7HhJyZuZcwbBKAywtKfhB6d0HiFFE8d8IinDnJ&#13;&#10;3Isdz0/uksgLkzAvLindM07/nRIaMpzMgtmoyt9y8+z3mhtJO6ZhDLWsy3B8MiKp0emKV7a0mrB2&#13;&#10;XJ+lwsB/TgWUeyq0FazR6KhWvV/vbZdFp45ai+oAEpYCFAZihBkKi0bI7xgNMI8yrL5tiaQYtR84&#13;&#10;9IoZXtNCTov1tCC8hKcZ1hiNy6Ueh9y2l2zTgOexY7m4hVapmVWx6akRxbHBYMZYMsd5aIbY+d5a&#13;&#10;PU/txS8A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U49lkd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669954B8">
        <v:shape id="Text Box 87" o:spid="_x0000_s2152"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tf0gIAAP0FAAAOAAAAZHJzL2Uyb0RvYy54bWysVG1v0zAQ/o7Ef7D8PcvL0jaJlqKtaRDS&#13;&#10;gEkbP8BNnMYisY3tNi2I/87Zabt2ExIC8iHyy/nuee6eu5t3u75DW6o0EzzH4VWAEeWVqBlf5/jL&#13;&#10;U+klGGlDeE06wWmO91Tjd/O3b24GmdFItKKrqULghOtskDlujZGZ7+uqpT3RV0JSDpeNUD0xsFVr&#13;&#10;v1ZkAO9950dBMPUHoWqpREW1htNivMRz579paGU+N42mBnU5BmzG/ZX7r+zfn9+QbK2IbFl1gEH+&#13;&#10;AkVPGIegJ1cFMQRtFHvlqmeVElo05qoSvS+ahlXUcQA2YfCCzWNLJHVcIDlantKk/5/b6tP2QSFW&#13;&#10;5zhKrjHipIciPdGdQXdih5KZTdAgdQZ2jxIszQ7OodCOrJb3ovqqEReLlvA1vdUSEm5v4WhZM/Mg&#13;&#10;GDeA1h0cbJQSQ0tJfXnsqD7tJUR3xhaC9WC3AME/wzAC0hbNavgoanhCNkY4RLtG9bYMkFgEMKHi&#13;&#10;+1OVLanKYp8FUXw9waiCu3A6C4KJC0Gy42uptHlPRY/sIscKSDnvZHuvjUVDsqOJDcZFybrOKanj&#13;&#10;FwdgOJ5AbHhq7ywKJ4wfaZAuk2USe3E0XXpxUBTebbmIvWkZzibFdbFYFOFPGzeMs5bVNeU2zFGk&#13;&#10;YfxnIji0yyivk0y16Fht3VlIWq1Xi06hLYEmKd13SMiZmX8JwyUBuLygFEZxcBelXjlNZl5cxhMv&#13;&#10;nQWJF4TpXToN4jQuyktK94zTf6eEhhynk2gyqvK33AL3veZGsp4ZGEMd63OcnIxIZnW65LUrrSGs&#13;&#10;G9dnqbDwn1MB5T4W2gnWanRUq9mtdq7LpqeOWol6DxJWAhQGOoUZCotWqO8YDTCPcqy/bYiiGHUf&#13;&#10;OPSKHV7HhTouVscF4RU8zbHBaFwuzDjkNlKxdQuex47l4hZapWFOxbanRhSHBoMZ48gc5qEdYud7&#13;&#10;Z/U8tee/AA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P4CO1/SAgAA/Q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0460-02-.06, continued)</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52E9C265">
        <v:shapetype id="_x0000_t202" coordsize="21600,21600" o:spt="202" path="m,l,21600r21600,l21600,xe">
          <v:stroke joinstyle="miter"/>
          <v:path gradientshapeok="t" o:connecttype="rect"/>
        </v:shapetype>
        <v:shape id="Text Box 88" o:spid="_x0000_s2151"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chO0gIAAP0FAAAOAAAAZHJzL2Uyb0RvYy54bWysVG1vmzAQ/j5p/8Hyd8rLCAFUUrUhTJO6&#13;&#10;rVK7H+CACdbAZrYTkk377zubkCatJk3b+IDs8/n8PHfP3fXNvmvRjkrFBM+wf+VhRHkpKsY3Gf7y&#13;&#10;VDgxRkoTXpFWcJrhA1X4ZvH2zfXQpzQQjWgrKhEE4Sod+gw3Wvep66qyoR1RV6KnHA5rITuiYSs3&#13;&#10;biXJANG71g08L3IHIateipIqBdZ8PMQLG7+uaak/17WiGrUZBmza/qX9r83fXVyTdCNJ37DyCIP8&#13;&#10;BYqOMA6PnkLlRBO0lexVqI6VUihR66tSdK6oa1ZSywHY+N4LNo8N6anlAslR/SlN6v+FLT/tHiRi&#13;&#10;VYaDOMCIkw6K9ET3Gt2JPYpjk6ChVyn4Pfbgqfdgh0Jbsqq/F+VXhbhYNoRv6K3qIeHmFEyriukH&#13;&#10;wbgGtNZw9JFSDA0l1aXZUn069PC6dTYQTASzBQjuGYYRkDJo1sNHUcEVstXCItrXsjNlgMQigAkV&#13;&#10;P5yqbEiVYHznx3MvmmFUwpkfzT1vZp8g6XS7l0q/p6JDZpFhCaRsdLK7V9qgIenkYh7jomBta5XU&#13;&#10;8gsDOI4WeBuumjODwgrjR+Ilq3gVh04YRCsn9PLcuS2WoRMV/nyWv8uXy9z/ad71w7RhVUW5eWYS&#13;&#10;qR/+mQiO7TLK6yRTJVpWmXAGkpKb9bKVaEegSQr7HRNy5uZewrBJAC4vKPlB6N0FiVNE8dwJi3Dm&#13;&#10;JHMvdjw/uUsiL0zCvLikdM84/XdKaMhwMgtmoyp/y82z32tuJO2YhjHUsi7D8cmJpEanK17Z0mrC&#13;&#10;2nF9lgoD/zkVUO6p0FawRqOjWvV+vbddFp06ai2qA0hYClAY6BRmKCwaIb9jNMA8yrD6tiWSYtR+&#13;&#10;4NArZnhNCzkt1tOC8BKuZlhjNC6Xehxy216yTQORx47l4hZapWZWxaanRhTHBoMZY8kc56EZYud7&#13;&#10;6/U8tRe/AAAA//8DAFBLAwQUAAYACAAAACEAio109OQAAAAOAQAADwAAAGRycy9kb3ducmV2Lnht&#13;&#10;bEyPzU7DMBCE70i8g7VI3KhNiVKSxqkqfk5IqGk4cHRiN7Ear0PstuHtWU5wWWm0s7PzFZvZDexs&#13;&#10;pmA9SrhfCGAGW68tdhI+6te7R2AhKtRq8GgkfJsAm/L6qlC59heszHkfO0YhGHIloY9xzDkPbW+c&#13;&#10;Cgs/GqTdwU9ORZJTx/WkLhTuBr4UIuVOWaQPvRrNU2/a4/7kJGw/sXqxX+/NrjpUtq4zgW/pUcrb&#13;&#10;m/l5TWO7BhbNHP8u4JeB+kNJxRp/Qh3YQDpZElCUsBIJMDKkyUMGrJGQpSvgZcH/Y5Q/AAAA//8D&#13;&#10;AFBLAQItABQABgAIAAAAIQC2gziS/gAAAOEBAAATAAAAAAAAAAAAAAAAAAAAAABbQ29udGVudF9U&#13;&#10;eXBlc10ueG1sUEsBAi0AFAAGAAgAAAAhADj9If/WAAAAlAEAAAsAAAAAAAAAAAAAAAAALwEAAF9y&#13;&#10;ZWxzLy5yZWxzUEsBAi0AFAAGAAgAAAAhAO69yE7SAgAA/QUAAA4AAAAAAAAAAAAAAAAALgIAAGRy&#13;&#10;cy9lMm9Eb2MueG1sUEsBAi0AFAAGAAgAAAAhAIqNdPTkAAAADg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56AB61AC">
        <v:shape id="Text Box 89" o:spid="_x0000_s2150"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t840QIAAP0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6SECNOeijSE90ZdCd2KEltggapM7B7lGBpdnAOhXZktbwX1VeNuFi0hK/prZaQcHsLR8uamQfB&#13;&#10;uAG07uBgo5QYWkrqy2NH9WkvIbozthCsB7sFCP4ZhhGQtmhWw0dRwxOyMcIh2jWqt2WAxCKACRXf&#13;&#10;n6psSVUWexilwTu4quAunM6CYOJCkOz4Wipt3lPRI7vIsQJSzjvZ3mtj0ZDsaGKDcVGyrnNK6vjF&#13;&#10;ARiOJxAbnto7i8IJ40capMtkmcReHE2XXhwUhXdbLmJvWoazSfGuWCyK8KeNG8ZZy+qachvmKNIw&#13;&#10;/jMRHNpllNdJplp0rLbuLCSt1qtFp9CWQJOU7jsk5MzMv4ThkgBcXlAKozi4i1KvnCYzLy7jiZfO&#13;&#10;gsQLwvQunQZxGhflJaV7xum/U0JDjtNJNBlV+VtugftecyNZzwyMoY71OU5ORiSzOl3y2pXWENaN&#13;&#10;67NUWPjPqYByHwvtBGs1OqrV7FY712XTU0etRL0HCSsBCgMxwgyFRSvUd4wGmEc51t82RFGMug8c&#13;&#10;esUOr+NCHRer44LwCp7m2GA0LhdmHHIbqdi6Bc9jx3JxC63SMKdi21MjikODwYxxZA7z0A6x872z&#13;&#10;ep7a818A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uo7fON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30E2AD8B">
        <v:shape id="Text Box 90" o:spid="_x0000_s2149"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0Up0gIAAP0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4SyA8nPRTpie4MuhM7lLoEDVJnYPcowdLs4BwK7chqeS+qrxpxsWgJX9NbLSHh9haOljUzD4Jx&#13;&#10;A2jdwcFGKTG0lNSXx47q015CdGdsIVgPdgs18s8w2NrqTFs0q+GjqOEJ2RjhEO0a1dsyQGIRwARG&#13;&#10;+1OVLanKYp8FUfxuglEFd+F0FgQTF4Jkx9dSafOeih7ZRY4VkHLeyfZeG4uGZEcTG4yLknWdU1LH&#13;&#10;Lw7AcDyB2PDU3lkUThg/0iBdJssk9uJouvTioCi823IRe9MynE2Kd8ViUYQ/bdwwzlpW15TbMEeR&#13;&#10;hvGfieDQLqO8TjLVomO1dWchabVeLTqFtgSapHTfISFnZv4lDJcE4PKCUhjFwV2UeuU0mXlxGU+8&#13;&#10;dBYkXhCmd+k0iNO4KC8p3TNO/50SGnKcTqLJqMrfcgvc95obyXpmYAx1rM9xcjIimdXpkteutIaw&#13;&#10;blyfpcLCf04FlPtYaCdYq9FRrWa32rkum506aiXqPUhYCVAY6BRmKCxaob5jNMA8yrH+tiGKYtR9&#13;&#10;4NArdngdF+q4WB0XhFfwNMcGo3G5MOOQ20jF1i14HjuWi1tolYY5Fds2GlEcGgxmjCNzmId2iJ3v&#13;&#10;ndXz1J7/Ag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OWvRSnSAgAA/Q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0460-02-.07, continued)</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6B339F9">
        <v:shapetype id="_x0000_t202" coordsize="21600,21600" o:spt="202" path="m,l,21600r21600,l21600,xe">
          <v:stroke joinstyle="miter"/>
          <v:path gradientshapeok="t" o:connecttype="rect"/>
        </v:shapetype>
        <v:shape id="Text Box 91" o:spid="_x0000_s2148"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0Bd0gIAAP0FAAAOAAAAZHJzL2Uyb0RvYy54bWysVG1v0zAQ/o7Ef7D8PcsLadpES6etaRDS&#13;&#10;gEkbP8BNnMYisY3tNi2I/87Zabt2ExIC8iGyz+fz89w9d9c3u75DW6o0EzzH4VWAEeWVqBlf5/jL&#13;&#10;U+nNMNKG8Jp0gtMc76nGN/O3b64HmdFItKKrqUIQhOtskDlujZGZ7+uqpT3RV0JSDoeNUD0xsFVr&#13;&#10;v1ZkgOh950dBkPiDULVUoqJag7UYD/HcxW8aWpnPTaOpQV2OAZtxf+X+K/v359ckWysiW1YdYJC/&#13;&#10;QNETxuHRU6iCGII2ir0K1bNKCS0ac1WJ3hdNwyrqOACbMHjB5rElkjoukBwtT2nS/y9s9Wn7oBCr&#13;&#10;cxxNU4w46aFIT3Rn0J3YoTS0CRqkzsDvUYKn2YEdCu3Iankvqq8acbFoCV/TWy0h4fYUTMuamQfB&#13;&#10;uAG0znDwUUoMLSX1pdlRfdpLeN05Wwg2gt0CBP8MwwhIWzSr4aOo4QrZGOEQ7RrV2zJAYhHAhIrv&#13;&#10;T1W2pCowvgtn0yCZYFTBWZhMg2DiniDZ8bZU2rynokd2kWMFpFx0sr3XxqIh2dHFPsZFybrOKanj&#13;&#10;FwZwHC3wNly1ZxaFE8aPNEiXs+Us9uIoWXpxUBTebbmIvaQMp5PiXbFYFOFP+24YZy2ra8rtM0eR&#13;&#10;hvGfieDQLqO8TjLVomO1DWchabVeLTqFtgSapHTfISFnbv4lDJcE4PKCUhjFwV2UemUym3pxGU+8&#13;&#10;dBrMvCBM79IkiNO4KC8p3TNO/50SGnKcTqLJqMrfcgvc95obyXpmYAx1rM/x7OREMqvTJa9daQ1h&#13;&#10;3bg+S4WF/5wKKPex0E6wVqOjWs1utXNdNj111ErUe5CwEqAw0CnMUFi0Qn3HaIB5lGP9bUMUxaj7&#13;&#10;wKFX7PA6LtRxsTouCK/gao4NRuNyYcYht5GKrVuIPHYsF7fQKg1zKrY9NaI4NBjMGEfmMA/tEDvf&#13;&#10;O6/nqT3/BQAA//8DAFBLAwQUAAYACAAAACEAio109OQAAAAOAQAADwAAAGRycy9kb3ducmV2Lnht&#13;&#10;bEyPzU7DMBCE70i8g7VI3KhNiVKSxqkqfk5IqGk4cHRiN7Ear0PstuHtWU5wWWm0s7PzFZvZDexs&#13;&#10;pmA9SrhfCGAGW68tdhI+6te7R2AhKtRq8GgkfJsAm/L6qlC59heszHkfO0YhGHIloY9xzDkPbW+c&#13;&#10;Cgs/GqTdwU9ORZJTx/WkLhTuBr4UIuVOWaQPvRrNU2/a4/7kJGw/sXqxX+/NrjpUtq4zgW/pUcrb&#13;&#10;m/l5TWO7BhbNHP8u4JeB+kNJxRp/Qh3YQDpZElCUsBIJMDKkyUMGrJGQpSvgZcH/Y5Q/AAAA//8D&#13;&#10;AFBLAQItABQABgAIAAAAIQC2gziS/gAAAOEBAAATAAAAAAAAAAAAAAAAAAAAAABbQ29udGVudF9U&#13;&#10;eXBlc10ueG1sUEsBAi0AFAAGAAgAAAAhADj9If/WAAAAlAEAAAsAAAAAAAAAAAAAAAAALwEAAF9y&#13;&#10;ZWxzLy5yZWxzUEsBAi0AFAAGAAgAAAAhAMJrQF3SAgAA/QUAAA4AAAAAAAAAAAAAAAAALgIAAGRy&#13;&#10;cy9lMm9Eb2MueG1sUEsBAi0AFAAGAAgAAAAhAIqNdPTkAAAADg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6C90D263">
        <v:shape id="Text Box 92" o:spid="_x0000_s2147"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Ywz0QIAAP0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5mUCpOOijSE90bdCf2KIlsgnqpU7B7lGBp9nAOhXZktbwX5VeNuFg2hG/orZaQcHsLR6uKmQfB&#13;&#10;uAG07uBoo5ToG0qqy2NH9ekgIbozthCsB7sFCP4ZhgGQtmjW/UdRwROyNcIh2teqs2WAxCKACRU/&#13;&#10;nKpsSZUWexglwTu4KuEunM6CYOJCkHR8LZU276nokF1kWAEp553s7rWxaEg6mthgXBSsbZ2SWn5x&#13;&#10;AIbDCcSGp/bOonDC+JEEyWq+msdeHE1XXhzkuXdbLGNvWoSzSf4uXy7z8KeNG8Zpw6qKchtmFGkY&#13;&#10;/5kIju0yyOskUy1aVll3FpJWm/WyVWhHoEkK9x0TcmbmX8JwSQAuLyiFURzcRYlXTOczLy7iiZfM&#13;&#10;grkXhMldMg3iJM6LS0r3jNN/p4T6DCeTaDKo8rfcAve95kbSjhkYQy3rMjw/GZHU6nTFK1daQ1g7&#13;&#10;rM9SYeE/pwLKPRbaCdZqdFCr2a/3rstmp45ai+oAElYCFAZihBkKi0ao7xj1MI8yrL9tiaIYtR84&#13;&#10;9IodXuNCjYv1uCC8hKcZNhgNy6UZhtxWKrZpwPPQsVzcQqvUzKnY9tSA4thgMGMcmeM8tEPsfO+s&#13;&#10;nqf24hcA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NBGMM9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7B54DF5D">
        <v:shape id="Text Box 93" o:spid="_x0000_s2146"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wv/0gIAAP0FAAAOAAAAZHJzL2Uyb0RvYy54bWysVG1v0zAQ/o7Ef7D8PcvL0qaJlqKtaRDS&#13;&#10;gEkbP8BNnMYisY3tNi2I/87Zabt2ExIC8iHyy/nuee6eu5t3u75DW6o0EzzH4VWAEeWVqBlf5/jL&#13;&#10;U+nNMNKG8Jp0gtMc76nG7+Zv39wMMqORaEVXU4XACdfZIHPcGiMz39dVS3uir4SkHC4boXpiYKvW&#13;&#10;fq3IAN77zo+CYOoPQtVSiYpqDafFeInnzn/T0Mp8bhpNDepyDNiM+yv3X9m/P78h2VoR2bLqAIP8&#13;&#10;BYqeMA5BT64KYgjaKPbKVc8qJbRozFUlel80Dauo4wBswuAFm8eWSOq4QHK0PKVJ/z+31aftg0Ks&#13;&#10;znGUJBhx0kORnujOoDuxQ+m1TdAgdQZ2jxIszQ7OodCOrJb3ovqqEReLlvA1vdUSEm5v4WhZM/Mg&#13;&#10;GDeA1h0cbJQSQ0tJfXnsqD7tJUR3xhaC9WC3AME/wzAC0hbNavgoanhCNkY4RLtG9bYMkFgEMKHi&#13;&#10;+1OVLanKYk+CKL6eYFTBXThNgmDiQpDs+Foqbd5T0SO7yLECUs472d5rY9GQ7Ghig3FRsq5zSur4&#13;&#10;xQEYjicQG57aO4vCCeNHGqTL2XIWe3E0XXpxUBTebbmIvWkZJpPiulgsivCnjRvGWcvqmnIb5ijS&#13;&#10;MP4zERzaZZTXSaZadKy27iwkrdarRafQlkCTlO47JOTMzL+E4ZIAXF5QCqM4uItSr5zOEi8u44mX&#13;&#10;JsHMC8L0Lp0GcRoX5SWle8bpv1NCQ47TSTQZVflbboH7XnMjWc8MjKGO9TmenYxIZnW65LUrrSGs&#13;&#10;G9dnqbDwn1MB5T4W2gnWanRUq9mtdq7LklNHrUS9BwkrAQoDncIMhUUr1HeMBphHOdbfNkRRjLoP&#13;&#10;HHrFDq/jQh0Xq+OC8Aqe5thgNC4XZhxyG6nYugXPY8dycQut0jCnYttTI4pDg8GMcWQO89AOsfO9&#13;&#10;s3qe2vNfAA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AsrC//SAgAA/Q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0460-02-.08, continued)</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78EBB3F3">
        <v:shapetype id="_x0000_t202" coordsize="21600,21600" o:spt="202" path="m,l,21600r21600,l21600,xe">
          <v:stroke joinstyle="miter"/>
          <v:path gradientshapeok="t" o:connecttype="rect"/>
        </v:shapetype>
        <v:shape id="Text Box 94" o:spid="_x0000_s2145"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UyP0gIAAP0FAAAOAAAAZHJzL2Uyb0RvYy54bWysVFFvmzAQfp+0/2D5nQIZIYBKqjaEaVK3&#13;&#10;VWr3AxwwwRrYnu2EZNP++84mSZNWk6ZtPCD7fD5/3913d32z6zu0pUozwXMcXgUYUV6JmvF1jr88&#13;&#10;lV6CkTaE16QTnOZ4TzW+mb99cz3IjE5EK7qaKgRBuM4GmePWGJn5vq5a2hN9JSTlcNgI1RMDW7X2&#13;&#10;a0UGiN53/iQIYn8QqpZKVFRrsBbjIZ67+E1DK/O5aTQ1qMsxYDPur9x/Zf/+/Jpka0Vky6oDDPIX&#13;&#10;KHrCODx6ClUQQ9BGsVehelYpoUVjrirR+6JpWEUdB2ATBi/YPLZEUscFkqPlKU36/4WtPm0fFGJ1&#13;&#10;jiezGCNOeijSE90ZdCd2KI1sggapM/B7lOBpdmCHQjuyWt6L6qtGXCxawtf0VktIuD0F07Jm5kEw&#13;&#10;bgCtMxx8lBJDS0l9aXZUn/YSXnfOFoKNYLcAwT/DMALSFs1q+ChquEI2RjhEu0b1tgyQWAQwoeL7&#13;&#10;U5UtqQqM78JkFsRTjCo4C+NZEEzdEyQ73pZKm/dU9MgucqyAlItOtvfaWDQkO7rYx7goWdc5JXX8&#13;&#10;wgCOowXehqv2zKJwwviRBukyWSaRF03ipRcFReHdlovIi8twNi3eFYtFEf6074ZR1rK6ptw+cxRp&#13;&#10;GP2ZCA7tMsrrJFMtOlbbcBaSVuvVolNoS6BJSvcdEnLm5l/CcEkALi8ohZMouJukXhknMy8qo6mX&#13;&#10;zoLEC8L0Lo2DKI2K8pLSPeP03ymhIcfpdDIdVflbboH7XnMjWc8MjKGO9TlOTk4kszpd8tqV1hDW&#13;&#10;jeuzVFj4z6mAch8L7QRrNTqq1exWO9dls1NHrUS9BwkrAQoDncIMhUUr1HeMBphHOdbfNkRRjLoP&#13;&#10;HHrFDq/jQh0Xq+OC8Aqu5thgNC4XZhxyG6nYuoXIY8dycQut0jCnYttTI4pDg8GMcWQO89AOsfO9&#13;&#10;83qe2vNfAAAA//8DAFBLAwQUAAYACAAAACEAio109OQAAAAOAQAADwAAAGRycy9kb3ducmV2Lnht&#13;&#10;bEyPzU7DMBCE70i8g7VI3KhNiVKSxqkqfk5IqGk4cHRiN7Ear0PstuHtWU5wWWm0s7PzFZvZDexs&#13;&#10;pmA9SrhfCGAGW68tdhI+6te7R2AhKtRq8GgkfJsAm/L6qlC59heszHkfO0YhGHIloY9xzDkPbW+c&#13;&#10;Cgs/GqTdwU9ORZJTx/WkLhTuBr4UIuVOWaQPvRrNU2/a4/7kJGw/sXqxX+/NrjpUtq4zgW/pUcrb&#13;&#10;m/l5TWO7BhbNHP8u4JeB+kNJxRp/Qh3YQDpZElCUsBIJMDKkyUMGrJGQpSvgZcH/Y5Q/AAAA//8D&#13;&#10;AFBLAQItABQABgAIAAAAIQC2gziS/gAAAOEBAAATAAAAAAAAAAAAAAAAAAAAAABbQ29udGVudF9U&#13;&#10;eXBlc10ueG1sUEsBAi0AFAAGAAgAAAAhADj9If/WAAAAlAEAAAsAAAAAAAAAAAAAAAAALwEAAF9y&#13;&#10;ZWxzLy5yZWxzUEsBAi0AFAAGAAgAAAAhAAEFTI/SAgAA/QUAAA4AAAAAAAAAAAAAAAAALgIAAGRy&#13;&#10;cy9lMm9Eb2MueG1sUEsBAi0AFAAGAAgAAAAhAIqNdPTkAAAADg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1F277909">
        <v:shape id="Text Box 95" o:spid="_x0000_s2144"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lv51AIAAP0FAAAOAAAAZHJzL2Uyb0RvYy54bWysVNtu2zAMfR+wfxD07vpS52KjTtHG8TCg&#13;&#10;2wq0+wDFlmNhtqRJSpxs2L+PkuOkaV+GbX4wJIqiziEPeXO771q0o0ozwTMcXgUYUV6KivFNhr8+&#13;&#10;F94cI20Ir0grOM3wgWp8u3j/7qaXKY1EI9qKKgRBuE57meHGGJn6vi4b2hF9JSTlcFgL1REDW7Xx&#13;&#10;K0V6iN61fhQEU78XqpJKlFRrsObDIV64+HVNS/OlrjU1qM0wYDPur9x/bf/+4oakG0Vkw8ojDPIX&#13;&#10;KDrCODx6CpUTQ9BWsTehOlYqoUVtrkrR+aKuWUkdB2ATBq/YPDVEUscFkqPlKU36/4UtP+8eFWJV&#13;&#10;hqPZBCNOOijSM90bdC/2KJnYBPVSp+D3JMHT7MEOhXZktXwQ5TeNuFg2hG/onZaQcHsKplXFzKNg&#13;&#10;3ABaZzj6KCX6hpLq0uyoPh8kvO6cLQQbwW4Bgv8CwwBIWzTr/pOo4ArZGuEQ7WvV2TJAYhHAhIof&#13;&#10;TlW2pEqLPYyS4BqOSjgLp7MgcCx9ko63pdLmAxUdsosMKyDlopPdgzYWDUlHF/sYFwVrW6ekll8Y&#13;&#10;wHGwwNtw1Z5ZFE4YP5MgWc1X89iLo+nKi4M89+6KZexNi3A2ya/z5TIPf9l3wzhtWFVRbp8ZRRrG&#13;&#10;fyaCY7sM8jrJVIuWVTachaTVZr1sFdoRaJLCfS7ncHJ28y9huCQAl1eUwigO7qPEK6bzmRcX8cRL&#13;&#10;ZsHcC8LkPpkGcRLnxSWlB8bpv1NCfYaTSTQZVHkG/Ypb4L633EjaMQNjqGVdhucnJ5Jana545Upr&#13;&#10;CGuH9YtUWPjnVEC5x0I7wVqNDmo1+/XedRk0GUSzal6L6gASVgIUBmKEGQqLRqgfGPUwjzKsv2+J&#13;&#10;ohi1Hzn0ih1e40KNi/W4ILyEqxk2GA3LpRmG3FYqtmkg8tCxXNxBq9TMqfiM4thgMGMcmeM8tEPs&#13;&#10;5d55naf24jcAAAD//wMAUEsDBBQABgAIAAAAIQAav5j95AAAAA8BAAAPAAAAZHJzL2Rvd25yZXYu&#13;&#10;eG1sTI/NbsIwEITvlfoO1iL1VmwiFCDEQag/p0pVQ3ro0YlNYhGv09hA+vZdTu1lpdXMzs6X7ybX&#13;&#10;s4sZg/UoYTEXwAw2XltsJXxWr49rYCEq1Kr3aCT8mAC74v4uV5n2VyzN5RBbRiEYMiWhi3HIOA9N&#13;&#10;Z5wKcz8YJO3oR6cirWPL9aiuFO56ngiRcqcs0odODeapM83pcHYS9l9Yvtjv9/qjPJa2qjYC39KT&#13;&#10;lA+z6XlLY78FFs0U/y7gxkD9oaBitT+jDqyXsBHLhKwSVmIJ7GYQ64QQa5LSFfAi5/85il8AAAD/&#13;&#10;/wMAUEsBAi0AFAAGAAgAAAAhALaDOJL+AAAA4QEAABMAAAAAAAAAAAAAAAAAAAAAAFtDb250ZW50&#13;&#10;X1R5cGVzXS54bWxQSwECLQAUAAYACAAAACEAOP0h/9YAAACUAQAACwAAAAAAAAAAAAAAAAAvAQAA&#13;&#10;X3JlbHMvLnJlbHNQSwECLQAUAAYACAAAACEAVTZb+dQCAAD9BQAADgAAAAAAAAAAAAAAAAAuAgAA&#13;&#10;ZHJzL2Uyb0RvYy54bWxQSwECLQAUAAYACAAAACEAGr+Y/eQAAAAPAQAADwAAAAAAAAAAAAAAAAAu&#13;&#10;BQAAZHJzL2Rvd25yZXYueG1sUEsFBgAAAAAEAAQA8wAAAD8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559284E1">
        <v:shape id="Text Box 96" o:spid="_x0000_s2143"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bIu0gIAAP0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5mMUacdFCkJ7o36E7sUTK1CeqlTsHuUYKl2cM5FNqR1fJelF814mLZEL6ht1pCwu0tHK0qZh4E&#13;&#10;4wbQuoOjjVKibyipLo8d1aeDhOjO2EKwHuwWIPhnGAZA2qJZ9x9FBU/I1giHaF+rzpYBEosAJlT8&#13;&#10;cKqyJVVa7LMgit9NMCrhLpzOgmDiQpB0fC2VNu+p6JBdZFgBKeed7O61sWhIOprYYFwUrG2dklp+&#13;&#10;cQCGwwnEhqf2zqJwwviRBMlqvprHXhxNV14c5Ll3Wyxjb1qEs0n+Ll8u8/CnjRvGacOqinIbZhRp&#13;&#10;GP+ZCI7tMsjrJFMtWlZZdxaSVpv1slVoR6BJCvcdE3Jm5l/CcEkALi8ohVEc3EWJV0znMy8u4omX&#13;&#10;zIK5F4TJXTIN4iTOi0tK94zTf6eE+gwnk2gyqPK33AL3veZG0o4ZGEMt6zI8PxmR1Op0xStXWkNY&#13;&#10;O6zPUmHhP6cCyj0W2gnWanRQq9mv967LZqeOWovqABJWAhQGOoUZCotGqO8Y9TCPMqy/bYmiGLUf&#13;&#10;OPSKHV7jQo2L9bggvISnGTYYDculGYbcViq2acDz0LFc3EKr1Myp2PbUgOLYYDBjHJnjPLRD7Hzv&#13;&#10;rJ6n9uIXAA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JMpsi7SAgAA/Q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0460-02-.10, continued)</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6C713F0B">
        <v:shapetype id="_x0000_t202" coordsize="21600,21600" o:spt="202" path="m,l,21600r21600,l21600,xe">
          <v:stroke joinstyle="miter"/>
          <v:path gradientshapeok="t" o:connecttype="rect"/>
        </v:shapetype>
        <v:shape id="Text Box 97" o:spid="_x0000_s2142"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h30wIAAP0FAAAOAAAAZHJzL2Uyb0RvYy54bWysVG1v0zAQ/o7Ef7D8PUvSpc2LlqKtaRDS&#13;&#10;gEkbP8BNnMYisY3tNi2I/87Zabt2ExIC8iGyz+fz89w9dzfvdn2HtlRpJniOw6sAI8orUTO+zvGX&#13;&#10;p9JLMNKG8Jp0gtMc76nG7+Zv39wMMqMT0YqupgpBEK6zQea4NUZmvq+rlvZEXwlJORw2QvXEwFat&#13;&#10;/VqRAaL3nT8Jgpk/CFVLJSqqNViL8RDPXfymoZX53DSaGtTlGLAZ91fuv7J/f35DsrUismXVAQb5&#13;&#10;CxQ9YRwePYUqiCFoo9irUD2rlNCiMVeV6H3RNKyijgOwCYMXbB5bIqnjAsnR8pQm/f/CVp+2Dwqx&#13;&#10;OseT+BojTnoo0hPdGXQndiiNbYIGqTPwe5TgaXZgh0I7slrei+qrRlwsWsLX9FZLSLg9BdOyZuZB&#13;&#10;MG4ArTMcfJQSQ0tJfWl2VJ/2El53zhaCjWC3AME/wzAC0hbNavgoarhCNkY4RLtG9bYMkFgEMKHi&#13;&#10;+1OVLakKjNdhEgezKUYVnIWzOAim7gmSHW9Lpc17KnpkFzlWQMpFJ9t7bSwakh1d7GNclKzrnJI6&#13;&#10;fmEAx9ECb8NVe2ZROGH8SIN0mSyTyIsms6UXBUXh3ZaLyJuVYTwtrovFogh/2nfDKGtZXVNunzmK&#13;&#10;NIz+TASHdhnldZKpFh2rbTgLSav1atEptCXQJKX7Dgk5c/MvYbgkAJcXlMJJFNxNUq+cJbEXldHU&#13;&#10;S+Mg8YIwvUtnQZRGRXlJ6Z5x+u+U0JDjdDqZjqr8LbfAfa+5kaxnBsZQx/ocJycnklmdLnntSmsI&#13;&#10;68b1WSos/OdUQLmPhXaCtRod1Wp2q53rsvjUUStR70HCSoDCQKcwQ2HRCvUdowHmUY71tw1RFKPu&#13;&#10;A4descPruFDHxeq4ILyCqzk2GI3LhRmH3EYqtm4h8tixXNxCqzTMqdj21Iji0GAwYxyZwzy0Q+x8&#13;&#10;77yep/b8FwAAAP//AwBQSwMEFAAGAAgAAAAhAIqNdPTkAAAADgEAAA8AAABkcnMvZG93bnJldi54&#13;&#10;bWxMj81OwzAQhO9IvIO1SNyoTYlSksapKn5OSKhpOHB0YjexGq9D7Lbh7VlOcFlptLOz8xWb2Q3s&#13;&#10;bKZgPUq4XwhgBluvLXYSPurXu0dgISrUavBoJHybAJvy+qpQufYXrMx5HztGIRhyJaGPccw5D21v&#13;&#10;nAoLPxqk3cFPTkWSU8f1pC4U7ga+FCLlTlmkD70azVNv2uP+5CRsP7F6sV/vza46VLauM4Fv6VHK&#13;&#10;25v5eU1juwYWzRz/LuCXgfpDScUaf0Id2EA6WRJQlLASCTAypMlDBqyRkKUr4GXB/2OUPwAAAP//&#13;&#10;AwBQSwECLQAUAAYACAAAACEAtoM4kv4AAADhAQAAEwAAAAAAAAAAAAAAAAAAAAAAW0NvbnRlbnRf&#13;&#10;VHlwZXNdLnhtbFBLAQItABQABgAIAAAAIQA4/SH/1gAAAJQBAAALAAAAAAAAAAAAAAAAAC8BAABf&#13;&#10;cmVscy8ucmVsc1BLAQItABQABgAIAAAAIQB/3Zh30wIAAP0FAAAOAAAAAAAAAAAAAAAAAC4CAABk&#13;&#10;cnMvZTJvRG9jLnhtbFBLAQItABQABgAIAAAAIQCKjXT05AAAAA4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6DE8D52D">
        <v:shape id="Text Box 98" o:spid="_x0000_s2141"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jpI0QIAAP0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5mEUac9FCkJ7oz6E7sUJrYBA1SZ2D3KMHS7OAcCu3Iankvqq8acbFoCV/TWy0h4fYWjpY1Mw+C&#13;&#10;cQNo3cHBRikxtJTUl8eO6tNeQnRnbCFYD3YLEPwzDCMgbdGsho+ihidkY4RDtGtUb8sAiUUAEyq+&#13;&#10;P1XZkqos9jBKg3dwVcFdOJ0FwcSFINnxtVTavKeiR3aRYwWknHeyvdfGoiHZ0cQG46JkXeeU1PGL&#13;&#10;AzAcTyA2PLV3FoUTxo80SJfJMom9OJouvTgoCu+2XMTetAxnk+JdsVgU4U8bN4yzltU15TbMUaRh&#13;&#10;/GciOLTLKK+TTLXoWG3dWUharVeLTqEtgSYp3XdIyJmZfwnDJQG4vKAURnFwF6VeOU1mXlzGEy+d&#13;&#10;BYkXhOldOg3iNC7KS0r3jNN/p4SGHKeTaDKq8rfcAve95kaynhkYQx3rc5ycjEhmdbrktSutIawb&#13;&#10;12epsPCfUwHlPhbaCdZqdFSr2a12rstmp45aiXoPElYCFAZihBkKi1ao7xgNMI9yrL9tiKIYdR84&#13;&#10;9IodXseFOi5WxwXhFTzNscFoXC7MOOQ2UrF1C57HjuXiFlqlYU7FtqdGFIcGgxnjyBzmoR1i53tn&#13;&#10;9Ty1578A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Hn46SNECAAD9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4B44D2AE">
        <v:shape id="Text Box 99" o:spid="_x0000_s2140"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KAiH0QIAAP0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5mIUacdFCkJ7o36E7sUZLYBPVSp2D3KMHS7OEcCu3Iankvyq8acbFsCN/QWy0h4fYWjlYVMw+C&#13;&#10;cQNo3cHRRinRN5RUl8eO6tNBQnRnbCFYD3YLEPwzDAMgbdGs+4+igidka4RDtK9VZ8sAiUUAEyp+&#13;&#10;OFXZkiot9lkQxe8mGJVwF05nQTBxIUg6vpZKm/dUdMguMqyAlPNOdvfaWDQkHU1sMC4K1rZOSS2/&#13;&#10;OADD4QRiw1N7Z1E4YfxIgmQ1X81jL46mKy8O8ty7LZaxNy3C2SR/ly+XefjTxg3jtGFVRbkNM4o0&#13;&#10;jP9MBMd2GeR1kqkWLausOwtJq8162Sq0I9AkhfuOCTkz8y9huCQAlxeUwigO7qLEK6bzmRcX8cRL&#13;&#10;ZsHcC8LkLpkGcRLnxSWle8bpv1NCfYaTSTQZVPlbboH7XnMjaccMjKGWdRmen4xIanW64pUrrSGs&#13;&#10;HdZnqbDwn1MB5R4L7QRrNTqo1ezXe9dls1NHrUV1AAkrAQoDncIMhUUj1HeMephHGdbftkRRjNoP&#13;&#10;HHrFDq9xocbFelwQXsLTDBuMhuXSDENuKxXbNOB56FgubqFVauZUbHtqQHFsMJgxjsxxHtohdr53&#13;&#10;Vs9Te/ELAAD//wMAUEsDBBQABgAIAAAAIQDuxbEM4QAAABABAAAPAAAAZHJzL2Rvd25yZXYueG1s&#13;&#10;TE9BTsMwELwj9Q/WInGjdqoogjROVRU4ISHScODoxG5iNV6H2G3D71m40MtqRrM7O1NsZjews5mC&#13;&#10;9SghWQpgBluvLXYSPuqX+wdgISrUavBoJHybAJtycVOoXPsLVua8jx0jEwy5ktDHOOach7Y3ToWl&#13;&#10;Hw2SdvCTU5Ho1HE9qQuZu4GvhMi4UxbpQ69Gs+tNe9yfnITtJ1bP9uutea8Ola3rR4Gv2VHKu9v5&#13;&#10;aU1juwYWzRz/L+C3A+WHkoI1/oQ6sIF4uqJCkUCSJcBoI00EgeZPSoGXBb8uUv4AAAD//wMAUEsB&#13;&#10;Ai0AFAAGAAgAAAAhALaDOJL+AAAA4QEAABMAAAAAAAAAAAAAAAAAAAAAAFtDb250ZW50X1R5cGVz&#13;&#10;XS54bWxQSwECLQAUAAYACAAAACEAOP0h/9YAAACUAQAACwAAAAAAAAAAAAAAAAAvAQAAX3JlbHMv&#13;&#10;LnJlbHNQSwECLQAUAAYACAAAACEAeigIh9ECAAD9BQAADgAAAAAAAAAAAAAAAAAuAgAAZHJzL2Uy&#13;&#10;b0RvYy54bWxQSwECLQAUAAYACAAAACEA7sWxDOEAAAAQAQAADwAAAAAAAAAAAAAAAAArBQAAZHJz&#13;&#10;L2Rvd25yZXYueG1sUEsFBgAAAAAEAAQA8wAAADkGAAAAAA==&#13;&#10;" filled="f" stroked="f">
          <o:lock v:ext="edit" aspectratio="t" verticies="t" text="t" shapetype="t"/>
          <v:textbox inset="0,0,0,0">
            <w:txbxContent>
              <w:p w:rsidR="00636267" w:rsidRDefault="00636267">
                <w:pPr>
                  <w:pStyle w:val="BodyText"/>
                  <w:spacing w:before="12"/>
                  <w:ind w:left="20"/>
                </w:pPr>
                <w:r>
                  <w:t>(Rule 0460-02-.11, continued)</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7BF13FF9">
        <v:shapetype id="_x0000_t202" coordsize="21600,21600" o:spt="202" path="m,l,21600r21600,l21600,xe">
          <v:stroke joinstyle="miter"/>
          <v:path gradientshapeok="t" o:connecttype="rect"/>
        </v:shapetype>
        <v:shape id="Text Box 100" o:spid="_x0000_s2139"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Y70wIAAP4FAAAOAAAAZHJzL2Uyb0RvYy54bWysVG1vmzAQ/j5p/8Hyd4rJSAKopGpDmCZ1&#13;&#10;W6V2P8ABE6yBzWwnJJv233c2IU1aTZq28QH55Xz3PHfP3fXNvm3QjinNpUhxcEUwYqKQJRebFH95&#13;&#10;yr0II22oKGkjBUvxgWl8s3j75rrvEjaRtWxKphA4ETrpuxTXxnSJ7+uiZi3VV7JjAi4rqVpqYKs2&#13;&#10;fqloD97bxp8QMvN7qcpOyYJpDafZcIkXzn9VscJ8rirNDGpSDNiM+yv3X9u/v7imyUbRrubFEQb9&#13;&#10;CxQt5QKCnlxl1FC0VfyVq5YXSmpZmatCtr6sKl4wxwHYBOQFm8eadsxxgeTo7pQm/f/cFp92Dwrx&#13;&#10;MsWTOeRH0BaK9MT2Bt3JPQqIy1Df6QQMHzswNXu4gEo7trq7l8VXjYRc1lRs2K3uIOP2Fo5WJTcP&#13;&#10;kgsDcN3B0UYp2deMlpfHjuvToYPwzthisB7sForkn2GwxdWJtmjW/UdZwhO6NdIh2leqtXWAzCKA&#13;&#10;CZQOpzJbVgUcvguiOZlNMSrgLpjNCZm6EDQZX3dKm/dMtsguUqyAlPNOd/faWDQ0GU1sMCFz3jRO&#13;&#10;So24OADD4QRiw1N7Z1E4ZfyISbyKVlHohZPZygtJlnm3+TL0Znkwn2bvsuUyC37auEGY1LwsmbBh&#13;&#10;RpUG4Z+p4Ngvg75OOtWy4aV1ZyFptVkvG4V2FLokd98xIWdm/iUMlwTg8oJSMAnJ3ST28lk098I8&#13;&#10;nHrxnEQeCeK7eEbCOMzyS0r3XLB/p4T6FMfTyXRQ5W+5Efe95kaTlhuYQw1vUxydjGhidboSpSut&#13;&#10;obwZ1mepsPCfUwHlHgvtBGs1OqjV7Nd712bRqaPWsjyAhJUEhYFOYYjCopbqO0Y9DKQU629bqhhG&#13;&#10;zQcBvWKn17hQ42I9Lqgo4GmKDUbDcmmGKbftFN/U4HnoWCFvoVUq7lRs22hAcWwwGDKOzHEg2il2&#13;&#10;vndWz2N78QsAAP//AwBQSwMEFAAGAAgAAAAhAIqNdPTkAAAADgEAAA8AAABkcnMvZG93bnJldi54&#13;&#10;bWxMj81OwzAQhO9IvIO1SNyoTYlSksapKn5OSKhpOHB0YjexGq9D7Lbh7VlOcFlptLOz8xWb2Q3s&#13;&#10;bKZgPUq4XwhgBluvLXYSPurXu0dgISrUavBoJHybAJvy+qpQufYXrMx5HztGIRhyJaGPccw5D21v&#13;&#10;nAoLPxqk3cFPTkWSU8f1pC4U7ga+FCLlTlmkD70azVNv2uP+5CRsP7F6sV/vza46VLauM4Fv6VHK&#13;&#10;25v5eU1juwYWzRz/LuCXgfpDScUaf0Id2EA6WRJQlLASCTAypMlDBqyRkKUr4GXB/2OUPwAAAP//&#13;&#10;AwBQSwECLQAUAAYACAAAACEAtoM4kv4AAADhAQAAEwAAAAAAAAAAAAAAAAAAAAAAW0NvbnRlbnRf&#13;&#10;VHlwZXNdLnhtbFBLAQItABQABgAIAAAAIQA4/SH/1gAAAJQBAAALAAAAAAAAAAAAAAAAAC8BAABf&#13;&#10;cmVscy8ucmVsc1BLAQItABQABgAIAAAAIQDY+gY70wIAAP4FAAAOAAAAAAAAAAAAAAAAAC4CAABk&#13;&#10;cnMvZTJvRG9jLnhtbFBLAQItABQABgAIAAAAIQCKjXT05AAAAA4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18EDDCA4">
        <v:shape id="Text Box 101" o:spid="_x0000_s2138"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vy0QIAAP4FAAAOAAAAZHJzL2Uyb0RvYy54bWysVG1vmzAQ/j5p/8Hyd4phJAFUUrUhTJO6&#13;&#10;rVK7H+CACdbAZrYTkk377zubJE1aTZq28QH55Xz3PHfP3fXNrmvRlinNpchwcEUwYqKUFRfrDH95&#13;&#10;KrwYI22oqGgrBcvwnml8M3/75nroUxbKRrYVUwicCJ0OfYYbY/rU93XZsI7qK9kzAZe1VB01sFVr&#13;&#10;v1J0AO9d64eETP1BqqpXsmRaw2k+XuK581/XrDSf61ozg9oMAzbj/sr9V/bvz69pula0b3h5gEH/&#13;&#10;AkVHuYCgJ1c5NRRtFH/lquOlklrW5qqUnS/rmpfMcQA2AXnB5rGhPXNcIDm6P6VJ/z+35aftg0K8&#13;&#10;ynA4TTAStIMiPbGdQXdyhwIS2AwNvU7B8LEHU7ODC6i0Y6v7e1l+1UjIRUPFmt3qHjJub+FoWXHz&#13;&#10;ILkwANcdHGyUkkPDaHV57Lg+7XsI74wtBuvBbgGCf4ZhBKQtmtXwUVbwhG6MdIh2tepsHSCzCGBC&#13;&#10;yfenMltWpcUehAl5B1cl3AXTGSETF4Kmx9e90uY9kx2yiwwrIOW80+29NhYNTY8mNpiQBW9bJ6VW&#13;&#10;XByA4XgCseGpvbMonDJ+JCRZxss48qJwuvQikufebbGIvGkRzCb5u3yxyIOfNm4QpQ2vKiZsmKNK&#13;&#10;g+jPVHDol1FfJ51q2fLKurOQtFqvFq1CWwpdUrjvkJAzM/8ShksCcHlBKQgjchcmXjGNZ15URBMv&#13;&#10;mZHYI0Fyl0xJlER5cUnpngv275TQkOFkEk5GVf6WG3Hfa2407biBOdTyLsPxyYimVqdLUbnSGsrb&#13;&#10;cX2WCgv/ORVQ7mOhnWCtRke1mt1q59osPnXUSlZ7kLCSoDAQIwxRWDRSfcdogIGUYf1tQxXDqP0g&#13;&#10;oFfs9Dou1HGxOi6oKOFphg1G43Jhxim36RVfN+B57Fghb6FVau5UbHtqRHFoMBgyjsxhINopdr53&#13;&#10;Vs9je/4L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y2f78tECAAD+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54969F5E">
        <v:shape id="Text Box 102" o:spid="_x0000_s2137"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F/w0gIAAP4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6mUCpOeijSE90ZdCd2KAwim6FB6gwMHyWYmh1cQKUdWy3vRfVVIy4WLeFreqslZNzewtGyZuZB&#13;&#10;MG4Arjs42CglhpaS+vLYcX3aSwjvjC0G68FuAYJ/hmEEpC2a1fBR1PCEbIxwiHaN6m0dILMIYELJ&#13;&#10;96cyW1aVxT4LovjdBKMK7sLpLAgmLgTJjq+l0uY9FT2yixwrIOW8k+29NhYNyY4mNhgXJes6J6WO&#13;&#10;XxyA4XgCseGpvbMonDJ+pEG6TJZJ7MXRdOnFQVF4t+Ui9qZlOJsU74rFogh/2rhhnLWsrim3YY4q&#13;&#10;DeM/U8GhX0Z9nXSqRcdq685C0mq9WnQKbQl0Sem+Q0LOzPxLGC4JwOUFpTCKg7so9cppMvPiMp54&#13;&#10;6SxIvCBM79JpEKdxUV5Sumec/jslNOQ4nUSTUZW/5Ra47zU3kvXMwBzqWJ/j5GREMqvTJa9daQ1h&#13;&#10;3bg+S4WF/5wKKPex0E6wVqOjWs1utXNtlpw6aiXqPUhYCVAY6BSGKCxaob5jNMBAyrH+tiGKYtR9&#13;&#10;4NArdnodF+q4WB0XhFfwNMcGo3G5MOOU20jF1i14HjuWi1tolYY5FdueGlEcGgyGjCNzGIh2ip3v&#13;&#10;ndXz2J7/Ag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GyIX/DSAgAA/g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0460-02-.12, continued)</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5487ADEF">
        <v:shapetype id="_x0000_t202" coordsize="21600,21600" o:spt="202" path="m,l,21600r21600,l21600,xe">
          <v:stroke joinstyle="miter"/>
          <v:path gradientshapeok="t" o:connecttype="rect"/>
        </v:shapetype>
        <v:shape id="Text Box 103" o:spid="_x0000_s2136"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ATw0wIAAP4FAAAOAAAAZHJzL2Uyb0RvYy54bWysVG1vmzAQ/j5p/8HydwqkhAAqmdoQpknd&#13;&#10;VqndD3DABGtge7YTkk377zubJE1aTZq28QH55Xz3PHfP3c27Xd+hLVWaCZ7j8CrAiPJK1Iyvc/zl&#13;&#10;qfQSjLQhvCad4DTHe6rxu/nbNzeDzOhEtKKrqULghOtskDlujZGZ7+uqpT3RV0JSDpeNUD0xsFVr&#13;&#10;v1ZkAO9950+CIPYHoWqpREW1htNivMRz579paGU+N42mBnU5BmzG/ZX7r+zfn9+QbK2IbFl1gEH+&#13;&#10;AkVPGIegJ1cFMQRtFHvlqmeVElo05qoSvS+ahlXUcQA2YfCCzWNLJHVcIDlantKk/5/b6tP2QSFW&#13;&#10;53gSzzDipIciPdGdQXdih8Lg2mZokDoDw0cJpmYHF1Bpx1bLe1F91YiLRUv4mt5qCRm3t3C0rJl5&#13;&#10;EIwbgOsODjZKiaGlpL48dlyf9hLCO2OLwXqwW4Dgn2EYAWmLZjV8FDU8IRsjHKJdo3pbB8gsAphQ&#13;&#10;8v2pzJZVBYfXYTIL4ilGFdyF8SwIpi4EyY6vpdLmPRU9soscKyDlvJPtvTYWDcmOJjYYFyXrOiel&#13;&#10;jl8cgOF4ArHhqb2zKJwyfqRBukyWSeRFk3jpRUFReLflIvLiMpxNi+tisSjCnzZuGGUtq2vKbZij&#13;&#10;SsPoz1Rw6JdRXyedatGx2rqzkLRarxadQlsCXVK675CQMzP/EoZLAnB5QSmcRMHdJPXKOJl5URlN&#13;&#10;vXQWJF4QpndpHERpVJSXlO4Zp/9OCQ05TqeT6ajK33IL3PeaG8l6ZmAOdazPcXIyIpnV6ZLXrrSG&#13;&#10;sG5cn6XCwn9OBZT7WGgnWKvRUa1mt9q5NktOHbUS9R4krAQoDHQKQxQWrVDfMRpgIOVYf9sQRTHq&#13;&#10;PnDoFTu9jgt1XKyOC8IreJpjg9G4XJhxym2kYusWPI8dy8UttErDnIptT40oDg0GQ8aROQxEO8XO&#13;&#10;987qeWzPfwEAAP//AwBQSwMEFAAGAAgAAAAhAIqNdPTkAAAADgEAAA8AAABkcnMvZG93bnJldi54&#13;&#10;bWxMj81OwzAQhO9IvIO1SNyoTYlSksapKn5OSKhpOHB0YjexGq9D7Lbh7VlOcFlptLOz8xWb2Q3s&#13;&#10;bKZgPUq4XwhgBluvLXYSPurXu0dgISrUavBoJHybAJvy+qpQufYXrMx5HztGIRhyJaGPccw5D21v&#13;&#10;nAoLPxqk3cFPTkWSU8f1pC4U7ga+FCLlTlmkD70azVNv2uP+5CRsP7F6sV/vza46VLauM4Fv6VHK&#13;&#10;25v5eU1juwYWzRz/LuCXgfpDScUaf0Id2EA6WRJQlLASCTAypMlDBqyRkKUr4GXB/2OUPwAAAP//&#13;&#10;AwBQSwECLQAUAAYACAAAACEAtoM4kv4AAADhAQAAEwAAAAAAAAAAAAAAAAAAAAAAW0NvbnRlbnRf&#13;&#10;VHlwZXNdLnhtbFBLAQItABQABgAIAAAAIQA4/SH/1gAAAJQBAAALAAAAAAAAAAAAAAAAAC8BAABf&#13;&#10;cmVscy8ucmVsc1BLAQItABQABgAIAAAAIQC7jATw0wIAAP4FAAAOAAAAAAAAAAAAAAAAAC4CAABk&#13;&#10;cnMvZTJvRG9jLnhtbFBLAQItABQABgAIAAAAIQCKjXT05AAAAA4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5EBFB06D">
        <v:shape id="Text Box 104" o:spid="_x0000_s2135"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l970QIAAP4FAAAOAAAAZHJzL2Uyb0RvYy54bWysVG1vmzAQ/j5p/8Hyd4phhARUUrUhTJO6&#13;&#10;rVK7H+CACdbAZrYTkk377zubJE1aTZq28QH55Xz3PHfP3fXNrmvRlinNpchwcEUwYqKUFRfrDH95&#13;&#10;KrwZRtpQUdFWCpbhPdP4Zv72zfXQpyyUjWwrphA4ETod+gw3xvSp7+uyYR3VV7JnAi5rqTpqYKvW&#13;&#10;fqXoAN671g8Jif1BqqpXsmRaw2k+XuK581/XrDSf61ozg9oMAzbj/sr9V/bvz69pula0b3h5gEH/&#13;&#10;AkVHuYCgJ1c5NRRtFH/lquOlklrW5qqUnS/rmpfMcQA2AXnB5rGhPXNcIDm6P6VJ/z+35aftg0K8&#13;&#10;ynAYxxgJ2kGRntjOoDu5QwGJbIaGXqdg+NiDqdnBBVTasdX9vSy/aiTkoqFizW51Dxm3t3C0rLh5&#13;&#10;kFwYgOsODjZKyaFhtLo8dlyf9j2Ed8YWg/VgtwDBP8MwAtIWzWr4KCt4QjdGOkS7WnW2DpBZBDCh&#13;&#10;5PtTmS2r0mIPwoS8g6sS7oJ4SsjEhaDp8XWvtHnPZIfsIsMKSDnvdHuvjUVD06OJDSZkwdvWSakV&#13;&#10;FwdgOJ5AbHhq7ywKp4wfCUmWs+Us8qIwXnoRyXPvtlhEXlwE00n+Ll8s8uCnjRtEacOrigkb5qjS&#13;&#10;IPozFRz6ZdTXSadatryy7iwkrdarRavQlkKXFO47JOTMzL+E4ZIAXF5QCsKI3IWJV8SzqRcV0cRL&#13;&#10;pmTmkSC5S2ISJVFeXFK654L9OyU0ZDiZhJNRlb/lRtz3mhtNO25gDrW8y/DsZERTq9OlqFxpDeXt&#13;&#10;uD5LhYX/nAoo97HQTrBWo6NazW61c202O3XUSlZ7kLCSoDAQIwxRWDRSfcdogIGUYf1tQxXDqP0g&#13;&#10;oFfs9Dou1HGxOi6oKOFphg1G43Jhxim36RVfN+B57Fghb6FVau5UbHtqRHFoMBgyjsxhINopdr53&#13;&#10;Vs9je/4L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oU5fe9ECAAD+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26B11075">
        <v:shape id="Text Box 105" o:spid="_x0000_s2134"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soQ1AIAAP4FAAAOAAAAZHJzL2Uyb0RvYy54bWysVNtu2zAMfR+wfxD07vpS52KjTtHG8TCg&#13;&#10;2wq0+wDFlmNhtqRJSpxs2L+PkuOkaV+GbX4wJJGiziEPeXO771q0o0ozwTMcXgUYUV6KivFNhr8+&#13;&#10;F94cI20Ir0grOM3wgWp8u3j/7qaXKY1EI9qKKgRBuE57meHGGJn6vi4b2hF9JSTlYKyF6oiBrdr4&#13;&#10;lSI9RO9aPwqCqd8LVUklSqo1nOaDES9c/LqmpflS15oa1GYYsBn3V+6/tn9/cUPSjSKyYeURBvkL&#13;&#10;FB1hHB49hcqJIWir2JtQHSuV0KI2V6XofFHXrKSOA7AJg1dsnhoiqeMCydHylCb9/8KWn3ePCrEq&#13;&#10;w9F0ghEnHRTpme4Nuhd7FAYTm6Fe6hQcnyS4mj0YoNKOrZYPovymERfLhvANvdMSMm6tcLSqmHkU&#13;&#10;jBuA6w6OPkqJvqGkujx2XJ8PEp53zhaDjWC3AMF/gWEApC2adf9JVHCFbI1wiPa16mwdILMIYELJ&#13;&#10;D6cyW1alxT4Lovga2JZgC6ezYGDpk3S8LZU2H6jokF1kWAEpF53sHrSxaEg6utjHuChY2zoptfzi&#13;&#10;AByHE3gbrlqbReGU8TMJktV8NY+9OJquvDjIc++uWMbetAhnk/w6Xy7z8Jd9N4zThlUV5faZUaVh&#13;&#10;/GcqOPbLoK+TTrVoWWXDWUhabdbLVqEdgS4p3OdyDpazm38JwyUBuLyiFEZxcB8lXjGdz7y4iCde&#13;&#10;MgvmXhAm98k0iJM4Ly4pPTBO/50S6jOcTKLJoMoz6FfcAve95UbSjhmYQy3rMjw/OZHU6nTFK1da&#13;&#10;Q1g7rF+kwsI/pwLKPRbaCdZqdFCr2a/3rs3mp45ai+oAElYCFAY6hSEKi0aoHxj1MJAyrL9viaIY&#13;&#10;tR859IqdXuNCjYv1uCC8hKsZNhgNy6UZptxWKrZpIPLQsVzcQavUzKnY9tSA4thgMGQcmeNAtFPs&#13;&#10;5d55ncf24jcAAAD//wMAUEsDBBQABgAIAAAAIQDuxbEM4QAAABABAAAPAAAAZHJzL2Rvd25yZXYu&#13;&#10;eG1sTE9BTsMwELwj9Q/WInGjdqoogjROVRU4ISHScODoxG5iNV6H2G3D71m40MtqRrM7O1NsZjew&#13;&#10;s5mC9SghWQpgBluvLXYSPuqX+wdgISrUavBoJHybAJtycVOoXPsLVua8jx0jEwy5ktDHOOach7Y3&#13;&#10;ToWlHw2SdvCTU5Ho1HE9qQuZu4GvhMi4UxbpQ69Gs+tNe9yfnITtJ1bP9uutea8Ola3rR4Gv2VHK&#13;&#10;u9v5aU1juwYWzRz/L+C3A+WHkoI1/oQ6sIF4uqJCkUCSJcBoI00EgeZPSoGXBb8uUv4AAAD//wMA&#13;&#10;UEsBAi0AFAAGAAgAAAAhALaDOJL+AAAA4QEAABMAAAAAAAAAAAAAAAAAAAAAAFtDb250ZW50X1R5&#13;&#10;cGVzXS54bWxQSwECLQAUAAYACAAAACEAOP0h/9YAAACUAQAACwAAAAAAAAAAAAAAAAAvAQAAX3Jl&#13;&#10;bHMvLnJlbHNQSwECLQAUAAYACAAAACEAJw7KENQCAAD+BQAADgAAAAAAAAAAAAAAAAAuAgAAZHJz&#13;&#10;L2Uyb0RvYy54bWxQSwECLQAUAAYACAAAACEA7sWxDOEAAAAQAQAADwAAAAAAAAAAAAAAAAAuBQAA&#13;&#10;ZHJzL2Rvd25yZXYueG1sUEsFBgAAAAAEAAQA8wAAADwGAAAAAA==&#13;&#10;" filled="f" stroked="f">
          <o:lock v:ext="edit" aspectratio="t" verticies="t" text="t" shapetype="t"/>
          <v:textbox inset="0,0,0,0">
            <w:txbxContent>
              <w:p w:rsidR="00636267" w:rsidRDefault="00636267">
                <w:pPr>
                  <w:pStyle w:val="BodyText"/>
                  <w:spacing w:before="12"/>
                  <w:ind w:left="20"/>
                </w:pPr>
                <w:r>
                  <w:t>(Rule 0460-02-.13, continued)</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DEC0432">
        <v:shapetype id="_x0000_t202" coordsize="21600,21600" o:spt="202" path="m,l,21600r21600,l21600,xe">
          <v:stroke joinstyle="miter"/>
          <v:path gradientshapeok="t" o:connecttype="rect"/>
        </v:shapetype>
        <v:shape id="Text Box 106" o:spid="_x0000_s2133" type="#_x0000_t202" style="position:absolute;margin-left:71pt;margin-top:35.2pt;width:250.9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BqF0wIAAP4FAAAOAAAAZHJzL2Uyb0RvYy54bWysVG1vmzAQ/j5p/8HydwpkhAAqqdoQpknd&#13;&#10;VqndD3DABGtge7YTkk377zubJE1aTZq28QH55Xz3PHfP3fXNru/QlirNBM9xeBVgRHklasbXOf7y&#13;&#10;VHoJRtoQXpNOcJrjPdX4Zv72zfUgMzoRrehqqhA44TobZI5bY2Tm+7pqaU/0lZCUw2UjVE8MbNXa&#13;&#10;rxUZwHvf+ZMgiP1BqFoqUVGt4bQYL/Hc+W8aWpnPTaOpQV2OAZtxf+X+K/v359ckWysiW1YdYJC/&#13;&#10;QNETxiHoyVVBDEEbxV656lmlhBaNuapE74umYRV1HIBNGLxg89gSSR0XSI6WpzTp/+e2+rR9UIjV&#13;&#10;OZ7EEUac9FCkJ7oz6E7sUBjENkOD1BkYPkowNTu4gEo7tlrei+qrRlwsWsLX9FZLyLi9haNlzcyD&#13;&#10;YNwAXHdwsFFKDC0l9eWx4/q0lxDeGVsM1oPdAgT/DMMISFs0q+GjqOEJ2RjhEO0a1ds6QGYRwISS&#13;&#10;709ltqwqOHwXJrMgnmJUwV0Yz4Jg6kKQ7PhaKm3eU9Eju8ixAlLOO9nea2PRkOxoYoNxUbKuc1Lq&#13;&#10;+MUBGI4nEBue2juLwinjRxqky2SZRF40iZdeFBSFd1suIi8uw9m0eFcsFkX408YNo6xldU25DXNU&#13;&#10;aRj9mQoO/TLq66RTLTpWW3cWklbr1aJTaEugS0r3HRJyZuZfwnBJAC4vKIWTKLibpF4ZJzMvKqOp&#13;&#10;l86CxAvC9C6NgyiNivKS0j3j9N8poSHH6XQyHVX5W26B+15zI1nPDMyhjvU5Tk5GJLM6XfLaldYQ&#13;&#10;1o3rs1RY+M+pgHIfC+0EazU6qtXsVjvXZsmpo1ai3oOElQCFgU5hiMKiFeo7RgMMpBzrbxuiKEbd&#13;&#10;Bw69YqfXcaGOi9VxQXgFT3NsMBqXCzNOuY1UbN2C57FjubiFVmmYU7HtqRHFocFgyDgyh4Fop9j5&#13;&#10;3lk9j+35LwAAAP//AwBQSwMEFAAGAAgAAAAhAIqNdPTkAAAADgEAAA8AAABkcnMvZG93bnJldi54&#13;&#10;bWxMj81OwzAQhO9IvIO1SNyoTYlSksapKn5OSKhpOHB0YjexGq9D7Lbh7VlOcFlptLOz8xWb2Q3s&#13;&#10;bKZgPUq4XwhgBluvLXYSPurXu0dgISrUavBoJHybAJvy+qpQufYXrMx5HztGIRhyJaGPccw5D21v&#13;&#10;nAoLPxqk3cFPTkWSU8f1pC4U7ga+FCLlTlmkD70azVNv2uP+5CRsP7F6sV/vza46VLauM4Fv6VHK&#13;&#10;25v5eU1juwYWzRz/LuCXgfpDScUaf0Id2EA6WRJQlLASCTAypMlDBqyRkKUr4GXB/2OUPwAAAP//&#13;&#10;AwBQSwECLQAUAAYACAAAACEAtoM4kv4AAADhAQAAEwAAAAAAAAAAAAAAAAAAAAAAW0NvbnRlbnRf&#13;&#10;VHlwZXNdLnhtbFBLAQItABQABgAIAAAAIQA4/SH/1gAAAJQBAAALAAAAAAAAAAAAAAAAAC8BAABf&#13;&#10;cmVscy8ucmVsc1BLAQItABQABgAIAAAAIQDBmBqF0wIAAP4FAAAOAAAAAAAAAAAAAAAAAC4CAABk&#13;&#10;cnMvZTJvRG9jLnhtbFBLAQItABQABgAIAAAAIQCKjXT05AAAAA4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RULES GOVERNING THE PRACTICE OF DENTISTRY</w:t>
                </w:r>
              </w:p>
            </w:txbxContent>
          </v:textbox>
          <w10:wrap anchorx="page" anchory="page"/>
        </v:shape>
      </w:pict>
    </w:r>
    <w:r>
      <w:rPr>
        <w:noProof/>
      </w:rPr>
      <w:pict w14:anchorId="5B609888">
        <v:shape id="Text Box 107" o:spid="_x0000_s2132"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xO10gIAAP4FAAAOAAAAZHJzL2Uyb0RvYy54bWysVG1v0zAQ/o7Ef7D8PcvL0jaJlqKtaRDS&#13;&#10;gEkbP8BNnMYisY3tNi2I/87Zabt2ExIC8iHyy/nuee6eu5t3u75DW6o0EzzH4VWAEeWVqBlf5/jL&#13;&#10;U+klGGlDeE06wWmO91Tjd/O3b24GmdFItKKrqULghOtskDlujZGZ7+uqpT3RV0JSDpeNUD0xsFVr&#13;&#10;v1ZkAO9950dBMPUHoWqpREW1htNivMRz579paGU+N42mBnU5BmzG/ZX7r+zfn9+QbK2IbFl1gEH+&#13;&#10;AkVPGIegJ1cFMQRtFHvlqmeVElo05qoSvS+ahlXUcQA2YfCCzWNLJHVcIDlantKk/5/b6tP2QSFW&#13;&#10;5ziaXmPESQ9FeqI7g+7EDoXBzGZokDoDw0cJpmYHF1Bpx1bLe1F91YiLRUv4mt5qCRm3t3C0rJl5&#13;&#10;EIwbgOsODjZKiaGlpL48dlyf9hLCO2OLwXqwW4Dgn2EYAWmLZjV8FDU8IRsjHKJdo3pbB8gsAphQ&#13;&#10;8v2pzJZVZbGHURpcw1UFd+F0FgQTF4Jkx9dSafOeih7ZRY4VkHLeyfZeG4uGZEcTG4yLknWdk1LH&#13;&#10;Lw7AcDyB2PDU3lkUThk/0iBdJssk9uJouvTioCi823IRe9MynE2K62KxKMKfNm4YZy2ra8ptmKNK&#13;&#10;w/jPVHDol1FfJ51q0bHaurOQtFqvFp1CWwJdUrrvkJAzM/8ShksCcHlBKYzi4C5KvXKazLy4jCde&#13;&#10;OgsSLwjTu3QaxGlclJeU7hmn/04JDTlOJ9FkVOVvuQXue82NZD0zMIc61uc4ORmRzOp0yWtXWkNY&#13;&#10;N67PUmHhP6cCyn0stBOs1eioVrNb7VybJaeOWol6DxJWAhQGYoQhCotWqO8YDTCQcqy/bYiiGHUf&#13;&#10;OPSKnV7HhTouVscF4RU8zbHBaFwuzDjlNlKxdQuex47l4hZapWFOxbanRhSHBoMh48gcBqKdYud7&#13;&#10;Z/U8tue/AA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LirE7XSAgAA/g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0460-02</w:t>
                </w:r>
              </w:p>
            </w:txbxContent>
          </v:textbox>
          <w10:wrap anchorx="page" anchory="page"/>
        </v:shape>
      </w:pict>
    </w:r>
    <w:r>
      <w:rPr>
        <w:noProof/>
      </w:rPr>
      <w:pict w14:anchorId="33742D34">
        <v:shape id="Text Box 108" o:spid="_x0000_s2131"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dnm0gIAAP4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6mEUac9FCkJ7oz6E7sUBgkNkOD1BkYPkowNTu4gEo7tlrei+qrRlwsWsLX9FZLyLi9haNlzcyD&#13;&#10;YNwAXHdwsFFKDC0l9eWx4/q0lxDeGVsM1oPdAgT/DMMISFs0q+GjqOEJ2RjhEO0a1ds6QGYRwISS&#13;&#10;709ltqwqi30WRPG7CUYV3IXTWRBMXAiSHV9Lpc17KnpkFzlWQMp5J9t7bSwakh1NbDAuStZ1Tkod&#13;&#10;vzgAw/EEYsNTe2dROGX8SIN0mSyT2Iuj6dKLg6LwbstF7E3LcDYp3hWLRRH+tHHDOGtZXVNuwxxV&#13;&#10;GsZ/poJDv4z6OulUi47V1p2FpNV6tegU2hLoktJ9h4ScmfmXMFwSgMsLSmEUB3dR6pXTZObFZTzx&#13;&#10;0lmQeEGY3qXTIE7jorykdM84/XdKaMhxOokmoyp/yy1w32tuJOuZgTnUsT7HycmIZFanS1670hrC&#13;&#10;unF9lgoL/zkVUO5joZ1grUZHtZrdaufaLDl11ErUe5CwEqAw0CkMUVi0Qn3HaICBlGP9bUMUxaj7&#13;&#10;wKFX7PQ6LtRxsTouCK/gaY4NRuNyYcYpt5GKrVvwPHYsF7fQKg1zKrY9NaI4NBgMGUfmMBDtFDvf&#13;&#10;O6vnsT3/BQ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Iid2ebSAgAA/g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0460-02-.14, continued)</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2ED0F0E">
        <v:shapetype id="_x0000_t202" coordsize="21600,21600" o:spt="202" path="m,l,21600r21600,l21600,xe">
          <v:stroke joinstyle="miter"/>
          <v:path gradientshapeok="t" o:connecttype="rect"/>
        </v:shapetype>
        <v:shape id="Text Box 38" o:spid="_x0000_s2209" type="#_x0000_t202" style="position:absolute;margin-left:71pt;margin-top:35.25pt;width:86.1pt;height:13.2pt;z-index:-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cAG0AIAAP0FAAAOAAAAZHJzL2Uyb0RvYy54bWysVFFvmzAQfp+0/2D5nQIJSQCVVG0I06Ru&#13;&#10;q9TuBzhggjWwPdsJyar9951NkiatJk3beEDn8/n8fXef7/pm17VoS5Vmgmc4vAoworwUFePrDH99&#13;&#10;KrwYI20Ir0grOM3wnmp8M3//7rqXKR2JRrQVVQiScJ32MsONMTL1fV02tCP6SkjKYbMWqiMGlmrt&#13;&#10;V4r0kL1r/VEQTP1eqEoqUVKtwZsPm3ju8tc1Lc2XutbUoDbDgM24v3L/lf3782uSrhWRDSsPMMhf&#13;&#10;oOgI43DpKVVODEEbxd6k6liphBa1uSpF54u6ZiV1HIBNGLxi89gQSR0XKI6WpzLp/5e2/Lx9UIhV&#13;&#10;GR5HUB9OOmjSE90ZdCd2aBzbAvVSpxD3KCHS7MAPjXZktbwX5TeNuFg0hK/prZZQcLsLrmXFzINg&#13;&#10;3ABa5zjEKCX6hpLq0u2oPu0l3O6CLQSbwS4Bgn+GYQCkLZpV/0lUcIRsjHCIdrXqbBugsAhgAqP9&#13;&#10;qcuWVGmxB8k4msFWCXvhdDYF4vYKkh5PS6XNByo6ZI0MKyDlspPtvTZD6DHEXsZFwdoW/CRt+YUD&#13;&#10;cg4euBuO2j2LwgnjOQmSZbyMIy8aTZdeFOS5d1ssIm9ahLNJPs4Xizz8ae8No7RhVUW5veYo0jD6&#13;&#10;MxEcnssgr5NMtWhZZdNZSFqtV4tWoS2BR1K471CQszD/EoarF3B5RSkcRcHdKPGKaTzzoiKaeMks&#13;&#10;iL0gTO6SaRAlUV5cUrpnnP47JdRnOJmMJoMqf8stcN9bbiTtmIEx1LIuw/EpiKRWp0teudYawtrB&#13;&#10;PiuFhf9SCmj3sdFOsFajg1rNbrVzryx0WrNqXolqDxJWAhQGYoQZCkYj1A+MephHGdbfN0RRjNqP&#13;&#10;HN4KhJijoY7G6mgQXsLRDBuMBnNhhiG3kYqtG8g8vFgubuGp1Myp+AXF4YHBjHFkDvPQDrHztYt6&#13;&#10;mdrzXwAAAP//AwBQSwMEFAAGAAgAAAAhAE6T7HniAAAADgEAAA8AAABkcnMvZG93bnJldi54bWxM&#13;&#10;j8tOwzAQRfdI/IM1SOyoTYFA0jhVxWOFhEjDgqUTT5Oo8TjEbhv+nmEFm5HuPO7ck69nN4gjTqH3&#13;&#10;pOF6oUAgNd721Gr4qF6uHkCEaMiawRNq+MYA6+L8LDeZ9Scq8biNrWATCpnR0MU4ZlKGpkNnwsKP&#13;&#10;SDzb+cmZyHJqpZ3Mic3dIJdKJdKZnvhDZ0Z87LDZbw9Ow+aTyuf+661+L3dlX1Wpotdkr/Xlxfy0&#13;&#10;4rJZgYg4x78L+GXg/FBwsNofyAYxsL5dMlDUcK/uQPDCDXdA1BrSJAVZ5PI/RvEDAAD//wMAUEsB&#13;&#10;Ai0AFAAGAAgAAAAhALaDOJL+AAAA4QEAABMAAAAAAAAAAAAAAAAAAAAAAFtDb250ZW50X1R5cGVz&#13;&#10;XS54bWxQSwECLQAUAAYACAAAACEAOP0h/9YAAACUAQAACwAAAAAAAAAAAAAAAAAvAQAAX3JlbHMv&#13;&#10;LnJlbHNQSwECLQAUAAYACAAAACEAGgHABtACAAD9BQAADgAAAAAAAAAAAAAAAAAuAgAAZHJzL2Uy&#13;&#10;b0RvYy54bWxQSwECLQAUAAYACAAAACEATpPseeIAAAAOAQAADwAAAAAAAAAAAAAAAAAqBQAAZHJz&#13;&#10;L2Rvd25yZXYueG1sUEsFBgAAAAAEAAQA8wAAADkGA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4A015894">
        <v:shape id="Text Box 37" o:spid="_x0000_s2208" type="#_x0000_t202" style="position:absolute;margin-left:451.55pt;margin-top:35.25pt;width:89.45pt;height:13.2pt;z-index:-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9jk0wIAAP0FAAAOAAAAZHJzL2Uyb0RvYy54bWysVNuOmzAQfa/Uf7D8zgIJIQEtWe2GUFXa&#13;&#10;tivt9gMcMMEq2K7thKRV/71jk+vuS9WWB2SPx+NzZs7M7d2ua9GWKs0Ez3B4E2BEeSkqxtcZ/vpS&#13;&#10;eDOMtCG8Iq3gNMN7qvHd/P27216mdCQa0VZUIQjCddrLDDfGyNT3ddnQjugbISmHw1qojhjYqrVf&#13;&#10;KdJD9K71R0EQ+71QlVSipFqDNR8O8dzFr2tami91ralBbYYBm3F/5f4r+/fntyRdKyIbVh5gkL9A&#13;&#10;0RHG4dFTqJwYgjaKvQnVsVIJLWpzU4rOF3XNSuo4AJsweMXmuSGSOi6QHC1PadL/L2z5efukEKsy&#13;&#10;PB4nGHHSQZFe6M6gB7FD46lNUC91Cn7PEjzNDuxQaEdWy0dRftOIi0VD+JreawkJt6dgWlbMPAnG&#13;&#10;DaB1hoOPUqJvKKmuzY7qy17C687ZQrAR7BYg+BcYBkDaoln1n0QFV8jGCIdoV6vOlgESiwAmVHx/&#13;&#10;qrIlVVrs4TgOwglGJZyF8TSOnAx8kh5vS6XNByo6ZBcZVkDKRSfbR20sGpIeXexjXBSsbZ2SWn5l&#13;&#10;AMfBAm/DVXtmUThh/EyCZDlbziIvGsVLLwry3LsvFpEXF+F0ko/zxSIPf9l3wyhtWFVRbp85ijSM&#13;&#10;/kwEh3YZ5HWSqRYtq2w4C0mr9WrRKrQl0CSF+1zO4eTs5l/DcEkALq8ohaMoeBglXhHPpl5URBMv&#13;&#10;mQYzLwiThyQOoiTKi2tKj4zTf6eE+gwnk9FkUOUZ9CtugfveciNpxwyMoZZ1GZ6dnEhqdbrklSut&#13;&#10;Iawd1hepsPDPqYByHwvtBGs1OqjV7FY712Whk7NV80pUe5CwEqAw0CnMUFg0Qv3AqId5lGH9fUMU&#13;&#10;xaj9yKFX7PA6LtRxsTouCC/haoYNRsNyYYYht5GKrRuIPHQsF/fQKjVzKj6jODQYzBhH5jAP7RC7&#13;&#10;3Duv89Se/wYAAP//AwBQSwMEFAAGAAgAAAAhAL4E03LkAAAADwEAAA8AAABkcnMvZG93bnJldi54&#13;&#10;bWxMj81OwzAQhO9IvIO1SNyo3aKGJo1TVfyckBBpOHB0YjexGq9D7Lbp27M9wWWl1czOzpdvJtez&#13;&#10;kxmD9ShhPhPADDZeW2wlfFVvDytgISrUqvdoJFxMgE1xe5OrTPszlua0iy2jEAyZktDFOGSch6Yz&#13;&#10;ToWZHwyStvejU5HWseV6VGcKdz1fCJFwpyzSh04N5rkzzWF3dBK231i+2p+P+rPcl7aqUoHvyUHK&#13;&#10;+7vpZU1juwYWzRT/LuDKQP2hoGK1P6IOrJeQisc5WSU8iSWwq0GsFoRYk5SkwIuc/+cofgEAAP//&#13;&#10;AwBQSwECLQAUAAYACAAAACEAtoM4kv4AAADhAQAAEwAAAAAAAAAAAAAAAAAAAAAAW0NvbnRlbnRf&#13;&#10;VHlwZXNdLnhtbFBLAQItABQABgAIAAAAIQA4/SH/1gAAAJQBAAALAAAAAAAAAAAAAAAAAC8BAABf&#13;&#10;cmVscy8ucmVsc1BLAQItABQABgAIAAAAIQAsL9jk0wIAAP0FAAAOAAAAAAAAAAAAAAAAAC4CAABk&#13;&#10;cnMvZTJvRG9jLnhtbFBLAQItABQABgAIAAAAIQC+BNNy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4AEB9E65">
        <v:shape id="Text Box 36" o:spid="_x0000_s2207" type="#_x0000_t202" style="position:absolute;margin-left:71pt;margin-top:58.25pt;width:135.2pt;height:13.2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JCX0AIAAP0FAAAOAAAAZHJzL2Uyb0RvYy54bWysVFFvmzAQfp+0/2D5nQIJIQGVVG0I06Ru&#13;&#10;q9TuBzhggjWwPdsJyar9951NkiatJk3beEDH+bj7vrvPd32z61q0pUozwTMcXgUYUV6KivF1hr8+&#13;&#10;Fd4MI20Ir0grOM3wnmp8M3//7rqXKR2JRrQVVQiScJ32MsONMTL1fV02tCP6SkjK4bAWqiMGPtXa&#13;&#10;rxTpIXvX+qMgiP1eqEoqUVKtwZsPh3ju8tc1Lc2XutbUoDbDgM24t3LvlX3782uSrhWRDSsPMMhf&#13;&#10;oOgI41D0lConhqCNYm9SdaxUQovaXJWi80Vds5I6DsAmDF6xeWyIpI4LNEfLU5v0/0tbft4+KMSq&#13;&#10;DI/HMCpOOhjSE90ZdCd2aBzbBvVSpxD3KCHS7MAPg3ZktbwX5TeNuFg0hK/prZbQcHsKrmXFzINg&#13;&#10;3ABa5zjEKCX6hpLq0u2oPu0lVHfBFoLNYD8Bgn+GYQCkLZpV/0lU8AvZGOEQ7WrV2TFAYxHAhInv&#13;&#10;T1O2pEqLfRpOgwiOSjgL42kMti1B0uPfUmnzgYoOWSPDCki57GR7r80QegyxxbgoWNuCn6Qtv3BA&#13;&#10;zsEDteFXe2ZROGE8J0GynC1nkReN4qUXBXnu3RaLyIuLcDrJx/likYc/bd0wShtWVZTbMkeRhtGf&#13;&#10;ieBwXQZ5nWSqRcsqm85C0mq9WrQKbQlcksI9h4achfmXMFy/gMsrSuEoCu5GiVfEs6kXFdHES6bB&#13;&#10;zAvC5C6JgyiJ8uKS0j3j9N8poT7DyWQ0GVT5W26Be95yI2nHDKyhlnUZnp2CSGp1uuSVG60hrB3s&#13;&#10;s1ZY+C+tgHEfB+0EazU6qNXsVjt3y8KRLW/VvBLVHiSsBCgMxAg7FIxGqB8Y9bCPMqy/b4iiGLUf&#13;&#10;OdwVu7yOhjoaq6NBeAm/ZthgNJgLMyy5jVRs3UDm4cZycQtXpWZOxS8oDhcMdowjc9iHdomdf7uo&#13;&#10;l609/wUAAP//AwBQSwMEFAAGAAgAAAAhAE+4pJTiAAAAEAEAAA8AAABkcnMvZG93bnJldi54bWxM&#13;&#10;T8tugzAQvFfKP1gbqbfGgChqCCaK+jhVqkrooUeDHbCC1xQ7Cf37bntJL6sdze48iu1sB3bWkzcO&#13;&#10;BcSrCJjG1imDnYCP+uXuAZgPEpUcHGoB39rDtlzcFDJX7oKVPu9Dx0gEfS4F9CGMOee+7bWVfuVG&#13;&#10;jcQd3GRlIDh1XE3yQuJ24EkUZdxKg+TQy1E/9ro97k9WwO4Tq2fz9da8V4fK1PU6wtfsKMTtcn7a&#13;&#10;0NhtgAU9h+sH/Hag/FBSsMadUHk2EE4TKhRoibN7YHSRxkkKrPmj1sDLgv8vUv4AAAD//wMAUEsB&#13;&#10;Ai0AFAAGAAgAAAAhALaDOJL+AAAA4QEAABMAAAAAAAAAAAAAAAAAAAAAAFtDb250ZW50X1R5cGVz&#13;&#10;XS54bWxQSwECLQAUAAYACAAAACEAOP0h/9YAAACUAQAACwAAAAAAAAAAAAAAAAAvAQAAX3JlbHMv&#13;&#10;LnJlbHNQSwECLQAUAAYACAAAACEA7TyQl9ACAAD9BQAADgAAAAAAAAAAAAAAAAAuAgAAZHJzL2Uy&#13;&#10;b0RvYy54bWxQSwECLQAUAAYACAAAACEAT7iklOIAAAAQAQAADwAAAAAAAAAAAAAAAAAqBQAAZHJz&#13;&#10;L2Rvd25yZXYueG1sUEsFBgAAAAAEAAQA8wAAADkGAAAAAA==&#13;&#10;" filled="f" stroked="f">
          <o:lock v:ext="edit" aspectratio="t" verticies="t" text="t" shapetype="t"/>
          <v:textbox inset="0,0,0,0">
            <w:txbxContent>
              <w:p w:rsidR="00636267" w:rsidRDefault="00636267">
                <w:pPr>
                  <w:pStyle w:val="BodyText"/>
                  <w:spacing w:before="14"/>
                  <w:ind w:left="20"/>
                </w:pPr>
                <w:r>
                  <w:t>(Rule 0460-01-.03, continued)</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515396A6">
        <v:shapetype id="_x0000_t202" coordsize="21600,21600" o:spt="202" path="m,l,21600r21600,l21600,xe">
          <v:stroke joinstyle="miter"/>
          <v:path gradientshapeok="t" o:connecttype="rect"/>
        </v:shapetype>
        <v:shape id="Text Box 111" o:spid="_x0000_s2128"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e9k0wIAAP4FAAAOAAAAZHJzL2Uyb0RvYy54bWysVG1v0zAQ/o7Ef7D8PcvLkraJlqKtaRDS&#13;&#10;gEkbP8BNnMYisY3tNi2I/87Zabt2ExIC8iHyy/nuee6eu5t3u75DW6o0EzzH4VWAEeWVqBlf5/jL&#13;&#10;U+nNMNKG8Jp0gtMc76nG7+Zv39wMMqORaEVXU4XACdfZIHPcGiMz39dVS3uir4SkHC4boXpiYKvW&#13;&#10;fq3IAN77zo+CYOIPQtVSiYpqDafFeInnzn/T0Mp8bhpNDepyDNiM+yv3X9m/P78h2VoR2bLqAIP8&#13;&#10;BYqeMA5BT64KYgjaKPbKVc8qJbRozFUlel80Dauo4wBswuAFm8eWSOq4QHK0PKVJ/z+31aftg0Ks&#13;&#10;znGUpBhx0kORnujOoDuxQ2EY2gwNUmdg+CjB1OzgAirt2Gp5L6qvGnGxaAlf01stIeP2Fo6WNTMP&#13;&#10;gnEDcN3BwUYpMbSU1JfHjuvTXkJ4Z2wxWA92CxD8MwwjIG3RrIaPooYnZGOEQ7RrVG/rAJlFABNK&#13;&#10;vj+V2bKq4PA6ns6Sa7iq4C6cTIMgcSFIdnwtlTbvqeiRXeRYASnnnWzvtbFoSHY0scG4KFnXOSl1&#13;&#10;/OIADMcTiA1P7Z1F4ZTxIw3S5Ww5i704miy9OCgK77ZcxN6kDKdJcV0sFkX408YN46xldU25DXNU&#13;&#10;aRj/mQoO/TLq66RTLTpWW3cWklbr1aJTaEugS0r3HRJyZuZfwnBJAC4vKIVRHNxFqVdOZlMvLuPE&#13;&#10;S6fBzAvC9C6dBHEaF+UlpXvG6b9TQkOO0yRKRlX+llvgvtfcSNYzA3OoY32OZycjklmdLnntSmsI&#13;&#10;68b1WSos/OdUQLmPhXaCtRod1Wp2q51rs/TUUStR70HCSoDCQIwwRGHRCvUdowEGUo71tw1RFKPu&#13;&#10;A4desdPruFDHxeq4ILyCpzk2GI3LhRmn3EYqtm7B89ixXNxCqzTMqdj21Iji0GAwZByZw0C0U+x8&#13;&#10;76yex/b8FwAAAP//AwBQSwMEFAAGAAgAAAAhAGojjm3jAAAADgEAAA8AAABkcnMvZG93bnJldi54&#13;&#10;bWxMj81uwjAQhO+VeAdrkXordhEKJMRBqD+nSlVDeujRiU1iEa/T2ED69t2e6GWl0c7OzpfvJtez&#13;&#10;ixmD9SjhcSGAGWy8tthK+KxeHzbAQlSoVe/RSPgxAXbF7C5XmfZXLM3lEFtGIRgyJaGLccg4D01n&#13;&#10;nAoLPxik3dGPTkWSY8v1qK4U7nq+FCLhTlmkD50azFNnmtPh7CTsv7B8sd/v9Ud5LG1VpQLfkpOU&#13;&#10;9/PpeUtjvwUWzRRvF/DHQP2hoGK1P6MOrCe9WhJQlLAWK2BkSDYpAdUS0mQNvMj5f4ziFwAA//8D&#13;&#10;AFBLAQItABQABgAIAAAAIQC2gziS/gAAAOEBAAATAAAAAAAAAAAAAAAAAAAAAABbQ29udGVudF9U&#13;&#10;eXBlc10ueG1sUEsBAi0AFAAGAAgAAAAhADj9If/WAAAAlAEAAAsAAAAAAAAAAAAAAAAALwEAAF9y&#13;&#10;ZWxzLy5yZWxzUEsBAi0AFAAGAAgAAAAhAI1l72TTAgAA/gUAAA4AAAAAAAAAAAAAAAAALgIAAGRy&#13;&#10;cy9lMm9Eb2MueG1sUEsBAi0AFAAGAAgAAAAhAGojjm3jAAAADgEAAA8AAAAAAAAAAAAAAAAALQ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334D1E7A">
        <v:shape id="Text Box 112" o:spid="_x0000_s2127"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L90QIAAP4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4mUCpOOijSE90bdCf2KAwjm6Fe6hQMHyWYmj1cQKUdWy3vRflVIy6WDeEbeqslZNzewtGqYuZB&#13;&#10;MG4Arjs42igl+oaS6vLYcX06SAjvjC0G68FuAYJ/hmEApC2adf9RVPCEbI1wiPa16mwdILMIYELJ&#13;&#10;D6cyW1alxR5GSfAOrkq4C6ezIJi4ECQdX0ulzXsqOmQXGVZAynknu3ttLBqSjiY2GBcFa1snpZZf&#13;&#10;HIDhcAKx4am9syicMn4kQbKar+axF0fTlRcHee7dFsvYmxbhbJK/y5fLPPxp44Zx2rCqotyGGVUa&#13;&#10;xn+mgmO/DPo66VSLllXWnYWk1Wa9bBXaEeiSwn3HhJyZ+ZcwXBKAywtKYRQHd1HiFdP5zIuLeOIl&#13;&#10;s2DuBWFyl0yDOInz4pLSPeP03ymhPsPJJJoMqvwtt8B9r7mRtGMG5lDLugzPT0YktTpd8cqV1hDW&#13;&#10;DuuzVFj4z6mAco+FdoK1Gh3UavbrvWuz5NRRa1EdQMJKgMJAjDBEYdEI9R2jHgZShvW3LVEUo/YD&#13;&#10;h16x02tcqHGxHheEl/A0wwajYbk0w5TbSsU2DXgeOpaLW2iVmjkV254aUBwbDIaMI3MciHaKne+d&#13;&#10;1fPYXvwCAAD//wMAUEsDBBQABgAIAAAAIQAav5j95AAAAA8BAAAPAAAAZHJzL2Rvd25yZXYueG1s&#13;&#10;TI/NbsIwEITvlfoO1iL1VmwiFCDEQag/p0pVQ3ro0YlNYhGv09hA+vZdTu1lpdXMzs6X7ybXs4sZ&#13;&#10;g/UoYTEXwAw2XltsJXxWr49rYCEq1Kr3aCT8mAC74v4uV5n2VyzN5RBbRiEYMiWhi3HIOA9NZ5wK&#13;&#10;cz8YJO3oR6cirWPL9aiuFO56ngiRcqcs0odODeapM83pcHYS9l9Yvtjv9/qjPJa2qjYC39KTlA+z&#13;&#10;6XlLY78FFs0U/y7gxkD9oaBitT+jDqyXsBHLhKwSVmIJ7GYQ64QQa5LSFfAi5/85il8AAAD//wMA&#13;&#10;UEsBAi0AFAAGAAgAAAAhALaDOJL+AAAA4QEAABMAAAAAAAAAAAAAAAAAAAAAAFtDb250ZW50X1R5&#13;&#10;cGVzXS54bWxQSwECLQAUAAYACAAAACEAOP0h/9YAAACUAQAACwAAAAAAAAAAAAAAAAAvAQAAX3Jl&#13;&#10;bHMvLnJlbHNQSwECLQAUAAYACAAAACEA/jeS/dECAAD+BQAADgAAAAAAAAAAAAAAAAAuAgAAZHJz&#13;&#10;L2Uyb0RvYy54bWxQSwECLQAUAAYACAAAACEAGr+Y/eQAAAAPAQAADwAAAAAAAAAAAAAAAAArBQAA&#13;&#10;ZHJzL2Rvd25yZXYueG1sUEsFBgAAAAAEAAQA8wAAADwGA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7A4D349F">
        <v:shape id="Text Box 113" o:spid="_x0000_s2126"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r1q0gIAAP4FAAAOAAAAZHJzL2Uyb0RvYy54bWysVNtu2zAMfR+wfxD07vpS52KjztDG8TCg&#13;&#10;2wq0+wDFlmNhtqRJSpxs2L+PkuM0aTFg2OYHQxeKPIc85M27fdeiHVWaCZ7h8CrAiPJSVIxvMvzl&#13;&#10;qfDmGGlDeEVawWmGD1Tjd4u3b256mdJINKKtqELghOu0lxlujJGp7+uyoR3RV0JSDpe1UB0xsFUb&#13;&#10;v1KkB+9d60dBMPV7oSqpREm1htN8uMQL57+uaWk+17WmBrUZBmzG/ZX7r+3fX9yQdKOIbFh5hEH+&#13;&#10;AkVHGIegJ1c5MQRtFXvlqmOlElrU5qoUnS/qmpXUcQA2YfCCzWNDJHVcIDlantKk/5/b8tPuQSFW&#13;&#10;ZTiazDDipIMiPdG9QXdij8Lw2maolzoFw0cJpmYPF1Bpx1bLe1F+1YiLZUP4ht5qCRm3t3C0qph5&#13;&#10;EIwbgOsOjjZKib6hpLo8dlyfDhLCO2OLwXqwW4Dgn2EYAGmLZt1/FBU8IVsjHKJ9rTpbB8gsAphQ&#13;&#10;8sOpzJZVabHPgii+nmBUwl04nQXBxIUg6fhaKm3eU9Ehu8iwAlLOO9nda2PRkHQ0scG4KFjbOim1&#13;&#10;/OIADIcTiA1P7Z1F4ZTxIwmS1Xw1j704mq68OMhz77ZYxt60CGeT/DpfLvPwp40bxmnDqopyG2ZU&#13;&#10;aRj/mQqO/TLo66RTLVpWWXcWklab9bJVaEegSwr3HRNyZuZfwnBJAC4vKIVRHNxFiVdM5zMvLuKJ&#13;&#10;l8yCuReEyV0yDeIkzotLSveM03+nhPoMJ5NoMqjyt9wC973mRtKOGZhDLesyPD8ZkdTqdMUrV1pD&#13;&#10;WDusz1Jh4T+nAso9FtoJ1mp0UKvZr/euzZJTR61FdQAJKwEKA53CEIVFI9R3jHoYSBnW37ZEUYza&#13;&#10;Dxx6xU6vcaHGxXpcEF7C0wwbjIbl0gxTbisV2zTgeehYLm6hVWrmVGx7akBxbDAYMo7McSDaKXa+&#13;&#10;d1bPY3vxCw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GhKvWrSAgAA/g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0460-03-.01, continued)</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16EDDC7E">
        <v:shapetype id="_x0000_t202" coordsize="21600,21600" o:spt="202" path="m,l,21600r21600,l21600,xe">
          <v:stroke joinstyle="miter"/>
          <v:path gradientshapeok="t" o:connecttype="rect"/>
        </v:shapetype>
        <v:shape id="Text Box 114" o:spid="_x0000_s2125"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Evt0wIAAP4FAAAOAAAAZHJzL2Uyb0RvYy54bWysVG1v0zAQ/o7Ef7D8PcvL0rSJlqKtaRDS&#13;&#10;gEkbP8BNnMYisY3tNi2I/87Zabt2ExIC8iHyy/nuee6eu5t3u75DW6o0EzzH4VWAEeWVqBlf5/jL&#13;&#10;U+nNMNKG8Jp0gtMc76nG7+Zv39wMMqORaEVXU4XACdfZIHPcGiMz39dVS3uir4SkHC4boXpiYKvW&#13;&#10;fq3IAN77zo+CIPEHoWqpREW1htNivMRz579paGU+N42mBnU5BmzG/ZX7r+zfn9+QbK2IbFl1gEH+&#13;&#10;AkVPGIegJ1cFMQRtFHvlqmeVElo05qoSvS+ahlXUcQA2YfCCzWNLJHVcIDlantKk/5/b6tP2QSFW&#13;&#10;5ziaJBhx0kORnujOoDuxQ2EY2wwNUmdg+CjB1OzgAirt2Gp5L6qvGnGxaAlf01stIeP2Fo6WNTMP&#13;&#10;gnEDcN3BwUYpMbSU1JfHjuvTXkJ4Z2wxWA92CxD8MwwjIG3RrIaPooYnZGOEQ7RrVG/rAJlFABNK&#13;&#10;vj+V2bKq4PA6ns4m13BVwV2YTINg4kKQ7PhaKm3eU9Eju8ixAlLOO9nea2PRkOxoYoNxUbKuc1Lq&#13;&#10;+MUBGI4nEBue2juLwinjRxqky9lyFntxlCy9OCgK77ZcxF5ShtNJcV0sFkX408YN46xldU25DXNU&#13;&#10;aRj/mQoO/TLq66RTLTpWW3cWklbr1aJTaEugS0r3HRJyZuZfwnBJAC4vKIVRHNxFqVcms6kXl/HE&#13;&#10;S6fBzAvC9C5NgjiNi/KS0j3j9N8poSHH6SSajKr8LbfAfa+5kaxnBuZQx/ocz05GJLM6XfLaldYQ&#13;&#10;1o3rs1RY+M+pgHIfC+0EazU6qtXsVjvXZumpo1ai3oOElQCFgRhhiMKiFeo7RgMMpBzrbxuiKEbd&#13;&#10;Bw69YqfXcaGOi9VxQXgFT3NsMBqXCzNOuY1UbN2C57FjubiFVmmYU7HtqRHFocFgyDgyh4Fop9j5&#13;&#10;3lk9j+35LwAAAP//AwBQSwMEFAAGAAgAAAAhAGojjm3jAAAADgEAAA8AAABkcnMvZG93bnJldi54&#13;&#10;bWxMj81uwjAQhO+VeAdrkXordhEKJMRBqD+nSlVDeujRiU1iEa/T2ED69t2e6GWl0c7OzpfvJtez&#13;&#10;ixmD9SjhcSGAGWy8tthK+KxeHzbAQlSoVe/RSPgxAXbF7C5XmfZXLM3lEFtGIRgyJaGLccg4D01n&#13;&#10;nAoLPxik3dGPTkWSY8v1qK4U7nq+FCLhTlmkD50azFNnmtPh7CTsv7B8sd/v9Ud5LG1VpQLfkpOU&#13;&#10;9/PpeUtjvwUWzRRvF/DHQP2hoGK1P6MOrCe9WhJQlLAWK2BkSDYpAdUS0mQNvMj5f4ziFwAA//8D&#13;&#10;AFBLAQItABQABgAIAAAAIQC2gziS/gAAAOEBAAATAAAAAAAAAAAAAAAAAAAAAABbQ29udGVudF9U&#13;&#10;eXBlc10ueG1sUEsBAi0AFAAGAAgAAAAhADj9If/WAAAAlAEAAAsAAAAAAAAAAAAAAAAALwEAAF9y&#13;&#10;ZWxzLy5yZWxzUEsBAi0AFAAGAAgAAAAhAOdMS+3TAgAA/gUAAA4AAAAAAAAAAAAAAAAALgIAAGRy&#13;&#10;cy9lMm9Eb2MueG1sUEsBAi0AFAAGAAgAAAAhAGojjm3jAAAADgEAAA8AAAAAAAAAAAAAAAAALQ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75CDC71D">
        <v:shape id="Text Box 115" o:spid="_x0000_s2124"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Qcd1AIAAP4FAAAOAAAAZHJzL2Uyb0RvYy54bWysVNtu2zAMfR+wfxD07vpS52KjTtHG8TCg&#13;&#10;2wq0+wDFlmNhtqRJSpxs2L+PkuOkaV+GbX4wJJGiziEPeXO771q0o0ozwTMcXgUYUV6KivFNhr8+&#13;&#10;F94cI20Ir0grOM3wgWp8u3j/7qaXKY1EI9qKKgRBuE57meHGGJn6vi4b2hF9JSTlYKyF6oiBrdr4&#13;&#10;lSI9RO9aPwqCqd8LVUklSqo1nOaDES9c/LqmpflS15oa1GYYsBn3V+6/tn9/cUPSjSKyYeURBvkL&#13;&#10;FB1hHB49hcqJIWir2JtQHSuV0KI2V6XofFHXrKSOA7AJg1dsnhoiqeMCydHylCb9/8KWn3ePCrEq&#13;&#10;w9FkghEnHRTpme4Nuhd7FIYTm6Fe6hQcnyS4mj0YoNKOrZYPovymERfLhvANvdMSMm6tcLSqmHkU&#13;&#10;jBuA6w6OPkqJvqGkujx2XJ8PEp53zhaDjWC3AMF/gWEApC2adf9JVHCFbI1wiPa16mwdILMIYELJ&#13;&#10;D6cyW1alxR5GSXANphJs4XQWBI6lT9LxtlTafKCiQ3aRYQWkXHSye9DGoiHp6GIf46Jgbeuk1PKL&#13;&#10;A3AcTuBtuGptFoVTxs8kSFbz1Tz24mi68uIgz727Yhl70yKcTfLrfLnMw1/23TBOG1ZVlNtnRpWG&#13;&#10;8Z+p4Ngvg75OOtWiZZUNZyFptVkvW4V2BLqkcJ/LOVjObv4lDJcE4PKKUhjFwX2UeMV0PvPiIp54&#13;&#10;ySyYe0GY3CfTIE7ivLik9MA4/XdKqM9wMokmgyrPoF9xC9z3lhtJO2ZgDrWsy/D85ERSq9MVr1xp&#13;&#10;DWHtsH6RCgv/nAoo91hoJ1ir0UGtZr/euzZLTh21FtUBJKwEKAzECEMUFo1QPzDqYSBlWH/fEkUx&#13;&#10;aj9y6BU7vcaFGhfrcUF4CVczbDAalkszTLmtVGzTQOShY7m4g1apmVOx7akBxbHBYMg4MseBaKfY&#13;&#10;y73zOo/txW8AAAD//wMAUEsDBBQABgAIAAAAIQAav5j95AAAAA8BAAAPAAAAZHJzL2Rvd25yZXYu&#13;&#10;eG1sTI/NbsIwEITvlfoO1iL1VmwiFCDEQag/p0pVQ3ro0YlNYhGv09hA+vZdTu1lpdXMzs6X7ybX&#13;&#10;s4sZg/UoYTEXwAw2XltsJXxWr49rYCEq1Kr3aCT8mAC74v4uV5n2VyzN5RBbRiEYMiWhi3HIOA9N&#13;&#10;Z5wKcz8YJO3oR6cirWPL9aiuFO56ngiRcqcs0odODeapM83pcHYS9l9Yvtjv9/qjPJa2qjYC39KT&#13;&#10;lA+z6XlLY78FFs0U/y7gxkD9oaBitT+jDqyXsBHLhKwSVmIJ7GYQ64QQa5LSFfAi5/85il8AAAD/&#13;&#10;/wMAUEsBAi0AFAAGAAgAAAAhALaDOJL+AAAA4QEAABMAAAAAAAAAAAAAAAAAAAAAAFtDb250ZW50&#13;&#10;X1R5cGVzXS54bWxQSwECLQAUAAYACAAAACEAOP0h/9YAAACUAQAACwAAAAAAAAAAAAAAAAAvAQAA&#13;&#10;X3JlbHMvLnJlbHNQSwECLQAUAAYACAAAACEAtbEHHdQCAAD+BQAADgAAAAAAAAAAAAAAAAAuAgAA&#13;&#10;ZHJzL2Uyb0RvYy54bWxQSwECLQAUAAYACAAAACEAGr+Y/eQAAAAPAQAADwAAAAAAAAAAAAAAAAAu&#13;&#10;BQAAZHJzL2Rvd25yZXYueG1sUEsFBgAAAAAEAAQA8wAAAD8GA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57821F8D">
        <v:shape id="Text Box 116" o:spid="_x0000_s2123"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qMf0gIAAP4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4mMUacdFCkJ7o36E7sURhObYZ6qVMwfJRgavZwAZV2bLW8F+VXjbhYNoRv6K2WkHF7C0eripkH&#13;&#10;wbgBuO7gaKOU6BtKqstjx/XpICG8M7YYrAe7BQj+GYYBkLZo1v1HUcETsjXCIdrXqrN1gMwigAkl&#13;&#10;P5zKbFmVFvssiOJ3E4xKuAunsyCYuBAkHV9Lpc17KjpkFxlWQMp5J7t7bSwako4mNhgXBWtbJ6WW&#13;&#10;XxyA4XACseGpvbMonDJ+JEGymq/msRdH05UXB3nu3RbL2JsW4WySv8uXyzz8aeOGcdqwqqLchhlV&#13;&#10;GsZ/poJjvwz6OulUi5ZV1p2FpNVmvWwV2hHoksJ9x4ScmfmXMFwSgMsLSmEUB3dR4hXT+cyLi3ji&#13;&#10;JbNg7gVhcpdMgziJ8+KS0j3j9N8poT7DySSaDKr8LbfAfa+5kbRjBuZQy7oMz09GJLU6XfHKldYQ&#13;&#10;1g7rs1RY+M+pgHKPhXaCtRod1Gr2671rs+TUUWtRHUDCSoDCQKcwRGHRCPUdox4GUob1ty1RFKP2&#13;&#10;A4desdNrXKhxsR4XhJfwNMMGo2G5NMOU20rFNg14HjqWi1tolZo5FdueGlAcGwyGjCNzHIh2ip3v&#13;&#10;ndXz2F78Ag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BJeox/SAgAA/g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0460-03-.02, continued)</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4EB38393">
        <v:shapetype id="_x0000_t202" coordsize="21600,21600" o:spt="202" path="m,l,21600r21600,l21600,xe">
          <v:stroke joinstyle="miter"/>
          <v:path gradientshapeok="t" o:connecttype="rect"/>
        </v:shapetype>
        <v:shape id="Text Box 117" o:spid="_x0000_s2122"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cj0wIAAP4FAAAOAAAAZHJzL2Uyb0RvYy54bWysVG1vmzAQ/j5p/8HydwokJAFUUrUhTJO6&#13;&#10;rVK7H+CACdbA9mwnJKv233c2SZq0mjRt4wPyy/nuee6eu+ubXdeiLVWaCZ7h8CrAiPJSVIyvM/z1&#13;&#10;qfBijLQhvCKt4DTDe6rxzfz9u+tepnQkGtFWVCFwwnXayww3xsjU93XZ0I7oKyEph8taqI4Y2Kq1&#13;&#10;XynSg/eu9UdBMPV7oSqpREm1htN8uMRz57+uaWm+1LWmBrUZBmzG/ZX7r+zfn1+TdK2IbFh5gEH+&#13;&#10;AkVHGIegJ1c5MQRtFHvjqmOlElrU5qoUnS/qmpXUcQA2YfCKzWNDJHVcIDlantKk/5/b8vP2QSFW&#13;&#10;ZXg0GWPESQdFeqI7g+7EDoXhzGaolzoFw0cJpmYHF1Bpx1bLe1F+04iLRUP4mt5qCRm3t3C0rJh5&#13;&#10;EIwbgOsODjZKib6hpLo8dlyf9hLCO2OLwXqwW4Dgn2EYAGmLZtV/EhU8IRsjHKJdrTpbB8gsAphQ&#13;&#10;8v2pzJZVCYfjaBZPxnBVwl04nQXBxIUg6fG1VNp8oKJDdpFhBaScd7K918aiIenRxAbjomBt66TU&#13;&#10;8osDMBxOIDY8tXcWhVPGcxIky3gZR140mi69KMhz77ZYRN60CGeTfJwvFnn408YNo7RhVUW5DXNU&#13;&#10;aRj9mQoO/TLo66RTLVpWWXcWklbr1aJVaEugSwr3HRJyZuZfwnBJAC6vKIWjKLgbJV4xjWdeVEQT&#13;&#10;L5kFsReEyV0yDaIkyotLSveM03+nhPoMJ5PRZFDlb7kF7nvLjaQdMzCHWtZlOD4ZkdTqdMkrV1pD&#13;&#10;WDusz1Jh4b+kAsp9LLQTrNXooFazW+1cmyWnjlqJag8SVgIUBmKEIQqLRqgfGPUwkDKsv2+Iohi1&#13;&#10;Hzn0ip1ex4U6LlbHBeElPM2wwWhYLsww5TZSsXUDnoeO5eIWWqVmTsW2pwYUhwaDIePIHAainWLn&#13;&#10;e2f1MrbnvwAAAP//AwBQSwMEFAAGAAgAAAAhAGojjm3jAAAADgEAAA8AAABkcnMvZG93bnJldi54&#13;&#10;bWxMj81uwjAQhO+VeAdrkXordhEKJMRBqD+nSlVDeujRiU1iEa/T2ED69t2e6GWl0c7OzpfvJtez&#13;&#10;ixmD9SjhcSGAGWy8tthK+KxeHzbAQlSoVe/RSPgxAXbF7C5XmfZXLM3lEFtGIRgyJaGLccg4D01n&#13;&#10;nAoLPxik3dGPTkWSY8v1qK4U7nq+FCLhTlmkD50azFNnmtPh7CTsv7B8sd/v9Ud5LG1VpQLfkpOU&#13;&#10;9/PpeUtjvwUWzRRvF/DHQP2hoGK1P6MOrCe9WhJQlLAWK2BkSDYpAdUS0mQNvMj5f4ziFwAA//8D&#13;&#10;AFBLAQItABQABgAIAAAAIQC2gziS/gAAAOEBAAATAAAAAAAAAAAAAAAAAAAAAABbQ29udGVudF9U&#13;&#10;eXBlc10ueG1sUEsBAi0AFAAGAAgAAAAhADj9If/WAAAAlAEAAAsAAAAAAAAAAAAAAAAALwEAAF9y&#13;&#10;ZWxzLy5yZWxzUEsBAi0AFAAGAAgAAAAhAP6pByPTAgAA/gUAAA4AAAAAAAAAAAAAAAAALgIAAGRy&#13;&#10;cy9lMm9Eb2MueG1sUEsBAi0AFAAGAAgAAAAhAGojjm3jAAAADgEAAA8AAAAAAAAAAAAAAAAALQ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4C4CE9A5">
        <v:shape id="Text Box 118" o:spid="_x0000_s2121"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hTr0gIAAP4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4mEUac9FCkJ7oz6E7sUBgmNkOD1BkYPkowNTu4gEo7tlrei+qrRlwsWsLX9FZLyLi9haNlzcyD&#13;&#10;YNwAXHdwsFFKDC0l9eWx4/q0lxDeGVsM1oPdAgT/DMMISFs0q+GjqOEJ2RjhEO0a1ds6QGYRwISS&#13;&#10;709ltqwqiz2M0uAdXFVwF05nQTBxIUh2fC2VNu+p6JFd5FgBKeedbO+1sWhIdjSxwbgoWdc5KXX8&#13;&#10;4gAMxxOIDU/tnUXhlPEjDdJlskxiL46mSy8OisK7LRexNy3D2aR4VywWRfjTxg3jrGV1TbkNc1Rp&#13;&#10;GP+ZCg79MurrpFMtOlZbdxaSVuvVolNoS6BLSvcdEnJm5l/CcEkALi8ohVEc3EWpV06TmReX8cRL&#13;&#10;Z0HiBWF6l06DOI2L8pLSPeP03ymhIcfpJJqMqvwtt8B9r7mRrGcG5lDH+hwnJyOSWZ0uee1Kawjr&#13;&#10;xvVZKiz851RAuY+FdoK1Gh3VanarnWuz9NRRK1HvQcJKgMJAjDBEYdEK9R2jAQZSjvW3DVEUo+4D&#13;&#10;h16x0+u4UMfF6rggvIKnOTYYjcuFGafcRiq2bsHz2LFc3EKrNMyp2PbUiOLQYDBkHJnDQLRT7Hzv&#13;&#10;rJ7H9vwXAA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BoiFOvSAgAA/g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2DE05D60">
        <v:shape id="Text Box 119" o:spid="_x0000_s2120"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oGA0gIAAP4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4mIUacdFCkJ7o36E7sURgmNkO91CkYPkowNXu4gEo7tlrei/KrRlwsG8I39FZLyLi9haNVxcyD&#13;&#10;YNwAXHdwtFFK9A0l1eWx4/p0kBDeGVsM1oPdAgT/DMMASFs06/6jqOAJ2RrhEO1r1dk6QGYRwISS&#13;&#10;H05ltqxKi30WRPG7CUYl3IXTWRBMXAiSjq+l0uY9FR2yiwwrIOW8k929NhYNSUcTG4yLgrWtk1LL&#13;&#10;Lw7AcDiB2PDU3lkUThk/kiBZzVfz2Iuj6cqLgzz3botl7E2LcDbJ3+XLZR7+tHHDOG1YVVFuw4wq&#13;&#10;DeM/U8GxXwZ9nXSqRcsq685C0mqzXrYK7Qh0SeG+Y0LOzPxLGC4JwOUFpTCKg7so8YrpfObFRTzx&#13;&#10;klkw94IwuUumQZzEeXFJ6Z5x+u+UUJ/hZBJNBlX+llvgvtfcSNoxA3OoZV2G5ycjklqdrnjlSmsI&#13;&#10;a4f1WSos/OdUQLnHQjvBWo0OajX79d61WXLqqLWoDiBhJUBhoFMYorBohPqOUQ8DKcP625YoilH7&#13;&#10;gUOv2Ok1LtS4WI8Lwkt4mmGD0bBcmmHKbaVimwY8Dx3LxS20Ss2cim1PDSiODQZDxpE5DkQ7xc73&#13;&#10;zup5bC9+AQ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JxigYDSAgAA/g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0460-03-.03, continued)</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4DDDE190">
        <v:shapetype id="_x0000_t202" coordsize="21600,21600" o:spt="202" path="m,l,21600r21600,l21600,xe">
          <v:stroke joinstyle="miter"/>
          <v:path gradientshapeok="t" o:connecttype="rect"/>
        </v:shapetype>
        <v:shape id="Text Box 120" o:spid="_x0000_s2119"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F281AIAAP8FAAAOAAAAZHJzL2Uyb0RvYy54bWysVG1v0zAQ/o7Ef7D8PcvL0jaJlqKtaRDS&#13;&#10;gEkbP8BNnMYisY3tNi2I/87Zabt2ExIC8iHyy/nuee6eu5t3u75DW6o0EzzH4VWAEeWVqBlf5/jL&#13;&#10;U+klGGlDeE06wWmO91Tjd/O3b24GmdFItKKrqULghOtskDlujZGZ7+uqpT3RV0JSDpeNUD0xsFVr&#13;&#10;v1ZkAO9950dBMPUHoWqpREW1htNivMRz579paGU+N42mBnU5BmzG/ZX7r+zfn9+QbK2IbFl1gEH+&#13;&#10;AkVPGIegJ1cFMQRtFHvlqmeVElo05qoSvS+ahlXUcQA2YfCCzWNLJHVcIDlantKk/5/b6tP2QSFW&#13;&#10;5ziaQH446aFIT3Rn0J3YoTByGRqkzsDwUYKp2cEFVNqx1fJeVF814mLREr6mt1pCxu0tHC1rZh4E&#13;&#10;4wbguoODjVJiaCmpL48d16e9hPDO2GKwHuwWiuSfYbDF1Zm2aFbDR1HDE7IxwiHaNaq3dYDMIoAJ&#13;&#10;lPanMltWFRxex7Nkcg1XFdyF01kQTFwIkh1fS6XNeyp6ZBc5VkDKeSfbe20sGpIdTWwwLkrWdU5K&#13;&#10;Hb84AMPxBGLDU3tnUThl/EiDdJksk9iLo+nSi4Oi8G7LRexNy3A2Ka6LxaIIf9q4YZy1rK4pt2GO&#13;&#10;Kg3jP1PBoV9GfZ10qkXHauvOQtJqvVp0Cm0JdEnpvkNCzsz8SxguCcDlBaUwioO7KPXKaTLz4jKe&#13;&#10;eOksSLwgTO/SaRCncVFeUrpnnP47JTTkOJ1Ek1GVv+UWuO81N5L1zMAc6lif4+RkRDKr0yWvXWkN&#13;&#10;Yd24PkuFhf+cCij3sdBOsFajo1rNbrVzbRYGp5ZaiXoPGlYCJAZqhCkKi1ao7xgNMJFyrL9tiKIY&#13;&#10;dR84NAuYmONCHRer44LwCp7m2GA0LhdmHHMbqdi6Bc9jy3JxC73SMCdj20cjikOHwZRxbA4T0Y6x&#13;&#10;872zep7b818AAAD//wMAUEsDBBQABgAIAAAAIQBqI45t4wAAAA4BAAAPAAAAZHJzL2Rvd25yZXYu&#13;&#10;eG1sTI/NbsIwEITvlXgHa5F6K3YRCiTEQag/p0pVQ3ro0YlNYhGv09hA+vbdnuhlpdHOzs6X7ybX&#13;&#10;s4sZg/Uo4XEhgBlsvLbYSvisXh82wEJUqFXv0Uj4MQF2xewuV5n2VyzN5RBbRiEYMiWhi3HIOA9N&#13;&#10;Z5wKCz8YpN3Rj05FkmPL9aiuFO56vhQi4U5ZpA+dGsxTZ5rT4ewk7L+wfLHf7/VHeSxtVaUC35KT&#13;&#10;lPfz6XlLY78FFs0Ubxfwx0D9oaBitT+jDqwnvVoSUJSwFitgZEg2KQHVEtJkDbzI+X+M4hcAAP//&#13;&#10;AwBQSwECLQAUAAYACAAAACEAtoM4kv4AAADhAQAAEwAAAAAAAAAAAAAAAAAAAAAAW0NvbnRlbnRf&#13;&#10;VHlwZXNdLnhtbFBLAQItABQABgAIAAAAIQA4/SH/1gAAAJQBAAALAAAAAAAAAAAAAAAAAC8BAABf&#13;&#10;cmVscy8ucmVsc1BLAQItABQABgAIAAAAIQA8pF281AIAAP8FAAAOAAAAAAAAAAAAAAAAAC4CAABk&#13;&#10;cnMvZTJvRG9jLnhtbFBLAQItABQABgAIAAAAIQBqI45t4wAAAA4BAAAPAAAAAAAAAAAAAAAAAC4F&#13;&#10;AABkcnMvZG93bnJldi54bWxQSwUGAAAAAAQABADzAAAAPgY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5A1DAF1E">
        <v:shape id="Text Box 121" o:spid="_x0000_s2118"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PiY0gIAAP8FAAAOAAAAZHJzL2Uyb0RvYy54bWysVG1vmzAQ/j5p/8Hyd4ph5AVUUrUhTJO6&#13;&#10;rVK7H+CACdbAZrYTkk377zubkCatJk3b+ID8cr57nrvn7vpm3zZox5TmUqQ4uCIYMVHIkotNir88&#13;&#10;5d4cI22oKGkjBUvxgWl8s3j75rrvEhbKWjYlUwicCJ30XYprY7rE93VRs5bqK9kxAZeVVC01sFUb&#13;&#10;v1S0B+9t44eETP1eqrJTsmBaw2k2XOKF819VrDCfq0ozg5oUAzbj/sr91/bvL65pslG0q3lxhEH/&#13;&#10;AkVLuYCgJ1cZNRRtFX/lquWFklpW5qqQrS+rihfMcQA2AXnB5rGmHXNcIDm6O6VJ/z+3xafdg0K8&#13;&#10;THEYxRgJ2kKRntjeoDu5R0EY2Az1nU7A8LEDU7OHC6i0Y6u7e1l81UjIZU3Fht3qDjJub+FoVXLz&#13;&#10;ILkwANcdHG2Ukn3NaHl57Lg+HToI74wtBuvBbgGCf4ZhAKQtmnX/UZbwhG6NdIj2lWptHSCzCGBC&#13;&#10;yQ+nMltWhcUehDF5B1cF3AXTGSETF4Im4+tOafOeyRbZRYoVkHLe6e5eG4uGJqOJDSZkzpvGSakR&#13;&#10;FwdgOJxAbHhq7ywKp4wfMYlX89U88qJwuvIikmXebb6MvGkezCbZu2y5zIKfNm4QJTUvSyZsmFGl&#13;&#10;QfRnKjj2y6Cvk061bHhp3VlIWm3Wy0ahHYUuyd13TMiZmX8JwyUBuLygFIQRuQtjL5/OZ16URxMv&#13;&#10;npG5R4L4Lp6SKI6y/JLSPRfs3ymhPsXxJJwMqvwtN+K+19xo0nIDc6jhbYrnJyOaWJ2uROlKayhv&#13;&#10;hvVZKiz851RAucdCO8FajQ5qNfv13rVZQE4ttZblATSsJEgM1AhTFBa1VN8x6mEipVh/21LFMGo+&#13;&#10;CGgWO77GhRoX63FBRQFPU2wwGpZLM4y5baf4pgbPQ8sKeQu9UnEnY9tUA4pjh8GUcWyOE9GOsfO9&#13;&#10;s3qe24tfAA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LF4+Jj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21186247">
        <v:shape id="Text Box 122" o:spid="_x0000_s2117"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PDY0gIAAP8FAAAOAAAAZHJzL2Uyb0RvYy54bWysVG1vmzAQ/j5p/8Hyd4ph5AVUUrUhTJO6&#13;&#10;rVK7H+CACdbAZrYTkk377zubkCatJk3b+ID8cr57nrvn7vpm3zZox5TmUqQ4uCIYMVHIkotNir88&#13;&#10;5d4cI22oKGkjBUvxgWl8s3j75rrvEhbKWjYlUwicCJ30XYprY7rE93VRs5bqK9kxAZeVVC01sFUb&#13;&#10;v1S0B+9t44eETP1eqrJTsmBaw2k2XOKF819VrDCfq0ozg5oUAzbj/sr91/bvL65pslG0q3lxhEH/&#13;&#10;AkVLuYCgJ1cZNRRtFX/lquWFklpW5qqQrS+rihfMcQA2AXnB5rGmHXNcIDm6O6VJ/z+3xafdg0K8&#13;&#10;THEYQakEbaFIT2xv0J3coyAMbYb6Tidg+NiBqdnDBVTasdXdvSy+aiTksqZiw251Bxm3t3C0Krl5&#13;&#10;kFwYgOsOjjZKyb5mtLw8dlyfDh2Ed8YWg/VgtwDBP8MwANIWzbr/KEt4QrdGOkT7SrW2DpBZBDCh&#13;&#10;5IdTmS2rwmKfkTB6N8GogLtgOiNk4kLQZHzdKW3eM9kiu0ixAlLOO93da2PR0GQ0scGEzHnTOCk1&#13;&#10;4uIADIcTiA1P7Z1F4ZTxIybxar6aR14UTldeRLLMu82XkTfNg9kke5ctl1nw08YNoqTmZcmEDTOq&#13;&#10;NIj+TAXHfhn0ddKplg0vrTsLSavNetkotKPQJbn7jgk5M/MvYbgkAJcXlIIwIndh7OXT+cyL8mji&#13;&#10;xTMy90gQ38VTEsVRll9SuueC/Tsl1Kc4noSTQZW/5Ubc95obTVpuYA41vE3x/GREE6vTlShdaQ3l&#13;&#10;zbA+S4WF/5wKKPdYaCdYq9FBrWa/3rs2C8ippdayPICGlQSJgVBhisKiluo7Rj1MpBTrb1uqGEbN&#13;&#10;BwHNYsfXuFDjYj0uqCjgaYoNRsNyaYYxt+0U39TgeWhZIW+hVyruZGybakBx7DCYMo7NcSLaMXa+&#13;&#10;d1bPc3vxCw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Iwk8NjSAgAA/w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0460-03-.04, continued)</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14420765">
        <v:shapetype id="_x0000_t202" coordsize="21600,21600" o:spt="202" path="m,l,21600r21600,l21600,xe">
          <v:stroke joinstyle="miter"/>
          <v:path gradientshapeok="t" o:connecttype="rect"/>
        </v:shapetype>
        <v:shape id="Text Box 123" o:spid="_x0000_s2116" type="#_x0000_t202" style="position:absolute;margin-left:71pt;margin-top:35.2pt;width:273.8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55Y1AIAAP8FAAAOAAAAZHJzL2Uyb0RvYy54bWysVG1v0zAQ/o7Ef7D8PcvL0jaJlqKtaRDS&#13;&#10;gEkbP8BNnMYisY3tNi2I/87Zabt2ExIC8iHyy/nuee6eu5t3u75DW6o0EzzH4VWAEeWVqBlf5/jL&#13;&#10;U+klGGlDeE06wWmO91Tjd/O3b24GmdFItKKrqULghOtskDlujZGZ7+uqpT3RV0JSDpeNUD0xsFVr&#13;&#10;v1ZkAO9950dBMPUHoWqpREW1htNivMRz579paGU+N42mBnU5BmzG/ZX7r+zfn9+QbK2IbFl1gEH+&#13;&#10;AkVPGIegJ1cFMQRtFHvlqmeVElo05qoSvS+ahlXUcQA2YfCCzWNLJHVcIDlantKk/5/b6tP2QSFW&#13;&#10;5ziKZxhx0kORnujOoDuxQ2F0bTM0SJ2B4aMEU7ODC6i0Y6vlvai+asTFoiV8TW+1hIzbWzha1sw8&#13;&#10;CMYNwHUHBxulxNBSUl8eO65PewnhnbHFYD3YLUDwzzCMgLRFsxo+ihqekI0RDtGuUb2tA2QWAUwo&#13;&#10;+f5UZsuqgsPreDZL0glGFdyF01kQTFwIkh1fS6XNeyp6ZBc5VkDKeSfbe20sGpIdTWwwLkrWdU5K&#13;&#10;Hb84AMPxBGLDU3tnUThl/EiDdJksk9iLo+nSi4Oi8G7LRexNy3A2Ka6LxaIIf9q4YZy1rK4pt2GO&#13;&#10;Kg3jP1PBoV9GfZ10qkXHauvOQtJqvVp0Cm0JdEnpvkNCzsz8SxguCcDlBaUwioO7KPXKaTLz4jKe&#13;&#10;eOksSLwgTO/SaRCncVFeUrpnnP47JTTkOJ1Ek1GVv+UWuO81N5L1zMAc6lif4+RkRDKr0yWvXWkN&#13;&#10;Yd24PkuFhf+cCij3sdBOsFajo1rNbrVzbRYGp5ZaiXoPGlYCJAZChSkKi1ao7xgNMJFyrL9tiKIY&#13;&#10;dR84NIsdX8eFOi5WxwXhFTzNscFoXC7MOOY2UrF1C57HluXiFnqlYU7GtqlGFIcOgynj2Bwmoh1j&#13;&#10;53tn9Ty3578AAAD//wMAUEsDBBQABgAIAAAAIQBms9l95AAAAA4BAAAPAAAAZHJzL2Rvd25yZXYu&#13;&#10;eG1sTI/NTsMwEITvSLyDtUjcqE1VJU0ap6r4OSEh0nDg6MRuYjVeh9htw9uznMplpdHOzs5XbGc3&#13;&#10;sLOZgvUo4XEhgBlsvbbYSfisXx/WwEJUqNXg0Uj4MQG25e1NoXLtL1iZ8z52jEIw5EpCH+OYcx7a&#13;&#10;3jgVFn40SLuDn5yKJKeO60ldKNwNfClEwp2ySB96NZqn3rTH/clJ2H1h9WK/35uP6lDZus4EviVH&#13;&#10;Ke/v5ucNjd0GWDRzvF7AHwP1h5KKNf6EOrCB9GpJQFFCKlbAyJCssxRYIyFLUuBlwf9jlL8AAAD/&#13;&#10;/wMAUEsBAi0AFAAGAAgAAAAhALaDOJL+AAAA4QEAABMAAAAAAAAAAAAAAAAAAAAAAFtDb250ZW50&#13;&#10;X1R5cGVzXS54bWxQSwECLQAUAAYACAAAACEAOP0h/9YAAACUAQAACwAAAAAAAAAAAAAAAAAvAQAA&#13;&#10;X3JlbHMvLnJlbHNQSwECLQAUAAYACAAAACEAAoeeWNQCAAD/BQAADgAAAAAAAAAAAAAAAAAuAgAA&#13;&#10;ZHJzL2Uyb0RvYy54bWxQSwECLQAUAAYACAAAACEAZrPZfeQAAAAOAQAADwAAAAAAAAAAAAAAAAAu&#13;&#10;BQAAZHJzL2Rvd25yZXYueG1sUEsFBgAAAAAEAAQA8wAAAD8GA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52ACEF23">
        <v:shape id="Text Box 124" o:spid="_x0000_s2115"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98s0gIAAP8FAAAOAAAAZHJzL2Uyb0RvYy54bWysVG1vmzAQ/j5p/8Hyd4ph5AVUUrUhTJO6&#13;&#10;rVK7H+CACdbAZrYTkk377zubkCatJk3b+ID8cr57nrvn7vpm3zZox5TmUqQ4uCIYMVHIkotNir88&#13;&#10;5d4cI22oKGkjBUvxgWl8s3j75rrvEhbKWjYlUwicCJ30XYprY7rE93VRs5bqK9kxAZeVVC01sFUb&#13;&#10;v1S0B+9t44eETP1eqrJTsmBaw2k2XOKF819VrDCfq0ozg5oUAzbj/sr91/bvL65pslG0q3lxhEH/&#13;&#10;AkVLuYCgJ1cZNRRtFX/lquWFklpW5qqQrS+rihfMcQA2AXnB5rGmHXNcIDm6O6VJ/z+3xafdg0K8&#13;&#10;THEYTTEStIUiPbG9QXdyj4IwshnqO52A4WMHpmYPF1Bpx1Z397L4qpGQy5qKDbvVHWTc3sLRquTm&#13;&#10;QXJhAK47ONooJfua0fLy2HF9OnQQ3hlbDNaD3QIE/wzDAEhbNOv+oyzhCd0a6RDtK9XaOkBmEcCE&#13;&#10;kh9OZbasCos9CGPyDq4KuAumM0ImLgRNxted0uY9ky2yixQrIOW80929NhYNTUYTG0zInDeNk1Ij&#13;&#10;Lg7AcDiB2PDU3lkUThk/YhKv5qt55EXhdOVFJMu823wZedM8mE2yd9lymQU/bdwgSmpelkzYMKNK&#13;&#10;g+jPVHDsl0FfJ51q2fDSurOQtNqsl41COwpdkrvvmJAzM/8ShksCcHlBCRRD7sLYy6fzmRfl0cSL&#13;&#10;Z2TukSC+i6ckiqMsv6R0zwX7d0qoT3E8CSeDKn/LjbjvNTeatNzAHGp4m+L5yYgmVqcrUbrSGsqb&#13;&#10;YX2WCgv/ORVQ7rHQTrBWo4NazX69d20WkFNLrWV5AA0rCRIDNcIUhUUt1XeMephIKdbftlQxjJoP&#13;&#10;AprFjq9xocbFelxQUcDTFBuMhuXSDGNu2ym+qcHz0LJC3kKvVNzJ2DbVgOLYYTBlHJvjRLRj7Hzv&#13;&#10;rJ7n9uIXAA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HUH3yz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303AAA84">
        <v:shape id="Text Box 125" o:spid="_x0000_s2114"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vgv1AIAAP8FAAAOAAAAZHJzL2Uyb0RvYy54bWysVNtu2zAMfR+wfxD07vpS52KjTtHG8TCg&#13;&#10;2wq0+wDFlmNhtqRJSpxs2L+PkuOkaV+GbX4wJJGiziEPeXO771q0o0ozwTMcXgUYUV6KivFNhr8+&#13;&#10;F94cI20Ir0grOM3wgWp8u3j/7qaXKY1EI9qKKgRBuE57meHGGJn6vi4b2hF9JSTlYKyF6oiBrdr4&#13;&#10;lSI9RO9aPwqCqd8LVUklSqo1nOaDES9c/LqmpflS15oa1GYYsBn3V+6/tn9/cUPSjSKyYeURBvkL&#13;&#10;FB1hHB49hcqJIWir2JtQHSuV0KI2V6XofFHXrKSOA7AJg1dsnhoiqeMCydHylCb9/8KWn3ePCrEq&#13;&#10;w1E8wYiTDor0TPcG3Ys9CqOJzVAvdQqOTxJczR4MUGnHVssHUX7TiItlQ/iG3mkJGbdWOFpVzDwK&#13;&#10;xg3AdQdHH6VE31BSXR47rs8HCc87Z4vBRrBbgOC/wDAA0hbNuv8kKrhCtkY4RPtadbYOkFkEMKHk&#13;&#10;h1OZLavSYp8FUXwNbEuwhdNZEDiWPknH21Jp84GKDtlFhhWQctHJ7kEbi4ako4t9jIuCta2TUssv&#13;&#10;DsBxOIG34aq1WRROGT+TIFnNV/PYi6PpyouDPPfuimXsTYtwNsmv8+UyD3/Zd8M4bVhVUW6fGVUa&#13;&#10;xn+mgmO/DPo66VSLllU2nIWk1Wa9bBXaEeiSwn0u52A5u/mXMFwSgMsrSmEUB/dR4hXT+cyLi3ji&#13;&#10;JbNg7gVhcp9MgziJ8+KS0gPj9N8poT7DyQTU6uicQb/iFrjvLTeSdszAHGpZl+H5yYmkVqcrXrnS&#13;&#10;GsLaYf0iFRb+ORVQ7rHQTrBWo4NazX69d20WDmKzcl6L6gAaVgIkBkKFKQqLRqgfGPUwkTKsv2+J&#13;&#10;ohi1Hzk0ix1f40KNi/W4ILyEqxk2GA3LpRnG3FYqtmkg8tCyXNxBr9TMyfiM4thhMGUcm+NEtGPs&#13;&#10;5d55nef24jcAAAD//wMAUEsDBBQABgAIAAAAIQDuxbEM4QAAABABAAAPAAAAZHJzL2Rvd25yZXYu&#13;&#10;eG1sTE9BTsMwELwj9Q/WInGjdqoogjROVRU4ISHScODoxG5iNV6H2G3D71m40MtqRrM7O1NsZjew&#13;&#10;s5mC9SghWQpgBluvLXYSPuqX+wdgISrUavBoJHybAJtycVOoXPsLVua8jx0jEwy5ktDHOOach7Y3&#13;&#10;ToWlHw2SdvCTU5Ho1HE9qQuZu4GvhMi4UxbpQ69Gs+tNe9yfnITtJ1bP9uutea8Ola3rR4Gv2VHK&#13;&#10;u9v5aU1juwYWzRz/L+C3A+WHkoI1/oQ6sIF4uqJCkUCSJcBoI00EgeZPSoGXBb8uUv4AAAD//wMA&#13;&#10;UEsBAi0AFAAGAAgAAAAhALaDOJL+AAAA4QEAABMAAAAAAAAAAAAAAAAAAAAAAFtDb250ZW50X1R5&#13;&#10;cGVzXS54bWxQSwECLQAUAAYACAAAACEAOP0h/9YAAACUAQAACwAAAAAAAAAAAAAAAAAvAQAAX3Jl&#13;&#10;bHMvLnJlbHNQSwECLQAUAAYACAAAACEAVw74L9QCAAD/BQAADgAAAAAAAAAAAAAAAAAuAgAAZHJz&#13;&#10;L2Uyb0RvYy54bWxQSwECLQAUAAYACAAAACEA7sWxDOEAAAAQAQAADwAAAAAAAAAAAAAAAAAuBQAA&#13;&#10;ZHJzL2Rvd25yZXYueG1sUEsFBgAAAAAEAAQA8wAAADwGAAAAAA==&#13;&#10;" filled="f" stroked="f">
          <o:lock v:ext="edit" aspectratio="t" verticies="t" text="t" shapetype="t"/>
          <v:textbox inset="0,0,0,0">
            <w:txbxContent>
              <w:p w:rsidR="00636267" w:rsidRDefault="00636267">
                <w:pPr>
                  <w:pStyle w:val="BodyText"/>
                  <w:spacing w:before="12"/>
                  <w:ind w:left="20"/>
                </w:pPr>
                <w:r>
                  <w:t>(Rule 0460-03-.05, continued)</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6F6260C7">
        <v:shapetype id="_x0000_t202" coordsize="21600,21600" o:spt="202" path="m,l,21600r21600,l21600,xe">
          <v:stroke joinstyle="miter"/>
          <v:path gradientshapeok="t" o:connecttype="rect"/>
        </v:shapetype>
        <v:shape id="Text Box 126" o:spid="_x0000_s2113"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fnJ0wIAAP8FAAAOAAAAZHJzL2Uyb0RvYy54bWysVG1v0zAQ/o7Ef7D8PcvL0jaJlqKtaRDS&#13;&#10;gEkbP8BNnMYisY3tNi2I/87Zabt2ExIC8iHyy/nuee6eu5t3u75DW6o0EzzH4VWAEeWVqBlf5/jL&#13;&#10;U+klGGlDeE06wWmO91Tjd/O3b24GmdFItKKrqULghOtskDlujZGZ7+uqpT3RV0JSDpeNUD0xsFVr&#13;&#10;v1ZkAO9950dBMPUHoWqpREW1htNivMRz579paGU+N42mBnU5BmzG/ZX7r+zfn9+QbK2IbFl1gEH+&#13;&#10;AkVPGIegJ1cFMQRtFHvlqmeVElo05qoSvS+ahlXUcQA2YfCCzWNLJHVcIDlantKk/5/b6tP2QSFW&#13;&#10;5ziKY4w46aFIT3Rn0J3YoTCa2gwNUmdg+CjB1OzgAirt2Gp5L6qvGnGxaAlf01stIeP2Fo6WNTMP&#13;&#10;gnEDcN3BwUYpMbSU1JfHjuvTXkJ4Z2wxWA92CxD8MwwjIG3RrIaPooYnZGOEQ7RrVG/rAJlFABNK&#13;&#10;vj+V2bKq4PA6niWTa7iq4C6czoJg4kKQ7PhaKm3eU9Eju8ixAlLOO9nea2PRkOxoYoNxUbKuc1Lq&#13;&#10;+MUBGI4nEBue2juLwinjRxqky2SZxF4cTZdeHBSFd1suYm9ahrNJcV0sFkX408YN46xldU25DXNU&#13;&#10;aRj/mQoO/TLq66RTLTpWW3cWklbr1aJTaEugS0r3HRJyZuZfwnBJAC4vKIVRHNxFqVdOk5kXl/HE&#13;&#10;S2dB4gVhepdOgziNi/KS0j3j9N8poSHH6SSajKr8LbfAfa+5kaxnBuZQx/ocJycjklmdLnntSmsI&#13;&#10;68b1WSos/OdUQLmPhXaCtRod1Wp2q51rszA4tdRK1HvQsBIgMVAjTFFYtEJ9x2iAiZRj/W1DFMWo&#13;&#10;+8ChWez4Oi7UcbE6Lgiv4GmODUbjcmHGMbeRiq1b8Dy2LBe30CsNczK2TTWiOHQYTBnH5jAR7Rg7&#13;&#10;3zur57k9/wUAAP//AwBQSwMEFAAGAAgAAAAhAGojjm3jAAAADgEAAA8AAABkcnMvZG93bnJldi54&#13;&#10;bWxMj81uwjAQhO+VeAdrkXordhEKJMRBqD+nSlVDeujRiU1iEa/T2ED69t2e6GWl0c7OzpfvJtez&#13;&#10;ixmD9SjhcSGAGWy8tthK+KxeHzbAQlSoVe/RSPgxAXbF7C5XmfZXLM3lEFtGIRgyJaGLccg4D01n&#13;&#10;nAoLPxik3dGPTkWSY8v1qK4U7nq+FCLhTlmkD50azFNnmtPh7CTsv7B8sd/v9Ud5LG1VpQLfkpOU&#13;&#10;9/PpeUtjvwUWzRRvF/DHQP2hoGK1P6MOrCe9WhJQlLAWK2BkSDYpAdUS0mQNvMj5f4ziFwAA//8D&#13;&#10;AFBLAQItABQABgAIAAAAIQC2gziS/gAAAOEBAAATAAAAAAAAAAAAAAAAAAAAAABbQ29udGVudF9U&#13;&#10;eXBlc10ueG1sUEsBAi0AFAAGAAgAAAAhADj9If/WAAAAlAEAAAsAAAAAAAAAAAAAAAAALwEAAF9y&#13;&#10;ZWxzLy5yZWxzUEsBAi0AFAAGAAgAAAAhAKyN+cnTAgAA/wUAAA4AAAAAAAAAAAAAAAAALgIAAGRy&#13;&#10;cy9lMm9Eb2MueG1sUEsBAi0AFAAGAAgAAAAhAGojjm3jAAAADgEAAA8AAAAAAAAAAAAAAAAALQ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60C57909">
        <v:shape id="Text Box 127" o:spid="_x0000_s2112"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cJA0gIAAP8FAAAOAAAAZHJzL2Uyb0RvYy54bWysVNtu2zAMfR+wfxD07vpS52KjztDG8TCg&#13;&#10;2wq0+wDFlmNhtqRJSpxs2L+PkuM0aTFg2OYHQxeKPIc85M27fdeiHVWaCZ7h8CrAiPJSVIxvMvzl&#13;&#10;qfDmGGlDeEVawWmGD1Tjd4u3b256mdJINKKtqELghOu0lxlujJGp7+uyoR3RV0JSDpe1UB0xsFUb&#13;&#10;v1KkB+9d60dBMPV7oSqpREm1htN8uMQL57+uaWk+17WmBrUZBmzG/ZX7r+3fX9yQdKOIbFh5hEH+&#13;&#10;AkVHGIegJ1c5MQRtFXvlqmOlElrU5qoUnS/qmpXUcQA2YfCCzWNDJHVcIDlantKk/5/b8tPuQSFW&#13;&#10;ZTiKrzHipIMiPdG9QXdij8JoZjPUS52C4aMEU7OHC6i0Y6vlvSi/asTFsiF8Q2+1hIzbWzhaVcw8&#13;&#10;CMYNwHUHRxulRN9QUl0eO65PBwnhnbHFYD3YLUDwzzAMgLRFs+4/igqekK0RDtG+Vp2tA2QWAUwo&#13;&#10;+eFUZsuqtNjDKAmu4aqEu3A6C4KJC0HS8bVU2rynokN2kWEFpJx3srvXxqIh6Whig3FRsLZ1Umr5&#13;&#10;xQEYDicQG57aO4vCKeNHEiSr+Woee3E0XXlxkOfebbGMvWkRzib5db5c5uFPGzeM04ZVFeU2zKjS&#13;&#10;MP4zFRz7ZdDXSadatKyy7iwkrTbrZavQjkCXFO47JuTMzL+E4ZIAXF5QCqM4uIsSr5jOZ15cxBMv&#13;&#10;mQVzLwiTu2QaxEmcF5eU7hmn/04J9RlOJtFkUOVvuQXue82NpB0zMIda1mV4fjIiqdXpileutIaw&#13;&#10;dlifpcLCf04FlHsstBOs1eigVrNf712bhcGppdaiOoCGlQCJgRphisKiEeo7Rj1MpAzrb1uiKEbt&#13;&#10;Bw7NYsfXuFDjYj0uCC/haYYNRsNyaYYxt5WKbRrwPLQsF7fQKzVzMrZNNaA4dhhMGcfmOBHtGDvf&#13;&#10;O6vnub34BQ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MktwkD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79A95500">
        <v:shape id="Text Box 128" o:spid="_x0000_s2111"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xNM0wIAAP8FAAAOAAAAZHJzL2Uyb0RvYy54bWysVG1vmzAQ/j5p/8Hyd4phJAFUUrUhTJO6&#13;&#10;rVK7H+CACdbAZrYTkk377zubJE1aTZq28QH55Xz3PHfP3fXNrmvRlinNpchwcEUwYqKUFRfrDH95&#13;&#10;KrwYI22oqGgrBcvwnml8M3/75nroUxbKRrYVUwicCJ0OfYYbY/rU93XZsI7qK9kzAZe1VB01sFVr&#13;&#10;v1J0AO9d64eETP1BqqpXsmRaw2k+XuK581/XrDSf61ozg9oMAzbj/sr9V/bvz69pula0b3h5gEH/&#13;&#10;AkVHuYCgJ1c5NRRtFH/lquOlklrW5qqUnS/rmpfMcQA2AXnB5rGhPXNcIDm6P6VJ/z+35aftg0K8&#13;&#10;ynAYhRgJ2kGRntjOoDu5Q0EY2wwNvU7B8LEHU7ODC6i0Y6v7e1l+1UjIRUPFmt3qHjJub+FoWXHz&#13;&#10;ILkwANcdHGyUkkPDaHV57Lg+7XsI74wtBuvBbgGCf4ZhBKQtmtXwUVbwhG6MdIh2tepsHSCzCGBC&#13;&#10;yfenMltWpcU+I2H0boJRCXfBdEbIxIWg6fF1r7R5z2SH7CLDCkg573R7r41FQ9OjiQ0mZMHb1kmp&#13;&#10;FRcHYDieQGx4au8sCqeMHwlJlvEyjrwonC69iOS5d1ssIm9aBLNJ/i5fLPLgp40bRGnDq4oJG+ao&#13;&#10;0iD6MxUc+mXU10mnWra8su4sJK3Wq0Wr0JZClxTuOyTkzMy/hOGSAFxeUArCiNyFiVdM45kXFdHE&#13;&#10;S2Yk9kiQ3CVTEiVRXlxSuueC/TslNGQ4mYSTUZW/5Ubc95obTTtuYA61vMtwfDKiqdXpUlSutIby&#13;&#10;dlyfpcLCf04FlPtYaCdYq9FRrWa32rk2C8ippVay2oOGlQSJgVBhisKikeo7RgNMpAzrbxuqGEbt&#13;&#10;BwHNYsfXcaGOi9VxQUUJTzNsMBqXCzOOuU2v+LoBz2PLCnkLvVJzJ2PbVCOKQ4fBlHFsDhPRjrHz&#13;&#10;vbN6ntvzXwAAAP//AwBQSwMEFAAGAAgAAAAhAO7FsQzhAAAAEAEAAA8AAABkcnMvZG93bnJldi54&#13;&#10;bWxMT0FOwzAQvCP1D9YicaN2qiiCNE5VFTghIdJw4OjEbmI1XofYbcPvWbjQy2pGszs7U2xmN7Cz&#13;&#10;mYL1KCFZCmAGW68tdhI+6pf7B2AhKtRq8GgkfJsAm3JxU6hc+wtW5ryPHSMTDLmS0Mc45pyHtjdO&#13;&#10;haUfDZJ28JNTkejUcT2pC5m7ga+EyLhTFulDr0az60173J+chO0nVs/26615rw6VretHga/ZUcq7&#13;&#10;2/lpTWO7BhbNHP8v4LcD5YeSgjX+hDqwgXi6okKRQJIlwGgjTQSB5k9KgZcFvy5S/gAAAP//AwBQ&#13;&#10;SwECLQAUAAYACAAAACEAtoM4kv4AAADhAQAAEwAAAAAAAAAAAAAAAAAAAAAAW0NvbnRlbnRfVHlw&#13;&#10;ZXNdLnhtbFBLAQItABQABgAIAAAAIQA4/SH/1gAAAJQBAAALAAAAAAAAAAAAAAAAAC8BAABfcmVs&#13;&#10;cy8ucmVsc1BLAQItABQABgAIAAAAIQCuIxNM0wIAAP8FAAAOAAAAAAAAAAAAAAAAAC4CAABkcnMv&#13;&#10;ZTJvRG9jLnhtbFBLAQItABQABgAIAAAAIQDuxbEM4QAAABABAAAPAAAAAAAAAAAAAAAAAC0FAABk&#13;&#10;cnMvZG93bnJldi54bWxQSwUGAAAAAAQABADzAAAAOwYAAAAA&#13;&#10;" filled="f" stroked="f">
          <o:lock v:ext="edit" aspectratio="t" verticies="t" text="t" shapetype="t"/>
          <v:textbox inset="0,0,0,0">
            <w:txbxContent>
              <w:p w:rsidR="00636267" w:rsidRDefault="00636267">
                <w:pPr>
                  <w:pStyle w:val="BodyText"/>
                  <w:spacing w:before="12"/>
                  <w:ind w:left="20"/>
                </w:pPr>
                <w:r>
                  <w:t>(Rule 0460-03-.06, continued)</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7277C93">
        <v:shapetype id="_x0000_t202" coordsize="21600,21600" o:spt="202" path="m,l,21600r21600,l21600,xe">
          <v:stroke joinstyle="miter"/>
          <v:path gradientshapeok="t" o:connecttype="rect"/>
        </v:shapetype>
        <v:shape id="Text Box 129" o:spid="_x0000_s2110" type="#_x0000_t202" style="position:absolute;margin-left:71pt;margin-top:35.2pt;width:273.8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jbR1AIAAP8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7iECNOeijSE90ZdCd2KIxSm6FB6gwMHyWYmh1cQKUdWy3vRfVVIy4WLeFreqslZNzewtGyZuZB&#13;&#10;MG4Arjs42CglhpaS+vLYcX3aSwjvjC0G68FuAYJ/hmEEpC2a1fBR1PCEbIxwiHaN6m0dILMIYELJ&#13;&#10;96cyW1YVHL6LZ7MknWBUwV04nQXBxIUg2fG1VNq8p6JHdpFjBaScd7K918aiIdnRxAbjomRd56TU&#13;&#10;8YsDMBxPIDY8tXcWhVPGjzRIl8kyib04mi69OCgK77ZcxN60DGeT4l2xWBThTxs3jLOW1TXlNsxR&#13;&#10;pWH8Zyo49Muor5NOtehYbd1ZSFqtV4tOoS2BLindd0jImZl/CcMlAbi8oBRGcXAXpV45TWZeXMYT&#13;&#10;L50FiReE6V06DeI0LspLSveM03+nhIYcp5NoMqryt9wC973mRrKeGZhDHetznJyMSGZ1uuS1K60h&#13;&#10;rBvXZ6mw8J9TAeU+FtoJ1mp0VKvZrXauzcLg1FIrUe9Bw0qAxECoMEVh0Qr1HaMBJlKO9bcNURSj&#13;&#10;7gOHZrHj67hQx8XquCC8gqc5NhiNy4UZx9xGKrZuwfPYslzcQq80zMnYNtWI4tBhMGUcm8NEtGPs&#13;&#10;fO+snuf2/BcAAAD//wMAUEsDBBQABgAIAAAAIQBms9l95AAAAA4BAAAPAAAAZHJzL2Rvd25yZXYu&#13;&#10;eG1sTI/NTsMwEITvSLyDtUjcqE1VJU0ap6r4OSEh0nDg6MRuYjVeh9htw9uznMplpdHOzs5XbGc3&#13;&#10;sLOZgvUo4XEhgBlsvbbYSfisXx/WwEJUqNXg0Uj4MQG25e1NoXLtL1iZ8z52jEIw5EpCH+OYcx7a&#13;&#10;3jgVFn40SLuDn5yKJKeO60ldKNwNfClEwp2ySB96NZqn3rTH/clJ2H1h9WK/35uP6lDZus4EviVH&#13;&#10;Ke/v5ucNjd0GWDRzvF7AHwP1h5KKNf6EOrCB9GpJQFFCKlbAyJCssxRYIyFLUuBlwf9jlL8AAAD/&#13;&#10;/wMAUEsBAi0AFAAGAAgAAAAhALaDOJL+AAAA4QEAABMAAAAAAAAAAAAAAAAAAAAAAFtDb250ZW50&#13;&#10;X1R5cGVzXS54bWxQSwECLQAUAAYACAAAACEAOP0h/9YAAACUAQAACwAAAAAAAAAAAAAAAAAvAQAA&#13;&#10;X3JlbHMvLnJlbHNQSwECLQAUAAYACAAAACEAeSo20dQCAAD/BQAADgAAAAAAAAAAAAAAAAAuAgAA&#13;&#10;ZHJzL2Uyb0RvYy54bWxQSwECLQAUAAYACAAAACEAZrPZfeQAAAAOAQAADwAAAAAAAAAAAAAAAAAu&#13;&#10;BQAAZHJzL2Rvd25yZXYueG1sUEsFBgAAAAAEAAQA8wAAAD8GA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5DA9B547">
        <v:shape id="Text Box 130" o:spid="_x0000_s2109"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vFc0gIAAP8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5iyA8nHRTpie4NuhN7FL5zGeqlTsHwUYKp2cMFVNqx1fJelF814mLZEL6ht1pCxu0tHK0qZh4E&#13;&#10;4wbguoOjjVKibyipLo8d16eDhPDO2GKwHuwWiuSfYbDF1am2aNb9R1HBE7I1wiHa16qzdYDMIoAJ&#13;&#10;lA6nMltWpcUeRkkAzFAJd+F0FgQTF4Kk42uptHlPRYfsIsMKSDnvZHevjUVD0tHEBuOiYG3rpNTy&#13;&#10;iwMwHE4gNjy1dxaFU8aPJEhW89U89uJouvLiIM+922IZe9MinE3yd/lymYc/bdwwThtWVZTbMKNK&#13;&#10;w/jPVHDsl0FfJ51q0bLKurOQtNqsl61COwJdUrjvmJAzM/8ShksCcHlBKQQZ3UWJV0znMy8u4omX&#13;&#10;zIK5F4TJXTIN4iTOi0tK94zTf6eE+gwnk2gyqPK33AL3veZG0o4ZmEMt6zI8PxmR1Op0xStXWkNY&#13;&#10;O6zPUmHhP6cCyj0W2gnWanRQq9mv967NwvDUUmtRHUDDSoDEQI0wRWHRCPUdox4mUob1ty1RFKP2&#13;&#10;A4dmARMzLtS4WI8Lwkt4mmGD0bBcmmHMbaVimwY8Dy3LxS30Ss2cjG0fDSiOHQZTxrE5TkQ7xs73&#13;&#10;zup5bi9+AQ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Krq8Vz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28A24C80">
        <v:shape id="Text Box 131" o:spid="_x0000_s2108"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CTw0wIAAP8FAAAOAAAAZHJzL2Uyb0RvYy54bWysVNtu2zAMfR+wfxD07voS52KjTtHG8TCg&#13;&#10;2wq0+wDFlmNhtqRJSpys2L+PkpM0aTFg2OYHQxeKPIc85PXNrmvRlirNBM9weBVgRHkpKsbXGf76&#13;&#10;VHgzjLQhvCKt4DTDe6rxzfz9u+tepjQSjWgrqhA44TrtZYYbY2Tq+7psaEf0lZCUw2UtVEcMbNXa&#13;&#10;rxTpwXvX+lEQTPxeqEoqUVKt4TQfLvHc+a9rWpovda2pQW2GAZtxf+X+K/v359ckXSsiG1YeYJC/&#13;&#10;QNERxiHoyVVODEEbxd646liphBa1uSpF54u6ZiV1HIBNGLxi89gQSR0XSI6WpzTp/+e2/Lx9UIhV&#13;&#10;GY5GCUacdFCkJ7oz6E7sUDgKbYZ6qVMwfJRganZwAZV2bLW8F+U3jbhYNISv6a2WkHF7C0fLipkH&#13;&#10;wbgBuO7gYKOU6BtKqstjx/VpLyG8M7YYrAe7BQj+GYYBkLZoVv0nUcETsjHCIdrVqrN1gMwigAkl&#13;&#10;35/KbFmVFvs0iOLRGKMS7sLJNAjGLgRJj6+l0uYDFR2yiwwrIOW8k+29NhYNSY8mNhgXBWtbJ6WW&#13;&#10;XxyA4XACseGpvbMonDKekyBZzpaz2IujydKLgzz3botF7E2KcDrOR/likYc/bdwwThtWVZTbMEeV&#13;&#10;hvGfqeDQL4O+TjrVomWVdWchabVeLVqFtgS6pHDfISFnZv4lDJcE4PKKUhjFwV2UeMVkNvXiIh57&#13;&#10;yTSYeUGY3CWTIE7ivLikdM84/XdKqM9wMo7Ggyp/yy1w31tuJO2YgTnUsi7Ds5MRSa1Ol7xypTWE&#13;&#10;tcP6LBUW/ksqoNzHQjvBWo0OajW71c61WRieWmolqj1oWAmQGAgVpigsGqF+YNTDRMqw/r4himLU&#13;&#10;fuTQLHZ8HRfquFgdF4SX8DTDBqNhuTDDmNtIxdYNeB5alotb6JWaORnbphpQHDoMpoxjc5iIdoyd&#13;&#10;753Vy9ye/wIAAP//AwBQSwMEFAAGAAgAAAAhAO7FsQzhAAAAEAEAAA8AAABkcnMvZG93bnJldi54&#13;&#10;bWxMT0FOwzAQvCP1D9YicaN2qiiCNE5VFTghIdJw4OjEbmI1XofYbcPvWbjQy2pGszs7U2xmN7Cz&#13;&#10;mYL1KCFZCmAGW68tdhI+6pf7B2AhKtRq8GgkfJsAm3JxU6hc+wtW5ryPHSMTDLmS0Mc45pyHtjdO&#13;&#10;haUfDZJ28JNTkejUcT2pC5m7ga+EyLhTFulDr0az60173J+chO0nVs/26615rw6VretHga/ZUcq7&#13;&#10;2/lpTWO7BhbNHP8v4LcD5YeSgjX+hDqwgXi6okKRQJIlwGgjTQSB5k9KgZcFvy5S/gAAAP//AwBQ&#13;&#10;SwECLQAUAAYACAAAACEAtoM4kv4AAADhAQAAEwAAAAAAAAAAAAAAAAAAAAAAW0NvbnRlbnRfVHlw&#13;&#10;ZXNdLnhtbFBLAQItABQABgAIAAAAIQA4/SH/1gAAAJQBAAALAAAAAAAAAAAAAAAAAC8BAABfcmVs&#13;&#10;cy8ucmVsc1BLAQItABQABgAIAAAAIQAqqCTw0wIAAP8FAAAOAAAAAAAAAAAAAAAAAC4CAABkcnMv&#13;&#10;ZTJvRG9jLnhtbFBLAQItABQABgAIAAAAIQDuxbEM4QAAABABAAAPAAAAAAAAAAAAAAAAAC0FAABk&#13;&#10;cnMvZG93bnJldi54bWxQSwUGAAAAAAQABADzAAAAOwYAAAAA&#13;&#10;" filled="f" stroked="f">
          <o:lock v:ext="edit" aspectratio="t" verticies="t" text="t" shapetype="t"/>
          <v:textbox inset="0,0,0,0">
            <w:txbxContent>
              <w:p w:rsidR="00636267" w:rsidRDefault="00636267">
                <w:pPr>
                  <w:pStyle w:val="BodyText"/>
                  <w:spacing w:before="12"/>
                  <w:ind w:left="20"/>
                </w:pPr>
                <w:r>
                  <w:t>(Rule 0460-03-.07, continued)</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6C53FFA3">
        <v:shapetype id="_x0000_t202" coordsize="21600,21600" o:spt="202" path="m,l,21600r21600,l21600,xe">
          <v:stroke joinstyle="miter"/>
          <v:path gradientshapeok="t" o:connecttype="rect"/>
        </v:shapetype>
        <v:shape id="Text Box 132" o:spid="_x0000_s2107"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yUW0wIAAP8FAAAOAAAAZHJzL2Uyb0RvYy54bWysVNtu2zAMfR+wfxD07voS52KjTtHG8TCg&#13;&#10;2wq0+wDFlmNhtqRJSpys2L+PkpM0aTFg2OYHQxeKPIc85PXNrmvRlirNBM9weBVgRHkpKsbXGf76&#13;&#10;VHgzjLQhvCKt4DTDe6rxzfz9u+tepjQSjWgrqhA44TrtZYYbY2Tq+7psaEf0lZCUw2UtVEcMbNXa&#13;&#10;rxTpwXvX+lEQTPxeqEoqUVKt4TQfLvHc+a9rWpovda2pQW2GAZtxf+X+K/v359ckXSsiG1YeYJC/&#13;&#10;QNERxiHoyVVODEEbxd646liphBa1uSpF54u6ZiV1HIBNGLxi89gQSR0XSI6WpzTp/+e2/Lx9UIhV&#13;&#10;GY5GUCpOOijSE90ZdCd2KBxFNkO91CkYPkowNTu4gEo7tlrei/KbRlwsGsLX9FZLyLi9haNlxcyD&#13;&#10;YNwAXHdwsFFK9A0l1eWx4/q0lxDeGVsM1oPdAgT/DMMASFs0q/6TqOAJ2RjhEO1q1dk6QGYRwISS&#13;&#10;709ltqxKOBzF09l4BFcl3IWTaRCMXQiSHl9Lpc0HKjpkFxlWQMp5J9t7bSwakh5NbDAuCta2Tkot&#13;&#10;vzgAw+EEYsNTe2dROGU8J0GynC1nsRdHk6UXB3nu3RaL2JsU4XScj/LFIg9/2rhhnDasqii3YY4q&#13;&#10;DeM/U8GhXwZ9nXSqRcsq685C0mq9WrQKbQl0SeG+Q0LOzPxLGC4JwOUVpTCKg7so8YrJbOrFRTz2&#13;&#10;kmkw84IwuUsmQZzEeXFJ6Z5x+u+UUJ/hZByNB1X+llvgvrfcSNoxA3OoZV2GZycjklqdLnnlSmsI&#13;&#10;a4f1WSos/JdUQLmPhXaCtRod1Gp2q51rszA8tdRKVHvQsBIgMVAjTFFYNEL9wKiHiZRh/X1DFMWo&#13;&#10;/cihWez4Oi7UcbE6Lggv4WmGDUbDcmGGMbeRiq0b8Dy0LBe30Cs1czK2TTWgOHQYTBnH5jAR7Rg7&#13;&#10;3zurl7k9/wUAAP//AwBQSwMEFAAGAAgAAAAhAGojjm3jAAAADgEAAA8AAABkcnMvZG93bnJldi54&#13;&#10;bWxMj81uwjAQhO+VeAdrkXordhEKJMRBqD+nSlVDeujRiU1iEa/T2ED69t2e6GWl0c7OzpfvJtez&#13;&#10;ixmD9SjhcSGAGWy8tthK+KxeHzbAQlSoVe/RSPgxAXbF7C5XmfZXLM3lEFtGIRgyJaGLccg4D01n&#13;&#10;nAoLPxik3dGPTkWSY8v1qK4U7nq+FCLhTlmkD50azFNnmtPh7CTsv7B8sd/v9Ud5LG1VpQLfkpOU&#13;&#10;9/PpeUtjvwUWzRRvF/DHQP2hoGK1P6MOrCe9WhJQlLAWK2BkSDYpAdUS0mQNvMj5f4ziFwAA//8D&#13;&#10;AFBLAQItABQABgAIAAAAIQC2gziS/gAAAOEBAAATAAAAAAAAAAAAAAAAAAAAAABbQ29udGVudF9U&#13;&#10;eXBlc10ueG1sUEsBAi0AFAAGAAgAAAAhADj9If/WAAAAlAEAAAsAAAAAAAAAAAAAAAAALwEAAF9y&#13;&#10;ZWxzLy5yZWxzUEsBAi0AFAAGAAgAAAAhANErJRbTAgAA/wUAAA4AAAAAAAAAAAAAAAAALgIAAGRy&#13;&#10;cy9lMm9Eb2MueG1sUEsBAi0AFAAGAAgAAAAhAGojjm3jAAAADgEAAA8AAAAAAAAAAAAAAAAALQ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5250AE83">
        <v:shape id="Text Box 133" o:spid="_x0000_s2106"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2yJ0wIAAP8FAAAOAAAAZHJzL2Uyb0RvYy54bWysVNtu2zAMfR+wfxD07voS52KjTtHG8TCg&#13;&#10;2wq0+wDFlmNhtqRJSpys2L+PkpM0aTFg2OYHQxeKPIc85PXNrmvRlirNBM9weBVgRHkpKsbXGf76&#13;&#10;VHgzjLQhvCKt4DTDe6rxzfz9u+tepjQSjWgrqhA44TrtZYYbY2Tq+7psaEf0lZCUw2UtVEcMbNXa&#13;&#10;rxTpwXvX+lEQTPxeqEoqUVKt4TQfLvHc+a9rWpovda2pQW2GAZtxf+X+K/v359ckXSsiG1YeYJC/&#13;&#10;QNERxiHoyVVODEEbxd646liphBa1uSpF54u6ZiV1HIBNGLxi89gQSR0XSI6WpzTp/+e2/Lx9UIhV&#13;&#10;GY5GU4w46aBIT3Rn0J3YoXA0shnqpU7B8FGCqdnBBVTasdXyXpTfNOJi0RC+prdaQsbtLRwtK2Ye&#13;&#10;BOMG4LqDg41Som8oqS6PHdenvYTwzthisB7sFiD4ZxgGQNqiWfWfRAVPyMYIh2hXq87WATKLACaU&#13;&#10;fH8qs2VVWuxhlAQjuCrhLpxMg2DsQpD0+FoqbT5Q0SG7yLACUs472d5rY9GQ9Ghig3FRsLZ1Umr5&#13;&#10;xQEYDicQG57aO4vCKeM5CZLlbDmLvTiaLL04yHPvtljE3qQIp+N8lC8WefjTxg3jtGFVRbkNc1Rp&#13;&#10;GP+ZCg79MujrpFMtWlZZdxaSVuvVolVoS6BLCvcdEnJm5l/CcEkALq8ohVEc3EWJV0xmUy8u4rGX&#13;&#10;TIOZF4TJXTIJ4iTOi0tK94zTf6eE+gwn42g8qPK33AL3veVG0o4ZmEMt6zI8OxmR1Op0yStXWkNY&#13;&#10;O6zPUmHhv6QCyn0stBOs1eigVrNb7VybheGppVai2oOGlQCJgRphisKiEeoHRj1MpAzr7xuiKEbt&#13;&#10;Rw7NYsfXcaGOi9VxQXgJTzNsMBqWCzOMuY1UbN2A56FlubiFXqmZk7FtqgHFocNgyjg2h4lox9j5&#13;&#10;3lm9zO35LwAAAP//AwBQSwMEFAAGAAgAAAAhABq/mP3kAAAADwEAAA8AAABkcnMvZG93bnJldi54&#13;&#10;bWxMj81uwjAQhO+V+g7WIvVWbCIUIMRBqD+nSlVDeujRiU1iEa/T2ED69l1O7WWl1czOzpfvJtez&#13;&#10;ixmD9ShhMRfADDZeW2wlfFavj2tgISrUqvdoJPyYALvi/i5XmfZXLM3lEFtGIRgyJaGLccg4D01n&#13;&#10;nApzPxgk7ehHpyKtY8v1qK4U7nqeCJFypyzSh04N5qkzzelwdhL2X1i+2O/3+qM8lraqNgLf0pOU&#13;&#10;D7PpeUtjvwUWzRT/LuDGQP2hoGK1P6MOrJewEcuErBJWYgnsZhDrhBBrktIV8CLn/zmKXwAAAP//&#13;&#10;AwBQSwECLQAUAAYACAAAACEAtoM4kv4AAADhAQAAEwAAAAAAAAAAAAAAAAAAAAAAW0NvbnRlbnRf&#13;&#10;VHlwZXNdLnhtbFBLAQItABQABgAIAAAAIQA4/SH/1gAAAJQBAAALAAAAAAAAAAAAAAAAAC8BAABf&#13;&#10;cmVscy8ucmVsc1BLAQItABQABgAIAAAAIQDaR2yJ0wIAAP8FAAAOAAAAAAAAAAAAAAAAAC4CAABk&#13;&#10;cnMvZTJvRG9jLnhtbFBLAQItABQABgAIAAAAIQAav5j9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6ED37DB5">
        <v:shape id="Text Box 134" o:spid="_x0000_s2105"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wNE0wIAAP8FAAAOAAAAZHJzL2Uyb0RvYy54bWysVNtu2zAMfR+wfxD07voS52KjTtHG8TCg&#13;&#10;2wq0+wDFlmNhtqRJSpys2L+PkpM0aTFg2OYHQxeKPIc85PXNrmvRlirNBM9weBVgRHkpKsbXGf76&#13;&#10;VHgzjLQhvCKt4DTDe6rxzfz9u+tepjQSjWgrqhA44TrtZYYbY2Tq+7psaEf0lZCUw2UtVEcMbNXa&#13;&#10;rxTpwXvX+lEQTPxeqEoqUVKt4TQfLvHc+a9rWpovda2pQW2GAZtxf+X+K/v359ckXSsiG1YeYJC/&#13;&#10;QNERxiHoyVVODEEbxd646liphBa1uSpF54u6ZiV1HIBNGLxi89gQSR0XSI6WpzTp/+e2/Lx9UIhV&#13;&#10;GY5GE4w46aBIT3Rn0J3YoXAU2wz1Uqdg+CjB1OzgAirt2Gp5L8pvGnGxaAhf01stIeP2Fo6WFTMP&#13;&#10;gnEDcN3BwUYp0TeUVJfHjuvTXkJ4Z2wxWA92CxD8MwwDIG3RrPpPooInZGOEQ7SrVWfrAJlFABNK&#13;&#10;vj+V2bIqLfZpEMWjMUYl3IWTaRCMXQiSHl9Lpc0HKjpkFxlWQMp5J9t7bSwakh5NbDAuCta2Tkot&#13;&#10;vzgAw+EEYsNTe2dROGU8J0GynC1nsRdHk6UXB3nu3RaL2JsU4XScj/LFIg9/2rhhnDasqii3YY4q&#13;&#10;DeM/U8GhXwZ9nXSqRcsq685C0mq9WrQKbQl0SeG+Q0LOzPxLGC4JwOUVpTCKg7so8YrJbOrFRTz2&#13;&#10;kmkw84IwuUsmQZzEeXFJ6Z5x+u+UUJ/hZByNB1X+llvgvrfcSNoxA3OoZV2GZycjklqdLnnlSmsI&#13;&#10;a4f1WSos/JdUQLmPhXaCtRod1Gp2q51rszA8tdRKVHvQsBIgMRAqTFFYNEL9wKiHiZRh/X1DFMWo&#13;&#10;/cihWez4Oi7UcbE6Lggv4WmGDUbDcmGGMbeRiq0b8Dy0LBe30Cs1czK2TTWgOHQYTBnH5jAR7Rg7&#13;&#10;3zurl7k9/wUAAP//AwBQSwMEFAAGAAgAAAAhAO7FsQzhAAAAEAEAAA8AAABkcnMvZG93bnJldi54&#13;&#10;bWxMT0FOwzAQvCP1D9YicaN2qiiCNE5VFTghIdJw4OjEbmI1XofYbcPvWbjQy2pGszs7U2xmN7Cz&#13;&#10;mYL1KCFZCmAGW68tdhI+6pf7B2AhKtRq8GgkfJsAm3JxU6hc+wtW5ryPHSMTDLmS0Mc45pyHtjdO&#13;&#10;haUfDZJ28JNTkejUcT2pC5m7ga+EyLhTFulDr0az60173J+chO0nVs/26615rw6VretHga/ZUcq7&#13;&#10;2/lpTWO7BhbNHP8v4LcD5YeSgjX+hDqwgXi6okKRQJIlwGgjTQSB5k9KgZcFvy5S/gAAAP//AwBQ&#13;&#10;SwECLQAUAAYACAAAACEAtoM4kv4AAADhAQAAEwAAAAAAAAAAAAAAAAAAAAAAW0NvbnRlbnRfVHlw&#13;&#10;ZXNdLnhtbFBLAQItABQABgAIAAAAIQA4/SH/1gAAAJQBAAALAAAAAAAAAAAAAAAAAC8BAABfcmVs&#13;&#10;cy8ucmVsc1BLAQItABQABgAIAAAAIQDu1wNE0wIAAP8FAAAOAAAAAAAAAAAAAAAAAC4CAABkcnMv&#13;&#10;ZTJvRG9jLnhtbFBLAQItABQABgAIAAAAIQDuxbEM4QAAABABAAAPAAAAAAAAAAAAAAAAAC0FAABk&#13;&#10;cnMvZG93bnJldi54bWxQSwUGAAAAAAQABADzAAAAOwYAAAAA&#13;&#10;" filled="f" stroked="f">
          <o:lock v:ext="edit" aspectratio="t" verticies="t" text="t" shapetype="t"/>
          <v:textbox inset="0,0,0,0">
            <w:txbxContent>
              <w:p w:rsidR="00636267" w:rsidRDefault="00636267">
                <w:pPr>
                  <w:pStyle w:val="BodyText"/>
                  <w:spacing w:before="12"/>
                  <w:ind w:left="20"/>
                </w:pPr>
                <w:r>
                  <w:t>(Rule 0460-03-.08, continued)</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67D114A8">
        <v:shapetype id="_x0000_t202" coordsize="21600,21600" o:spt="202" path="m,l,21600r21600,l21600,xe">
          <v:stroke joinstyle="miter"/>
          <v:path gradientshapeok="t" o:connecttype="rect"/>
        </v:shapetype>
        <v:shape id="Text Box 135" o:spid="_x0000_s2104"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S3h1AIAAP8FAAAOAAAAZHJzL2Uyb0RvYy54bWysVNuOmzAQfa/Uf7D8zgIJSQAtWe2GUFXa&#13;&#10;tivt9gMcMMEq2K7thKRV/71jk+vuS9WWB2RmhvE5M2fm9m7XtWhLlWaCZzi8CTCivBQV4+sMf30p&#13;&#10;vBgjbQivSCs4zfCeanw3f//utpcpHYlGtBVVCJJwnfYyw40xMvV9XTa0I/pGSMrBWQvVEQOfau1X&#13;&#10;ivSQvWv9URBM/V6oSipRUq3Bmg9OPHf565qW5ktda2pQm2HAZtxbuffKvv35LUnXisiGlQcY5C9Q&#13;&#10;dIRxuPSUKieGoI1ib1J1rFRCi9rclKLzRV2zkjoOwCYMXrF5boikjgsUR8tTmfT/S1t+3j4pxKoM&#13;&#10;j8YTjDjpoEkvdGfQg9ihEGxQoV7qFAKfJYSaHTig046tlo+i/KYRF4uG8DW91xIqbr1gWlbMPAnG&#13;&#10;DcB1hkOMUqJvKKmuzY7ry17C9S7YYrAZ7CdA8C8wDIC0RbPqP4kKfiEbIxyiXa062weoLAKY0PL9&#13;&#10;qc2WVQnGcTSLJ2NwleALp7MgcCx9kh7/lkqbD1R0yB4yrICUy062j9pYNCQ9htjLuChY2zoptfzK&#13;&#10;AIGDBe6GX63PonDK+JkEyTJexpEXjaZLLwry3LsvFpE3LcLZJB/ni0Ue/rL3hlHasKqi3F5zVGkY&#13;&#10;/ZkKDvMy6OukUy1aVtl0FpJW69WiVWhLYEoK97iag+cc5l/DcEUALq8ohaMoeBglXjGNZ15URBMv&#13;&#10;mQWxF4TJQzINoiTKi2tKj4zTf6eE+gwnk9FkUOUZ9CtugXveciNpxwzsoZZ1GY5PQSS1Ol3yyrXW&#13;&#10;ENYO54tSWPjnUkC7j412grUaHdRqdqudG7MwPI3USlR70LASIDFQI2xRODRC/cCoh42UYf19QxTF&#13;&#10;qP3IYVjs+joe1PGwOh4IL+HXDBuMhuPCDGtuIxVbN5B5GFku7mFWauZkbIdqQHGYMNgyjs1hI9o1&#13;&#10;dvntos57e/4bAAD//wMAUEsDBBQABgAIAAAAIQBqI45t4wAAAA4BAAAPAAAAZHJzL2Rvd25yZXYu&#13;&#10;eG1sTI/NbsIwEITvlXgHa5F6K3YRCiTEQag/p0pVQ3ro0YlNYhGv09hA+vbdnuhlpdHOzs6X7ybX&#13;&#10;s4sZg/Uo4XEhgBlsvLbYSvisXh82wEJUqFXv0Uj4MQF2xewuV5n2VyzN5RBbRiEYMiWhi3HIOA9N&#13;&#10;Z5wKCz8YpN3Rj05FkmPL9aiuFO56vhQi4U5ZpA+dGsxTZ5rT4ewk7L+wfLHf7/VHeSxtVaUC35KT&#13;&#10;lPfz6XlLY78FFs0Ubxfwx0D9oaBitT+jDqwnvVoSUJSwFitgZEg2KQHVEtJkDbzI+X+M4hcAAP//&#13;&#10;AwBQSwECLQAUAAYACAAAACEAtoM4kv4AAADhAQAAEwAAAAAAAAAAAAAAAAAAAAAAW0NvbnRlbnRf&#13;&#10;VHlwZXNdLnhtbFBLAQItABQABgAIAAAAIQA4/SH/1gAAAJQBAAALAAAAAAAAAAAAAAAAAC8BAABf&#13;&#10;cmVscy8ucmVsc1BLAQItABQABgAIAAAAIQAKAS3h1AIAAP8FAAAOAAAAAAAAAAAAAAAAAC4CAABk&#13;&#10;cnMvZTJvRG9jLnhtbFBLAQItABQABgAIAAAAIQBqI45t4wAAAA4BAAAPAAAAAAAAAAAAAAAAAC4F&#13;&#10;AABkcnMvZG93bnJldi54bWxQSwUGAAAAAAQABADzAAAAPgY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216BB534">
        <v:shape id="Text Box 136" o:spid="_x0000_s2103"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gAg0wIAAP8FAAAOAAAAZHJzL2Uyb0RvYy54bWysVNtu2zAMfR+wfxD07voS52KjTtHG8TCg&#13;&#10;2wq0+wDFlmNhtqRJSpys2L+PkpM0aTFg2OYHQxeKPIc85PXNrmvRlirNBM9weBVgRHkpKsbXGf76&#13;&#10;VHgzjLQhvCKt4DTDe6rxzfz9u+tepjQSjWgrqhA44TrtZYYbY2Tq+7psaEf0lZCUw2UtVEcMbNXa&#13;&#10;rxTpwXvX+lEQTPxeqEoqUVKt4TQfLvHc+a9rWpovda2pQW2GAZtxf+X+K/v359ckXSsiG1YeYJC/&#13;&#10;QNERxiHoyVVODEEbxd646liphBa1uSpF54u6ZiV1HIBNGLxi89gQSR0XSI6WpzTp/+e2/Lx9UIhV&#13;&#10;GY5GMUacdFCkJ7oz6E7sUDia2Az1Uqdg+CjB1OzgAirt2Gp5L8pvGnGxaAhf01stIeP2Fo6WFTMP&#13;&#10;gnEDcN3BwUYp0TeUVJfHjuvTXkJ4Z2wxWA92CxD8MwwDIG3RrPpPooInZGOEQ7SrVWfrAJlFABNK&#13;&#10;vj+V2bIqLfYwSoIRXJVwF06mQTB2IUh6fC2VNh+o6JBdZFgBKeedbO+1sWhIejSxwbgoWNs6KbX8&#13;&#10;4gAMhxOIDU/tnUXhlPGcBMlytpzFXhxNll4c5Ll3Wyxib1KE03E+yheLPPxp44Zx2rCqotyGOao0&#13;&#10;jP9MBYd+GfR10qkWLausOwtJq/Vq0Sq0JdAlhfsOCTkz8y9huCQAl1eUwigO7qLEKyazqRcX8dhL&#13;&#10;psHMC8LkLpkEcRLnxSWle8bpv1NCfYaTcTQeVPlbboH73nIjaccMzKGWdRmenYxIanW65JUrrSGs&#13;&#10;HdZnqbDwX1IB5T4W2gnWanRQq9mtdq7NwvDUUitR7UHDSoDEQI0wRWHRCPUDox4mUob19w1RFKP2&#13;&#10;I4dmsePruFDHxeq4ILyEpxk2GA3LhRnG3EYqtm7A89CyXNxCr9TMydg21YDi0GEwZRybw0S0Y+x8&#13;&#10;76xe5vb8FwAAAP//AwBQSwMEFAAGAAgAAAAhABq/mP3kAAAADwEAAA8AAABkcnMvZG93bnJldi54&#13;&#10;bWxMj81uwjAQhO+V+g7WIvVWbCIUIMRBqD+nSlVDeujRiU1iEa/T2ED69l1O7WWl1czOzpfvJtez&#13;&#10;ixmD9ShhMRfADDZeW2wlfFavj2tgISrUqvdoJPyYALvi/i5XmfZXLM3lEFtGIRgyJaGLccg4D01n&#13;&#10;nApzPxgk7ehHpyKtY8v1qK4U7nqeCJFypyzSh04N5qkzzelwdhL2X1i+2O/3+qM8lraqNgLf0pOU&#13;&#10;D7PpeUtjvwUWzRT/LuDGQP2hoGK1P6MOrJewEcuErBJWYgnsZhDrhBBrktIV8CLn/zmKXwAAAP//&#13;&#10;AwBQSwECLQAUAAYACAAAACEAtoM4kv4AAADhAQAAEwAAAAAAAAAAAAAAAAAAAAAAW0NvbnRlbnRf&#13;&#10;VHlwZXNdLnhtbFBLAQItABQABgAIAAAAIQA4/SH/1gAAAJQBAAALAAAAAAAAAAAAAAAAAC8BAABf&#13;&#10;cmVscy8ucmVsc1BLAQItABQABgAIAAAAIQBHkgAg0wIAAP8FAAAOAAAAAAAAAAAAAAAAAC4CAABk&#13;&#10;cnMvZTJvRG9jLnhtbFBLAQItABQABgAIAAAAIQAav5j9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71B0E405">
        <v:shape id="Text Box 137" o:spid="_x0000_s2102"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4o0wIAAP8FAAAOAAAAZHJzL2Uyb0RvYy54bWysVNtu2zAMfR+wfxD07voS52KjTtHG8TCg&#13;&#10;2wq0+wDFlmNhtqRJSpys2L+PkpM0aTFg2OYHQxeKPIc85PXNrmvRlirNBM9weBVgRHkpKsbXGf76&#13;&#10;VHgzjLQhvCKt4DTDe6rxzfz9u+tepjQSjWgrqhA44TrtZYYbY2Tq+7psaEf0lZCUw2UtVEcMbNXa&#13;&#10;rxTpwXvX+lEQTPxeqEoqUVKt4TQfLvHc+a9rWpovda2pQW2GAZtxf+X+K/v359ckXSsiG1YeYJC/&#13;&#10;QNERxiHoyVVODEEbxd646liphBa1uSpF54u6ZiV1HIBNGLxi89gQSR0XSI6WpzTp/+e2/Lx9UIhV&#13;&#10;GY5GI4w46aBIT3Rn0J3YoXA0tRnqpU7B8FGCqdnBBVTasdXyXpTfNOJi0RC+prdaQsbtLRwtK2Ye&#13;&#10;BOMG4LqDg41Som8oqS6PHdenvYTwzthisB7sFiD4ZxgGQNqiWfWfRAVPyMYIh2hXq87WATKLACaU&#13;&#10;fH8qs2VVWuzTIIpHY4xKuAsn0yAYuxAkPb6WSpsPVHTILjKsgJTzTrb32lg0JD2a2GBcFKxtnZRa&#13;&#10;fnEAhsMJxIan9s6icMp4ToJkOVvOYi+OJksvDvLcuy0WsTcpwuk4H+WLRR7+tHHDOG1YVVFuwxxV&#13;&#10;GsZ/poJDvwz6OulUi5ZV1p2FpNV6tWgV2hLoksJ9h4ScmfmXMFwSgMsrSmEUB3dR4hWT2dSLi3js&#13;&#10;JdNg5gVhcpdMgjiJ8+KS0j3j9N8poT7DyTgaD6r8LbfAfW+5kbRjBuZQy7oMz05GJLU6XfLKldYQ&#13;&#10;1g7rs1RY+C+pgHIfC+0EazU6qNXsVjvXZmF4aqmVqPagYSVAYiBUmKKwaIT6gVEPEynD+vuGKIpR&#13;&#10;+5FDs9jxdVyo42J1XBBewtMMG4yG5cIMY24jFVs34HloWS5uoVdq5mRsm2pAcegwmDKOzWEi2jF2&#13;&#10;vndWL3N7/gsAAP//AwBQSwMEFAAGAAgAAAAhAO7FsQzhAAAAEAEAAA8AAABkcnMvZG93bnJldi54&#13;&#10;bWxMT0FOwzAQvCP1D9YicaN2qiiCNE5VFTghIdJw4OjEbmI1XofYbcPvWbjQy2pGszs7U2xmN7Cz&#13;&#10;mYL1KCFZCmAGW68tdhI+6pf7B2AhKtRq8GgkfJsAm3JxU6hc+wtW5ryPHSMTDLmS0Mc45pyHtjdO&#13;&#10;haUfDZJ28JNTkejUcT2pC5m7ga+EyLhTFulDr0az60173J+chO0nVs/26615rw6VretHga/ZUcq7&#13;&#10;2/lpTWO7BhbNHP8v4LcD5YeSgjX+hDqwgXi6okKRQJIlwGgjTQSB5k9KgZcFvy5S/gAAAP//AwBQ&#13;&#10;SwECLQAUAAYACAAAACEAtoM4kv4AAADhAQAAEwAAAAAAAAAAAAAAAAAAAAAAW0NvbnRlbnRfVHlw&#13;&#10;ZXNdLnhtbFBLAQItABQABgAIAAAAIQA4/SH/1gAAAJQBAAALAAAAAAAAAAAAAAAAAC8BAABfcmVs&#13;&#10;cy8ucmVsc1BLAQItABQABgAIAAAAIQBS/R4o0wIAAP8FAAAOAAAAAAAAAAAAAAAAAC4CAABkcnMv&#13;&#10;ZTJvRG9jLnhtbFBLAQItABQABgAIAAAAIQDuxbEM4QAAABABAAAPAAAAAAAAAAAAAAAAAC0FAABk&#13;&#10;cnMvZG93bnJldi54bWxQSwUGAAAAAAQABADzAAAAOwYAAAAA&#13;&#10;" filled="f" stroked="f">
          <o:lock v:ext="edit" aspectratio="t" verticies="t" text="t" shapetype="t"/>
          <v:textbox inset="0,0,0,0">
            <w:txbxContent>
              <w:p w:rsidR="00636267" w:rsidRDefault="00636267">
                <w:pPr>
                  <w:pStyle w:val="BodyText"/>
                  <w:spacing w:before="12"/>
                  <w:ind w:left="20"/>
                </w:pPr>
                <w:r>
                  <w:t>(Rule 0460-03-.09, continued)</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08FCA548">
        <v:shapetype id="_x0000_t202" coordsize="21600,21600" o:spt="202" path="m,l,21600r21600,l21600,xe">
          <v:stroke joinstyle="miter"/>
          <v:path gradientshapeok="t" o:connecttype="rect"/>
        </v:shapetype>
        <v:shape id="Text Box 138" o:spid="_x0000_s2101"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MaC1AIAAP8FAAAOAAAAZHJzL2Uyb0RvYy54bWysVG1v0zAQ/o7Ef7D8PctL0zaJlqKtaRDS&#13;&#10;gEkbP8BNnMYisY3tNh2I/87Zabt2ExIC8iHyy/nuee6eu+t3+75DO6o0EzzH4VWAEeWVqBnf5PjL&#13;&#10;Y+klGGlDeE06wWmOn6jG7xZv31wPMqORaEVXU4XACdfZIHPcGiMz39dVS3uir4SkHC4boXpiYKs2&#13;&#10;fq3IAN77zo+CYOYPQtVSiYpqDafFeIkXzn/T0Mp8bhpNDepyDNiM+yv3X9u/v7gm2UYR2bLqAIP8&#13;&#10;BYqeMA5BT64KYgjaKvbKVc8qJbRozFUlel80Dauo4wBswuAFm4eWSOq4QHK0PKVJ/z+31afdvUKs&#13;&#10;znE0iTDipIciPdK9Qbdij8JJYjM0SJ2B4YMEU7OHC6i0Y6vlnai+asTFsiV8Q2+0hIzbWzha1czc&#13;&#10;C8YNwHUHBxulxNBSUl8eO66PTxLCO2OLwXqwW4Dgn2EYAWmLZj18FDU8IVsjHKJ9o3pbB8gsAphQ&#13;&#10;8qdTmS2rCg4n8TyZTuCqgrtwNg+CqQtBsuNrqbR5T0WP7CLHCkg572R3p41FQ7KjiQ3GRcm6zkmp&#13;&#10;4xcHYDieQGx4au8sCqeMH2mQrpJVEntxNFt5cVAU3k25jL1ZGc6nxaRYLovwp40bxlnL6ppyG+ao&#13;&#10;0jD+MxUc+mXU10mnWnSstu4sJK0262Wn0I5Al5TuOyTkzMy/hOGSAFxeUAqjOLiNUq+cJXMvLuOp&#13;&#10;l86DxAvC9DadBXEaF+UlpTvG6b9TQkOO02k0HVX5W26B+15zI1nPDMyhjvU5Tk5GJLM6XfHaldYQ&#13;&#10;1o3rs1RY+M+pgHIfC+0EazU6qtXs13vXZmF4aqm1qJ9Aw0qAxECNMEVh0Qr1HaMBJlKO9bctURSj&#13;&#10;7gOHZrHj67hQx8X6uCC8gqc5NhiNy6UZx9xWKrZpwfPYslzcQK80zMnYNtWI4tBhMGUcm8NEtGPs&#13;&#10;fO+snuf24hcAAAD//wMAUEsDBBQABgAIAAAAIQBqI45t4wAAAA4BAAAPAAAAZHJzL2Rvd25yZXYu&#13;&#10;eG1sTI/NbsIwEITvlXgHa5F6K3YRCiTEQag/p0pVQ3ro0YlNYhGv09hA+vbdnuhlpdHOzs6X7ybX&#13;&#10;s4sZg/Uo4XEhgBlsvLbYSvisXh82wEJUqFXv0Uj4MQF2xewuV5n2VyzN5RBbRiEYMiWhi3HIOA9N&#13;&#10;Z5wKCz8YpN3Rj05FkmPL9aiuFO56vhQi4U5ZpA+dGsxTZ5rT4ewk7L+wfLHf7/VHeSxtVaUC35KT&#13;&#10;lPfz6XlLY78FFs0Ubxfwx0D9oaBitT+jDqwnvVoSUJSwFitgZEg2KQHVEtJkDbzI+X+M4hcAAP//&#13;&#10;AwBQSwECLQAUAAYACAAAACEAtoM4kv4AAADhAQAAEwAAAAAAAAAAAAAAAAAAAAAAW0NvbnRlbnRf&#13;&#10;VHlwZXNdLnhtbFBLAQItABQABgAIAAAAIQA4/SH/1gAAAJQBAAALAAAAAAAAAAAAAAAAAC8BAABf&#13;&#10;cmVscy8ucmVsc1BLAQItABQABgAIAAAAIQDzLMaC1AIAAP8FAAAOAAAAAAAAAAAAAAAAAC4CAABk&#13;&#10;cnMvZTJvRG9jLnhtbFBLAQItABQABgAIAAAAIQBqI45t4wAAAA4BAAAPAAAAAAAAAAAAAAAAAC4F&#13;&#10;AABkcnMvZG93bnJldi54bWxQSwUGAAAAAAQABADzAAAAPgY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72C751D4">
        <v:shape id="Text Box 139" o:spid="_x0000_s2100"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sQA0gIAAP8FAAAOAAAAZHJzL2Uyb0RvYy54bWysVNtu2zAMfR+wfxD07voS52KjTtHG8TCg&#13;&#10;2wq0+wDFlmNhtqRJSpys2L+PkpM0aTFg2OYHQxeKPIc85PXNrmvRlirNBM9weBVgRHkpKsbXGf76&#13;&#10;VHgzjLQhvCKt4DTDe6rxzfz9u+tepjQSjWgrqhA44TrtZYYbY2Tq+7psaEf0lZCUw2UtVEcMbNXa&#13;&#10;rxTpwXvX+lEQTPxeqEoqUVKt4TQfLvHc+a9rWpovda2pQW2GAZtxf+X+K/v359ckXSsiG1YeYJC/&#13;&#10;QNERxiHoyVVODEEbxd646liphBa1uSpF54u6ZiV1HIBNGLxi89gQSR0XSI6WpzTp/+e2/Lx9UIhV&#13;&#10;GY5GIUacdFCkJ7oz6E7sUDhKbIZ6qVMwfJRganZwAZV2bLW8F+U3jbhYNISv6a2WkHF7C0fLipkH&#13;&#10;wbgBuO7gYKOU6BtKqstjx/VpLyG8M7YYrAe7BQj+GYYBkLZoVv0nUcETsjHCIdrVqrN1gMwigAkl&#13;&#10;35/KbFmVFnsYJcEIrkq4CyfTIBi7ECQ9vpZKmw9UdMguMqyAlPNOtvfaWDQkPZrYYFwUrG2dlFp+&#13;&#10;cQCGwwnEhqf2zqJwynhOgmQ5W85iL44mSy8O8ty7LRaxNynC6Tgf5YtFHv60ccM4bVhVUW7DHFUa&#13;&#10;xn+mgkO/DPo66VSLllXWnYWk1Xq1aBXaEuiSwn2HhJyZ+ZcwXBKAyytKYRQHd1HiFZPZ1IuLeOwl&#13;&#10;02DmBWFyl0yCOInz4pLSPeP03ymhPsPJOBoPqvwtt8B9b7mRtGMG5lDLugzPTkYktTpd8sqV1hDW&#13;&#10;DuuzVFj4L6mAch8L7QRrNTqo1exWO9dmYXhqqZWo9qBhJUBioEaYorBohPqBUQ8TKcP6+4YoilH7&#13;&#10;kUOz2PF1XKjjYnVcEF7C0wwbjIblwgxjbiMVWzfgeWhZLm6hV2rmZGybakBx6DCYMo7NYSLaMXa+&#13;&#10;d1Yvc3v+Cw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KHqxAD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6F1463EA">
        <v:shapetype id="_x0000_t202" coordsize="21600,21600" o:spt="202" path="m,l,21600r21600,l21600,xe">
          <v:stroke joinstyle="miter"/>
          <v:path gradientshapeok="t" o:connecttype="rect"/>
        </v:shapetype>
        <v:shape id="Text Box 35" o:spid="_x0000_s2206" type="#_x0000_t202" style="position:absolute;margin-left:71pt;margin-top:35.25pt;width:86.1pt;height:13.2pt;z-index:-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n2M1AIAAP0FAAAOAAAAZHJzL2Uyb0RvYy54bWysVNuOmzAQfa/Uf7D8zgIJuYCWrHZDqCpt&#13;&#10;25V2+wEOmGAVbNd2QtKq/96xCbnsvlRteUD2eDw+Z+bM3N7t2wbtqNJM8BSHNwFGlBeiZHyT4q8v&#13;&#10;uTfHSBvCS9IITlN8oBrfLd6/u+1kQkeiFk1JFYIgXCedTHFtjEx8Xxc1bYm+EZJyOKyEaomBrdr4&#13;&#10;pSIdRG8bfxQEU78TqpRKFFRrsGb9IV64+FVFC/OlqjQ1qEkxYDPur9x/bf/+4pYkG0VkzYojDPIX&#13;&#10;KFrCODx6CpURQ9BWsTehWlYooUVlbgrR+qKqWEEdB2ATBq/YPNdEUscFkqPlKU36/4UtPu+eFGJl&#13;&#10;isfjGUactFCkF7o36EHs0XhiE9RJnYDfswRPswc7FNqR1fJRFN804mJZE76h91pCwu0pmFYlM0+C&#13;&#10;cQNoneHoo5ToakrKa7Oj+nKQ8LpzthBsBLsFCP4Fhh6QtmjW3SdRwhWyNcIh2leqtWWAxCKACRU/&#13;&#10;nKpsSRUWexCPoxkcFXAWTmfTyMnAJ8lwWyptPlDRIrtIsQJSLjrZPWpj0ZBkcLGPcZGzpnFKaviV&#13;&#10;ARx7C7wNV+2ZReGE8TMO4tV8NY+8aDRdeVGQZd59voy8aR7OJtk4Wy6z8Jd9N4ySmpUl5faZQaRh&#13;&#10;9GciOLZLL6+TTLVoWGnDWUhabdbLRqEdgSbJ3edyDidnN/8ahksCcHlFKRxFwcMo9vLpfOZFeTTx&#13;&#10;4lkw94IwfoinQRRHWX5N6ZFx+u+UUJfieDKa9Ko8g37FLXDfW24kaZmBMdSwNsXzkxNJrE5XvHSl&#13;&#10;NYQ1/foiFRb+ORVQ7qHQTrBWo71azX69d10WjoeOWovyABJWAhQGYoQZCotaqB8YdTCPUqy/b4mi&#13;&#10;GDUfOfSKHV7DQg2L9bAgvICrKTYY9cul6YfcViq2qSFy37Fc3EOrVMyp2PZUj+LYYDBjHJnjPLRD&#13;&#10;7HLvvM5Te/EbAAD//wMAUEsDBBQABgAIAAAAIQBOk+x54gAAAA4BAAAPAAAAZHJzL2Rvd25yZXYu&#13;&#10;eG1sTI/LTsMwEEX3SPyDNUjsqE2BQNI4VcVjhYRIw4KlE0+TqPE4xG4b/p5hBZuR7jzu3JOvZzeI&#13;&#10;I06h96TheqFAIDXe9tRq+Kherh5AhGjImsETavjGAOvi/Cw3mfUnKvG4ja1gEwqZ0dDFOGZShqZD&#13;&#10;Z8LCj0g82/nJmchyaqWdzInN3SCXSiXSmZ74Q2dGfOyw2W8PTsPmk8rn/uutfi93ZV9VqaLXZK/1&#13;&#10;5cX8tOKyWYGIOMe/C/hl4PxQcLDaH8gGMbC+XTJQ1HCv7kDwwg13QNQa0iQFWeTyP0bxAwAA//8D&#13;&#10;AFBLAQItABQABgAIAAAAIQC2gziS/gAAAOEBAAATAAAAAAAAAAAAAAAAAAAAAABbQ29udGVudF9U&#13;&#10;eXBlc10ueG1sUEsBAi0AFAAGAAgAAAAhADj9If/WAAAAlAEAAAsAAAAAAAAAAAAAAAAALwEAAF9y&#13;&#10;ZWxzLy5yZWxzUEsBAi0AFAAGAAgAAAAhAGpmfYzUAgAA/QUAAA4AAAAAAAAAAAAAAAAALgIAAGRy&#13;&#10;cy9lMm9Eb2MueG1sUEsBAi0AFAAGAAgAAAAhAE6T7HniAAAADgEAAA8AAAAAAAAAAAAAAAAALgUA&#13;&#10;AGRycy9kb3ducmV2LnhtbFBLBQYAAAAABAAEAPMAAAA9Bg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4010260D">
        <v:shape id="Text Box 34" o:spid="_x0000_s2205" type="#_x0000_t202" style="position:absolute;margin-left:451.55pt;margin-top:35.25pt;width:89.45pt;height:13.2pt;z-index:-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1TV0wIAAP0FAAAOAAAAZHJzL2Uyb0RvYy54bWysVNuOmzAQfa/Uf7D8zgIJIQEtWe2GUFXa&#13;&#10;tivt9gMcMMEq2K7thKRV/71jk+vuS9WWB2SPx+NzZs7M7d2ua9GWKs0Ez3B4E2BEeSkqxtcZ/vpS&#13;&#10;eDOMtCG8Iq3gNMN7qvHd/P27216mdCQa0VZUIQjCddrLDDfGyNT3ddnQjugbISmHw1qojhjYqrVf&#13;&#10;KdJD9K71R0EQ+71QlVSipFqDNR8O8dzFr2tami91ralBbYYBm3F/5f4r+/fntyRdKyIbVh5gkL9A&#13;&#10;0RHG4dFTqJwYgjaKvQnVsVIJLWpzU4rOF3XNSuo4AJsweMXmuSGSOi6QHC1PadL/L2z5efukEKsy&#13;&#10;PB7HGHHSQZFe6M6gB7FD48gmqJc6Bb9nCZ5mB3YotCOr5aMov2nExaIhfE3vtYSE21MwLStmngTj&#13;&#10;BtA6w8FHKdE3lFTXZkf1ZS/hdedsIdgIdgsQ/AsMAyBt0az6T6KCK2RjhEO0q1VnywCJRQATKr4/&#13;&#10;VdmSKi32cBwH4QSjEs7CeBpHTgY+SY+3pdLmAxUdsosMKyDlopPtozYWDUmPLvYxLgrWtk5JLb8y&#13;&#10;gONggbfhqj2zKJwwfiZBspwtZ5EXjeKlFwV57t0Xi8iLi3A6ycf5YpGHv+y7YZQ2rKoot88cRRpG&#13;&#10;fyaCQ7sM8jrJVIuWVTachaTVerVoFdoSaJLCfS7ncHJ2869huCQAl1eUwlEUPIwSr4hnUy8qoomX&#13;&#10;TIOZF4TJQxIHURLlxTWlR8bpv1NCfYaTyWgyqPIM+hW3wH1vuZG0YwbGUMu6DM9OTiS1Ol3yypXW&#13;&#10;ENYO64tUWPjnVEC5j4V2grUaHdRqdqud67Lw1FErUe1BwkqAwkCnMENh0Qj1A6Me5lGG9fcNURSj&#13;&#10;9iOHXrHD67hQx8XquCC8hKsZNhgNy4UZhtxGKrZuIPLQsVzcQ6vUzKnY9tSA4tBgMGMcmcM8tEPs&#13;&#10;cu+8zlN7/hsAAP//AwBQSwMEFAAGAAgAAAAhAL4E03LkAAAADwEAAA8AAABkcnMvZG93bnJldi54&#13;&#10;bWxMj81OwzAQhO9IvIO1SNyo3aKGJo1TVfyckBBpOHB0YjexGq9D7Lbp27M9wWWl1czOzpdvJtez&#13;&#10;kxmD9ShhPhPADDZeW2wlfFVvDytgISrUqvdoJFxMgE1xe5OrTPszlua0iy2jEAyZktDFOGSch6Yz&#13;&#10;ToWZHwyStvejU5HWseV6VGcKdz1fCJFwpyzSh04N5rkzzWF3dBK231i+2p+P+rPcl7aqUoHvyUHK&#13;&#10;+7vpZU1juwYWzRT/LuDKQP2hoGK1P6IOrJeQisc5WSU8iSWwq0GsFoRYk5SkwIuc/+cofgEAAP//&#13;&#10;AwBQSwECLQAUAAYACAAAACEAtoM4kv4AAADhAQAAEwAAAAAAAAAAAAAAAAAAAAAAW0NvbnRlbnRf&#13;&#10;VHlwZXNdLnhtbFBLAQItABQABgAIAAAAIQA4/SH/1gAAAJQBAAALAAAAAAAAAAAAAAAAAC8BAABf&#13;&#10;cmVscy8ucmVsc1BLAQItABQABgAIAAAAIQDvh1TV0wIAAP0FAAAOAAAAAAAAAAAAAAAAAC4CAABk&#13;&#10;cnMvZTJvRG9jLnhtbFBLAQItABQABgAIAAAAIQC+BNNy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718AF805">
        <v:shape id="Text Box 33" o:spid="_x0000_s2204" type="#_x0000_t202" style="position:absolute;margin-left:71pt;margin-top:58.25pt;width:135.2pt;height:13.2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ccD0QIAAP0FAAAOAAAAZHJzL2Uyb0RvYy54bWysVG1vmzAQ/j5p/8Hydwok5AVUUrUhTJO6&#13;&#10;rVK7H+CACdbA9mwnJKv233c2IU1aTZq28QEd5+Puee4e3/XNvm3QjirNBE9xeBVgRHkhSsY3Kf76&#13;&#10;lHtzjLQhvCSN4DTFB6rxzeL9u+tOJnQkatGUVCFIwnXSyRTXxsjE93VR05boKyEph8NKqJYY+FQb&#13;&#10;v1Skg+xt44+CYOp3QpVSiYJqDd6sP8QLl7+qaGG+VJWmBjUpBmzGvZV7r+3bX1yTZKOIrFlxhEH+&#13;&#10;AkVLGIeip1QZMQRtFXuTqmWFElpU5qoQrS+qihXUcQA2YfCKzWNNJHVcoDlantqk/1/a4vPuQSFW&#13;&#10;png8nmDESQtDeqJ7g+7EHo3HtkGd1AnEPUqINHvww6AdWS3vRfFNIy6WNeEbeqslNNyegmtVMvMg&#13;&#10;GDeA1jmOMUqJrqakvHQ7qk8HCdVdsIVgM9hPgOCfYegBaYtm3X0SJfxCtkY4RPtKtXYM0FgEMGHi&#13;&#10;h9OULanCYp+FsyCCowLOwulsCrYtQZLhb6m0+UBFi6yRYgWkXHayu9emDx1CbDEuctY04CdJwy8c&#13;&#10;kLP3QG341Z5ZFE4Yz3EQr+areeRFo+nKi4Is827zZeRN83A2ycbZcpmFP23dMEpqVpaU2zKDSMPo&#13;&#10;z0RwvC69vE4y1aJhpU1nIWm1WS8bhXYELknunmNDzsL8SxiuX8DlFaVwFAV3o9jLp/OZF+XRxItn&#13;&#10;wdwLwvgungZRHGX5JaV7xum/U0JdiuPJaNKr8rfcAve85UaSlhlYQw1rUzw/BZHE6nTFSzdaQ1jT&#13;&#10;22etsPBfWgHjHgbtBGs12qvV7Nd7d8vCiS1v1bwW5QEkrAQoDMQIOxSMWqgfGHWwj1Ksv2+Johg1&#13;&#10;HzncFbu8BkMNxnowCC/g1xQbjHpzafolt5WKbWrI3N9YLm7hqlTMqfgFxfGCwY5xZI770C6x828X&#13;&#10;9bK1F78AAAD//wMAUEsDBBQABgAIAAAAIQBPuKSU4gAAABABAAAPAAAAZHJzL2Rvd25yZXYueG1s&#13;&#10;TE/LboMwELxXyj9YG6m3xoAoaggmivo4VapK6KFHgx2wgtcUOwn9+257SS+rHc3uPIrtbAd21pM3&#13;&#10;DgXEqwiYxtYpg52Aj/rl7gGYDxKVHBxqAd/aw7Zc3BQyV+6ClT7vQ8dIBH0uBfQhjDnnvu21lX7l&#13;&#10;Ro3EHdxkZSA4dVxN8kLiduBJFGXcSoPk0MtRP/a6Pe5PVsDuE6tn8/XWvFeHytT1OsLX7CjE7XJ+&#13;&#10;2tDYbYAFPYfrB/x2oPxQUrDGnVB5NhBOEyoUaImze2B0kcZJCqz5o9bAy4L/L1L+AAAA//8DAFBL&#13;&#10;AQItABQABgAIAAAAIQC2gziS/gAAAOEBAAATAAAAAAAAAAAAAAAAAAAAAABbQ29udGVudF9UeXBl&#13;&#10;c10ueG1sUEsBAi0AFAAGAAgAAAAhADj9If/WAAAAlAEAAAsAAAAAAAAAAAAAAAAALwEAAF9yZWxz&#13;&#10;Ly5yZWxzUEsBAi0AFAAGAAgAAAAhAIxZxwPRAgAA/QUAAA4AAAAAAAAAAAAAAAAALgIAAGRycy9l&#13;&#10;Mm9Eb2MueG1sUEsBAi0AFAAGAAgAAAAhAE+4pJTiAAAAEAEAAA8AAAAAAAAAAAAAAAAAKwUAAGRy&#13;&#10;cy9kb3ducmV2LnhtbFBLBQYAAAAABAAEAPMAAAA6BgAAAAA=&#13;&#10;" filled="f" stroked="f">
          <o:lock v:ext="edit" aspectratio="t" verticies="t" text="t" shapetype="t"/>
          <v:textbox inset="0,0,0,0">
            <w:txbxContent>
              <w:p w:rsidR="00636267" w:rsidRDefault="00636267">
                <w:pPr>
                  <w:pStyle w:val="BodyText"/>
                  <w:spacing w:before="14"/>
                  <w:ind w:left="20"/>
                </w:pPr>
                <w:r>
                  <w:t>(Rule 0460-01-.04, continued)</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63CDF4A6">
        <v:shapetype id="_x0000_t202" coordsize="21600,21600" o:spt="202" path="m,l,21600r21600,l21600,xe">
          <v:stroke joinstyle="miter"/>
          <v:path gradientshapeok="t" o:connecttype="rect"/>
        </v:shapetype>
        <v:shape id="Text Box 140" o:spid="_x0000_s2099"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HVj0wIAAP8FAAAOAAAAZHJzL2Uyb0RvYy54bWysVG1v0zAQ/o7Ef7D8PcvL0jaJlqKtaRDS&#13;&#10;gEkbP8BNnMYisY3tNi2I/87Zabt2ExIC8iHyy/nuee6eu5t3u75DW6o0EzzH4VWAEeWVqBlf5/jL&#13;&#10;U+klGGlDeE06wWmO91Tjd/O3b24GmdFItKKrqULghOtskDlujZGZ7+uqpT3RV0JSDpeNUD0xsFVr&#13;&#10;v1ZkAO9950dBMPUHoWqpREW1htNivMRz579paGU+N42mBnU5BmzG/ZX7r+zfn9+QbK2IbFl1gEH+&#13;&#10;AkVPGIegJ1cFMQRtFHvlqmeVElo05qoSvS+ahlXUcQA2YfCCzWNLJHVcIDlantKk/5/b6tP2QSFW&#13;&#10;5zi6hvxw0kORnujOoDuxQ2HsMjRInYHhowRTs4MLqLRjq+W9qL5qxMWiJXxNb7WEjNtbOFrWzDwI&#13;&#10;xg3AdQcHG6XE0FJSXx47rk97CeGdscVgPdgtFMk/w2CLqzNt0ayGj6KGJ2RjhEO0a1Rv6wCZRQAT&#13;&#10;KO1PZbasKji8jmfJxLKt4C6czoJg4kKQ7PhaKm3eU9Eju8ixAlLOO9nea2PRkOxoYoNxUbKuc1Lq&#13;&#10;+MUBGI4nEBue2juLwinjRxqky2SZxF4cTZdeHBSFd1suYm9ahrNJcV0sFkX408YN46xldU25DXNU&#13;&#10;aRj/mQoO/TLq66RTLTpWW3cWklbr1aJTaEugS0r3HRJyZuZfwnBJAC4vKIVRHNxFqVdOk5kXl/HE&#13;&#10;S2dB4gVhepdOgziNi/KS0j3j9N8poSHH6SSajKr8LbfAfa+5kaxnBuZQx/ocJycjklmdLnntSmsI&#13;&#10;68b1WSos/OdUQLmPhXaCtRod1Wp2q51rszA6tdRK1HvQsBIgMVAjTFFYtEJ9x2iAiZRj/W1DFMWo&#13;&#10;+8ChWcDEHBfquFgdF4RX8DTHBqNxuTDjmNtIxdYteB5blotb6JWGORnbPhpRHDoMpoxjc5iIdoyd&#13;&#10;753V89ye/wIAAP//AwBQSwMEFAAGAAgAAAAhAGojjm3jAAAADgEAAA8AAABkcnMvZG93bnJldi54&#13;&#10;bWxMj81uwjAQhO+VeAdrkXordhEKJMRBqD+nSlVDeujRiU1iEa/T2ED69t2e6GWl0c7OzpfvJtez&#13;&#10;ixmD9SjhcSGAGWy8tthK+KxeHzbAQlSoVe/RSPgxAXbF7C5XmfZXLM3lEFtGIRgyJaGLccg4D01n&#13;&#10;nAoLPxik3dGPTkWSY8v1qK4U7nq+FCLhTlmkD50azFNnmtPh7CTsv7B8sd/v9Ud5LG1VpQLfkpOU&#13;&#10;9/PpeUtjvwUWzRRvF/DHQP2hoGK1P6MOrCe9WhJQlLAWK2BkSDYpAdUS0mQNvMj5f4ziFwAA//8D&#13;&#10;AFBLAQItABQABgAIAAAAIQC2gziS/gAAAOEBAAATAAAAAAAAAAAAAAAAAAAAAABbQ29udGVudF9U&#13;&#10;eXBlc10ueG1sUEsBAi0AFAAGAAgAAAAhADj9If/WAAAAlAEAAAsAAAAAAAAAAAAAAAAALwEAAF9y&#13;&#10;ZWxzLy5yZWxzUEsBAi0AFAAGAAgAAAAhAMzgdWPTAgAA/wUAAA4AAAAAAAAAAAAAAAAALgIAAGRy&#13;&#10;cy9lMm9Eb2MueG1sUEsBAi0AFAAGAAgAAAAhAGojjm3jAAAADgEAAA8AAAAAAAAAAAAAAAAALQ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03BE91B2">
        <v:shape id="Text Box 141" o:spid="_x0000_s2098"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NBH0gIAAP8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6iBCNOOijSE90bdCf2KIxDm6Fe6hQMHyWYmj1cQKUdWy3vRflVIy6WDeEbeqslZNzewtGqYuZB&#13;&#10;MG4Arjs42igl+oaS6vLYcX06SAjvjC0G68FuAYJ/hmEApC2adf9RVPCEbI1wiPa16mwdILMIYELJ&#13;&#10;D6cyW1alxR5GSfAOrkq4C6ezIJi4ECQdX0ulzXsqOmQXGVZAynknu3ttLBqSjiY2GBcFa1snpZZf&#13;&#10;HIDhcAKx4am9syicMn4kQbKar+axF0fTlRcHee7dFsvYmxbhbJK/y5fLPPxp44Zx2rCqotyGGVUa&#13;&#10;xn+mgmO/DPo66VSLllXWnYWk1Wa9bBXaEeiSwn3HhJyZ+ZcwXBKAywtKYRQHd1HiFdP5zIuLeOIl&#13;&#10;s2DuBWFyl0yDOInz4pLSPeP03ymhPsPJJJoMqvwtt8B9r7mRtGMG5lDLugzPT0YktTpd8cqV1hDW&#13;&#10;DuuzVFj4z6mAco+FdoK1Gh3UavbrvWuzMDq11FpUB9CwEiAxUCNMUVg0Qn3HqIeJlGH9bUsUxaj9&#13;&#10;wKFZ7PgaF2pcrMcF4SU8zbDBaFguzTDmtlKxTQOeh5bl4hZ6pWZOxrapBhTHDoMp49gcJ6IdY+d7&#13;&#10;Z/U8txe/AA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EE80Ef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27A2331E">
        <v:shape id="Text Box 142" o:spid="_x0000_s2097" type="#_x0000_t202" style="position:absolute;margin-left:71pt;margin-top:58.05pt;width:134.1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Glv0gIAAP8FAAAOAAAAZHJzL2Uyb0RvYy54bWysVG1vmzAQ/j5p/8Hyd4ph5AVUUrUhTJO6&#13;&#10;rVK7H+CACdbAZrYTkk377zubkCatJk3b+ID8cr57nrvn7vpm3zZox5TmUqQ4uCIYMVHIkotNir88&#13;&#10;5d4cI22oKGkjBUvxgWl8s3j75rrvEhbKWjYlUwicCJ30XYprY7rE93VRs5bqK9kxAZeVVC01sFUb&#13;&#10;v1S0B+9t44eETP1eqrJTsmBaw2k2XOKF819VrDCfq0ozg5oUAzbj/sr91/bvL65pslG0q3lxhEH/&#13;&#10;AkVLuYCgJ1cZNRRtFX/lquWFklpW5qqQrS+rihfMcQA2AXnB5rGmHXNcIDm6O6VJ/z+3xafdg0K8&#13;&#10;THEYQqkEbaFIT2xv0J3coyAKbYb6Tidg+NiBqdnDBVTasdXdvSy+aiTksqZiw251Bxm3t3C0Krl5&#13;&#10;kFwYgOsOjjZKyb5mtLw8dlyfDh2Ed8YWg/VgtwDBP8MwANIWzbr/KEt4QrdGOkT7SrW2DpBZBDCh&#13;&#10;5IdTmS2rwmKfkXdkBlcF3AXTGSETF4Im4+tOafOeyRbZRYoVkHLe6e5eG4uGJqOJDSZkzpvGSakR&#13;&#10;FwdgOJxAbHhq7ywKp4wfMYlX89U88qJwuvIikmXebb6MvGkezCbZu2y5zIKfNm4QJTUvSyZsmFGl&#13;&#10;QfRnKjj2y6Cvk061bHhp3VlIWm3Wy0ahHYUuyd13TMiZmX8JwyUBuLygFIQRuQtjL5/OZ16URxMv&#13;&#10;npG5R4L4Lp6SKI6y/JLSPRfs3ymhPsXxJJwMqvwtN+K+19xo0nIDc6jhbYrnJyOaWJ2uROlKayhv&#13;&#10;hvVZKiz851RAucdCO8FajQ5qNfv13rVZEJ5aai3LA2hYSZAYqBGmKCxqqb5j1MNESrH+tqWKYdR8&#13;&#10;ENAsdnyNCzUu1uOCigKepthgNCyXZhhz207xTQ2eh5YV8hZ6peJOxrapBhTHDoMp49gcJ6IdY+d7&#13;&#10;Z/U8txe/AAAA//8DAFBLAwQUAAYACAAAACEAycJvDuEAAAAQAQAADwAAAGRycy9kb3ducmV2Lnht&#13;&#10;bExPy07DMBC8I/EP1iJxo3aiKII0TlXxOCEh0nDg6MRuYjVeh9htw9+zcKGX1Y5mdx7lZnEjO5k5&#13;&#10;WI8SkpUAZrDz2mIv4aN5ubsHFqJCrUaPRsK3CbCprq9KVWh/xtqcdrFnJIKhUBKGGKeC89ANxqmw&#13;&#10;8pNB4vZ+dioSnHuuZ3UmcTfyVIicO2WRHAY1mcfBdIfd0UnYfmL9bL/e2vd6X9umeRD4mh+kvL1Z&#13;&#10;ntY0tmtg0Szx/wN+O1B+qChY64+oAxsJZykVirQkeQKMLrJEpMDaPyoDXpX8skj1AwAA//8DAFBL&#13;&#10;AQItABQABgAIAAAAIQC2gziS/gAAAOEBAAATAAAAAAAAAAAAAAAAAAAAAABbQ29udGVudF9UeXBl&#13;&#10;c10ueG1sUEsBAi0AFAAGAAgAAAAhADj9If/WAAAAlAEAAAsAAAAAAAAAAAAAAAAALwEAAF9yZWxz&#13;&#10;Ly5yZWxzUEsBAi0AFAAGAAgAAAAhAKJwaW/SAgAA/wUAAA4AAAAAAAAAAAAAAAAALgIAAGRycy9l&#13;&#10;Mm9Eb2MueG1sUEsBAi0AFAAGAAgAAAAhAMnCbw7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0460-03-.11, continued)</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1521D5BD">
        <v:shapetype id="_x0000_t202" coordsize="21600,21600" o:spt="202" path="m,l,21600r21600,l21600,xe">
          <v:stroke joinstyle="miter"/>
          <v:path gradientshapeok="t" o:connecttype="rect"/>
        </v:shapetype>
        <v:shape id="Text Box 143" o:spid="_x0000_s2096" type="#_x0000_t202" style="position:absolute;margin-left:71pt;margin-top:35.2pt;width:273.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L2/0wIAAP8FAAAOAAAAZHJzL2Uyb0RvYy54bWysVNtu2zAMfR+wfxD07voS52KjTtHG8TCg&#13;&#10;2wq0+wDFlmNhtqRJSpys2L+PkpM0aTFg2OYHQxeKPIc85PXNrmvRlirNBM9weBVgRHkpKsbXGf76&#13;&#10;VHgzjLQhvCKt4DTDe6rxzfz9u+tepjQSjWgrqhA44TrtZYYbY2Tq+7psaEf0lZCUw2UtVEcMbNXa&#13;&#10;rxTpwXvX+lEQTPxeqEoqUVKt4TQfLvHc+a9rWpovda2pQW2GAZtxf+X+K/v359ckXSsiG1YeYJC/&#13;&#10;QNERxiHoyVVODEEbxd646liphBa1uSpF54u6ZiV1HIBNGLxi89gQSR0XSI6WpzTp/+e2/Lx9UIhV&#13;&#10;GY6iKUacdFCkJ7oz6E7sUBiPbIZ6qVMwfJRganZwAZV2bLW8F+U3jbhYNISv6a2WkHF7C0fLipkH&#13;&#10;wbgBuO7gYKOU6BtKqstjx/VpLyG8M7YYrAe7BQj+GYYBkLZoVv0nUcETsjHCIdrVqrN1gMwigAkl&#13;&#10;35/KbFmVcDiKp7PxCK5KuAsn0yAYuxAkPb6WSpsPVHTILjKsgJTzTrb32lg0JD2a2GBcFKxtnZRa&#13;&#10;fnEAhsMJxIan9s6icMp4ToJkOVvOYi+OJksvDvLcuy0WsTcpwuk4H+WLRR7+tHHDOG1YVVFuwxxV&#13;&#10;GsZ/poJDvwz6OulUi5ZV1p2FpNV6tWgV2hLoksJ9h4ScmfmXMFwSgMsrSmEUB3dR4hWT2dSLi3js&#13;&#10;JdNg5gVhcpdMgjiJ8+KS0j3j9N8poT7DyTgaD6r8LbfAfW+5kbRjBuZQy7oMz05GJLU6XfLKldYQ&#13;&#10;1g7rs1RY+C+pgHIfC+0EazU6qNXsVjvXZmF0aqmVqPagYSVAYqBGmKKwaIT6gVEPEynD+vuGKIpR&#13;&#10;+5FDs9jxdVyo42J1XBBewtMMG4yG5cIMY24jFVs34HloWS5uoVdq5mRsm2pAcegwmDKOzWEi2jF2&#13;&#10;vndWL3N7/gsAAP//AwBQSwMEFAAGAAgAAAAhAGojjm3jAAAADgEAAA8AAABkcnMvZG93bnJldi54&#13;&#10;bWxMj81uwjAQhO+VeAdrkXordhEKJMRBqD+nSlVDeujRiU1iEa/T2ED69t2e6GWl0c7OzpfvJtez&#13;&#10;ixmD9SjhcSGAGWy8tthK+KxeHzbAQlSoVe/RSPgxAXbF7C5XmfZXLM3lEFtGIRgyJaGLccg4D01n&#13;&#10;nAoLPxik3dGPTkWSY8v1qK4U7nq+FCLhTlmkD50azFNnmtPh7CTsv7B8sd/v9Ud5LG1VpQLfkpOU&#13;&#10;9/PpeUtjvwUWzRRvF/DHQP2hoGK1P6MOrCe9WhJQlLAWK2BkSDYpAdUS0mQNvMj5f4ziFwAA//8D&#13;&#10;AFBLAQItABQABgAIAAAAIQC2gziS/gAAAOEBAAATAAAAAAAAAAAAAAAAAAAAAABbQ29udGVudF9U&#13;&#10;eXBlc10ueG1sUEsBAi0AFAAGAAgAAAAhADj9If/WAAAAlAEAAAsAAAAAAAAAAAAAAAAALwEAAF9y&#13;&#10;ZWxzLy5yZWxzUEsBAi0AFAAGAAgAAAAhAMEcvb/TAgAA/wUAAA4AAAAAAAAAAAAAAAAALgIAAGRy&#13;&#10;cy9lMm9Eb2MueG1sUEsBAi0AFAAGAAgAAAAhAGojjm3jAAAADgEAAA8AAAAAAAAAAAAAAAAALQ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PRACTICE OF DENTAL HYGIENISTS</w:t>
                </w:r>
              </w:p>
            </w:txbxContent>
          </v:textbox>
          <w10:wrap anchorx="page" anchory="page"/>
        </v:shape>
      </w:pict>
    </w:r>
    <w:r>
      <w:rPr>
        <w:noProof/>
      </w:rPr>
      <w:pict w14:anchorId="53421ADF">
        <v:shape id="Text Box 144" o:spid="_x0000_s2095"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fz0gIAAP8FAAAOAAAAZHJzL2Uyb0RvYy54bWysVG1v0zAQ/o7Ef7D8PcsLadpES6etaRDS&#13;&#10;gEkbP8BNnMYisY3tNi2I/87Zabt2ExIC8iHyy/nuee6eu+ubXd+hLVWaCZ7j8CrAiPJK1Iyvc/zl&#13;&#10;qfRmGGlDeE06wWmO91Tjm/nbN9eDzGgkWtHVVCFwwnU2yBy3xsjM93XV0p7oKyEph8tGqJ4Y2Kq1&#13;&#10;XysygPe+86MgSPxBqFoqUVGt4bQYL/Hc+W8aWpnPTaOpQV2OAZtxf+X+K/v359ckWysiW1YdYJC/&#13;&#10;QNETxiHoyVVBDEEbxV656lmlhBaNuapE74umYRV1HIBNGLxg89gSSR0XSI6WpzTp/+e2+rR9UIjV&#13;&#10;OY6iBCNOeijSE90ZdCd2KIxjm6FB6gwMHyWYmh1cQKUdWy3vRfVVIy4WLeFreqslZNzewtGyZuZB&#13;&#10;MG4Arjs42CglhpaS+vLYcX3aSwjvjC0G68FuAYJ/hmEEpC2a1fBR1PCEbIxwiHaN6m0dILMIYELJ&#13;&#10;96cyW1aVxR5GafAOriq4C5NpEExcCJIdX0ulzXsqemQXOVZAynkn23ttLBqSHU1sMC5K1nVOSh2/&#13;&#10;OADD8QRiw1N7Z1E4ZfxIg3Q5W85iL46SpRcHReHdlovYS8pwOineFYtFEf60ccM4a1ldU27DHFUa&#13;&#10;xn+mgkO/jPo66VSLjtXWnYWk1Xq16BTaEuiS0n2HhJyZ+ZcwXBKAywtKYRQHd1Hqlcls6sVlPPHS&#13;&#10;aTDzgjC9S5MgTuOivKR0zzj9d0poyHE6iSajKn/LLXDfa24k65mBOdSxPsezkxHJrE6XvHalNYR1&#13;&#10;4/osFRb+cyqg3MdCO8FajY5qNbvVzrUZJMjGt3JeiXoPGlYCJAZqhCkKi1ao7xgNMJFyrL9tiKIY&#13;&#10;dR84NIsdX8eFOi5WxwXhFTzNscFoXC7MOOY2UrF1C57HluXiFnqlYU7GzygOHQZTxrE5TEQ7xs73&#13;&#10;zup5bs9/AQ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IVD9/P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0460-03</w:t>
                </w:r>
              </w:p>
            </w:txbxContent>
          </v:textbox>
          <w10:wrap anchorx="page" anchory="page"/>
        </v:shape>
      </w:pict>
    </w:r>
    <w:r>
      <w:rPr>
        <w:noProof/>
      </w:rPr>
      <w:pict w14:anchorId="68D6C757">
        <v:shape id="Text Box 145" o:spid="_x0000_s2094"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tDw1QIAAP8FAAAOAAAAZHJzL2Uyb0RvYy54bWysVNtu2zAMfR+wfxD07vpS52KjTtHG8TCg&#13;&#10;2wq0+wDFlmNhtqRJSpxs2L+PkuOkaV+GbX4wJJGiziEPeXO771q0o0ozwTMcXgUYUV6KivFNhr8+&#13;&#10;F94cI20Ir0grOM3wgWp8u3j/7qaXKY1EI9qKKgRBuE57meHGGJn6vi4b2hF9JSTlYKyF6oiBrdr4&#13;&#10;lSI9RO9aPwqCqd8LVUklSqo1nOaDES9c/LqmpflS15oa1GYYsBn3V+6/tn9/cUPSjSKyYeURBvkL&#13;&#10;FB1hHB49hcqJIWir2JtQHSuV0KI2V6XofFHXrKSOA7AJg1dsnhoiqeMCydHylCb9/8KWn3ePCrEq&#13;&#10;w1E0wYiTDor0TPcG3Ys9CuOJzVAvdQqOTxJczR4MUGnHVssHUX7TiItlQ/iG3mkJGbdWOFpVzDwK&#13;&#10;xg3AdQdHH6VE31BSXR47rs8HCc87Z4vBRrBbgOC/wDAA0hbNuv8kKrhCtkY4RPtadbYOkFkEMKHk&#13;&#10;h1OZLavSYp8FUXwNbEuwhdNZEDiWPknH21Jp84GKDtlFhhWQctHJ7kEbi4ako4t9jIuCta2TUssv&#13;&#10;DsBxOIG34aq1WRROGT+TIFnNV/PYi6PpyouDPPfuimXsTYtwNsmv8+UyD3/Zd8M4bVhVUW6fGVUa&#13;&#10;xn+mgmO/DPo66VSLllU2nIWk1Wa9bBXaEeiSwn0u52A5u/mXMFwSgMsrSmEUB/dR4hXT+cyLi3ji&#13;&#10;JbNg7gVhcp9MgziJ8+KS0gPj9N8poT7DyQQU7OicQb/iFrjvLTeSdszAHGpZl+H5yYmkVqcrXrnS&#13;&#10;GsLaYf0iFRb+ORVQ7rHQTrBWo4NazX69d20WAkgIZ+W8FtUBNKwESAyEClMUFo1QPzDqYSJlWH/f&#13;&#10;EkUxaj9yaBY7vsaFGhfrcUF4CVczbDAalkszjLmtVGzTQOShZbm4g16pmZPxGcWxw2DKODbHiWjH&#13;&#10;2Mu98zrP7cVvAAAA//8DAFBLAwQUAAYACAAAACEA7sWxDOEAAAAQAQAADwAAAGRycy9kb3ducmV2&#13;&#10;LnhtbExPQU7DMBC8I/UP1iJxo3aqKII0TlUVOCEh0nDg6MRuYjVeh9htw+9ZuNDLakazOztTbGY3&#13;&#10;sLOZgvUoIVkKYAZbry12Ej7ql/sHYCEq1GrwaCR8mwCbcnFTqFz7C1bmvI8dIxMMuZLQxzjmnIe2&#13;&#10;N06FpR8Nknbwk1OR6NRxPakLmbuBr4TIuFMW6UOvRrPrTXvcn5yE7SdWz/brrXmvDpWt60eBr9lR&#13;&#10;yrvb+WlNY7sGFs0c/y/gtwPlh5KCNf6EOrCBeLqiQpFAkiXAaCNNBIHmT0qBlwW/LlL+AAAA//8D&#13;&#10;AFBLAQItABQABgAIAAAAIQC2gziS/gAAAOEBAAATAAAAAAAAAAAAAAAAAAAAAABbQ29udGVudF9U&#13;&#10;eXBlc10ueG1sUEsBAi0AFAAGAAgAAAAhADj9If/WAAAAlAEAAAsAAAAAAAAAAAAAAAAALwEAAF9y&#13;&#10;ZWxzLy5yZWxzUEsBAi0AFAAGAAgAAAAhAKdK0PDVAgAA/wUAAA4AAAAAAAAAAAAAAAAALgIAAGRy&#13;&#10;cy9lMm9Eb2MueG1sUEsBAi0AFAAGAAgAAAAhAO7FsQzhAAAAEAEAAA8AAAAAAAAAAAAAAAAALwUA&#13;&#10;AGRycy9kb3ducmV2LnhtbFBLBQYAAAAABAAEAPMAAAA9BgAAAAA=&#13;&#10;" filled="f" stroked="f">
          <o:lock v:ext="edit" aspectratio="t" verticies="t" text="t" shapetype="t"/>
          <v:textbox inset="0,0,0,0">
            <w:txbxContent>
              <w:p w:rsidR="00636267" w:rsidRDefault="00636267">
                <w:pPr>
                  <w:pStyle w:val="BodyText"/>
                  <w:spacing w:before="12"/>
                  <w:ind w:left="20"/>
                </w:pPr>
                <w:r>
                  <w:t>(Rule 0460-03-.12, continued)</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125D845A">
        <v:shapetype id="_x0000_t202" coordsize="21600,21600" o:spt="202" path="m,l,21600r21600,l21600,xe">
          <v:stroke joinstyle="miter"/>
          <v:path gradientshapeok="t" o:connecttype="rect"/>
        </v:shapetype>
        <v:shape id="Text Box 148" o:spid="_x0000_s2091" type="#_x0000_t202" style="position:absolute;margin-left:71pt;margin-top:35.2pt;width:298.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a8F0gIAAP8FAAAOAAAAZHJzL2Uyb0RvYy54bWysVG1v0zAQ/o7Ef7D8PcsLaZtES6etaRDS&#13;&#10;gEkbP8BNnMYisY3tNi2I/87Zabt2ExIC8iHyy/nuee6eu+ubXd+hLVWaCZ7j8CrAiPJK1Iyvc/zl&#13;&#10;qfQSjLQhvCad4DTHe6rxzfztm+tBZjQSrehqqhA44TobZI5bY2Tm+7pqaU/0lZCUw2UjVE8MbNXa&#13;&#10;rxUZwHvf+VEQTP1BqFoqUVGt4bQYL/Hc+W8aWpnPTaOpQV2OAZtxf+X+K/v359ckWysiW1YdYJC/&#13;&#10;QNETxiHoyVVBDEEbxV656lmlhBaNuapE74umYRV1HIBNGLxg89gSSR0XSI6WpzTp/+e2+rR9UIjV&#13;&#10;OY6iCCNOeijSE90ZdCd2KIwTm6FB6gwMHyWYmh1cQKUdWy3vRfVVIy4WLeFreqslZNzewtGyZuZB&#13;&#10;MG4Arjs42CglhpaS+vLYcX3aSwjvjC0G68FuAYJ/hmEEpC2a1fBR1PCEbIxwiHaN6m0dILMIYELJ&#13;&#10;96cyW1YVHL6bpUE6gasK7sLpLAgmLgTJjq+l0uY9FT2yixwrIOW8k+29NhYNyY4mNhgXJes6J6WO&#13;&#10;XxyA4XgCseGpvbMonDJ+AIplskxiL46mSy8OisK7LRexNy3D2aR4VywWRfjTxg3jrGV1TbkNc1Rp&#13;&#10;GP+ZCg79MurrpFMtOlZbdxaSVuvVolNoS6BLSvcdEnJm5l/CcEkALi8ohVEc3EWpV06TmReX8cRL&#13;&#10;Z0HiBWF6l06DOI2L8pLSPeP03ymhIcfpJJqMqvwtt8B9r7mRrGcG5lDH+hwnJyOSWZ0uee1Kawjr&#13;&#10;xvVZKiz851RAuY+FdoK1Gh3VanarnWuzMDq11ErUe9CwEiAxUCNMUVi0Qn3HaICJlGP9bUMUxaj7&#13;&#10;wKFZ7Pg6LtRxsTouCK/gaY4NRuNyYcYxt5GKrVvwPLYsF7fQKw1zMrZNNaI4dBhMGcfmMBHtGDvf&#13;&#10;O6vnuT3/BQAA//8DAFBLAwQUAAYACAAAACEAJri4mOMAAAAOAQAADwAAAGRycy9kb3ducmV2Lnht&#13;&#10;bEyPy07DMBBF90j8gzVI7KhNqRKSxqkqHisk1DQsWDqxm1iNxyF22/D3DCvYjHTnceeeYjO7gZ3N&#13;&#10;FKxHCfcLAcxg67XFTsJH/Xr3CCxEhVoNHo2EbxNgU15fFSrX/oKVOe9jx8gEQ64k9DGOOeeh7Y1T&#13;&#10;YeFHgzQ7+MmpSHLquJ7UhczdwJdCJNwpi/ShV6N56k173J+chO0nVi/2673ZVYfK1nUm8C05Snl7&#13;&#10;Mz+vqWzXwKKZ498F/DJQfigpWONPqAMbSK+WBBQlpGIFjBbSh4wajYQsSYGXBf+PUf4AAAD//wMA&#13;&#10;UEsBAi0AFAAGAAgAAAAhALaDOJL+AAAA4QEAABMAAAAAAAAAAAAAAAAAAAAAAFtDb250ZW50X1R5&#13;&#10;cGVzXS54bWxQSwECLQAUAAYACAAAACEAOP0h/9YAAACUAQAACwAAAAAAAAAAAAAAAAAvAQAAX3Jl&#13;&#10;bHMvLnJlbHNQSwECLQAUAAYACAAAACEA/B2vBdICAAD/BQAADgAAAAAAAAAAAAAAAAAuAgAAZHJz&#13;&#10;L2Uyb0RvYy54bWxQSwECLQAUAAYACAAAACEAJri4mOMAAAAOAQAADwAAAAAAAAAAAAAAAAAsBQAA&#13;&#10;ZHJzL2Rvd25yZXYueG1sUEsFBgAAAAAEAAQA8wAAADwGAAAAAA==&#13;&#10;" filled="f" stroked="f">
          <o:lock v:ext="edit" aspectratio="t" verticies="t" text="t" shapetype="t"/>
          <v:textbox inset="0,0,0,0">
            <w:txbxContent>
              <w:p w:rsidR="00636267" w:rsidRDefault="00636267">
                <w:pPr>
                  <w:pStyle w:val="BodyText"/>
                  <w:spacing w:before="12"/>
                  <w:ind w:left="20"/>
                </w:pPr>
                <w:r>
                  <w:t>RULES GOVERNING THE PRACTICE OF DENTAL ASSISTANTS</w:t>
                </w:r>
              </w:p>
            </w:txbxContent>
          </v:textbox>
          <w10:wrap anchorx="page" anchory="page"/>
        </v:shape>
      </w:pict>
    </w:r>
    <w:r>
      <w:rPr>
        <w:noProof/>
      </w:rPr>
      <w:pict w14:anchorId="64BD1C75">
        <v:shape id="Text Box 149" o:spid="_x0000_s2090"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hyQ0gIAAP8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6iECNOOijSE90bdCf2KIwTm6Fe6hQMHyWYmj1cQKUdWy3vRflVIy6WDeEbeqslZNzewtGqYuZB&#13;&#10;MG4Arjs42igl+oaS6vLYcX06SAjvjC0G68FuAYJ/hmEApC2adf9RVPCEbI1wiPa16mwdILMIYELJ&#13;&#10;D6cyW1alxR5GSfAOrkq4C6ezIJi4ECQdX0ulzXsqOmQXGVZAynknu3ttLBqSjiY2GBcFa1snpZZf&#13;&#10;HIDhcAKx4am9syicMn4kQbKar+axF0fTlRcHee7dFsvYmxbhbJK/y5fLPPxp44Zx2rCqotyGGVUa&#13;&#10;xn+mgmO/DPo66VSLllXWnYWk1Wa9bBXaEeiSwn3HhJyZ+ZcwXBKAywtKYRQHd1HiFdP5zIuLeOIl&#13;&#10;s2DuBWFyl0yDOInz4pLSPeP03ymhPsPJJJoMqvwtt8B9r7mRtGMG5lDLugzPT0YktTpd8cqV1hDW&#13;&#10;DuuzVFj4z6mAco+FdoK1Gh3UavbrvWsz0J6Nb+W8FtUBNKwESAzUCFMUFo1Q3zHqYSJlWH/bEkUx&#13;&#10;aj9waBY7vsaFGhfrcUF4CU8zbDAalkszjLmtVGzTgOehZbm4hV6pmZPxM4pjh8GUcWyOE9GOsfO9&#13;&#10;s3qe24tfAA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HxuHJD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0460-04</w:t>
                </w:r>
              </w:p>
            </w:txbxContent>
          </v:textbox>
          <w10:wrap anchorx="page" anchory="page"/>
        </v:shape>
      </w:pict>
    </w:r>
    <w:r>
      <w:rPr>
        <w:noProof/>
      </w:rPr>
      <w:pict w14:anchorId="189B723C">
        <v:shape id="Text Box 150" o:spid="_x0000_s2089"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vWk1AIAAP8FAAAOAAAAZHJzL2Uyb0RvYy54bWysVNtu2zAMfR+wfxD07vpS52KjztDG8TCg&#13;&#10;2wq0+wDFlmNhtqRJSpxs2L+PkuM0aTFg2OYHQxeKPIc85M27fdeiHVWaCZ7h8CrAiPJSVIxvMvzl&#13;&#10;qfDmGGlDeEVawWmGD1Tjd4u3b256mdJINKKtqELghOu0lxlujJGp7+uyoR3RV0JSDpe1UB0xsFUb&#13;&#10;v1KkB+9d60dBMPV7oSqpREm1htN8uMQL57+uaWk+17WmBrUZBmzG/ZX7r+3fX9yQdKOIbFh5hEH+&#13;&#10;AkVHGIegJ1c5MQRtFXvlqmOlElrU5qoUnS/qmpXUcQA2YfCCzWNDJHVcIDlantKk/5/b8tPuQSFW&#13;&#10;ZTiKID+cdFCkJ7o36E7sUThxGeqlTsHwUYKp2cMFVNqx1fJelF814mLZEL6ht1pCxu0tHK0qZh4E&#13;&#10;4wbguoOjjVKibyipLo8d16eDhPDO2GKwHuwWiuSfYbDF1am2aNb9R1HBE7I1wiHa16qzdYDMIoAJ&#13;&#10;lA6nMltWpcU+C6L4eoJRCXfhdBYEExeCpONrqbR5T0WH7CLDCkg572R3r41FQ9LRxAbjomBt66TU&#13;&#10;8osDMBxOIDY8tXcWhVPGjyRIVvPVPPbiaLry4iDPvdtiGXvTIpxN8ut8uczDnzZuGKcNqyrKbZhR&#13;&#10;pWH8Zyo49sugr5NOtWhZZd1ZSFpt1stWoR2BLincd0zImZl/CcMlAbi8oBRGcXAXJV4xnc+8uIgn&#13;&#10;XjIL5l4QJnfJNIiTOC8uKd0zTv+dEuoznEyiyaDK33IL3PeaG0k7ZmAOtazL8PxkRFKr0xWvXGkN&#13;&#10;Ye2wPkuFhf+cCij3WGgnWKvRQa1mv967NguvTy21FtUBNKwESAyEClMUFo1Q3zHqYSJlWH/bEkUx&#13;&#10;aj9waBY7vsaFGhfrcUF4CU8zbDAalkszjLmtVGzTgOehZbm4hV6pmZOx7aMBxbHDYMo4NseJaMfY&#13;&#10;+d5ZPc/txS8AAAD//wMAUEsDBBQABgAIAAAAIQDuxbEM4QAAABABAAAPAAAAZHJzL2Rvd25yZXYu&#13;&#10;eG1sTE9BTsMwELwj9Q/WInGjdqoogjROVRU4ISHScODoxG5iNV6H2G3D71m40MtqRrM7O1NsZjew&#13;&#10;s5mC9SghWQpgBluvLXYSPuqX+wdgISrUavBoJHybAJtycVOoXPsLVua8jx0jEwy5ktDHOOach7Y3&#13;&#10;ToWlHw2SdvCTU5Ho1HE9qQuZu4GvhMi4UxbpQ69Gs+tNe9yfnITtJ1bP9uutea8Ola3rR4Gv2VHK&#13;&#10;u9v5aU1juwYWzRz/L+C3A+WHkoI1/oQ6sIF4uqJCkUCSJcBoI00EgeZPSoGXBb8uUv4AAAD//wMA&#13;&#10;UEsBAi0AFAAGAAgAAAAhALaDOJL+AAAA4QEAABMAAAAAAAAAAAAAAAAAAAAAAFtDb250ZW50X1R5&#13;&#10;cGVzXS54bWxQSwECLQAUAAYACAAAACEAOP0h/9YAAACUAQAACwAAAAAAAAAAAAAAAAAvAQAAX3Jl&#13;&#10;bHMvLnJlbHNQSwECLQAUAAYACAAAACEA7L71pNQCAAD/BQAADgAAAAAAAAAAAAAAAAAuAgAAZHJz&#13;&#10;L2Uyb0RvYy54bWxQSwECLQAUAAYACAAAACEA7sWxDOEAAAAQAQAADwAAAAAAAAAAAAAAAAAuBQAA&#13;&#10;ZHJzL2Rvd25yZXYueG1sUEsFBgAAAAAEAAQA8wAAADwGAAAAAA==&#13;&#10;" filled="f" stroked="f">
          <o:lock v:ext="edit" aspectratio="t" verticies="t" text="t" shapetype="t"/>
          <v:textbox inset="0,0,0,0">
            <w:txbxContent>
              <w:p w:rsidR="00636267" w:rsidRDefault="00636267">
                <w:pPr>
                  <w:pStyle w:val="BodyText"/>
                  <w:spacing w:before="12"/>
                  <w:ind w:left="20"/>
                </w:pPr>
                <w:r>
                  <w:t>(Rule 0460-04-.02, continued)</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00CDA5F1">
        <v:shapetype id="_x0000_t202" coordsize="21600,21600" o:spt="202" path="m,l,21600r21600,l21600,xe">
          <v:stroke joinstyle="miter"/>
          <v:path gradientshapeok="t" o:connecttype="rect"/>
        </v:shapetype>
        <v:shape id="Text Box 151" o:spid="_x0000_s2088" type="#_x0000_t202" style="position:absolute;margin-left:71pt;margin-top:35.2pt;width:298.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i4B0gIAAP8FAAAOAAAAZHJzL2Uyb0RvYy54bWysVG1vmzAQ/j5p/8HydwqkkARUMrUhTJO6&#13;&#10;rVK7H+CACdbA9mwnkE377zubJE1aTZq28QH55Xz3PHfP3c27oWvRjirNBM9weBVgRHkpKsY3Gf7y&#13;&#10;VHhzjLQhvCKt4DTDe6rxu8XbNze9TOlENKKtqELghOu0lxlujJGp7+uyoR3RV0JSDpe1UB0xsFUb&#13;&#10;v1KkB+9d60+CYOr3QlVSiZJqDaf5eIkXzn9d09J8rmtNDWozDNiM+yv3X9u/v7gh6UYR2bDyAIP8&#13;&#10;BYqOMA5BT65yYgjaKvbKVcdKJbSozVUpOl/UNSup4wBswuAFm8eGSOq4QHK0PKVJ/z+35afdg0Ks&#13;&#10;yvAkTDDipIMiPdHBoDsxoDAObYZ6qVMwfJRgaga4gEo7tlrei/KrRlwsG8I39FZLyLi9haNVxcyD&#13;&#10;YNwAXHdwsFFK9A0l1eWx4/q0lxDeGVsM1oPdAgT/DMMISFs06/6jqOAJ2RrhEA216mwdILMIYELJ&#13;&#10;96cyW1YlHF7PkiCJ4aqEu3A6C4LYhSDp8bVU2rynokN2kWEFpJx3srvXxqIh6dHEBuOiYG3rpNTy&#13;&#10;iwMwHE8gNjy1dxaFU8YPQLGar+aRF02mKy8K8ty7LZaRNy3CWZxf58tlHv60ccMobVhVUW7DHFUa&#13;&#10;Rn+mgkO/jPo66VSLllXWnYWk1Wa9bBXaEeiSwn2HhJyZ+ZcwXBKAywtK4SQK7iaJV0znMy8qothL&#13;&#10;ZsHcC8LkLpkGURLlxSWle8bpv1NCfYaTeBKPqvwtt8B9r7mRtGMG5lDLugzPT0YktTpd8cqV1hDW&#13;&#10;juuzVFj4z6mAch8L7QRrNTqq1QzrwbVZeH1qqbWo9qBhJUBioEaYorBohPqOUQ8TKcP625YoilH7&#13;&#10;gUOz2PF1XKjjYn1cEF7C0wwbjMbl0oxjbisV2zTgeWxZLm6hV2rmZGybakRx6DCYMo7NYSLaMXa+&#13;&#10;d1bPc3vxCwAA//8DAFBLAwQUAAYACAAAACEAJri4mOMAAAAOAQAADwAAAGRycy9kb3ducmV2Lnht&#13;&#10;bEyPy07DMBBF90j8gzVI7KhNqRKSxqkqHisk1DQsWDqxm1iNxyF22/D3DCvYjHTnceeeYjO7gZ3N&#13;&#10;FKxHCfcLAcxg67XFTsJH/Xr3CCxEhVoNHo2EbxNgU15fFSrX/oKVOe9jx8gEQ64k9DGOOeeh7Y1T&#13;&#10;YeFHgzQ7+MmpSHLquJ7UhczdwJdCJNwpi/ShV6N56k173J+chO0nVi/2673ZVYfK1nUm8C05Snl7&#13;&#10;Mz+vqWzXwKKZ498F/DJQfigpWONPqAMbSK+WBBQlpGIFjBbSh4wajYQsSYGXBf+PUf4AAAD//wMA&#13;&#10;UEsBAi0AFAAGAAgAAAAhALaDOJL+AAAA4QEAABMAAAAAAAAAAAAAAAAAAAAAAFtDb250ZW50X1R5&#13;&#10;cGVzXS54bWxQSwECLQAUAAYACAAAACEAOP0h/9YAAACUAQAACwAAAAAAAAAAAAAAAAAvAQAAX3Jl&#13;&#10;bHMvLnJlbHNQSwECLQAUAAYACAAAACEAEQouAdICAAD/BQAADgAAAAAAAAAAAAAAAAAuAgAAZHJz&#13;&#10;L2Uyb0RvYy54bWxQSwECLQAUAAYACAAAACEAJri4mOMAAAAOAQAADwAAAAAAAAAAAAAAAAAsBQAA&#13;&#10;ZHJzL2Rvd25yZXYueG1sUEsFBgAAAAAEAAQA8wAAADwGAAAAAA==&#13;&#10;" filled="f" stroked="f">
          <o:lock v:ext="edit" aspectratio="t" verticies="t" text="t" shapetype="t"/>
          <v:textbox inset="0,0,0,0">
            <w:txbxContent>
              <w:p w:rsidR="00636267" w:rsidRDefault="00636267">
                <w:pPr>
                  <w:pStyle w:val="BodyText"/>
                  <w:spacing w:before="12"/>
                  <w:ind w:left="20"/>
                </w:pPr>
                <w:r>
                  <w:t>RULES GOVERNING THE PRACTICE OF DENTAL ASSISTANTS</w:t>
                </w:r>
              </w:p>
            </w:txbxContent>
          </v:textbox>
          <w10:wrap anchorx="page" anchory="page"/>
        </v:shape>
      </w:pict>
    </w:r>
    <w:r>
      <w:rPr>
        <w:noProof/>
      </w:rPr>
      <w:pict w14:anchorId="25CFD6BD">
        <v:shape id="Text Box 152" o:spid="_x0000_s2087"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LLX0gIAAP8FAAAOAAAAZHJzL2Uyb0RvYy54bWysVNtu2zAMfR+wfxD07vpS52KjztDG8TCg&#13;&#10;2wq0+wDFlmNhtqRJSpxs2L+PkuM0aTFg2OYHQxeKPIc85M27fdeiHVWaCZ7h8CrAiPJSVIxvMvzl&#13;&#10;qfDmGGlDeEVawWmGD1Tjd4u3b256mdJINKKtqELghOu0lxlujJGp7+uyoR3RV0JSDpe1UB0xsFUb&#13;&#10;v1KkB+9d60dBMPV7oSqpREm1htN8uMQL57+uaWk+17WmBrUZBmzG/ZX7r+3fX9yQdKOIbFh5hEH+&#13;&#10;AkVHGIegJ1c5MQRtFXvlqmOlElrU5qoUnS/qmpXUcQA2YfCCzWNDJHVcIDlantKk/5/b8tPuQSFW&#13;&#10;ZTgKoVScdFCkJ7o36E7sUTiJbIZ6qVMwfJRgavZwAZV2bLW8F+VXjbhYNoRv6K2WkHF7C0eripkH&#13;&#10;wbgBuO7gaKOU6BtKqstjx/XpICG8M7YYrAe7BQj+GYYBkLZo1v1HUcETsjXCIdrXqrN1gMwigAkl&#13;&#10;P5zKbFmVFnsYJcE1XJVwF05nQTBxIUg6vpZKm/dUdMguMqyAlPNOdvfaWDQkHU1sMC4K1rZOSi2/&#13;&#10;OADD4QRiw1N7Z1E4ZfxIgmQ1X81jL46mKy8O8ty7LZaxNy3C2SS/zpfLPPxp44Zx2rCqotyGGVUa&#13;&#10;xn+mgmO/DPo66VSLllXWnYWk1Wa9bBXaEeiSwn3HhJyZ+ZcwXBKAywtKYRQHd1HiFdP5zIuLeOIl&#13;&#10;s2DuBWFyl0yDOInz4pLSPeP03ymhPsPJJJoMqvwtt8B9r7mRtGMG5lDLugzPT0YktTpd8cqV1hDW&#13;&#10;DuuzVFj4z6mAco+FdoK1Gh3UavbrvWuz8PrUUmtRHUDDSoDEQI0wRWHRCPUdox4mUob1ty1RFKP2&#13;&#10;A4dmseNrXKhxsR4XhJfwNMMGo2G5NMOY20rFNg14HlqWi1volZo5GdumGlAcOwymjGNznIh2jJ3v&#13;&#10;ndXz3F78Ag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I4sstf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0460-04</w:t>
                </w:r>
              </w:p>
            </w:txbxContent>
          </v:textbox>
          <w10:wrap anchorx="page" anchory="page"/>
        </v:shape>
      </w:pict>
    </w:r>
    <w:r>
      <w:rPr>
        <w:noProof/>
      </w:rPr>
      <w:pict w14:anchorId="6CF6575D">
        <v:shape id="Text Box 153" o:spid="_x0000_s2086"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97J0wIAAP8FAAAOAAAAZHJzL2Uyb0RvYy54bWysVNtu2zAMfR+wfxD07voS52KjTtHG8TCg&#13;&#10;2wq0+wDFlmNhtqRJSpys2L+PkpM0aTFg2OYHQxeKPIc85PXNrmvRlirNBM9weBVgRHkpKsbXGf76&#13;&#10;VHgzjLQhvCKt4DTDe6rxzfz9u+tepjQSjWgrqhA44TrtZYYbY2Tq+7psaEf0lZCUw2UtVEcMbNXa&#13;&#10;rxTpwXvX+lEQTPxeqEoqUVKt4TQfLvHc+a9rWpovda2pQW2GAZtxf+X+K/v359ckXSsiG1YeYJC/&#13;&#10;QNERxiHoyVVODEEbxd646liphBa1uSpF54u6ZiV1HIBNGLxi89gQSR0XSI6WpzTp/+e2/Lx9UIhV&#13;&#10;GY7CKUacdFCkJ7oz6E7sUDge2Qz1Uqdg+CjB1OzgAirt2Gp5L8pvGnGxaAhf01stIeP2Fo6WFTMP&#13;&#10;gnEDcN3BwUYp0TeUVJfHjuvTXkJ4Z2wxWA92CxD8MwwDIG3RrPpPooInZGOEQ7SrVWfrAJlFABNK&#13;&#10;vj+V2bIqLfZpEMWjMUYl3IWTaRCMXQiSHl9Lpc0HKjpkFxlWQMp5J9t7bSwakh5NbDAuCta2Tkot&#13;&#10;vzgAw+EEYsNTe2dROGU8J0GynC1nsRdHk6UXB3nu3RaL2JsU4XScj/LFIg9/2rhhnDasqii3YY4q&#13;&#10;DeM/U8GhXwZ9nXSqRcsq685C0mq9WrQKbQl0SeG+Q0LOzPxLGC4JwOUVpTCKg7so8YrJbOrFRTz2&#13;&#10;kmkw84IwuUsmQZzEeXFJ6Z5x+u+UUJ/hZByNB1X+llvgvrfcSNoxA3OoZV2GZycjklqdLnnlSmsI&#13;&#10;a4f1WSos/JdUQLmPhXaCtRod1Gp2q51rs3B0aqmVqPagYSVAYiBUmKKwaIT6gVEPEynD+vuGKIpR&#13;&#10;+5FDs9jxdVyo42J1XBBewtMMG4yG5cIMY24jFVs34HloWS5uoVdq5mRsm2pAcegwmDKOzWEi2jF2&#13;&#10;vndWL3N7/gsAAP//AwBQSwMEFAAGAAgAAAAhAO7FsQzhAAAAEAEAAA8AAABkcnMvZG93bnJldi54&#13;&#10;bWxMT0FOwzAQvCP1D9YicaN2qiiCNE5VFTghIdJw4OjEbmI1XofYbcPvWbjQy2pGszs7U2xmN7Cz&#13;&#10;mYL1KCFZCmAGW68tdhI+6pf7B2AhKtRq8GgkfJsAm3JxU6hc+wtW5ryPHSMTDLmS0Mc45pyHtjdO&#13;&#10;haUfDZJ28JNTkejUcT2pC5m7ga+EyLhTFulDr0az60173J+chO0nVs/26615rw6VretHga/ZUcq7&#13;&#10;2/lpTWO7BhbNHP8v4LcD5YeSgjX+hDqwgXi6okKRQJIlwGgjTQSB5k9KgZcFvy5S/gAAAP//AwBQ&#13;&#10;SwECLQAUAAYACAAAACEAtoM4kv4AAADhAQAAEwAAAAAAAAAAAAAAAAAAAAAAW0NvbnRlbnRfVHlw&#13;&#10;ZXNdLnhtbFBLAQItABQABgAIAAAAIQA4/SH/1gAAAJQBAAALAAAAAAAAAAAAAAAAAC8BAABfcmVs&#13;&#10;cy8ucmVsc1BLAQItABQABgAIAAAAIQD1j97J0wIAAP8FAAAOAAAAAAAAAAAAAAAAAC4CAABkcnMv&#13;&#10;ZTJvRG9jLnhtbFBLAQItABQABgAIAAAAIQDuxbEM4QAAABABAAAPAAAAAAAAAAAAAAAAAC0FAABk&#13;&#10;cnMvZG93bnJldi54bWxQSwUGAAAAAAQABADzAAAAOwYAAAAA&#13;&#10;" filled="f" stroked="f">
          <o:lock v:ext="edit" aspectratio="t" verticies="t" text="t" shapetype="t"/>
          <v:textbox inset="0,0,0,0">
            <w:txbxContent>
              <w:p w:rsidR="00636267" w:rsidRDefault="00636267">
                <w:pPr>
                  <w:pStyle w:val="BodyText"/>
                  <w:spacing w:before="12"/>
                  <w:ind w:left="20"/>
                </w:pPr>
                <w:r>
                  <w:t>(Rule 0460-04-.04, continued)</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33F06375">
        <v:shapetype id="_x0000_t202" coordsize="21600,21600" o:spt="202" path="m,l,21600r21600,l21600,xe">
          <v:stroke joinstyle="miter"/>
          <v:path gradientshapeok="t" o:connecttype="rect"/>
        </v:shapetype>
        <v:shape id="Text Box 154" o:spid="_x0000_s2085" type="#_x0000_t202" style="position:absolute;margin-left:71pt;margin-top:35.2pt;width:298.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Qm10wIAAP8FAAAOAAAAZHJzL2Uyb0RvYy54bWysVG1vmzAQ/j5p/8HydwqkQAIqmdoQpknd&#13;&#10;VqndD3DABGtge7YTkk377zubJE1aTZq28QH55Xz3PHfP3c27Xd+hLVWaCZ7j8CrAiPJK1Iyvc/zl&#13;&#10;qfRmGGlDeE06wWmO91Tjd/O3b24GmdGJaEVXU4XACdfZIHPcGiMz39dVS3uir4SkHC4boXpiYKvW&#13;&#10;fq3IAN77zp8EQeIPQtVSiYpqDafFeInnzn/T0Mp8bhpNDepyDNiM+yv3X9m/P78h2VoR2bLqAIP8&#13;&#10;BYqeMA5BT64KYgjaKPbKVc8qJbRozFUlel80Dauo4wBswuAFm8eWSOq4QHK0PKVJ/z+31aftg0Ks&#13;&#10;zvEkTDDipIciPdGdQXdih8I4shkapM7A8FGCqdnBBVTasdXyXlRfNeJi0RK+prdaQsbtLRwta2Ye&#13;&#10;BOMG4LqDg41SYmgpqS+PHdenvYTwzthisB7sFiD4ZxhGQNqiWQ0fRQ1PyMYIh2jXqN7WATKLACaU&#13;&#10;fH8qs2VVweH1NA3SGK4quAuTaRDELgTJjq+l0uY9FT2yixwrIOW8k+29NhYNyY4mNhgXJes6J6WO&#13;&#10;XxyA4XgCseGpvbMonDJ+AIrlbDmLvGiSLL0oKArvtlxEXlKG07i4LhaLIvxp44ZR1rK6ptyGOao0&#13;&#10;jP5MBYd+GfV10qkWHautOwtJq/Vq0Sm0JdAlpfsOCTkz8y9huCQAlxeUwkkU3E1Sr0xmUy8qo9hL&#13;&#10;p8HMC8L0Lk2CKI2K8pLSPeP03ymhIcdpPIlHVf6WW+C+19xI1jMDc6hjfY5nJyOSWZ0uee1Kawjr&#13;&#10;xvVZKiz851RAuY+FdoK1Gh3VanarnWuz8PrUUitR70HDSoDEQI0wRWHRCvUdowEmUo71tw1RFKPu&#13;&#10;A4dmsePruFDHxeq4ILyCpzk2GI3LhRnH3EYqtm7B89iyXNxCrzTMydg21Yji0GEwZRybw0S0Y+x8&#13;&#10;76ye5/b8FwAAAP//AwBQSwMEFAAGAAgAAAAhACa4uJjjAAAADgEAAA8AAABkcnMvZG93bnJldi54&#13;&#10;bWxMj8tOwzAQRfdI/IM1SOyoTakSksapKh4rJNQ0LFg6sZtYjcchdtvw9wwr2Ix053HnnmIzu4Gd&#13;&#10;zRSsRwn3CwHMYOu1xU7CR/169wgsRIVaDR6NhG8TYFNeXxUq1/6ClTnvY8fIBEOuJPQxjjnnoe2N&#13;&#10;U2HhR4M0O/jJqUhy6rie1IXM3cCXQiTcKYv0oVejeepNe9yfnITtJ1Yv9uu92VWHytZ1JvAtOUp5&#13;&#10;ezM/r6ls18CimePfBfwyUH4oKVjjT6gDG0ivlgQUJaRiBYwW0oeMGo2ELEmBlwX/j1H+AAAA//8D&#13;&#10;AFBLAQItABQABgAIAAAAIQC2gziS/gAAAOEBAAATAAAAAAAAAAAAAAAAAAAAAABbQ29udGVudF9U&#13;&#10;eXBlc10ueG1sUEsBAi0AFAAGAAgAAAAhADj9If/WAAAAlAEAAAsAAAAAAAAAAAAAAAAALwEAAF9y&#13;&#10;ZWxzLy5yZWxzUEsBAi0AFAAGAAgAAAAhANV1CbXTAgAA/wUAAA4AAAAAAAAAAAAAAAAALgIAAGRy&#13;&#10;cy9lMm9Eb2MueG1sUEsBAi0AFAAGAAgAAAAhACa4uJjjAAAADgEAAA8AAAAAAAAAAAAAAAAALQ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DENTAL ASSISTANTS</w:t>
                </w:r>
              </w:p>
            </w:txbxContent>
          </v:textbox>
          <w10:wrap anchorx="page" anchory="page"/>
        </v:shape>
      </w:pict>
    </w:r>
    <w:r>
      <w:rPr>
        <w:noProof/>
      </w:rPr>
      <w:pict w14:anchorId="67827BF9">
        <v:shape id="Text Box 155" o:spid="_x0000_s2084"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rog1QIAAP8FAAAOAAAAZHJzL2Uyb0RvYy54bWysVNtu2zAMfR+wfxD07vpS52KjTtHG8TCg&#13;&#10;2wq0+wDFlmNhtqRJSpxs2L+PkuOkaV+GbX4wJJGiziEPeXO771q0o0ozwTMcXgUYUV6KivFNhr8+&#13;&#10;F94cI20Ir0grOM3wgWp8u3j/7qaXKY1EI9qKKgRBuE57meHGGJn6vi4b2hF9JSTlYKyF6oiBrdr4&#13;&#10;lSI9RO9aPwqCqd8LVUklSqo1nOaDES9c/LqmpflS15oa1GYYsBn3V+6/tn9/cUPSjSKyYeURBvkL&#13;&#10;FB1hHB49hcqJIWir2JtQHSuV0KI2V6XofFHXrKSOA7AJg1dsnhoiqeMCydHylCb9/8KWn3ePCrEq&#13;&#10;w1E4wYiTDor0TPcG3Ys9CicTm6Fe6hQcnyS4mj0YoNKOrZYPovymERfLhvANvdMSMm6tcLSqmHkU&#13;&#10;jBuA6w6OPkqJvqGkujx2XJ8PEp53zhaDjWC3AMF/gWEApC2adf9JVHCFbI1wiPa16mwdILMIYELJ&#13;&#10;D6cyW1alxR5GSXANphJs4XQWBI6lT9LxtlTafKCiQ3aRYQWkXHSye9DGoiHp6GIf46Jgbeuk1PKL&#13;&#10;A3AcTuBtuGptFoVTxs8kSFbz1Tz24mi68uIgz727Yhl70yKcTfLrfLnMw1/23TBOG1ZVlNtnRpWG&#13;&#10;8Z+p4Ngvg75OOtWiZZUNZyFptVkvW4V2BLqkcJ/LOVjObv4lDJcE4PKKUhjFwX2UeMV0PvPiIp54&#13;&#10;ySyYe0GY3CfTIE7ivLik9MA4/XdKqM9wMokmgyrPoF9xC9z3lhtJO2ZgDrWsy/D85ERSq9MVr1xp&#13;&#10;DWHtsH6RCgv/nAoo91hoJ1ir0UGtZr/euzYLr08ttRbVATSsBEgM1AhTFBaNUD8w6mEiZVh/3xJF&#13;&#10;MWo/cmgWO77GhRoX63FBeAlXM2wwGpZLM4y5rVRs00DkoWW5uINeqZmTsW2qAcWxw2DKODbHiWjH&#13;&#10;2Mu98zrP7cVvAAAA//8DAFBLAwQUAAYACAAAACEAGr+Y/eQAAAAPAQAADwAAAGRycy9kb3ducmV2&#13;&#10;LnhtbEyPzW7CMBCE75X6DtYi9VZsIhQgxEGoP6dKVUN66NGJTWIRr9PYQPr2XU7tZaXVzM7Ol+8m&#13;&#10;17OLGYP1KGExF8AMNl5bbCV8Vq+Pa2AhKtSq92gk/JgAu+L+LleZ9lcszeUQW0YhGDIloYtxyDgP&#13;&#10;TWecCnM/GCTt6EenIq1jy/WorhTuep4IkXKnLNKHTg3mqTPN6XB2EvZfWL7Y7/f6ozyWtqo2At/S&#13;&#10;k5QPs+l5S2O/BRbNFP8u4MZA/aGgYrU/ow6sl7ARy4SsElZiCexmEOuEEGuS0hXwIuf/OYpfAAAA&#13;&#10;//8DAFBLAQItABQABgAIAAAAIQC2gziS/gAAAOEBAAATAAAAAAAAAAAAAAAAAAAAAABbQ29udGVu&#13;&#10;dF9UeXBlc10ueG1sUEsBAi0AFAAGAAgAAAAhADj9If/WAAAAlAEAAAsAAAAAAAAAAAAAAAAALwEA&#13;&#10;AF9yZWxzLy5yZWxzUEsBAi0AFAAGAAgAAAAhAFUGuiDVAgAA/wUAAA4AAAAAAAAAAAAAAAAALgIA&#13;&#10;AGRycy9lMm9Eb2MueG1sUEsBAi0AFAAGAAgAAAAhABq/mP3kAAAADwEAAA8AAAAAAAAAAAAAAAAA&#13;&#10;LwUAAGRycy9kb3ducmV2LnhtbFBLBQYAAAAABAAEAPMAAABABgAAAAA=&#13;&#10;" filled="f" stroked="f">
          <o:lock v:ext="edit" aspectratio="t" verticies="t" text="t" shapetype="t"/>
          <v:textbox inset="0,0,0,0">
            <w:txbxContent>
              <w:p w:rsidR="00636267" w:rsidRDefault="00636267">
                <w:pPr>
                  <w:pStyle w:val="BodyText"/>
                  <w:spacing w:before="12"/>
                  <w:ind w:left="20"/>
                </w:pPr>
                <w:r>
                  <w:t>CHAPTER 0460-04</w:t>
                </w:r>
              </w:p>
            </w:txbxContent>
          </v:textbox>
          <w10:wrap anchorx="page" anchory="page"/>
        </v:shape>
      </w:pict>
    </w:r>
    <w:r>
      <w:rPr>
        <w:noProof/>
      </w:rPr>
      <w:pict w14:anchorId="272CDAB4">
        <v:shape id="Text Box 156" o:spid="_x0000_s2083"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rJg0wIAAP8FAAAOAAAAZHJzL2Uyb0RvYy54bWysVNtu2zAMfR+wfxD07vpS52KjztDG8TCg&#13;&#10;2wq0+wDFlmNhtqRJSpxs2L+PkuM0aTFg2OYHQxeKPIc85M27fdeiHVWaCZ7h8CrAiPJSVIxvMvzl&#13;&#10;qfDmGGlDeEVawWmGD1Tjd4u3b256mdJINKKtqELghOu0lxlujJGp7+uyoR3RV0JSDpe1UB0xsFUb&#13;&#10;v1KkB+9d60dBMPV7oSqpREm1htN8uMQL57+uaWk+17WmBrUZBmzG/ZX7r+3fX9yQdKOIbFh5hEH+&#13;&#10;AkVHGIegJ1c5MQRtFXvlqmOlElrU5qoUnS/qmpXUcQA2YfCCzWNDJHVcIDlantKk/5/b8tPuQSFW&#13;&#10;ZTgKY4w46aBIT3Rv0J3Yo3AytRnqpU7B8FGCqdnDBVTasdXyXpRfNeJi2RC+obdaQsbtLRytKmYe&#13;&#10;BOMG4LqDo41Som8oqS6PHdeng4TwzthisB7sFiD4ZxgGQNqiWfcfRQVPyNYIh2hfq87WATKLACaU&#13;&#10;/HAqs2VVWuyzIIqvJxiVcBdOZ0EwcSFIOr6WSpv3VHTILjKsgJTzTnb32lg0JB1NbDAuCta2Tkot&#13;&#10;vzgAw+EEYsNTe2dROGX8SIJkNV/NYy+OpisvDvLcuy2WsTctwtkkv86Xyzz8aeOGcdqwqqLchhlV&#13;&#10;GsZ/poJjvwz6OulUi5ZV1p2FpNVmvWwV2hHoksJ9x4ScmfmXMFwSgMsLSmEUB3dR4hXT+cyLi3ji&#13;&#10;JbNg7gVhcpdMgziJ8+KS0j3j9N8poT7DySSaDKr8LbfAfa+5kbRjBuZQy7oMz09GJLU6XfHKldYQ&#13;&#10;1g7rs1RY+M+pgHKPhXaCtRod1Gr2671rs/D61FJrUR1Aw0qAxECoMEVh0Qj1HaMeJlKG9bctURSj&#13;&#10;9gOHZrHja1yocbEeF4SX8DTDBqNhuTTDmNtKxTYNeB5alotb6JWaORnbphpQHDsMpoxjc5yIdoyd&#13;&#10;753V89xe/AIAAP//AwBQSwMEFAAGAAgAAAAhAO7FsQzhAAAAEAEAAA8AAABkcnMvZG93bnJldi54&#13;&#10;bWxMT0FOwzAQvCP1D9YicaN2qiiCNE5VFTghIdJw4OjEbmI1XofYbcPvWbjQy2pGszs7U2xmN7Cz&#13;&#10;mYL1KCFZCmAGW68tdhI+6pf7B2AhKtRq8GgkfJsAm3JxU6hc+wtW5ryPHSMTDLmS0Mc45pyHtjdO&#13;&#10;haUfDZJ28JNTkejUcT2pC5m7ga+EyLhTFulDr0az60173J+chO0nVs/26615rw6VretHga/ZUcq7&#13;&#10;2/lpTWO7BhbNHP8v4LcD5YeSgjX+hDqwgXi6okKRQJIlwGgjTQSB5k9KgZcFvy5S/gAAAP//AwBQ&#13;&#10;SwECLQAUAAYACAAAACEAtoM4kv4AAADhAQAAEwAAAAAAAAAAAAAAAAAAAAAAW0NvbnRlbnRfVHlw&#13;&#10;ZXNdLnhtbFBLAQItABQABgAIAAAAIQA4/SH/1gAAAJQBAAALAAAAAAAAAAAAAAAAAC8BAABfcmVs&#13;&#10;cy8ucmVsc1BLAQItABQABgAIAAAAIQBoWrJg0wIAAP8FAAAOAAAAAAAAAAAAAAAAAC4CAABkcnMv&#13;&#10;ZTJvRG9jLnhtbFBLAQItABQABgAIAAAAIQDuxbEM4QAAABABAAAPAAAAAAAAAAAAAAAAAC0FAABk&#13;&#10;cnMvZG93bnJldi54bWxQSwUGAAAAAAQABADzAAAAOwYAAAAA&#13;&#10;" filled="f" stroked="f">
          <o:lock v:ext="edit" aspectratio="t" verticies="t" text="t" shapetype="t"/>
          <v:textbox inset="0,0,0,0">
            <w:txbxContent>
              <w:p w:rsidR="00636267" w:rsidRDefault="00636267">
                <w:pPr>
                  <w:pStyle w:val="BodyText"/>
                  <w:spacing w:before="12"/>
                  <w:ind w:left="20"/>
                </w:pPr>
                <w:r>
                  <w:t>(Rule 0460-04-.05, continued)</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74BCFF31">
        <v:shapetype id="_x0000_t202" coordsize="21600,21600" o:spt="202" path="m,l,21600r21600,l21600,xe">
          <v:stroke joinstyle="miter"/>
          <v:path gradientshapeok="t" o:connecttype="rect"/>
        </v:shapetype>
        <v:shape id="Text Box 157" o:spid="_x0000_s2082" type="#_x0000_t202" style="position:absolute;margin-left:71pt;margin-top:35.2pt;width:298.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xTZ0wIAAP8FAAAOAAAAZHJzL2Uyb0RvYy54bWysVG1vmzAQ/j5p/8Hydwok5AVUUrUhTJO6&#13;&#10;rVK7H+CACdbA9mwnJKv233c2IU1aTZq28QH55Xz3PHfP3fXNvm3QjirNBE9xeBVgRHkhSsY3Kf76&#13;&#10;lHtzjLQhvCSN4DTFB6rxzeL9u+tOJnQkatGUVCFwwnXSyRTXxsjE93VR05boKyEph8tKqJYY2KqN&#13;&#10;XyrSgfe28UdBMPU7oUqpREG1htOsv8QL57+qaGG+VJWmBjUpBmzG/ZX7r+3fX1yTZKOIrFlxhEH+&#13;&#10;AkVLGIegJ1cZMQRtFXvjqmWFElpU5qoQrS+qihXUcQA2YfCKzWNNJHVcIDlantKk/5/b4vPuQSFW&#13;&#10;pngUjjHipIUiPdG9QXdij8LJzGaokzoBw0cJpmYPF1Bpx1bLe1F804iLZU34ht5qCRm3t3C0Kpl5&#13;&#10;EIwbgOsOjjZKia6mpLw8dlyfDhLCO2OLwXqwW4Dgn2HoAWmLZt19EiU8IVsjHKJ9pVpbB8gsAphQ&#13;&#10;8sOpzJZVAYfjWRzEE7gq4C6czoJg4kKQZHgtlTYfqGiRXaRYASnnnezutbFoSDKY2GBc5KxpnJQa&#13;&#10;fnEAhv0JxIan9s6icMp4BhSr+WoeedFouvKiIMu823wZedM8nE2ycbZcZuFPGzeMkpqVJeU2zKDS&#13;&#10;MPozFRz7pdfXSadaNKy07iwkrTbrZaPQjkCX5O47JuTMzL+E4ZIAXF5RCkdRcDeKvXw6n3lRHk28&#13;&#10;eBbMvSCM7+JpEMVRll9Sumec/jsl1KU4nowmvSp/yy1w31tuJGmZgTnUsDbF85MRSaxOV7x0pTWE&#13;&#10;Nf36LBUW/ksqoNxDoZ1grUZ7tZr9eu/aLByfWmotygNoWAmQGKgRpigsaqF+YNTBREqx/r4limLU&#13;&#10;fOTQLHZ8DQs1LNbDgvACnqbYYNQvl6Yfc1up2KYGz33LcnELvVIxJ2PbVD2KY4fBlHFsjhPRjrHz&#13;&#10;vbN6mduLXwAAAP//AwBQSwMEFAAGAAgAAAAhACa4uJjjAAAADgEAAA8AAABkcnMvZG93bnJldi54&#13;&#10;bWxMj8tOwzAQRfdI/IM1SOyoTakSksapKh4rJNQ0LFg6sZtYjcchdtvw9wwr2Ix053HnnmIzu4Gd&#13;&#10;zRSsRwn3CwHMYOu1xU7CR/169wgsRIVaDR6NhG8TYFNeXxUq1/6ClTnvY8fIBEOuJPQxjjnnoe2N&#13;&#10;U2HhR4M0O/jJqUhy6rie1IXM3cCXQiTcKYv0oVejeepNe9yfnITtJ1Yv9uu92VWHytZ1JvAtOUp5&#13;&#10;ezM/r6ls18CimePfBfwyUH4oKVjjT6gDG0ivlgQUJaRiBYwW0oeMGo2ELEmBlwX/j1H+AAAA//8D&#13;&#10;AFBLAQItABQABgAIAAAAIQC2gziS/gAAAOEBAAATAAAAAAAAAAAAAAAAAAAAAABbQ29udGVudF9U&#13;&#10;eXBlc10ueG1sUEsBAi0AFAAGAAgAAAAhADj9If/WAAAAlAEAAAsAAAAAAAAAAAAAAAAALwEAAF9y&#13;&#10;ZWxzLy5yZWxzUEsBAi0AFAAGAAgAAAAhAGlfFNnTAgAA/wUAAA4AAAAAAAAAAAAAAAAALgIAAGRy&#13;&#10;cy9lMm9Eb2MueG1sUEsBAi0AFAAGAAgAAAAhACa4uJjjAAAADgEAAA8AAAAAAAAAAAAAAAAALQUA&#13;&#10;AGRycy9kb3ducmV2LnhtbFBLBQYAAAAABAAEAPMAAAA9BgAAAAA=&#13;&#10;" filled="f" stroked="f">
          <o:lock v:ext="edit" aspectratio="t" verticies="t" text="t" shapetype="t"/>
          <v:textbox inset="0,0,0,0">
            <w:txbxContent>
              <w:p w:rsidR="00636267" w:rsidRDefault="00636267">
                <w:pPr>
                  <w:pStyle w:val="BodyText"/>
                  <w:spacing w:before="12"/>
                  <w:ind w:left="20"/>
                </w:pPr>
                <w:r>
                  <w:t>RULES GOVERNING THE PRACTICE OF DENTAL ASSISTANTS</w:t>
                </w:r>
              </w:p>
            </w:txbxContent>
          </v:textbox>
          <w10:wrap anchorx="page" anchory="page"/>
        </v:shape>
      </w:pict>
    </w:r>
    <w:r>
      <w:rPr>
        <w:noProof/>
      </w:rPr>
      <w:pict w14:anchorId="7A09769C">
        <v:shape id="Text Box 158" o:spid="_x0000_s2081"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1FD0wIAAP8FAAAOAAAAZHJzL2Uyb0RvYy54bWysVG1v0zAQ/o7Ef7D8PcvL0jaJlqKtaRDS&#13;&#10;gEkbP8BNnMYisY3tNi2I/87Zabt2ExIC8iHyy/nuee6eu5t3u75DW6o0EzzH4VWAEeWVqBlf5/jL&#13;&#10;U+klGGlDeE06wWmO91Tjd/O3b24GmdFItKKrqULghOtskDlujZGZ7+uqpT3RV0JSDpeNUD0xsFVr&#13;&#10;v1ZkAO9950dBMPUHoWqpREW1htNivMRz579paGU+N42mBnU5BmzG/ZX7r+zfn9+QbK2IbFl1gEH+&#13;&#10;AkVPGIegJ1cFMQRtFHvlqmeVElo05qoSvS+ahlXUcQA2YfCCzWNLJHVcIDlantKk/5/b6tP2QSFW&#13;&#10;5zgKI4w46aFIT3Rn0J3YoXCS2AwNUmdg+CjB1OzgAirt2Gp5L6qvGnGxaAlf01stIeP2Fo6WNTMP&#13;&#10;gnEDcN3BwUYpMbSU1JfHjuvTXkJ4Z2wxWA92CxD8MwwjIG3RrIaPooYnZGOEQ7RrVG/rAJlFABNK&#13;&#10;vj+V2bKqLPYwSoNruKrgLpzOgmDiQpDs+Foqbd5T0SO7yLECUs472d5rY9GQ7Ghig3FRsq5zUur4&#13;&#10;xQEYjicQG57aO4vCKeNHGqTLZJnEXhxNl14cFIV3Wy5ib1qGs0lxXSwWRfjTxg3jrGV1TbkNc1Rp&#13;&#10;GP+ZCg79MurrpFMtOlZbdxaSVuvVolNoS6BLSvcdEnJm5l/CcEkALi8ohVEc3EWpV06TmReX8cRL&#13;&#10;Z0HiBWF6l06DOI2L8pLSPeP03ymhIcfpJJqMqvwtt8B9r7mRrGcG5lDH+hwnJyOSWZ0uee1Kawjr&#13;&#10;xvVZKiz851RAuY+FdoK1Gh3VanarnWuz8PrUUitR70HDSoDEQI0wRWHRCvUdowEmUo71tw1RFKPu&#13;&#10;A4dmsePruFDHxeq4ILyCpzk2GI3LhRnH3EYqtm7B89iyXNxCrzTMydg21Yji0GEwZRybw0S0Y+x8&#13;&#10;76ye5/b8FwAAAP//AwBQSwMEFAAGAAgAAAAhABq/mP3kAAAADwEAAA8AAABkcnMvZG93bnJldi54&#13;&#10;bWxMj81uwjAQhO+V+g7WIvVWbCIUIMRBqD+nSlVDeujRiU1iEa/T2ED69l1O7WWl1czOzpfvJtez&#13;&#10;ixmD9ShhMRfADDZeW2wlfFavj2tgISrUqvdoJPyYALvi/i5XmfZXLM3lEFtGIRgyJaGLccg4D01n&#13;&#10;nApzPxgk7ehHpyKtY8v1qK4U7nqeCJFypyzSh04N5qkzzelwdhL2X1i+2O/3+qM8lraqNgLf0pOU&#13;&#10;D7PpeUtjvwUWzRT/LuDGQP2hoGK1P6MOrJewEcuErBJWYgnsZhDrhBBrktIV8CLn/zmKXwAAAP//&#13;&#10;AwBQSwECLQAUAAYACAAAACEAtoM4kv4AAADhAQAAEwAAAAAAAAAAAAAAAAAAAAAAW0NvbnRlbnRf&#13;&#10;VHlwZXNdLnhtbFBLAQItABQABgAIAAAAIQA4/SH/1gAAAJQBAAALAAAAAAAAAAAAAAAAAC8BAABf&#13;&#10;cmVscy8ucmVsc1BLAQItABQABgAIAAAAIQCsK1FD0wIAAP8FAAAOAAAAAAAAAAAAAAAAAC4CAABk&#13;&#10;cnMvZTJvRG9jLnhtbFBLAQItABQABgAIAAAAIQAav5j9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CHAPTER 0460-04</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5EE8CF6F">
        <v:shapetype id="_x0000_t202" coordsize="21600,21600" o:spt="202" path="m,l,21600r21600,l21600,xe">
          <v:stroke joinstyle="miter"/>
          <v:path gradientshapeok="t" o:connecttype="rect"/>
        </v:shapetype>
        <v:shape id="Text Box 159" o:spid="_x0000_s2080" type="#_x0000_t202" style="position:absolute;margin-left:71pt;margin-top:35.2pt;width:298.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OLW0gIAAP8FAAAOAAAAZHJzL2Uyb0RvYy54bWysVG1vmzAQ/j5p/8HydwqkkARUMrUhTJO6&#13;&#10;rVK7H+CACdbA9mwnkE377zubJE1aTZq28QH55Xz3PHfP3c27oWvRjirNBM9weBVgRHkpKsY3Gf7y&#13;&#10;VHhzjLQhvCKt4DTDe6rxu8XbNze9TOlENKKtqELghOu0lxlujJGp7+uyoR3RV0JSDpe1UB0xsFUb&#13;&#10;v1KkB+9d60+CYOr3QlVSiZJqDaf5eIkXzn9d09J8rmtNDWozDNiM+yv3X9u/v7gh6UYR2bDyAIP8&#13;&#10;BYqOMA5BT65yYgjaKvbKVcdKJbSozVUpOl/UNSup4wBswuAFm8eGSOq4QHK0PKVJ/z+35afdg0Ks&#13;&#10;yvAkDDHipIMiPdHBoDsxoDBObIZ6qVMwfJRgaga4gEo7tlrei/KrRlwsG8I39FZLyLi9haNVxcyD&#13;&#10;YNwAXHdwsFFK9A0l1eWx4/q0lxDeGVsM1oPdAgT/DMMISFs06/6jqOAJ2RrhEA216mwdILMIYELJ&#13;&#10;96cyW1YlHF7PkiCJ4aqEu3A6C4LYhSDp8bVU2rynokN2kWEFpJx3srvXxqIh6dHEBuOiYG3rpNTy&#13;&#10;iwMwHE8gNjy1dxaFU8YPQLGar+aRF02mKy8K8ty7LZaRNy3CWZxf58tlHv60ccMobVhVUW7DHFUa&#13;&#10;Rn+mgkO/jPo66VSLllXWnYWk1Wa9bBXaEeiSwn2HhJyZ+ZcwXBKAywtK4SQK7iaJV0znMy8qothL&#13;&#10;ZsHcC8LkLpkGURLlxSWle8bpv1NCfYaTeBKPqvwtt8B9r7mRtGMG5lDLugzPT0YktTpd8cqV1hDW&#13;&#10;juuzVFj4z6mAch8L7QRrNTqq1QzrwbVZeH1qqbWo9qBhJUBioEaYorBohPqOUQ8TKcP625YoilH7&#13;&#10;gUOz2PF1XKjjYn1cEF7C0wwbjMbl0oxjbisV2zTgeWxZLm6hV2rmZGybakRx6DCYMo7NYSLaMXa+&#13;&#10;d1bPc3vxCwAA//8DAFBLAwQUAAYACAAAACEAJri4mOMAAAAOAQAADwAAAGRycy9kb3ducmV2Lnht&#13;&#10;bEyPy07DMBBF90j8gzVI7KhNqRKSxqkqHisk1DQsWDqxm1iNxyF22/D3DCvYjHTnceeeYjO7gZ3N&#13;&#10;FKxHCfcLAcxg67XFTsJH/Xr3CCxEhVoNHo2EbxNgU15fFSrX/oKVOe9jx8gEQ64k9DGOOeeh7Y1T&#13;&#10;YeFHgzQ7+MmpSHLquJ7UhczdwJdCJNwpi/ShV6N56k173J+chO0nVi/2673ZVYfK1nUm8C05Snl7&#13;&#10;Mz+vqWzXwKKZ498F/DJQfigpWONPqAMbSK+WBBQlpGIFjBbSh4wajYQsSYGXBf+PUf4AAAD//wMA&#13;&#10;UEsBAi0AFAAGAAgAAAAhALaDOJL+AAAA4QEAABMAAAAAAAAAAAAAAAAAAAAAAFtDb250ZW50X1R5&#13;&#10;cGVzXS54bWxQSwECLQAUAAYACAAAACEAOP0h/9YAAACUAQAACwAAAAAAAAAAAAAAAAAvAQAAX3Jl&#13;&#10;bHMvLnJlbHNQSwECLQAUAAYACAAAACEALFji1tICAAD/BQAADgAAAAAAAAAAAAAAAAAuAgAAZHJz&#13;&#10;L2Uyb0RvYy54bWxQSwECLQAUAAYACAAAACEAJri4mOMAAAAOAQAADwAAAAAAAAAAAAAAAAAsBQAA&#13;&#10;ZHJzL2Rvd25yZXYueG1sUEsFBgAAAAAEAAQA8wAAADwGAAAAAA==&#13;&#10;" filled="f" stroked="f">
          <o:lock v:ext="edit" aspectratio="t" verticies="t" text="t" shapetype="t"/>
          <v:textbox inset="0,0,0,0">
            <w:txbxContent>
              <w:p w:rsidR="00636267" w:rsidRDefault="00636267">
                <w:pPr>
                  <w:pStyle w:val="BodyText"/>
                  <w:spacing w:before="12"/>
                  <w:ind w:left="20"/>
                </w:pPr>
                <w:r>
                  <w:t>RULES GOVERNING THE PRACTICE OF DENTAL ASSISTANTS</w:t>
                </w:r>
              </w:p>
            </w:txbxContent>
          </v:textbox>
          <w10:wrap anchorx="page" anchory="page"/>
        </v:shape>
      </w:pict>
    </w:r>
    <w:r>
      <w:rPr>
        <w:noProof/>
      </w:rPr>
      <w:pict w14:anchorId="00B74E44">
        <v:shape id="Text Box 160" o:spid="_x0000_s2079"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LPb0wIAAP8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5CyA8nHRTpie4NuhN7FE5dhnqpUzB8lGBq9nABlXZstbwX5VeNuFg2hG/orZaQcXsLR6uKmQfB&#13;&#10;uAG47uBoo5ToG0qqy2PH9ekgIbwzthisB7uFIvlnGGxxdaotmnX/UVTwhGyNcIj2tepsHSCzCGAC&#13;&#10;pcOpzJZVabGHURK8g6sS7sLpLAgmLgRJx9dSafOeig7ZRYYVkHLeye5eG4uGpKOJDcZFwdrWSanl&#13;&#10;FwdgOJxAbHhq7ywKp4wfSZCs5qt57MXRdOXFQZ57t8Uy9qZFOJvk7/LlMg9/2rhhnDasqii3YUaV&#13;&#10;hvGfqeDYL4O+TjrVomWVdWchabVZL1uFdgS6pHDfMSFnZv4lDJcE4PKCUhjFwV2UeMV0PvPiIp54&#13;&#10;ySyYe0GY3CXTIE7ivLikdM84/XdKqM9wMokmgyp/yy1w32tuJO2YgTnUsi7D85MRSa1OV7xypTWE&#13;&#10;tcP6LBUW/nMqoNxjoZ1grUYHtZr9eu/aLIxPLbUW1QE0rARIDNQIUxQWjVDfMephImVYf9sSRTFq&#13;&#10;P3BoFjAx40KNi/W4ILyEpxk2GA3LpRnG3FYqtmnA89CyXNxCr9TMydj20YDi2GEwZRyb40S0Y+x8&#13;&#10;76ye5/biFwAAAP//AwBQSwMEFAAGAAgAAAAhABq/mP3kAAAADwEAAA8AAABkcnMvZG93bnJldi54&#13;&#10;bWxMj81uwjAQhO+V+g7WIvVWbCIUIMRBqD+nSlVDeujRiU1iEa/T2ED69l1O7WWl1czOzpfvJtez&#13;&#10;ixmD9ShhMRfADDZeW2wlfFavj2tgISrUqvdoJPyYALvi/i5XmfZXLM3lEFtGIRgyJaGLccg4D01n&#13;&#10;nApzPxgk7ehHpyKtY8v1qK4U7nqeCJFypyzSh04N5qkzzelwdhL2X1i+2O/3+qM8lraqNgLf0pOU&#13;&#10;D7PpeUtjvwUWzRT/LuDGQP2hoGK1P6MOrJewEcuErBJWYgnsZhDrhBBrktIV8CLn/zmKXwAAAP//&#13;&#10;AwBQSwECLQAUAAYACAAAACEAtoM4kv4AAADhAQAAEwAAAAAAAAAAAAAAAAAAAAAAW0NvbnRlbnRf&#13;&#10;VHlwZXNdLnhtbFBLAQItABQABgAIAAAAIQA4/SH/1gAAAJQBAAALAAAAAAAAAAAAAAAAAC8BAABf&#13;&#10;cmVscy8ucmVsc1BLAQItABQABgAIAAAAIQD7OLPb0wIAAP8FAAAOAAAAAAAAAAAAAAAAAC4CAABk&#13;&#10;cnMvZTJvRG9jLnhtbFBLAQItABQABgAIAAAAIQAav5j9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2"/>
                  <w:ind w:left="20"/>
                </w:pPr>
                <w:r>
                  <w:t>CHAPTER 0460-04</w:t>
                </w:r>
              </w:p>
            </w:txbxContent>
          </v:textbox>
          <w10:wrap anchorx="page" anchory="page"/>
        </v:shape>
      </w:pict>
    </w:r>
    <w:r>
      <w:rPr>
        <w:noProof/>
      </w:rPr>
      <w:pict w14:anchorId="53167C1F">
        <v:shape id="Text Box 161" o:spid="_x0000_s2078"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zN+0wIAAP8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6CBCNOOijSE90bdCf2KJyGNkO91CkYPkowNXu4gEo7tlrei/KrRlwsG8I39FZLyLi9haNVxcyD&#13;&#10;YNwAXHdwtFFK9A0l1eWx4/p0kBDeGVsM1oPdAgT/DMMASFs06/6jqOAJ2RrhEO1r1dk6QGYRwISS&#13;&#10;H05ltqxKi30WRPG7CUYl3IXTWRBMXAiSjq+l0uY9FR2yiwwrIOW8k929NhYNSUcTG4yLgrWtk1LL&#13;&#10;Lw7AcDiB2PDU3lkUThk/kiBZzVfz2Iuj6cqLgzz3botl7E2LcDbJ3+XLZR7+tHHDOG1YVVFuw4wq&#13;&#10;DeM/U8GxXwZ9nXSqRcsq685C0mqzXrYK7Qh0SeG+Y0LOzPxLGC4JwOUFpTCKg7so8YrpfObFRTzx&#13;&#10;klkw94IwuUumQZzEeXFJ6Z5x+u+UUJ/hZBJNBlX+llvgvtfcSNoxA3OoZV2G5ycjklqdrnjlSmsI&#13;&#10;a4f1WSos/OdUQLnHQjvBWo0OajX79d61WRifWmotqgNoWAmQGAgVpigsGqG+Y9TDRMqw/rYlimLU&#13;&#10;fuDQLHZ8jQs1LtbjgvASnmbYYDQsl2YYc1up2KYBz0PLcnELvVIzJ2PbVAOKY4fBlHFsjhPRjrHz&#13;&#10;vbN6ntuLXwAAAP//AwBQSwMEFAAGAAgAAAAhAO7FsQzhAAAAEAEAAA8AAABkcnMvZG93bnJldi54&#13;&#10;bWxMT0FOwzAQvCP1D9YicaN2qiiCNE5VFTghIdJw4OjEbmI1XofYbcPvWbjQy2pGszs7U2xmN7Cz&#13;&#10;mYL1KCFZCmAGW68tdhI+6pf7B2AhKtRq8GgkfJsAm3JxU6hc+wtW5ryPHSMTDLmS0Mc45pyHtjdO&#13;&#10;haUfDZJ28JNTkejUcT2pC5m7ga+EyLhTFulDr0az60173J+chO0nVs/26615rw6VretHga/ZUcq7&#13;&#10;2/lpTWO7BhbNHP8v4LcD5YeSgjX+hDqwgXi6okKRQJIlwGgjTQSB5k9KgZcFvy5S/gAAAP//AwBQ&#13;&#10;SwECLQAUAAYACAAAACEAtoM4kv4AAADhAQAAEwAAAAAAAAAAAAAAAAAAAAAAW0NvbnRlbnRfVHlw&#13;&#10;ZXNdLnhtbFBLAQItABQABgAIAAAAIQA4/SH/1gAAAJQBAAALAAAAAAAAAAAAAAAAAC8BAABfcmVs&#13;&#10;cy8ucmVsc1BLAQItABQABgAIAAAAIQAGKzN+0wIAAP8FAAAOAAAAAAAAAAAAAAAAAC4CAABkcnMv&#13;&#10;ZTJvRG9jLnhtbFBLAQItABQABgAIAAAAIQDuxbEM4QAAABABAAAPAAAAAAAAAAAAAAAAAC0FAABk&#13;&#10;cnMvZG93bnJldi54bWxQSwUGAAAAAAQABADzAAAAOwYAAAAA&#13;&#10;" filled="f" stroked="f">
          <o:lock v:ext="edit" aspectratio="t" verticies="t" text="t" shapetype="t"/>
          <v:textbox inset="0,0,0,0">
            <w:txbxContent>
              <w:p w:rsidR="00636267" w:rsidRDefault="00636267">
                <w:pPr>
                  <w:pStyle w:val="BodyText"/>
                  <w:spacing w:before="12"/>
                  <w:ind w:left="20"/>
                </w:pPr>
                <w:r>
                  <w:t>(Rule 0460-04-.08, continued)</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5457697D">
        <v:shapetype id="_x0000_t202" coordsize="21600,21600" o:spt="202" path="m,l,21600r21600,l21600,xe">
          <v:stroke joinstyle="miter"/>
          <v:path gradientshapeok="t" o:connecttype="rect"/>
        </v:shapetype>
        <v:shape id="Text Box 162" o:spid="_x0000_s2077" type="#_x0000_t202" style="position:absolute;margin-left:71pt;margin-top:35.2pt;width:298.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YOP0gIAAP8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GY4CKBUnHRTpie4NuhN7FE4jm6Fe6hQMHyWYmj1cQKUdWy3vRflVIy6WDeEbeqslZNzewtGqYuZB&#13;&#10;MG4Arjs42igl+oaS6vLYcX06SAjvjC0G68FuAYJ/hmEApC2adf9RVPCEbI1wiPa16mwdILMIYELJ&#13;&#10;D6cyW1YlHL6bJUEygasS7sLpLAgmLgRJx9dSafOeig7ZRYYVkHLeye5eG4uGpKOJDcZFwdrWSanl&#13;&#10;FwdgOJxAbHhq7ywKp4wfgGI1X81jL46mKy8O8ty7LZaxNy3C2SR/ly+XefjTxg3jtGFVRbkNM6o0&#13;&#10;jP9MBcd+GfR10qkWLausOwtJq8162Sq0I9AlhfuOCTkz8y9huCQAlxeUwigO7qLEK6bzmRcX8cRL&#13;&#10;ZsHcC8LkLpkGcRLnxSWle8bpv1NCfYaTSTQZVPlbboH7XnMjaccMzKGWdRmen4xIanW64pUrrSGs&#13;&#10;HdZnqbDwn1MB5R4L7QRrNTqo1ezXe9dmYXxqqbWoDqBhJUBioEaYorBohPqOUQ8TKcP625YoilH7&#13;&#10;gUOz2PE1LtS4WI8Lwkt4mmGD0bBcmmHMbaVimwY8Dy3LxS30Ss2cjG1TDSiOHQZTxrE5TkQ7xs73&#13;&#10;zup5bi9+AQAA//8DAFBLAwQUAAYACAAAACEAJri4mOMAAAAOAQAADwAAAGRycy9kb3ducmV2Lnht&#13;&#10;bEyPy07DMBBF90j8gzVI7KhNqRKSxqkqHisk1DQsWDqxm1iNxyF22/D3DCvYjHTnceeeYjO7gZ3N&#13;&#10;FKxHCfcLAcxg67XFTsJH/Xr3CCxEhVoNHo2EbxNgU15fFSrX/oKVOe9jx8gEQ64k9DGOOeeh7Y1T&#13;&#10;YeFHgzQ7+MmpSHLquJ7UhczdwJdCJNwpi/ShV6N56k173J+chO0nVi/2673ZVYfK1nUm8C05Snl7&#13;&#10;Mz+vqWzXwKKZ498F/DJQfigpWONPqAMbSK+WBBQlpGIFjBbSh4wajYQsSYGXBf+PUf4AAAD//wMA&#13;&#10;UEsBAi0AFAAGAAgAAAAhALaDOJL+AAAA4QEAABMAAAAAAAAAAAAAAAAAAAAAAFtDb250ZW50X1R5&#13;&#10;cGVzXS54bWxQSwECLQAUAAYACAAAACEAOP0h/9YAAACUAQAACwAAAAAAAAAAAAAAAAAvAQAAX3Jl&#13;&#10;bHMvLnJlbHNQSwECLQAUAAYACAAAACEALx2Dj9ICAAD/BQAADgAAAAAAAAAAAAAAAAAuAgAAZHJz&#13;&#10;L2Uyb0RvYy54bWxQSwECLQAUAAYACAAAACEAJri4mOMAAAAOAQAADwAAAAAAAAAAAAAAAAAsBQAA&#13;&#10;ZHJzL2Rvd25yZXYueG1sUEsFBgAAAAAEAAQA8wAAADwGAAAAAA==&#13;&#10;" filled="f" stroked="f">
          <o:lock v:ext="edit" aspectratio="t" verticies="t" text="t" shapetype="t"/>
          <v:textbox inset="0,0,0,0">
            <w:txbxContent>
              <w:p w:rsidR="00636267" w:rsidRDefault="00636267">
                <w:pPr>
                  <w:pStyle w:val="BodyText"/>
                  <w:spacing w:before="12"/>
                  <w:ind w:left="20"/>
                </w:pPr>
                <w:r>
                  <w:t>RULES GOVERNING THE PRACTICE OF DENTAL ASSISTANTS</w:t>
                </w:r>
              </w:p>
            </w:txbxContent>
          </v:textbox>
          <w10:wrap anchorx="page" anchory="page"/>
        </v:shape>
      </w:pict>
    </w:r>
    <w:r>
      <w:rPr>
        <w:noProof/>
      </w:rPr>
      <w:pict w14:anchorId="307FCAF1">
        <v:shape id="Text Box 163" o:spid="_x0000_s2076"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HsH0gIAAP8FAAAOAAAAZHJzL2Uyb0RvYy54bWysVNtu2zAMfR+wfxD07vpS52KjztDG8TCg&#13;&#10;2wq0+wDFlmNhtqRJSpxs2L+PkuM0aTFg2OYHQxeKPIc85M27fdeiHVWaCZ7h8CrAiPJSVIxvMvzl&#13;&#10;qfDmGGlDeEVawWmGD1Tjd4u3b256mdJINKKtqELghOu0lxlujJGp7+uyoR3RV0JSDpe1UB0xsFUb&#13;&#10;v1KkB+9d60dBMPV7oSqpREm1htN8uMQL57+uaWk+17WmBrUZBmzG/ZX7r+3fX9yQdKOIbFh5hEH+&#13;&#10;AkVHGIegJ1c5MQRtFXvlqmOlElrU5qoUnS/qmpXUcQA2YfCCzWNDJHVcIDlantKk/5/b8tPuQSFW&#13;&#10;ZTgKZhhx0kGRnujeoDuxR+H02maolzoFw0cJpmYPF1Bpx1bLe1F+1YiLZUP4ht5qCRm3t3C0qph5&#13;&#10;EIwbgOsOjjZKib6hpLo8dlyfDhLCO2OLwXqwW4Dgn2EYAGmLZt1/FBU8IVsjHKJ9rTpbB8gsAphQ&#13;&#10;8sOpzJZVabGHURJcw1UJd+F0FgQTF4Kk42uptHlPRYfsIsMKSDnvZHevjUVD0tHEBuOiYG3rpNTy&#13;&#10;iwMwHE4gNjy1dxaFU8aPJEhW89U89uJouvLiIM+922IZe9MinE3y63y5zMOfNm4Ypw2rKsptmFGl&#13;&#10;YfxnKjj2y6Cvk061aFll3VlIWm3Wy1ahHYEuKdx3TMiZmX8JwyUBuLygFEZxcBclXjGdz7y4iCde&#13;&#10;MgvmXhAmd8k0iJM4Ly4p3TNO/50S6jOcTKLJoMrfcgvc95obSTtmYA61rMvw/GREUqvTFa9caQ1h&#13;&#10;7bA+S4WF/5wKKPdYaCdYq9FBrWa/3rs2C+NTS61FdQANKwESAzXCFIVFI9R3jHqYSBnW37ZEUYza&#13;&#10;DxyaxY6vcaHGxXpcEF7C0wwbjIbl0gxjbisV2zTgeWhZLm6hV2rmZGybakBx7DCYMo7NcSLaMXa+&#13;&#10;d1bPc3vxCw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PbEewf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0460-04</w:t>
                </w:r>
              </w:p>
            </w:txbxContent>
          </v:textbox>
          <w10:wrap anchorx="page" anchory="page"/>
        </v:shape>
      </w:pict>
    </w:r>
    <w:r>
      <w:rPr>
        <w:noProof/>
      </w:rPr>
      <w:pict w14:anchorId="6116AA37">
        <v:shape id="Text Box 164" o:spid="_x0000_s2075"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BTK0wIAAP8FAAAOAAAAZHJzL2Uyb0RvYy54bWysVG1v0zAQ/o7Ef7D8PcsLadpES6etaRDS&#13;&#10;gEkbP8BNnMYisY3tNi2I/87Zabt2ExIC8iHyy/nuee6eu+ubXd+hLVWaCZ7j8CrAiPJK1Iyvc/zl&#13;&#10;qfRmGGlDeE06wWmO91Tjm/nbN9eDzGgkWtHVVCFwwnU2yBy3xsjM93XV0p7oKyEph8tGqJ4Y2Kq1&#13;&#10;XysygPe+86MgSPxBqFoqUVGt4bQYL/Hc+W8aWpnPTaOpQV2OAZtxf+X+K/v359ckWysiW1YdYJC/&#13;&#10;QNETxiHoyVVBDEEbxV656lmlhBaNuapE74umYRV1HIBNGLxg89gSSR0XSI6WpzTp/+e2+rR9UIjV&#13;&#10;OY6CBCNOeijSE90ZdCd2KExim6FB6gwMHyWYmh1cQKUdWy3vRfVVIy4WLeFreqslZNzewtGyZuZB&#13;&#10;MG4Arjs42CglhpaS+vLYcX3aSwjvjC0G68FuAYJ/hmEEpC2a1fBR1PCEbIxwiHaN6m0dILMIYELJ&#13;&#10;96cyW1aVxT4NovjdBKMK7sJkGgQTF4Jkx9dSafOeih7ZRY4VkHLeyfZeG4uGZEcTG4yLknWdk1LH&#13;&#10;Lw7AcDyB2PDU3lkUThk/0iBdzpaz2IujZOnFQVF4t+Ui9pIynE6Kd8ViUYQ/bdwwzlpW15TbMEeV&#13;&#10;hvGfqeDQL6O+TjrVomO1dWchabVeLTqFtgS6pHTfISFnZv4lDJcE4PKCUhjFwV2UemUym3pxGU+8&#13;&#10;dBrMvCBM79IkiNO4KC8p3TNO/50SGnKcTqLJqMrfcgvc95obyXpmYA51rM/x7GREMqvTJa9daQ1h&#13;&#10;3bg+S4WF/5wKKPex0E6wVqOjWs1utXNtFsanllqJeg8aVgIkBkKFKQqLVqjvGA0wkXKsv22Iohh1&#13;&#10;Hzg0ix1fx4U6LlbHBeEVPM2xwWhcLsw45jZSsXULnseW5eIWeqVhTsa2qUYUhw6DKePYHCaiHWPn&#13;&#10;e2f1PLfnvwAAAP//AwBQSwMEFAAGAAgAAAAhAO7FsQzhAAAAEAEAAA8AAABkcnMvZG93bnJldi54&#13;&#10;bWxMT0FOwzAQvCP1D9YicaN2qiiCNE5VFTghIdJw4OjEbmI1XofYbcPvWbjQy2pGszs7U2xmN7Cz&#13;&#10;mYL1KCFZCmAGW68tdhI+6pf7B2AhKtRq8GgkfJsAm3JxU6hc+wtW5ryPHSMTDLmS0Mc45pyHtjdO&#13;&#10;haUfDZJ28JNTkejUcT2pC5m7ga+EyLhTFulDr0az60173J+chO0nVs/26615rw6VretHga/ZUcq7&#13;&#10;2/lpTWO7BhbNHP8v4LcD5YeSgjX+hDqwgXi6okKRQJIlwGgjTQSB5k9KgZcFvy5S/gAAAP//AwBQ&#13;&#10;SwECLQAUAAYACAAAACEAtoM4kv4AAADhAQAAEwAAAAAAAAAAAAAAAAAAAAAAW0NvbnRlbnRfVHlw&#13;&#10;ZXNdLnhtbFBLAQItABQABgAIAAAAIQA4/SH/1gAAAJQBAAALAAAAAAAAAAAAAAAAAC8BAABfcmVs&#13;&#10;cy8ucmVsc1BLAQItABQABgAIAAAAIQDCVBTK0wIAAP8FAAAOAAAAAAAAAAAAAAAAAC4CAABkcnMv&#13;&#10;ZTJvRG9jLnhtbFBLAQItABQABgAIAAAAIQDuxbEM4QAAABABAAAPAAAAAAAAAAAAAAAAAC0FAABk&#13;&#10;cnMvZG93bnJldi54bWxQSwUGAAAAAAQABADzAAAAOwYAAAAA&#13;&#10;" filled="f" stroked="f">
          <o:lock v:ext="edit" aspectratio="t" verticies="t" text="t" shapetype="t"/>
          <v:textbox inset="0,0,0,0">
            <w:txbxContent>
              <w:p w:rsidR="00636267" w:rsidRDefault="00636267">
                <w:pPr>
                  <w:pStyle w:val="BodyText"/>
                  <w:spacing w:before="12"/>
                  <w:ind w:left="20"/>
                </w:pPr>
                <w:r>
                  <w:t>(Rule 0460-04-.09, continued)</w:t>
                </w:r>
              </w:p>
            </w:txbxContent>
          </v:textbox>
          <w10:wrap anchorx="page" anchory="page"/>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7B9324B0">
        <v:shapetype id="_x0000_t202" coordsize="21600,21600" o:spt="202" path="m,l,21600r21600,l21600,xe">
          <v:stroke joinstyle="miter"/>
          <v:path gradientshapeok="t" o:connecttype="rect"/>
        </v:shapetype>
        <v:shape id="Text Box 165" o:spid="_x0000_s2074" type="#_x0000_t202" style="position:absolute;margin-left:71pt;margin-top:35.2pt;width:298.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4t40QIAAP8FAAAOAAAAZHJzL2Uyb0RvYy54bWysVG1vmzAQ/j5p/8HydwpkQAIqqdoQpknd&#13;&#10;VqndD3DABGtge7YTkk377zubJE1aTZq28QHZd+e757m365td36EtVZoJnuPwKsCI8krUjK9z/OWp&#13;&#10;9GYYaUN4TTrBaY73VOOb+ds314PM6ES0oqupQuCE62yQOW6NkZnv66qlPdFXQlIOykaonhi4qrVf&#13;&#10;KzKA977zJ0GQ+INQtVSiolqDtBiVeO78Nw2tzOem0dSgLseAzbi/cv+V/fvza5KtFZEtqw4wyF+g&#13;&#10;6AnjEPTkqiCGoI1ir1z1rFJCi8ZcVaL3RdOwijoOwCYMXrB5bImkjgskR8tTmvT/c1t92j4oxOoc&#13;&#10;T4IYI056KNIT3Rl0J3YoTGKboUHqDAwfJZiaHSig0o6tlvei+qoRF4uW8DW91RIybrUgWtbMPAjG&#13;&#10;DcB1goONUmJoKakvxY7r015CeGdsMVgP9goQ/DMMIyBt0ayGj6KGJ2RjhEO0a1Rv6wCZRQATSr4/&#13;&#10;ldmyqkD4bpoGaQyqCnRhMg2AuQ1BsuNrqbR5T0WP7CHHCkg572R7r81oejSxwbgoWdeBnGQdvxCA&#13;&#10;z1ECseGp1VkUrjN+AIrlbDmLvGiSLL0oKArvtlxEXlKG07h4VywWRfjTxg2jrGV1TbkNc+zSMPqz&#13;&#10;LjjMy9hfpz7VomO1dWchabVeLTqFtgSmpHTfISFnZv4lDJcv4PKCUjiJgrtJ6pXJbOpFZRR76TSY&#13;&#10;eUGY3qVJEKVRUV5Sumec/jslNOQ4jSfx2JW/5Ra47zU3kvXMwB7qWJ/j2cmIZLZPl7x2pTWEdeP5&#13;&#10;LBUW/nMqoNzHQruGtT06dqvZrXZuzMLoNFIrUe+hh5WAFoNuhC0Kh1ao7xgNsJFyrL9tiKIYdR84&#13;&#10;DItdX8eDOh5WxwPhFTzNscFoPC7MuOY2UrF1C57HkeXiFmalYa6N7VCNKA4TBlvGsTlsRLvGzu/O&#13;&#10;6nlvz38BAAD//wMAUEsDBBQABgAIAAAAIQAmuLiY4wAAAA4BAAAPAAAAZHJzL2Rvd25yZXYueG1s&#13;&#10;TI/LTsMwEEX3SPyDNUjsqE2pEpLGqSoeKyTUNCxYOrGbWI3HIXbb8PcMK9iMdOdx555iM7uBnc0U&#13;&#10;rEcJ9wsBzGDrtcVOwkf9evcILESFWg0ejYRvE2BTXl8VKtf+gpU572PHyARDriT0MY4556HtjVNh&#13;&#10;4UeDNDv4yalIcuq4ntSFzN3Al0Ik3CmL9KFXo3nqTXvcn5yE7SdWL/brvdlVh8rWdSbwLTlKeXsz&#13;&#10;P6+pbNfAopnj3wX8MlB+KClY40+oAxtIr5YEFCWkYgWMFtKHjBqNhCxJgZcF/49R/gAAAP//AwBQ&#13;&#10;SwECLQAUAAYACAAAACEAtoM4kv4AAADhAQAAEwAAAAAAAAAAAAAAAAAAAAAAW0NvbnRlbnRfVHlw&#13;&#10;ZXNdLnhtbFBLAQItABQABgAIAAAAIQA4/SH/1gAAAJQBAAALAAAAAAAAAAAAAAAAAC8BAABfcmVs&#13;&#10;cy8ucmVsc1BLAQItABQABgAIAAAAIQD0N4t40QIAAP8FAAAOAAAAAAAAAAAAAAAAAC4CAABkcnMv&#13;&#10;ZTJvRG9jLnhtbFBLAQItABQABgAIAAAAIQAmuLiY4wAAAA4BAAAPAAAAAAAAAAAAAAAAACsFAABk&#13;&#10;cnMvZG93bnJldi54bWxQSwUGAAAAAAQABADzAAAAOwYAAAAA&#13;&#10;" filled="f" stroked="f">
          <o:lock v:ext="edit" aspectratio="t" verticies="t" text="t" shapetype="t"/>
          <v:textbox inset="0,0,0,0">
            <w:txbxContent>
              <w:p w:rsidR="00636267" w:rsidRDefault="00636267">
                <w:pPr>
                  <w:pStyle w:val="BodyText"/>
                  <w:spacing w:before="12"/>
                  <w:ind w:left="20"/>
                </w:pPr>
                <w:r>
                  <w:t>RULES GOVERNING THE PRACTICE OF DENTAL ASSISTANTS</w:t>
                </w:r>
              </w:p>
            </w:txbxContent>
          </v:textbox>
          <w10:wrap anchorx="page" anchory="page"/>
        </v:shape>
      </w:pict>
    </w:r>
    <w:r>
      <w:rPr>
        <w:noProof/>
      </w:rPr>
      <w:pict w14:anchorId="78A53666">
        <v:shape id="Text Box 166" o:spid="_x0000_s2073" type="#_x0000_t202" style="position:absolute;margin-left:452.1pt;margin-top:35.2pt;width:88.9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Reu0gIAAP8FAAAOAAAAZHJzL2Uyb0RvYy54bWysVG1vmzAQ/j5p/8Hyd4phhARUUrUhTJO6&#13;&#10;rVK7H+CACdbAZrYTkk377zubJE1aTZq28QH55Xz3PHfP3fXNrmvRlinNpchwcEUwYqKUFRfrDH95&#13;&#10;KrwZRtpQUdFWCpbhPdP4Zv72zfXQpyyUjWwrphA4ETod+gw3xvSp7+uyYR3VV7JnAi5rqTpqYKvW&#13;&#10;fqXoAN671g8Jif1BqqpXsmRaw2k+XuK581/XrDSf61ozg9oMAzbj/sr9V/bvz69pula0b3h5gEH/&#13;&#10;AkVHuYCgJ1c5NRRtFH/lquOlklrW5qqUnS/rmpfMcQA2AXnB5rGhPXNcIDm6P6VJ/z+35aftg0K8&#13;&#10;ynBIIowE7aBIT2xn0J3coSCObYaGXqdg+NiDqdnBBVTasdX9vSy/aiTkoqFizW51Dxm3t3C0rLh5&#13;&#10;kFwYgOsODjZKyaFhtLo8dlyf9j2Ed8YWg/VgtwDBP8MwAtIWzWr4KCt4QjdGOkS7WnW2DpBZBDCh&#13;&#10;5PtTmS2r0mIPwoS8g6sS7oJ4SsjEhaDp8XWvtHnPZIfsIsMKSDnvdHuvjUVD06OJDSZkwdvWSakV&#13;&#10;FwdgOJ5AbHhq7ywKp4wfCUmWs+Us8qIwXnoRyXPvtlhEXlwE00n+Ll8s8uCnjRtEacOrigkb5qjS&#13;&#10;IPozFRz6ZdTXSadatryy7iwkrdarRavQlkKXFO47JOTMzL+E4ZIAXF5QCsKI3IWJV8SzqRcV0cRL&#13;&#10;pmTmkSC5S2ISJVFeXFK654L9OyU0ZDiZhJNRlb/lRtz3mhtNO25gDrW8y/DsZERTq9OlqFxpDeXt&#13;&#10;uD5LhYX/nAoo97HQTrBWo6NazW61c20WRKeWWslqDxpWEiQGaoQpCotGqu8YDTCRMqy/bahiGLUf&#13;&#10;BDSLHV/HhTouVscFFSU8zbDBaFwuzDjmNr3i6wY8jy0r5C30Ss2djG1TjSgOHQZTxrE5TEQ7xs73&#13;&#10;zup5bs9/AQAA//8DAFBLAwQUAAYACAAAACEAGr+Y/eQAAAAPAQAADwAAAGRycy9kb3ducmV2Lnht&#13;&#10;bEyPzW7CMBCE75X6DtYi9VZsIhQgxEGoP6dKVUN66NGJTWIRr9PYQPr2XU7tZaXVzM7Ol+8m17OL&#13;&#10;GYP1KGExF8AMNl5bbCV8Vq+Pa2AhKtSq92gk/JgAu+L+LleZ9lcszeUQW0YhGDIloYtxyDgPTWec&#13;&#10;CnM/GCTt6EenIq1jy/WorhTuep4IkXKnLNKHTg3mqTPN6XB2EvZfWL7Y7/f6ozyWtqo2At/Sk5QP&#13;&#10;s+l5S2O/BRbNFP8u4MZA/aGgYrU/ow6sl7ARy4SsElZiCexmEOuEEGuS0hXwIuf/OYpfAAAA//8D&#13;&#10;AFBLAQItABQABgAIAAAAIQC2gziS/gAAAOEBAAATAAAAAAAAAAAAAAAAAAAAAABbQ29udGVudF9U&#13;&#10;eXBlc10ueG1sUEsBAi0AFAAGAAgAAAAhADj9If/WAAAAlAEAAAsAAAAAAAAAAAAAAAAALwEAAF9y&#13;&#10;ZWxzLy5yZWxzUEsBAi0AFAAGAAgAAAAhAGsRF67SAgAA/wUAAA4AAAAAAAAAAAAAAAAALgIAAGRy&#13;&#10;cy9lMm9Eb2MueG1sUEsBAi0AFAAGAAgAAAAhABq/mP3kAAAADwEAAA8AAAAAAAAAAAAAAAAALAUA&#13;&#10;AGRycy9kb3ducmV2LnhtbFBLBQYAAAAABAAEAPMAAAA9BgAAAAA=&#13;&#10;" filled="f" stroked="f">
          <o:lock v:ext="edit" aspectratio="t" verticies="t" text="t" shapetype="t"/>
          <v:textbox inset="0,0,0,0">
            <w:txbxContent>
              <w:p w:rsidR="00636267" w:rsidRDefault="00636267">
                <w:pPr>
                  <w:pStyle w:val="BodyText"/>
                  <w:spacing w:before="12"/>
                  <w:ind w:left="20"/>
                </w:pPr>
                <w:r>
                  <w:t>CHAPTER 0460-04</w:t>
                </w:r>
              </w:p>
            </w:txbxContent>
          </v:textbox>
          <w10:wrap anchorx="page" anchory="page"/>
        </v:shape>
      </w:pict>
    </w:r>
    <w:r>
      <w:rPr>
        <w:noProof/>
      </w:rPr>
      <w:pict w14:anchorId="31467474">
        <v:shape id="Text Box 167" o:spid="_x0000_s2072" type="#_x0000_t202" style="position:absolute;margin-left:71pt;margin-top:58.05pt;width:134.0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mm0gIAAP8FAAAOAAAAZHJzL2Uyb0RvYy54bWysVNtu2zAMfR+wfxD07vpS52KjztDG8TCg&#13;&#10;2wq0+wDFlmNhtqRJSpxs2L+PkuM0aTFg2OYHQxeKPIc85M27fdeiHVWaCZ7h8CrAiPJSVIxvMvzl&#13;&#10;qfDmGGlDeEVawWmGD1Tjd4u3b256mdJINKKtqELghOu0lxlujJGp7+uyoR3RV0JSDpe1UB0xsFUb&#13;&#10;v1KkB+9d60dBMPV7oSqpREm1htN8uMQL57+uaWk+17WmBrUZBmzG/ZX7r+3fX9yQdKOIbFh5hEH+&#13;&#10;AkVHGIegJ1c5MQRtFXvlqmOlElrU5qoUnS/qmpXUcQA2YfCCzWNDJHVcIDlantKk/5/b8tPuQSFW&#13;&#10;ZTgKrjHipIMiPdG9QXdij8LpzGaolzoFw0cJpmYPF1Bpx1bLe1F+1YiLZUP4ht5qCRm3t3C0qph5&#13;&#10;EIwbgOsOjjZKib6hpLo8dlyfDhLCO2OLwXqwW4Dgn2EYAGmLZt1/FBU8IVsjHKJ9rTpbB8gsAphQ&#13;&#10;8sOpzJZVabHPgii+nmBUwh1QDIKJC0HS8bVU2rynokN2kWEFpJx3srvXxqIh6Whig3FRsLZ1Umr5&#13;&#10;xQEYDicQG57aO4vCKeNHEiSr+Woee3E0XXlxkOfebbGMvWkRzib5db5c5uFPGzeM04ZVFeU2zKjS&#13;&#10;MP4zFRz7ZdDXSadatKyy7iwkrTbrZavQjkCXFO47JuTMzL+E4ZIAXF5QCqM4uIsSr5jOZ15cxBMv&#13;&#10;mQVzLwiTu2QaxEmcF5eU7hmn/04J9RlOJtFkUOVvuQXue82NpB0zMIda1mV4fjIiqdXpileutIaw&#13;&#10;dlifpcLCf04FlHsstBOs1eigVrNf712bhfGppdaiOoCGlQCJgVBhisKiEeo7Rj1MpAzrb1uiKEbt&#13;&#10;Bw7NYsfXuFDjYj0uCC/haYYNRsNyaYYxt5WKbRrwPLQsF7fQKzVzMrZNNaA4dhhMGcfmOBHtGDvf&#13;&#10;O6vnub34BQAA//8DAFBLAwQUAAYACAAAACEA7sWxDOEAAAAQAQAADwAAAGRycy9kb3ducmV2Lnht&#13;&#10;bExPQU7DMBC8I/UP1iJxo3aqKII0TlUVOCEh0nDg6MRuYjVeh9htw+9ZuNDLakazOztTbGY3sLOZ&#13;&#10;gvUoIVkKYAZbry12Ej7ql/sHYCEq1GrwaCR8mwCbcnFTqFz7C1bmvI8dIxMMuZLQxzjmnIe2N06F&#13;&#10;pR8Nknbwk1OR6NRxPakLmbuBr4TIuFMW6UOvRrPrTXvcn5yE7SdWz/brrXmvDpWt60eBr9lRyrvb&#13;&#10;+WlNY7sGFs0c/y/gtwPlh5KCNf6EOrCBeLqiQpFAkiXAaCNNBIHmT0qBlwW/LlL+AAAA//8DAFBL&#13;&#10;AQItABQABgAIAAAAIQC2gziS/gAAAOEBAAATAAAAAAAAAAAAAAAAAAAAAABbQ29udGVudF9UeXBl&#13;&#10;c10ueG1sUEsBAi0AFAAGAAgAAAAhADj9If/WAAAAlAEAAAsAAAAAAAAAAAAAAAAALwEAAF9yZWxz&#13;&#10;Ly5yZWxzUEsBAi0AFAAGAAgAAAAhAH5+CabSAgAA/wUAAA4AAAAAAAAAAAAAAAAALgIAAGRycy9l&#13;&#10;Mm9Eb2MueG1sUEsBAi0AFAAGAAgAAAAhAO7FsQzhAAAAEAEAAA8AAAAAAAAAAAAAAAAALAUAAGRy&#13;&#10;cy9kb3ducmV2LnhtbFBLBQYAAAAABAAEAPMAAAA6BgAAAAA=&#13;&#10;" filled="f" stroked="f">
          <o:lock v:ext="edit" aspectratio="t" verticies="t" text="t" shapetype="t"/>
          <v:textbox inset="0,0,0,0">
            <w:txbxContent>
              <w:p w:rsidR="00636267" w:rsidRDefault="00636267">
                <w:pPr>
                  <w:pStyle w:val="BodyText"/>
                  <w:spacing w:before="12"/>
                  <w:ind w:left="20"/>
                </w:pPr>
                <w:r>
                  <w:t>(Rule 0460-04-.10, continued)</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3F797F81">
        <v:shapetype id="_x0000_t202" coordsize="21600,21600" o:spt="202" path="m,l,21600r21600,l21600,xe">
          <v:stroke joinstyle="miter"/>
          <v:path gradientshapeok="t" o:connecttype="rect"/>
        </v:shapetype>
        <v:shape id="Text Box 170" o:spid="_x0000_s2069" type="#_x0000_t202" style="position:absolute;margin-left:71pt;margin-top:35.2pt;width:341.45pt;height:36.2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3QS1gIAAP8FAAAOAAAAZHJzL2Uyb0RvYy54bWysVNtu2zAMfR+wfxD07tpOlYuNOkUbx8OA&#13;&#10;bivQ7gMUW46F2ZImKXGyYf8+Ss6laV+GbX4wJIqiziEPeXO761q0ZdpwKTIcX0UYMVHKiot1hr8+&#13;&#10;F8EMI2OpqGgrBcvwnhl8O3//7qZXKRvJRrYV0wiCCJP2KsONtSoNQ1M2rKPmSiom4LCWuqMWtnod&#13;&#10;Vpr2EL1rw1EUTcJe6kppWTJjwJoPh3ju49c1K+2XujbMojbDgM36v/b/lfuH8xuarjVVDS8PMOhf&#13;&#10;oOgoF/DoKVROLUUbzd+E6nippZG1vSplF8q65iXzHIBNHL1i89RQxTwXSI5RpzSZ/xe2/Lx91IhX&#13;&#10;GYZsYiRoB0V6ZjuL7uUOxVOfoV6ZFByfFLjaHRxApT1box5k+c0gIRcNFWt2ZxRk3J2CaVlx+yi5&#13;&#10;sADXGw4+Wsu+YbS6NHuuz3sFz3tnh8FFcFsoUvgCgyuuSY1Ds+o/yQqu0I2VHtGu1p2rA2QWAUyg&#13;&#10;tD+V2bEqwUiuryckHmNUwhkZJ1PiWYY0Pd5W2tgPTHbILTKsgZSPTrcPxjo0ND26uMeELHjbeim1&#13;&#10;4sIAjoMF3oar7syh8Mr4mUTJcrackYCMJsuARHke3BULEkyKeDrOr/PFIo9/uXdjkja8qphwzxxV&#13;&#10;GpM/U8GhXwZ9nXRqZMsrF85BMnq9WrQabSl0SeE/n3M4ObuFlzB8EoDLK0rxiET3oyQoJrNpQAoy&#13;&#10;DpJpNAuiOLlPJhFJSF5cUnrggv07JdRnOBmPxoMqz6BfcYv895YbTTtuYQ61vMvw7OREU6fTpah8&#13;&#10;aS3l7bB+kQoH/5wKKPex0F6wTqODWu1utfNtFo9PLbWS1R40rCVIDIQKUxQWjdQ/MOphImXYfN9Q&#13;&#10;zTBqPwpoFje+jgt9XKyOCypKuJphi9GwXNhhzG2U5usGIg8tK+Qd9ErNvYxdHw0oDh0GU8azOUxE&#13;&#10;N8Ze7r3XeW7PfwMAAP//AwBQSwMEFAAGAAgAAAAhADVxIUDjAAAADwEAAA8AAABkcnMvZG93bnJl&#13;&#10;di54bWxMj81OwzAQhO9IvIO1SNyoTRSVNI1TVfyckBBpOHB0YjexGq9D7Lbh7Vm4lMtKo9mdna/Y&#13;&#10;zG5gJzMF61HC/UIAM9h6bbGT8FG/3GXAQlSo1eDRSPg2ATbl9VWhcu3PWJnTLnaMQjDkSkIf45hz&#13;&#10;HtreOBUWfjRI3t5PTkWSU8f1pM4U7gaeCLHkTlmkD70azWNv2sPu6CRsP7F6tl9vzXu1r2xdrwS+&#13;&#10;Lg9S3t7MT2sa2zWwaOZ4uYBfBuoPJRVr/BF1YAPpNCGgKOFBpMBoIUvSFbDmz8mAlwX/z1H+AAAA&#13;&#10;//8DAFBLAQItABQABgAIAAAAIQC2gziS/gAAAOEBAAATAAAAAAAAAAAAAAAAAAAAAABbQ29udGVu&#13;&#10;dF9UeXBlc10ueG1sUEsBAi0AFAAGAAgAAAAhADj9If/WAAAAlAEAAAsAAAAAAAAAAAAAAAAALwEA&#13;&#10;AF9yZWxzLy5yZWxzUEsBAi0AFAAGAAgAAAAhAOqLdBLWAgAA/wUAAA4AAAAAAAAAAAAAAAAALgIA&#13;&#10;AGRycy9lMm9Eb2MueG1sUEsBAi0AFAAGAAgAAAAhADVxIUDjAAAADwEAAA8AAAAAAAAAAAAAAAAA&#13;&#10;MAUAAGRycy9kb3ducmV2LnhtbFBLBQYAAAAABAAEAPMAAABABgAAAAA=&#13;&#10;" filled="f" stroked="f">
          <o:lock v:ext="edit" aspectratio="t" verticies="t" text="t" shapetype="t"/>
          <v:textbox inset="0,0,0,0">
            <w:txbxContent>
              <w:p w:rsidR="00636267" w:rsidRDefault="00636267">
                <w:pPr>
                  <w:pStyle w:val="BodyText"/>
                  <w:spacing w:before="12"/>
                  <w:ind w:left="20" w:right="-2"/>
                </w:pPr>
                <w:r>
                  <w:t>GENERAL RULES GOVERNING SCHOOLS, PROGRAMS AND COURSES FOR DENTISTS, DENTAL HYGIENISTS, AND REGISTERED</w:t>
                </w:r>
              </w:p>
              <w:p w:rsidR="00636267" w:rsidRDefault="00636267">
                <w:pPr>
                  <w:pStyle w:val="BodyText"/>
                  <w:spacing w:before="1"/>
                  <w:ind w:left="20"/>
                </w:pPr>
                <w:r>
                  <w:t>DENTAL ASSISTANTS</w:t>
                </w:r>
              </w:p>
            </w:txbxContent>
          </v:textbox>
          <w10:wrap anchorx="page" anchory="page"/>
        </v:shape>
      </w:pict>
    </w:r>
    <w:r>
      <w:rPr>
        <w:noProof/>
      </w:rPr>
      <w:pict w14:anchorId="1F0195EA">
        <v:shape id="Text Box 171" o:spid="_x0000_s2068" type="#_x0000_t202" style="position:absolute;margin-left:451.75pt;margin-top:35.2pt;width:89.15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J0AIAAP8FAAAOAAAAZHJzL2Uyb0RvYy54bWysVG1v0zAQ/o7Ef7D8PcsL6UuipdPWNAhp&#13;&#10;wKSNH+AmTmOR2MZ2mxbEf+fsNF27CQkB+RCdz+e757m365t916IdVZoJnuHwKsCI8lJUjG8y/OWp&#13;&#10;8OYYaUN4RVrBaYYPVOObxds3171MaSQa0VZUIXDCddrLDDfGyNT3ddnQjugrISmHy1qojhg4qo1f&#13;&#10;KdKD9671oyCY+r1QlVSipFqDNh8u8cL5r2tams91ralBbYYBm3F/5f5r+/cX1yTdKCIbVh5hkL9A&#13;&#10;0RHGIejJVU4MQVvFXrnqWKmEFrW5KkXni7pmJXUcgE0YvGDz2BBJHRdIjpanNOn/57b8tHtQiFVQ&#13;&#10;uyTBiJMOivRE9wbdiT0KZ6HNUC91CoaPEkzNHi7A2rHV8l6UXzXiYtkQvqG3WkLG7S2oVhUzD4Jx&#13;&#10;A3Cd4mijlOgbSqpLteP6dJAQ3hlbDNaDPQIE/wzDAEhbNOv+o6jgCdka4RDta9XZOkBmEcCEkh9O&#13;&#10;ZbasSos9fBdFwQSjEu7C6SwA2YYg6fhaKm3eU9EhK2RYASnnnezutRlMRxMbjIuCtS3oSdryCwX4&#13;&#10;HDQQG57aO4vCdcaPJEhW89U89uJouvLiIM+922IZe9MinE3yd/lymYc/bdwwThtWVZTbMGOXhvGf&#13;&#10;dcFxXob+OvWpFi2rrDsLSavNetkqtCMwJYX7jgk5M/MvYbh8AZcXlMIoDu6ixCum85kXF/HES2bB&#13;&#10;3AvC5C6ZBnES58UlpXvG6b9TQn2Gk0k0Gbryt9wC973mRtKOGdhDLesyPD8ZkdT26YpXrrSGsHaQ&#13;&#10;z1Jh4T+nAso9Fto1rO3RoVvNfr0fxmxyGqm1qA7Qw0pAi0GjwhYFoRHqO0Y9bKQM629boihG7QcO&#13;&#10;w2LX1yioUViPAuElPM2wwWgQl2ZYc1up2KYBz8PIcnELs1Iz18Z2qAYUxwmDLePYHDeiXWPnZ2f1&#13;&#10;vLcXvwAAAP//AwBQSwMEFAAGAAgAAAAhAGl/yUXkAAAADwEAAA8AAABkcnMvZG93bnJldi54bWxM&#13;&#10;j0tvwjAQhO+V+h+sReqt2PQRIMRBqI9TJdSQHjg6sUks4nUaG0j/fZdTe1lpNbOz82Xr0XXsbIZg&#13;&#10;PUqYTQUwg7XXFhsJX+X7/QJYiAq16jwaCT8mwDq/vclUqv0FC3PexYZRCIZUSWhj7FPOQ90ap8LU&#13;&#10;9wZJO/jBqUjr0HA9qAuFu44/CJFwpyzSh1b15qU19XF3chI2eyze7Pe2+iwOhS3LpcCP5Cjl3WR8&#13;&#10;XdHYrIBFM8a/C7gyUH/IqVjlT6gD6yQsxeMzWSXMxROwq0EsZkRUkZTMgecZ/8+R/wIAAP//AwBQ&#13;&#10;SwECLQAUAAYACAAAACEAtoM4kv4AAADhAQAAEwAAAAAAAAAAAAAAAAAAAAAAW0NvbnRlbnRfVHlw&#13;&#10;ZXNdLnhtbFBLAQItABQABgAIAAAAIQA4/SH/1gAAAJQBAAALAAAAAAAAAAAAAAAAAC8BAABfcmVs&#13;&#10;cy8ucmVsc1BLAQItABQABgAIAAAAIQA9++7J0AIAAP8FAAAOAAAAAAAAAAAAAAAAAC4CAABkcnMv&#13;&#10;ZTJvRG9jLnhtbFBLAQItABQABgAIAAAAIQBpf8lF5AAAAA8BAAAPAAAAAAAAAAAAAAAAACoFAABk&#13;&#10;cnMvZG93bnJldi54bWxQSwUGAAAAAAQABADzAAAAOwYAAAAA&#13;&#10;" filled="f" stroked="f">
          <o:lock v:ext="edit" aspectratio="t" verticies="t" text="t" shapetype="t"/>
          <v:textbox inset="0,0,0,0">
            <w:txbxContent>
              <w:p w:rsidR="00636267" w:rsidRDefault="00636267">
                <w:pPr>
                  <w:pStyle w:val="BodyText"/>
                  <w:spacing w:before="12"/>
                  <w:ind w:left="20"/>
                </w:pPr>
                <w:r>
                  <w:t>CHAPTER 0460-05</w:t>
                </w:r>
              </w:p>
            </w:txbxContent>
          </v:textbox>
          <w10:wrap anchorx="page" anchory="page"/>
        </v:shape>
      </w:pict>
    </w:r>
    <w:r>
      <w:rPr>
        <w:noProof/>
      </w:rPr>
      <w:pict w14:anchorId="643636DF">
        <v:shape id="Text Box 172" o:spid="_x0000_s2067" type="#_x0000_t202" style="position:absolute;margin-left:71pt;margin-top:81.2pt;width:134.8pt;height:13.1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lUe0AIAAP8FAAAOAAAAZHJzL2Uyb0RvYy54bWysVNtu2zAMfR+wfxD07voy52KjTtHG8TCg&#13;&#10;2wq0+wDFlmNhtqRJSpxs2L+PkuM0aTFg2OYHQxeKPIc85PXNvmvRjirNBM9weBVgRHkpKsY3Gf7y&#13;&#10;VHhzjLQhvCKt4DTDB6rxzeLtm+tepjQSjWgrqhA44TrtZYYbY2Tq+7psaEf0lZCUw2UtVEcMbNXG&#13;&#10;rxTpwXvX+lEQTP1eqEoqUVKt4TQfLvHC+a9rWprPda2pQW2GAZtxf+X+a/v3F9ck3SgiG1YeYZC/&#13;&#10;QNERxiHoyVVODEFbxV656liphBa1uSpF54u6ZiV1HIBNGLxg89gQSR0XSI6WpzTp/+e2/LR7UIhV&#13;&#10;ULsESsVJB0V6onuD7sQehbPIZqiXOgXDRwmmZg8XYO3Yankvyq8acbFsCN/QWy0h4/YWjlYVMw+C&#13;&#10;cQNw3cHRRinRN5RUl8eO69NBQnhnbDFYD3YLEPwzDAMgbdGs+4+igidka4RDtK9VZ+sAmUUAE0p+&#13;&#10;OJXZsiot9lkYJlO4KuEunM6CYOJCkHR8LZU276nokF1kWAEp553s7rWxaEg6mthgXBSsbZ2UWn5x&#13;&#10;AIbDCcSGp/bOonDK+JEEyWq+msdeHE1XXhzkuXdbLGNvWoSzSf4uXy7z8KeNG8Zpw6qKchtmVGkY&#13;&#10;/5kKjv0y6OukUy1aVll3FpJWm/WyVWhHoEsK9x0TcmbmX8JwSQAuLyiFURzcRYlXTOczLy7iiZfM&#13;&#10;grkXhMkdpDxO4ry4pHTPOP13SqjPcDKJJoMqf8stcN9rbiTtmIE51LIuw/OTEUmtTle8cqU1hLXD&#13;&#10;+iwVFv5zKqDcY6GdYK1GB7Wa/Xo/tNnk1FJrUR1Aw0qAxECNMEVh0Qj1HaMeJlKG9bctURSj9gOH&#13;&#10;ZrHja1yocbEeF4SX8DTDBqNhuTTDmNtKxTYNeB5alotb6JWaORnbphpQHDsMpoxjc5yIdoyd753V&#13;&#10;89xe/AIAAP//AwBQSwMEFAAGAAgAAAAhADZMKi/iAAAAEAEAAA8AAABkcnMvZG93bnJldi54bWxM&#13;&#10;T8lugzAQvVfqP1hTqbfGgBClBBNFXU6VohJ66NFgB6zgMcVOQv++k1N7Gc2b5S3lZrEjO+vZG4cC&#13;&#10;4lUETGPnlMFewGfz9pAD80GikqNDLeBHe9hUtzelLJS7YK3P+9AzIkFfSAFDCFPBue8GbaVfuUkj&#13;&#10;7Q5utjIQnHuuZnkhcjvyJIoybqVBUhjkpJ8H3R33Jytg+4X1q/netR/1oTZN8xThe3YU4v5ueVlT&#13;&#10;2a6BBb2Evw+4ZiD/UJGx1p1QeTYSThMKFKjJkhQYXaRxnAFraZLnj8Crkv8PUv0CAAD//wMAUEsB&#13;&#10;Ai0AFAAGAAgAAAAhALaDOJL+AAAA4QEAABMAAAAAAAAAAAAAAAAAAAAAAFtDb250ZW50X1R5cGVz&#13;&#10;XS54bWxQSwECLQAUAAYACAAAACEAOP0h/9YAAACUAQAACwAAAAAAAAAAAAAAAAAvAQAAX3JlbHMv&#13;&#10;LnJlbHNQSwECLQAUAAYACAAAACEA3hpVHtACAAD/BQAADgAAAAAAAAAAAAAAAAAuAgAAZHJzL2Uy&#13;&#10;b0RvYy54bWxQSwECLQAUAAYACAAAACEANkwqL+IAAAAQAQAADwAAAAAAAAAAAAAAAAAqBQAAZHJz&#13;&#10;L2Rvd25yZXYueG1sUEsFBgAAAAAEAAQA8wAAADkGAAAAAA==&#13;&#10;" filled="f" stroked="f">
          <o:lock v:ext="edit" aspectratio="t" verticies="t" text="t" shapetype="t"/>
          <v:textbox inset="0,0,0,0">
            <w:txbxContent>
              <w:p w:rsidR="00636267" w:rsidRDefault="00636267">
                <w:pPr>
                  <w:pStyle w:val="BodyText"/>
                  <w:spacing w:before="12"/>
                  <w:ind w:left="20"/>
                </w:pPr>
                <w:r>
                  <w:t>(Rule 0460-05-.02, continued)</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45DE4AA0">
        <v:shapetype id="_x0000_t202" coordsize="21600,21600" o:spt="202" path="m,l,21600r21600,l21600,xe">
          <v:stroke joinstyle="miter"/>
          <v:path gradientshapeok="t" o:connecttype="rect"/>
        </v:shapetype>
        <v:shape id="Text Box 32" o:spid="_x0000_s2203" type="#_x0000_t202" style="position:absolute;margin-left:71pt;margin-top:35.25pt;width:86.1pt;height:13.2pt;z-index:-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kQD1AIAAP0FAAAOAAAAZHJzL2Uyb0RvYy54bWysVFFvmzAQfp+0/2D5nQIJIQGVVG0I06Ru&#13;&#10;q9TuBzhggjWwPdsJ6ab9951NSJr2ZdrGA7LP5/P33X131zeHrkV7qjQTPMPhVYAR5aWoGN9m+OtT&#13;&#10;4S0w0obwirSC0ww/U41vlu/fXfcypRPRiLaiCkEQrtNeZrgxRqa+r8uGdkRfCUk5HNZCdcTAVm39&#13;&#10;SpEeonetPwmC2O+FqqQSJdUarPlwiJcufl3T0nypa00NajMM2Iz7K/ff2L+/vCbpVhHZsPIIg/wF&#13;&#10;io4wDo+eQuXEELRT7E2ojpVKaFGbq1J0vqhrVlLHAdiEwSs2jw2R1HGB5Gh5SpP+f2HLz/sHhViV&#13;&#10;4ek0woiTDor0RA8G3YkDmk5sgnqpU/B7lOBpDmCHQjuyWt6L8ptGXKwawrf0VktIuD0F07pi5kEw&#13;&#10;bgCtMxx9lBJ9Q0l1aXZUn54lvO6cLQQbwW4Bgv8CwwBIWzSb/pOo4ArZGeEQHWrV2TJAYhHAhIo/&#13;&#10;n6psSZUWe5BMozkclXAWxvM4cjLwSTrelkqbD1R0yC4yrICUi07299pYNCQdXexjXBSsbZ2SWn5h&#13;&#10;AMfBAm/DVXtmUThh/EyCZL1YLyIvmsRrLwry3LstVpEXF+F8lk/z1SoPf9l3wyhtWFVRbp8ZRRpG&#13;&#10;fyaCY7sM8jrJVIuWVTachaTVdrNqFdoTaJLCfS7ncHJ28y9huCQAl1eUwkkU3E0Sr4gXcy8qopmX&#13;&#10;zIOFF4TJXRIHURLlxSWle8bpv1NCfYaT2WQ2qPIM+hW3wH1vuZG0YwbGUMu6DC9OTiS1Ol3zypXW&#13;&#10;ENYO6xepsPDPqYByj4V2grUaHdRqDpuD67IwHjtqI6pnkLASoDAQI8xQWDRC/cCoh3mUYf19RxTF&#13;&#10;qP3IoVfs8BoXalxsxgXhJVzNsMFoWK7MMOR2UrFtA5GHjuXiFlqlZk7FtqcGFMcGgxnjyBznoR1i&#13;&#10;L/fO6zy1l78BAAD//wMAUEsDBBQABgAIAAAAIQBOk+x54gAAAA4BAAAPAAAAZHJzL2Rvd25yZXYu&#13;&#10;eG1sTI/LTsMwEEX3SPyDNUjsqE2BQNI4VcVjhYRIw4KlE0+TqPE4xG4b/p5hBZuR7jzu3JOvZzeI&#13;&#10;I06h96TheqFAIDXe9tRq+Kherh5AhGjImsETavjGAOvi/Cw3mfUnKvG4ja1gEwqZ0dDFOGZShqZD&#13;&#10;Z8LCj0g82/nJmchyaqWdzInN3SCXSiXSmZ74Q2dGfOyw2W8PTsPmk8rn/uutfi93ZV9VqaLXZK/1&#13;&#10;5cX8tOKyWYGIOMe/C/hl4PxQcLDaH8gGMbC+XTJQ1HCv7kDwwg13QNQa0iQFWeTyP0bxAwAA//8D&#13;&#10;AFBLAQItABQABgAIAAAAIQC2gziS/gAAAOEBAAATAAAAAAAAAAAAAAAAAAAAAABbQ29udGVudF9U&#13;&#10;eXBlc10ueG1sUEsBAi0AFAAGAAgAAAAhADj9If/WAAAAlAEAAAsAAAAAAAAAAAAAAAAALwEAAF9y&#13;&#10;ZWxzLy5yZWxzUEsBAi0AFAAGAAgAAAAhAPImRAPUAgAA/QUAAA4AAAAAAAAAAAAAAAAALgIAAGRy&#13;&#10;cy9lMm9Eb2MueG1sUEsBAi0AFAAGAAgAAAAhAE6T7HniAAAADgEAAA8AAAAAAAAAAAAAAAAALgUA&#13;&#10;AGRycy9kb3ducmV2LnhtbFBLBQYAAAAABAAEAPMAAAA9Bg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4B97AA94">
        <v:shape id="Text Box 31" o:spid="_x0000_s2202" type="#_x0000_t202" style="position:absolute;margin-left:451.55pt;margin-top:35.25pt;width:89.45pt;height:13.2pt;z-index:-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QDO1QIAAP0FAAAOAAAAZHJzL2Uyb0RvYy54bWysVFFvmzAQfp+0/2D5nQIJIQGVVG0I06Ru&#13;&#10;q9TuBzhggjWwPdsJ6ab9951NSJr2ZdrGA7LP5/P33X131zeHrkV7qjQTPMPhVYAR5aWoGN9m+OtT&#13;&#10;4S0w0obwirSC0ww/U41vlu/fXfcypRPRiLaiCkEQrtNeZrgxRqa+r8uGdkRfCUk5HNZCdcTAVm39&#13;&#10;SpEeonetPwmC2O+FqqQSJdUarPlwiJcufl3T0nypa00NajMM2Iz7K/ff2L+/vCbpVhHZsPIIg/wF&#13;&#10;io4wDo+eQuXEELRT7E2ojpVKaFGbq1J0vqhrVlLHAdiEwSs2jw2R1HGB5Gh5SpP+f2HLz/sHhViV&#13;&#10;4el0ihEnHRTpiR4MuhMHNA1tgnqpU/B7lOBpDmCHQjuyWt6L8ptGXKwawrf0VktIuD0F07pi5kEw&#13;&#10;bgCtMxx9lBJ9Q0l1aXZUn54lvO6cLQQbwW4Bgv8CwwBIWzSb/pOo4ArZGeEQHWrV2TJAYhHAhIo/&#13;&#10;n6psSZUWeziNg3CGUQlnYTyPIycDn6Tjbam0+UBFh+wiwwpIuehkf6+NRUPS0cU+xkXB2tYpqeUX&#13;&#10;BnAcLPA2XLVnFoUTxs8kSNaL9SLyokm89qIgz73bYhV5cRHOZ/k0X63y8Jd9N4zShlUV5faZUaRh&#13;&#10;9GciOLbLIK+TTLVoWWXDWUhabTerVqE9gSYp3OdyDidnN/8ShksCcHlFKZxEwd0k8Yp4MfeiIpp5&#13;&#10;yTxYeEGY3CVxECVRXlxSumec/jsl1Gc4mU1mgyrPoF9xC9z3lhtJO2ZgDLWsy/Di5ERSq9M1r1xp&#13;&#10;DWHtsH6RCgv/nAoo91hoJ1ir0UGt5rA5uC4L52NHbUT1DBJWAhQGOoUZCotGqB8Y9TCPMqy/74ii&#13;&#10;GLUfOfSKHV7jQo2LzbggvISrGTYYDcuVGYbcTiq2bSDy0LFc3EKr1Myp2PbUgOLYYDBjHJnjPLRD&#13;&#10;7OXeeZ2n9vI3AAAA//8DAFBLAwQUAAYACAAAACEAvgTTcuQAAAAPAQAADwAAAGRycy9kb3ducmV2&#13;&#10;LnhtbEyPzU7DMBCE70i8g7VI3KjdooYmjVNV/JyQEGk4cHRiN7Ear0Pstunbsz3BZaXVzM7Ol28m&#13;&#10;17OTGYP1KGE+E8AMNl5bbCV8VW8PK2AhKtSq92gkXEyATXF7k6tM+zOW5rSLLaMQDJmS0MU4ZJyH&#13;&#10;pjNOhZkfDJK296NTkdax5XpUZwp3PV8IkXCnLNKHTg3muTPNYXd0ErbfWL7an4/6s9yXtqpSge/J&#13;&#10;Qcr7u+llTWO7BhbNFP8u4MpA/aGgYrU/og6sl5CKxzlZJTyJJbCrQawWhFiTlKTAi5z/5yh+AQAA&#13;&#10;//8DAFBLAQItABQABgAIAAAAIQC2gziS/gAAAOEBAAATAAAAAAAAAAAAAAAAAAAAAABbQ29udGVu&#13;&#10;dF9UeXBlc10ueG1sUEsBAi0AFAAGAAgAAAAhADj9If/WAAAAlAEAAAsAAAAAAAAAAAAAAAAALwEA&#13;&#10;AF9yZWxzLy5yZWxzUEsBAi0AFAAGAAgAAAAhAJGZAM7VAgAA/QUAAA4AAAAAAAAAAAAAAAAALgIA&#13;&#10;AGRycy9lMm9Eb2MueG1sUEsBAi0AFAAGAAgAAAAhAL4E03LkAAAADwEAAA8AAAAAAAAAAAAAAAAA&#13;&#10;LwUAAGRycy9kb3ducmV2LnhtbFBLBQYAAAAABAAEAPMAAABABg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4936101B">
        <v:shape id="Text Box 30" o:spid="_x0000_s2201" type="#_x0000_t202" style="position:absolute;margin-left:71pt;margin-top:58.25pt;width:135.2pt;height:13.2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Vbw0QIAAP0FAAAOAAAAZHJzL2Uyb0RvYy54bWysVFFvmzAQfp+0/2D5nQIJSQCVVG0I06Ru&#13;&#10;q9TuBzhggjWwPdsJyar9951NkiatJk3beEBn+3z3fXef7/pm17VoS5Vmgmc4vAoworwUFePrDH99&#13;&#10;KrwYI20Ir0grOM3wnmp8M3//7rqXKR2JRrQVVQiCcJ32MsONMTL1fV02tCP6SkjK4bAWqiMGlmrt&#13;&#10;V4r0EL1r/VEQTP1eqEoqUVKtYTcfDvHcxa9rWpovda2pQW2GAZtxf+X+K/v359ckXSsiG1YeYJC/&#13;&#10;QNERxiHpKVRODEEbxd6E6liphBa1uSpF54u6ZiV1HIBNGLxi89gQSR0XKI6WpzLp/xe2/Lx9UIhV&#13;&#10;GR6PRxhx0kGTnujOoDuxQ2NXoF7qFPweJXiaHexDox1ZLe9F+U0jLhYN4Wt6qyUU3J7C1rJi5kEw&#13;&#10;bgCt2zj4KCX6hpLqcttRfdpLyO6cLQQbwS6hR/4ZBttbnWqLZtV/EhVcIRsjHKJdrTrbBigsApjQ&#13;&#10;8f2py5ZUabHPwlkQwVEJZ+F0NgXbpiDp8bZU2nygokPWyLACUi462d5rM7geXWwyLgrWtk5JLb/Y&#13;&#10;gJjDDuSGq/bMonDCeE6CZBkv48iLRtOlFwV57t0Wi8ibFuFsko/zxSIPf9q8YZQ2rKoot2mOIg2j&#13;&#10;PxPB4bkM8jrJVIuWVTachaTVerVoFdoSeCSF+w4FOXPzL2G4egGXV5TCURTcjRKvmMYzLyqiiZfM&#13;&#10;gtgLwuQumQZREuXFJaV7xum/U0J9hpPJaDKo8rfcAve95UbSjhkYQy3rMhyfnEhqdbrklWutIawd&#13;&#10;7LNSWPgvpYB2HxvtBGs1OqjV7FY798rC2Ka3Al6Jag8SVgIUBmKEGQpGI9QPjHqYRxnW3zdEUYza&#13;&#10;jxzeih1eR0MdjdXRILyEqxk2GA3mwgxDbiMVWzcQeXixXNzCU6mZU/ELisMDgxnjyBzmoR1i52vn&#13;&#10;9TK1578AAAD//wMAUEsDBBQABgAIAAAAIQBPuKSU4gAAABABAAAPAAAAZHJzL2Rvd25yZXYueG1s&#13;&#10;TE/LboMwELxXyj9YG6m3xoAoaggmivo4VapK6KFHgx2wgtcUOwn9+257SS+rHc3uPIrtbAd21pM3&#13;&#10;DgXEqwiYxtYpg52Aj/rl7gGYDxKVHBxqAd/aw7Zc3BQyV+6ClT7vQ8dIBH0uBfQhjDnnvu21lX7l&#13;&#10;Ro3EHdxkZSA4dVxN8kLiduBJFGXcSoPk0MtRP/a6Pe5PVsDuE6tn8/XWvFeHytT1OsLX7CjE7XJ+&#13;&#10;2tDYbYAFPYfrB/x2oPxQUrDGnVB5NhBOEyoUaImze2B0kcZJCqz5o9bAy4L/L1L+AAAA//8DAFBL&#13;&#10;AQItABQABgAIAAAAIQC2gziS/gAAAOEBAAATAAAAAAAAAAAAAAAAAAAAAABbQ29udGVudF9UeXBl&#13;&#10;c10ueG1sUEsBAi0AFAAGAAgAAAAhADj9If/WAAAAlAEAAAsAAAAAAAAAAAAAAAAALwEAAF9yZWxz&#13;&#10;Ly5yZWxzUEsBAi0AFAAGAAgAAAAhAIbZVvDRAgAA/QUAAA4AAAAAAAAAAAAAAAAALgIAAGRycy9l&#13;&#10;Mm9Eb2MueG1sUEsBAi0AFAAGAAgAAAAhAE+4pJTiAAAAEAEAAA8AAAAAAAAAAAAAAAAAKwUAAGRy&#13;&#10;cy9kb3ducmV2LnhtbFBLBQYAAAAABAAEAPMAAAA6BgAAAAA=&#13;&#10;" filled="f" stroked="f">
          <o:lock v:ext="edit" aspectratio="t" verticies="t" text="t" shapetype="t"/>
          <v:textbox inset="0,0,0,0">
            <w:txbxContent>
              <w:p w:rsidR="00636267" w:rsidRDefault="00636267">
                <w:pPr>
                  <w:pStyle w:val="BodyText"/>
                  <w:spacing w:before="14"/>
                  <w:ind w:left="20"/>
                </w:pPr>
                <w:r>
                  <w:t>(Rule 0460-01-.05, continued)</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26253E23">
        <v:shapetype id="_x0000_t202" coordsize="21600,21600" o:spt="202" path="m,l,21600r21600,l21600,xe">
          <v:stroke joinstyle="miter"/>
          <v:path gradientshapeok="t" o:connecttype="rect"/>
        </v:shapetype>
        <v:shape id="Text Box 173" o:spid="_x0000_s2066" type="#_x0000_t202" style="position:absolute;margin-left:71pt;margin-top:35.2pt;width:341.45pt;height:36.2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f5z1QIAAP8FAAAOAAAAZHJzL2Uyb0RvYy54bWysVNtu2zAMfR+wfxD07tpOlIuNOkUbx8OA&#13;&#10;bivQ7gMUW46F2ZImKXG6Yf8+Ss6laV+GbX4wJIqiziEPeX2z71q0Y9pwKTIcX0UYMVHKiotNhr8+&#13;&#10;FcEcI2OpqGgrBcvwMzP4ZvH+3XWvUjaSjWwrphEEESbtVYYba1UahqZsWEfNlVRMwGEtdUctbPUm&#13;&#10;rDTtIXrXhqMomoa91JXSsmTGgDUfDvHCx69rVtovdW2YRW2GAZv1f+3/a/cPF9c03WiqGl4eYNC/&#13;&#10;QNFRLuDRU6icWoq2mr8J1fFSSyNre1XKLpR1zUvmOQCbOHrF5rGhinkukByjTmky/y9s+Xn3oBGv&#13;&#10;oHbJDCNBOyjSE9tbdCf3KJ6NXYZ6ZVJwfFTgavdwAN6erVH3svxmkJDLhooNuzUKMu5OwbSquH2Q&#13;&#10;XFiA6w0HH61l3zBaXZo916dnBc97Z4fBRXBbgBC+wDAAMg7Nuv8kK7hCt1Z6RPtad64OkFkEMKHk&#13;&#10;z6cyO1YlGMl4PCXxBKMSzsgkmRGvg5Cmx9tKG/uByQ65RYY1kPLR6e7eWIeGpkcX95iQBW9bL6VW&#13;&#10;XBjAcbDA23DVnTkUXhk/kyhZzVdzEpDRdBWQKM+D22JJgmkRzyb5OF8u8/iXezcmacOrign3zFGl&#13;&#10;MfkzFRz6ZdDXSadGtrxy4RwkozfrZavRjkKXFP7zOYeTs1t4CcMnAbi8ohSPSHQ3SoJiOp8FpCCT&#13;&#10;IJlF8yCKk7tkGpGE5MUlpXsu2L9TQn2Gk8loMqjyDPoVt8h/b7nRtOMW5lDLuwzPT040dTpdicqX&#13;&#10;1lLeDusXqXDwz6mAch8L7QXrNDqo1e7X+6HNJqeWWsvqGTSsJUgMhApTFBaN1D8w6mEiZdh831LN&#13;&#10;MGo/CmgWN76OC31crI8LKkq4mmGL0bBc2mHMbZXmmwYiDy0r5C30Ss29jF1TDSgOHQZTxrM5TEQ3&#13;&#10;xl7uvdd5bi9+AwAA//8DAFBLAwQUAAYACAAAACEANXEhQOMAAAAPAQAADwAAAGRycy9kb3ducmV2&#13;&#10;LnhtbEyPzU7DMBCE70i8g7VI3KhNFJU0jVNV/JyQEGk4cHRiN7Ear0PstuHtWbiUy0qj2Z2dr9jM&#13;&#10;bmAnMwXrUcL9QgAz2HptsZPwUb/cZcBCVKjV4NFI+DYBNuX1VaFy7c9YmdMudoxCMORKQh/jmHMe&#13;&#10;2t44FRZ+NEje3k9ORZJTx/WkzhTuBp4IseROWaQPvRrNY2/aw+7oJGw/sXq2X2/Ne7WvbF2vBL4u&#13;&#10;D1Le3sxPaxrbNbBo5ni5gF8G6g8lFWv8EXVgA+k0IaAo4UGkwGghS9IVsObPyYCXBf/PUf4AAAD/&#13;&#10;/wMAUEsBAi0AFAAGAAgAAAAhALaDOJL+AAAA4QEAABMAAAAAAAAAAAAAAAAAAAAAAFtDb250ZW50&#13;&#10;X1R5cGVzXS54bWxQSwECLQAUAAYACAAAACEAOP0h/9YAAACUAQAACwAAAAAAAAAAAAAAAAAvAQAA&#13;&#10;X3JlbHMvLnJlbHNQSwECLQAUAAYACAAAACEAHOX+c9UCAAD/BQAADgAAAAAAAAAAAAAAAAAuAgAA&#13;&#10;ZHJzL2Uyb0RvYy54bWxQSwECLQAUAAYACAAAACEANXEhQOMAAAAPAQAADwAAAAAAAAAAAAAAAAAv&#13;&#10;BQAAZHJzL2Rvd25yZXYueG1sUEsFBgAAAAAEAAQA8wAAAD8GAAAAAA==&#13;&#10;" filled="f" stroked="f">
          <o:lock v:ext="edit" aspectratio="t" verticies="t" text="t" shapetype="t"/>
          <v:textbox inset="0,0,0,0">
            <w:txbxContent>
              <w:p w:rsidR="00636267" w:rsidRDefault="00636267">
                <w:pPr>
                  <w:pStyle w:val="BodyText"/>
                  <w:spacing w:before="1"/>
                  <w:ind w:left="20"/>
                </w:pP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777EFB1A">
        <v:shapetype id="_x0000_t202" coordsize="21600,21600" o:spt="202" path="m,l,21600r21600,l21600,xe">
          <v:stroke joinstyle="miter"/>
          <v:path gradientshapeok="t" o:connecttype="rect"/>
        </v:shapetype>
        <v:shape id="_x0000_s2064" type="#_x0000_t202" style="position:absolute;margin-left:65.85pt;margin-top:16.9pt;width:471pt;height:33.5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0hzgIAAP4FAAAOAAAAZHJzL2Uyb0RvYy54bWysVFFvmzAQfp+0/2D5nQIZSQCVVG0I06Ru&#13;&#10;q9TuBzhggjWwPdsJyab9951NSJNWk6ZtPKDz+Xz+vrvPd32z71q0o0ozwTMcXgUYUV6KivFNhr88&#13;&#10;FV6MkTaEV6QVnGb4QDW+Wbx9c93LlE5EI9qKKgRJuE57meHGGJn6vi4b2hF9JSTlsFkL1REDS7Xx&#13;&#10;K0V6yN61/iQIZn4vVCWVKKnW4M2HTbxw+eualuZzXWtqUJthwGbcX7n/2v79xTVJN4rIhpVHGOQv&#13;&#10;UHSEcbj0lConhqCtYq9SdaxUQovaXJWi80Vds5I6DsAmDF6weWyIpI4LFEfLU5n0/0tbfto9KMQq&#13;&#10;6N0c6sNJB016onuD7sQehTNboF7qFOIeJUSaPfgh2JHV8l6UXzXiYtkQvqG3WkLB7S64VhUzD4Jx&#13;&#10;A2id4xijlOgbSqpLt6P6dJBwuwu2EGwGuwQI/hmGAZC2aNb9R1HBEbI1wiHa16qzbYDCIoAJjA6n&#13;&#10;LltSJTinSQxcYauEvWgyC+Kpu4Kk42mptHlPRYeskWEFpFx2srvXxqIh6RhiL+OiYG3rlNTyCwcE&#13;&#10;Dh64G47aPYvCCeNHEiSreBVHHmBYeVGQ595tsYy8WRHOp/m7fLnMw5/23jBKG1ZVlNtrRpGG0Z+J&#13;&#10;4PhcBnmdZKpFyyqbzkLSarNetgrtCDySwn3HgpyF+ZcwXBGAywtK4SQK7iaJV8ziuRcV0dRL5kHs&#13;&#10;BWFyl8yCKIny4pLSPeP03ymhPsPJdDIdVPlbboH7XnMjaccMjKGWdRmOT0EktTpd8cq11hDWDvZZ&#13;&#10;KSz851JAu8dGO8FajQ5qNfv1fnhlUyc2K+e1qA6gYSVAYqBGGKJgNEJ9x6iHgZRh/W1LFMWo/cDh&#13;&#10;sUCIGQ01GuvRILyEoxk2GA3m0gxTbisV2zSQeXiyXNzCW6mZk/EziuMLgyHj2BwHop1i52sX9Ty2&#13;&#10;F78AAAD//wMAUEsDBBQABgAIAAAAIQAsxW874gAAABABAAAPAAAAZHJzL2Rvd25yZXYueG1sTE/B&#13;&#10;TsMwDL0j7R8iI3Fjyai0sa7pNA04ISG6cuCYNlkbrXFKk23l73FP7GL52c/P72Xb0XXsYoZgPUpY&#13;&#10;zAUwg7XXFhsJX+Xb4zOwEBVq1Xk0En5NgG0+u8tUqv0VC3M5xIaRCIZUSWhj7FPOQ90ap8Lc9wZp&#13;&#10;d/SDU5Hg0HA9qCuJu44/CbHkTlmkD63qzb419elwdhJ231i82p+P6rM4FrYs1wLflycpH+7Hlw2V&#13;&#10;3QZYNGP8v4ApA/mHnIxV/ow6sI5wslgRVUKSUI6JIFYJTaqpE2vgecZvg+R/AAAA//8DAFBLAQIt&#13;&#10;ABQABgAIAAAAIQC2gziS/gAAAOEBAAATAAAAAAAAAAAAAAAAAAAAAABbQ29udGVudF9UeXBlc10u&#13;&#10;eG1sUEsBAi0AFAAGAAgAAAAhADj9If/WAAAAlAEAAAsAAAAAAAAAAAAAAAAALwEAAF9yZWxzLy5y&#13;&#10;ZWxzUEsBAi0AFAAGAAgAAAAhAKvj7SHOAgAA/gUAAA4AAAAAAAAAAAAAAAAALgIAAGRycy9lMm9E&#13;&#10;b2MueG1sUEsBAi0AFAAGAAgAAAAhACzFbzviAAAAEAEAAA8AAAAAAAAAAAAAAAAAKAUAAGRycy9k&#13;&#10;b3ducmV2LnhtbFBLBQYAAAAABAAEAPMAAAA3BgAAAAA=&#13;&#10;" filled="f" stroked="f">
          <o:lock v:ext="edit" aspectratio="t" verticies="t" text="t" shapetype="t"/>
          <v:textbox inset="0,0,0,0">
            <w:txbxContent>
              <w:p w:rsidR="007D7E1B" w:rsidRDefault="007D7E1B">
                <w:pPr>
                  <w:spacing w:before="20" w:line="315" w:lineRule="exact"/>
                  <w:ind w:left="20"/>
                  <w:rPr>
                    <w:b/>
                    <w:sz w:val="28"/>
                  </w:rPr>
                </w:pPr>
                <w:r>
                  <w:rPr>
                    <w:b/>
                    <w:sz w:val="28"/>
                  </w:rPr>
                  <w:t xml:space="preserve">SECTION I: PRIOR TO INITIATING OPIOID </w:t>
                </w:r>
                <w:r>
                  <w:rPr>
                    <w:b/>
                    <w:spacing w:val="-3"/>
                    <w:sz w:val="28"/>
                  </w:rPr>
                  <w:t xml:space="preserve">THERAPY </w:t>
                </w:r>
                <w:r>
                  <w:rPr>
                    <w:b/>
                    <w:sz w:val="28"/>
                  </w:rPr>
                  <w:t>FOR</w:t>
                </w:r>
                <w:r>
                  <w:rPr>
                    <w:b/>
                    <w:spacing w:val="-50"/>
                    <w:sz w:val="28"/>
                  </w:rPr>
                  <w:t xml:space="preserve"> </w:t>
                </w:r>
                <w:r>
                  <w:rPr>
                    <w:b/>
                    <w:sz w:val="28"/>
                  </w:rPr>
                  <w:t>CHRONIC</w:t>
                </w:r>
              </w:p>
              <w:p w:rsidR="007D7E1B" w:rsidRDefault="007D7E1B">
                <w:pPr>
                  <w:spacing w:line="315" w:lineRule="exact"/>
                  <w:ind w:left="3227"/>
                  <w:rPr>
                    <w:b/>
                    <w:sz w:val="28"/>
                  </w:rPr>
                </w:pPr>
                <w:r>
                  <w:rPr>
                    <w:b/>
                    <w:sz w:val="28"/>
                  </w:rPr>
                  <w:t>NON-MALIGNANT PAIN</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7D7E1B">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50566CF5">
        <v:shapetype id="_x0000_t202" coordsize="21600,21600" o:spt="202" path="m,l,21600r21600,l21600,xe">
          <v:stroke joinstyle="miter"/>
          <v:path gradientshapeok="t" o:connecttype="rect"/>
        </v:shapetype>
        <v:shape id="_x0000_s2059" type="#_x0000_t202" alt="" style="position:absolute;margin-left:75.45pt;margin-top:16.9pt;width:451.85pt;height:33.55pt;z-index:-1;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rsidR="007D7E1B" w:rsidRDefault="007D7E1B">
                <w:pPr>
                  <w:spacing w:before="20" w:line="315" w:lineRule="exact"/>
                  <w:ind w:left="20"/>
                  <w:rPr>
                    <w:b/>
                    <w:sz w:val="28"/>
                  </w:rPr>
                </w:pPr>
                <w:r>
                  <w:rPr>
                    <w:b/>
                    <w:sz w:val="28"/>
                  </w:rPr>
                  <w:t>SECTION II: INITIATING OPIOID THERAPY FOR CHRONIC NON-</w:t>
                </w:r>
              </w:p>
              <w:p w:rsidR="007D7E1B" w:rsidRDefault="007D7E1B">
                <w:pPr>
                  <w:spacing w:line="315" w:lineRule="exact"/>
                  <w:ind w:left="3400" w:right="3041"/>
                  <w:jc w:val="center"/>
                  <w:rPr>
                    <w:b/>
                    <w:sz w:val="28"/>
                  </w:rPr>
                </w:pPr>
                <w:r>
                  <w:rPr>
                    <w:b/>
                    <w:sz w:val="28"/>
                  </w:rPr>
                  <w:t>MALIGNANT PAIN</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7D7E1B">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4108E596">
        <v:shapetype id="_x0000_t202" coordsize="21600,21600" o:spt="202" path="m,l,21600r21600,l21600,xe">
          <v:stroke joinstyle="miter"/>
          <v:path gradientshapeok="t" o:connecttype="rect"/>
        </v:shapetype>
        <v:shape id="_x0000_s2055" type="#_x0000_t202" alt="" style="position:absolute;margin-left:79.65pt;margin-top:16.9pt;width:443.6pt;height:33.55pt;z-index:-1;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inset="0,0,0,0">
            <w:txbxContent>
              <w:p w:rsidR="007D7E1B" w:rsidRDefault="007D7E1B">
                <w:pPr>
                  <w:spacing w:before="20" w:line="315" w:lineRule="exact"/>
                  <w:ind w:left="20"/>
                  <w:rPr>
                    <w:b/>
                    <w:sz w:val="28"/>
                  </w:rPr>
                </w:pPr>
                <w:r>
                  <w:rPr>
                    <w:b/>
                    <w:sz w:val="28"/>
                  </w:rPr>
                  <w:t>SECTION III: ONGOING OPIOID THERAPY FOR CHRONIC NON-</w:t>
                </w:r>
              </w:p>
              <w:p w:rsidR="007D7E1B" w:rsidRDefault="007D7E1B">
                <w:pPr>
                  <w:spacing w:line="315" w:lineRule="exact"/>
                  <w:ind w:left="3316" w:right="2960"/>
                  <w:jc w:val="center"/>
                  <w:rPr>
                    <w:b/>
                    <w:sz w:val="28"/>
                  </w:rPr>
                </w:pPr>
                <w:r>
                  <w:rPr>
                    <w:b/>
                    <w:sz w:val="28"/>
                  </w:rPr>
                  <w:t>MALIGNANT PAIN</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E1B" w:rsidRDefault="0081447F">
    <w:pPr>
      <w:pStyle w:val="BodyText"/>
      <w:spacing w:line="14" w:lineRule="auto"/>
    </w:pPr>
    <w:r>
      <w:rPr>
        <w:noProof/>
      </w:rPr>
      <w:pict w14:anchorId="7E22025A">
        <v:shapetype id="_x0000_t202" coordsize="21600,21600" o:spt="202" path="m,l,21600r21600,l21600,xe">
          <v:stroke joinstyle="miter"/>
          <v:path gradientshapeok="t" o:connecttype="rect"/>
        </v:shapetype>
        <v:shape id="_x0000_s2052" type="#_x0000_t202" style="position:absolute;margin-left:255pt;margin-top:16.9pt;width:92.85pt;height:17.8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IIR0wIAAP0FAAAOAAAAZHJzL2Uyb0RvYy54bWysVG1v0zAQ/o7Ef7D8PcsLadpES9HWNAhp&#13;&#10;wKSNH+AmTmOR2MZ2mw7Ef+fsNO26fUFAPkT2+Xx+nrvn7vr9oe/QnirNBM9xeBVgRHklasa3Of76&#13;&#10;WHoLjLQhvCad4DTHT1Tj98u3b64HmdFItKKrqUIQhOtskDlujZGZ7+uqpT3RV0JSDoeNUD0xsFVb&#13;&#10;v1ZkgOh950dBkPiDULVUoqJag7UYD/HSxW8aWpkvTaOpQV2OAZtxf+X+G/v3l9ck2yoiW1YdYZC/&#13;&#10;QNETxuHRU6iCGIJ2ir0K1bNKCS0ac1WJ3hdNwyrqOACbMHjB5qElkjoukBwtT2nS/y9s9Xl/rxCr&#13;&#10;oXYzKBUnPRTpkR4MuhUHFNv8DFJn4PYgwdEcwAy+jquWd6L6phEXq5bwLb3REvJtT8G0rpm5F4wb&#13;&#10;AOsMRx+lxNBSUl+aHdPHJwmPO2eLwEawW4DgP8MwAtIWzWb4JGq4QnZGOESHRvW2CpBXBDCh4E+n&#13;&#10;IltOlcUeztMwnWFUwVkUJUHiVOCTbLotlTYfqOiRXeRYASkXnezvtLFoSDa52Me4KFnXOSF1/MIA&#13;&#10;jqMF3oar9syicLr4mQbperFexF4cJWsvDorCuylXsZeU4XxWvCtWqyL8Zd8N46xldU25fWbSaBj/&#13;&#10;mQaO3TKq66RSLTpW23AWklbbzapTaE+gR0r3uZzDydnNv4ThkgBcXlAKozi4jVKvTBZzLy7jmZfO&#13;&#10;g4UXhOltmgRxGhflJaU7xum/U0JDjtNZNBtVeQb9glvgvtfcSNYzA1OoY32OFycnklmdrnntSmsI&#13;&#10;68b1s1RY+OdUQLmnQjvBWo2OajWHzWFssmQ+tdRG1E+gYSVAYiBUmKGwaIX6gdEA8yjH+vuOKIpR&#13;&#10;95FDs9jhNS3UtNhMC8IruJpjg9G4XJlxyO2kYtsWIo8ty8UN9ErDnIxtU40ojh0GM8axOc5DO8Se&#13;&#10;753XeWovfwMAAP//AwBQSwMEFAAGAAgAAAAhAHiqDXbkAAAADgEAAA8AAABkcnMvZG93bnJldi54&#13;&#10;bWxMj09vwjAMxe+T9h0iT9ptJIzRQWmK0P6cJqGV7sAxbUIb0ThdE6D79jOn7WLZsv3e+2Xr0XXs&#13;&#10;bIZgPUqYTgQwg7XXFhsJX+X7wwJYiAq16jwaCT8mwDq/vclUqv0FC3PexYaRCIZUSWhj7FPOQ90a&#13;&#10;p8LE9wZpd/CDU5HGoeF6UBcSdx1/FCLhTlkkh1b15qU19XF3chI2eyze7Pe2+iwOhS3LpcCP5Cjl&#13;&#10;/d34uqKyWQGLZox/H3BloPyQU7DKn1AH1kmYTwUBRQmzGXHQQbKcPwOrrs0T8Dzj/zHyXwAAAP//&#13;&#10;AwBQSwECLQAUAAYACAAAACEAtoM4kv4AAADhAQAAEwAAAAAAAAAAAAAAAAAAAAAAW0NvbnRlbnRf&#13;&#10;VHlwZXNdLnhtbFBLAQItABQABgAIAAAAIQA4/SH/1gAAAJQBAAALAAAAAAAAAAAAAAAAAC8BAABf&#13;&#10;cmVscy8ucmVsc1BLAQItABQABgAIAAAAIQBTDIIR0wIAAP0FAAAOAAAAAAAAAAAAAAAAAC4CAABk&#13;&#10;cnMvZTJvRG9jLnhtbFBLAQItABQABgAIAAAAIQB4qg125AAAAA4BAAAPAAAAAAAAAAAAAAAAAC0F&#13;&#10;AABkcnMvZG93bnJldi54bWxQSwUGAAAAAAQABADzAAAAPgYAAAAA&#13;&#10;" filled="f" stroked="f">
          <o:lock v:ext="edit" aspectratio="t" verticies="t" text="t" shapetype="t"/>
          <v:textbox inset="0,0,0,0">
            <w:txbxContent>
              <w:p w:rsidR="007D7E1B" w:rsidRDefault="007D7E1B">
                <w:pPr>
                  <w:spacing w:before="20"/>
                  <w:ind w:left="20"/>
                  <w:rPr>
                    <w:b/>
                    <w:sz w:val="28"/>
                  </w:rPr>
                </w:pPr>
                <w:r>
                  <w:rPr>
                    <w:b/>
                    <w:sz w:val="28"/>
                  </w:rPr>
                  <w:t>APPENDICES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095011E7">
        <v:shapetype id="_x0000_t202" coordsize="21600,21600" o:spt="202" path="m,l,21600r21600,l21600,xe">
          <v:stroke joinstyle="miter"/>
          <v:path gradientshapeok="t" o:connecttype="rect"/>
        </v:shapetype>
        <v:shape id="Text Box 29" o:spid="_x0000_s2200" type="#_x0000_t202" style="position:absolute;margin-left:71pt;margin-top:35.25pt;width:86.1pt;height:13.2pt;z-index:-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9EX0wIAAP0FAAAOAAAAZHJzL2Uyb0RvYy54bWysVNuOmzAQfa/Uf7D8zgIJuYCWrHZDqCpt&#13;&#10;25V2+wEOmGAVbNd2QtKq/96xCbnsvlRteUD2eDw+Z+bM3N7t2wbtqNJM8BSHNwFGlBeiZHyT4q8v&#13;&#10;uTfHSBvCS9IITlN8oBrfLd6/u+1kQkeiFk1JFYIgXCedTHFtjEx8Xxc1bYm+EZJyOKyEaomBrdr4&#13;&#10;pSIdRG8bfxQEU78TqpRKFFRrsGb9IV64+FVFC/OlqjQ1qEkxYDPur9x/bf/+4pYkG0VkzYojDPIX&#13;&#10;KFrCODx6CpURQ9BWsTehWlYooUVlbgrR+qKqWEEdB2ATBq/YPNdEUscFkqPlKU36/4UtPu+eFGJl&#13;&#10;isfjECNOWijSC90b9CD2aBTbBHVSJ+D3LMHT7MEOhXZktXwUxTeNuFjWhG/ovZaQcHsKplXJzJNg&#13;&#10;3ABaZzj6KCW6mpLy2uyovhwkvO6cLQQbwW4Bgn+BoQekLZp190mUcIVsjXCI9pVqbRkgsQhgQsUP&#13;&#10;pypbUoXFHsTjaAZHBZyF09k0cjLwSTLclkqbD1S0yC5SrICUi052j9pYNCQZXOxjXOSsaZySGn5l&#13;&#10;AMfeAm/DVXtmUThh/IyDeDVfzSMvGk1XXhRkmXefLyNvmoezSTbOlsss/GXfDaOkZmVJuX1mEGkY&#13;&#10;/ZkIju3Sy+skUy0aVtpwFpJWm/WyUWhHoEly97mcw8nZzb+G4ZIAXF5RCkdR8DCKvXw6n3lRHk28&#13;&#10;eBbMvSCMH+JpEMVRll9TemSc/jsl1KU4nowmvSrPoF9xC9z3lhtJWmZgDDWsTfH85EQSq9MVL11p&#13;&#10;DWFNv75IhYV/TgWUeyi0E6zVaK9Ws1/vXZeFp45ai/IAElYCFAZihBkKi1qoHxh1MI9SrL9viaIY&#13;&#10;NR859IodXsNCDYv1sCC8gKspNhj1y6Xph9xWKrapIXLfsVzcQ6tUzKnY9lSP4thgMGMcmeM8tEPs&#13;&#10;cu+8zlN78RsAAP//AwBQSwMEFAAGAAgAAAAhAE6T7HniAAAADgEAAA8AAABkcnMvZG93bnJldi54&#13;&#10;bWxMj8tOwzAQRfdI/IM1SOyoTYFA0jhVxWOFhEjDgqUTT5Oo8TjEbhv+nmEFm5HuPO7ck69nN4gj&#13;&#10;TqH3pOF6oUAgNd721Gr4qF6uHkCEaMiawRNq+MYA6+L8LDeZ9Scq8biNrWATCpnR0MU4ZlKGpkNn&#13;&#10;wsKPSDzb+cmZyHJqpZ3Mic3dIJdKJdKZnvhDZ0Z87LDZbw9Ow+aTyuf+661+L3dlX1Wpotdkr/Xl&#13;&#10;xfy04rJZgYg4x78L+GXg/FBwsNofyAYxsL5dMlDUcK/uQPDCDXdA1BrSJAVZ5PI/RvEDAAD//wMA&#13;&#10;UEsBAi0AFAAGAAgAAAAhALaDOJL+AAAA4QEAABMAAAAAAAAAAAAAAAAAAAAAAFtDb250ZW50X1R5&#13;&#10;cGVzXS54bWxQSwECLQAUAAYACAAAACEAOP0h/9YAAACUAQAACwAAAAAAAAAAAAAAAAAvAQAAX3Jl&#13;&#10;bHMvLnJlbHNQSwECLQAUAAYACAAAACEAOuPRF9MCAAD9BQAADgAAAAAAAAAAAAAAAAAuAgAAZHJz&#13;&#10;L2Uyb0RvYy54bWxQSwECLQAUAAYACAAAACEATpPseeIAAAAOAQAADwAAAAAAAAAAAAAAAAAtBQAA&#13;&#10;ZHJzL2Rvd25yZXYueG1sUEsFBgAAAAAEAAQA8wAAADwGA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068598CA">
        <v:shape id="Text Box 28" o:spid="_x0000_s2199" type="#_x0000_t202" style="position:absolute;margin-left:451.55pt;margin-top:35.25pt;width:89.45pt;height:13.2pt;z-index:-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fRe1AIAAP0FAAAOAAAAZHJzL2Uyb0RvYy54bWysVNtu2zAMfR+wfxD07voSx42NOkUbx8OA&#13;&#10;bivQ7gMUW46F2ZImKXGyYf8+Ss6laV+GbX4wKIqizqEOeXO76zu0pUozwXMcXgUYUV6JmvF1jr8+&#13;&#10;l94MI20Ir0knOM3xnmp8O3//7maQGY1EK7qaKgRJuM4GmePWGJn5vq5a2hN9JSTlsNkI1RMDS7X2&#13;&#10;a0UGyN53fhQEiT8IVUslKqo1eItxE89d/qahlfnSNJoa1OUYsBn3V+6/sn9/fkOytSKyZdUBBvkL&#13;&#10;FD1hHC49pSqIIWij2JtUPauU0KIxV5XofdE0rKKOA7AJg1dsnloiqeMCxdHyVCb9/9JWn7ePCrE6&#13;&#10;x5MJ1IeTHh7pme4Muhc7FM1sgQapM4h7khBpduCHh3ZktXwQ1TeNuFi0hK/pnZZQcLsLrmXNzKNg&#13;&#10;3ABa5zjEKCWGlpL60u2oPu8l3O6CLQSbwS4Bgv8CwwhIWzSr4ZOo4QjZGOEQ7RrV22eAwiKACYz2&#13;&#10;p1e2pCqLPZwkQTjFqIK9MLlOYicDn2TH01Jp84GKHlkjxwpIuexk+6CNRUOyY4i9jIuSdZ1TUscv&#13;&#10;HBA4euBuOGr3LAonjJ9pkC5ny1nsxVGy9OKgKLy7chF7SRleT4tJsVgU4S97bxhnLatryu01R5GG&#13;&#10;8Z+J4NAuo7xOMtWiY7VNZyFptV4tOoW2BJqkdJ+rOeycw/xLGK4IwOUVpTCKg/so9cpkdu3FZTz1&#13;&#10;0utg5gVhep8mQZzGRXlJ6YFx+u+U0JDjdBpNR1WeQb/iFrjvLTeS9czAGOpYn+PZKYhkVqdLXrun&#13;&#10;NYR1o/2iFBb+uRTw3MeHdoK1Gh3VanarneuyyGnNqnkl6j1IWAlQGOgUZigYrVA/MBpgHuVYf98Q&#13;&#10;RTHqPnLoFTu8joY6GqujQXgFR3NsMBrNhRmH3EYqtm4h89ixXNxBqzTMqfiM4tBgMGMcmcM8tEPs&#13;&#10;5dpFnaf2/DcAAAD//wMAUEsDBBQABgAIAAAAIQC+BNNy5AAAAA8BAAAPAAAAZHJzL2Rvd25yZXYu&#13;&#10;eG1sTI/NTsMwEITvSLyDtUjcqN2ihiaNU1X8nJAQaThwdGI3sRqvQ+y26duzPcFlpdXMzs6XbybX&#13;&#10;s5MZg/UoYT4TwAw2XltsJXxVbw8rYCEq1Kr3aCRcTIBNcXuTq0z7M5bmtIstoxAMmZLQxThknIem&#13;&#10;M06FmR8Mkrb3o1OR1rHlelRnCnc9XwiRcKcs0odODea5M81hd3QStt9Yvtqfj/qz3Je2qlKB78lB&#13;&#10;yvu76WVNY7sGFs0U/y7gykD9oaBitT+iDqyXkIrHOVklPIklsKtBrBaEWJOUpMCLnP/nKH4BAAD/&#13;&#10;/wMAUEsBAi0AFAAGAAgAAAAhALaDOJL+AAAA4QEAABMAAAAAAAAAAAAAAAAAAAAAAFtDb250ZW50&#13;&#10;X1R5cGVzXS54bWxQSwECLQAUAAYACAAAACEAOP0h/9YAAACUAQAACwAAAAAAAAAAAAAAAAAvAQAA&#13;&#10;X3JlbHMvLnJlbHNQSwECLQAUAAYACAAAACEAQ230XtQCAAD9BQAADgAAAAAAAAAAAAAAAAAuAgAA&#13;&#10;ZHJzL2Uyb0RvYy54bWxQSwECLQAUAAYACAAAACEAvgTTcuQAAAAPAQAADwAAAAAAAAAAAAAAAAAu&#13;&#10;BQAAZHJzL2Rvd25yZXYueG1sUEsFBgAAAAAEAAQA8wAAAD8GA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235CB3AF">
        <v:shape id="Text Box 27" o:spid="_x0000_s2198" type="#_x0000_t202" style="position:absolute;margin-left:71pt;margin-top:58.25pt;width:135.2pt;height:13.2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wpl0AIAAP0FAAAOAAAAZHJzL2Uyb0RvYy54bWysVG1v0zAQ/o7Ef7D8PcsLadpES6etaRDS&#13;&#10;gEkbP8BNnMYisY3tNi2I/87Zabt2ExIC8iE6n8/n57l7fNc3u75DW6o0EzzH4VWAEeWVqBlf5/jL&#13;&#10;U+nNMNKG8Jp0gtMc76nGN/O3b64HmdFItKKrqUKQhOtskDlujZGZ7+uqpT3RV0JSDpuNUD0xsFRr&#13;&#10;v1ZkgOx950dBkPiDULVUoqJag7cYN/Hc5W8aWpnPTaOpQV2OAZtxf+X+K/v359ckWysiW1YdYJC/&#13;&#10;QNETxuHSU6qCGII2ir1K1bNKCS0ac1WJ3hdNwyrqOACbMHjB5rElkjouUBwtT2XS/y9t9Wn7oBCr&#13;&#10;c/wuSjHipIcmPdGdQXdih6KpLdAgdQZxjxIizQ780GhHVst7UX3ViItFS/ia3moJBbe74FrWzDwI&#13;&#10;xg2gdY5DjFJiaCmpL92O6tNewu0u2EKwGewSIPhnGEZA2qJZDR9FDUfIxgiHaNeo3rYBCosAJnR8&#13;&#10;f+qyJVVZ7NNwGsSwVcFemEwTsO0VJDuelkqb91T0yBo5VkDKZSfbe23G0GOIvYyLknUd+EnW8QsH&#13;&#10;5Bw9cDcctXsWhRPGjzRIl7PlLPbiKFl6cVAU3m25iL2kDKeT4l2xWBThT3tvGGctq2vK7TVHkYbx&#13;&#10;n4ng8FxGeZ1kqkXHapvOQtJqvVp0Cm0JPJLSfYeCnIX5lzBcvYDLC0phFAd3UeqVyWzqxWU88dJp&#13;&#10;MPOCML1LkyBO46K8pHTPOP13SmjIcTqJJqMqf8stcN9rbiTrmYEx1LE+x7NTEMmsTpe8dq01hHWj&#13;&#10;fVYKC/+5FNDuY6OdYK1GR7Wa3WrnXlnk5GzVvBL1HiSsBCgMxAgzFIxWqO8YDTCPcqy/bYiiGHUf&#13;&#10;OLwVO7yOhjoaq6NBeAVHc2wwGs2FGYfcRiq2biHz+GK5uIWn0jCn4mcUhwcGM8aROcxDO8TO1y7q&#13;&#10;eWrPfwEAAP//AwBQSwMEFAAGAAgAAAAhAE+4pJTiAAAAEAEAAA8AAABkcnMvZG93bnJldi54bWxM&#13;&#10;T8tugzAQvFfKP1gbqbfGgChqCCaK+jhVqkrooUeDHbCC1xQ7Cf37bntJL6sdze48iu1sB3bWkzcO&#13;&#10;BcSrCJjG1imDnYCP+uXuAZgPEpUcHGoB39rDtlzcFDJX7oKVPu9Dx0gEfS4F9CGMOee+7bWVfuVG&#13;&#10;jcQd3GRlIDh1XE3yQuJ24EkUZdxKg+TQy1E/9ro97k9WwO4Tq2fz9da8V4fK1PU6wtfsKMTtcn7a&#13;&#10;0NhtgAU9h+sH/Hag/FBSsMadUHk2EE4TKhRoibN7YHSRxkkKrPmj1sDLgv8vUv4AAAD//wMAUEsB&#13;&#10;Ai0AFAAGAAgAAAAhALaDOJL+AAAA4QEAABMAAAAAAAAAAAAAAAAAAAAAAFtDb250ZW50X1R5cGVz&#13;&#10;XS54bWxQSwECLQAUAAYACAAAACEAOP0h/9YAAACUAQAACwAAAAAAAAAAAAAAAAAvAQAAX3JlbHMv&#13;&#10;LnJlbHNQSwECLQAUAAYACAAAACEANGMKZdACAAD9BQAADgAAAAAAAAAAAAAAAAAuAgAAZHJzL2Uy&#13;&#10;b0RvYy54bWxQSwECLQAUAAYACAAAACEAT7iklOIAAAAQAQAADwAAAAAAAAAAAAAAAAAqBQAAZHJz&#13;&#10;L2Rvd25yZXYueG1sUEsFBgAAAAAEAAQA8wAAADkGAAAAAA==&#13;&#10;" filled="f" stroked="f">
          <o:lock v:ext="edit" aspectratio="t" verticies="t" text="t" shapetype="t"/>
          <v:textbox inset="0,0,0,0">
            <w:txbxContent>
              <w:p w:rsidR="00636267" w:rsidRDefault="00636267">
                <w:pPr>
                  <w:pStyle w:val="BodyText"/>
                  <w:spacing w:before="14"/>
                  <w:ind w:left="20"/>
                </w:pPr>
                <w:r>
                  <w:t>(Rule 0460-01-.06, continued)</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7A851B62">
        <v:shapetype id="_x0000_t202" coordsize="21600,21600" o:spt="202" path="m,l,21600r21600,l21600,xe">
          <v:stroke joinstyle="miter"/>
          <v:path gradientshapeok="t" o:connecttype="rect"/>
        </v:shapetype>
        <v:shape id="Text Box 26" o:spid="_x0000_s2197" type="#_x0000_t202" style="position:absolute;margin-left:71pt;margin-top:35.25pt;width:86.1pt;height:13.2pt;z-index:-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Ill1AIAAP0FAAAOAAAAZHJzL2Uyb0RvYy54bWysVG1vmzAQ/j5p/8Hyd8pLCQmopGpDmCZ1&#13;&#10;W6V2P8ABE6yBzWwnkE377zubkDTtl2kbH5B9Pp+f5+65u7kd2gbtqVRM8BT7Vx5GlBeiZHyb4q/P&#13;&#10;ubPASGnCS9IITlN8oArfLt+/u+m7hAaiFk1JJYIgXCV9l+Ja6y5xXVXUtCXqSnSUw2ElZEs0bOXW&#13;&#10;LSXpIXrbuIHnRW4vZNlJUVClwJqNh3hp41cVLfSXqlJUoybFgE3bv7T/jfm7yxuSbCXpalYcYZC/&#13;&#10;QNESxuHRU6iMaIJ2kr0J1bJCCiUqfVWI1hVVxQpqOQAb33vF5qkmHbVcIDmqO6VJ/b+wxef9o0Ss&#13;&#10;TPF1AKXipIUiPdNBo3sxoCAyCeo7lYDfUweeegA7FNqSVd2DKL4pxMWqJnxL71QHCTenYFqXTD8K&#13;&#10;xjWgtYajj5SirykpL82W6vOhg9ets4FgIpgtQHBfYBgBKYNm038SJVwhOy0soqGSrSkDJBYBTKj4&#13;&#10;4VRlQ6ow2L34OpzDUQFnfjSPQisDlyTT7U4q/YGKFplFiiWQstHJ/kFpg4Ykk4t5jIucNY1VUsMv&#13;&#10;DOA4WuBtuGrODAorjJ+xF68X60XohEG0dkIvy5y7fBU6Ue7PZ9l1tlpl/i/zrh8mNStLys0zk0j9&#13;&#10;8M9EcGyXUV4nmSrRsNKEM5CU3G5WjUR7Ak2S28/mHE7Obu4lDJsE4PKKkh+E3n0QO3m0mDthHs6c&#13;&#10;eO4tHM+P7+PIC+Mwyy8pPTBO/50S6lMcz4LZqMoz6FfcPPu95UaSlmkYQw1rU7w4OZHE6HTNS1ta&#13;&#10;TVgzrl+kwsA/pwLKPRXaCtZodFSrHjaD7bIgmDpqI8oDSFgKUBiIEWYoLGohf2DUwzxKsfq+I5Ji&#13;&#10;1Hzk0CtmeE0LOS0204LwAq6mWGM0Lld6HHK7TrJtDZHHjuXiDlqlYlbFpqdGFMcGgxljyRznoRli&#13;&#10;L/fW6zy1l78BAAD//wMAUEsDBBQABgAIAAAAIQBOk+x54gAAAA4BAAAPAAAAZHJzL2Rvd25yZXYu&#13;&#10;eG1sTI/LTsMwEEX3SPyDNUjsqE2BQNI4VcVjhYRIw4KlE0+TqPE4xG4b/p5hBZuR7jzu3JOvZzeI&#13;&#10;I06h96TheqFAIDXe9tRq+Kherh5AhGjImsETavjGAOvi/Cw3mfUnKvG4ja1gEwqZ0dDFOGZShqZD&#13;&#10;Z8LCj0g82/nJmchyaqWdzInN3SCXSiXSmZ74Q2dGfOyw2W8PTsPmk8rn/uutfi93ZV9VqaLXZK/1&#13;&#10;5cX8tOKyWYGIOMe/C/hl4PxQcLDaH8gGMbC+XTJQ1HCv7kDwwg13QNQa0iQFWeTyP0bxAwAA//8D&#13;&#10;AFBLAQItABQABgAIAAAAIQC2gziS/gAAAOEBAAATAAAAAAAAAAAAAAAAAAAAAABbQ29udGVudF9U&#13;&#10;eXBlc10ueG1sUEsBAi0AFAAGAAgAAAAhADj9If/WAAAAlAEAAAsAAAAAAAAAAAAAAAAALwEAAF9y&#13;&#10;ZWxzLy5yZWxzUEsBAi0AFAAGAAgAAAAhAEociWXUAgAA/QUAAA4AAAAAAAAAAAAAAAAALgIAAGRy&#13;&#10;cy9lMm9Eb2MueG1sUEsBAi0AFAAGAAgAAAAhAE6T7HniAAAADgEAAA8AAAAAAAAAAAAAAAAALgUA&#13;&#10;AGRycy9kb3ducmV2LnhtbFBLBQYAAAAABAAEAPMAAAA9Bg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619627A1">
        <v:shape id="Text Box 25" o:spid="_x0000_s2196" type="#_x0000_t202" style="position:absolute;margin-left:451.55pt;margin-top:35.25pt;width:89.45pt;height:13.2pt;z-index:-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FBSq1QIAAP0FAAAOAAAAZHJzL2Uyb0RvYy54bWysVNuOmzAQfa/Uf7D8znIJIQEtWe2GUFXa&#13;&#10;tivt9gMcMMEq2NR2QtKq/96xCbnsvlRteUD2eDw+Z+bM3N7t2wbtqFRM8BT7Nx5GlBeiZHyT4q8v&#13;&#10;uTPHSGnCS9IITlN8oArfLd6/u+27hAaiFk1JJYIgXCV9l+Ja6y5xXVXUtCXqRnSUw2ElZEs0bOXG&#13;&#10;LSXpIXrbuIHnRW4vZNlJUVClwJoNh3hh41cVLfSXqlJUoybFgE3bv7T/tfm7i1uSbCTpalYcYZC/&#13;&#10;QNESxuHRU6iMaIK2kr0J1bJCCiUqfVOI1hVVxQpqOQAb33vF5rkmHbVcIDmqO6VJ/b+wxefdk0Ss&#13;&#10;TPEkmGHESQtFeqF7jR7EHgVTk6C+Uwn4PXfgqfdgh0Jbsqp7FMU3hbhY1oRv6L3qIOHmFEyrkukn&#13;&#10;wbgGtNZw9JFS9DUl5bXZUn05dPC6dTYQTASzBQjuBYYBkDJo1v0nUcIVstXCItpXsjVlgMQigAkV&#13;&#10;P5yqbEgVBrs/iTx/ilEBZ340i0IrA5ck4+1OKv2BihaZRYolkLLRye5RaYOGJKOLeYyLnDWNVVLD&#13;&#10;rwzgOFjgbbhqzgwKK4yfsRev5qt56IRBtHJCL8uc+3wZOlHuz6bZJFsuM/+XedcPk5qVJeXmmVGk&#13;&#10;fvhnIji2yyCvk0yVaFhpwhlISm7Wy0aiHYEmye1ncw4nZzf3GoZNAnB5RckPQu8hiJ08ms+cMA+n&#13;&#10;Tjzz5o7nxw9x5IVxmOXXlB4Zp/9OCfUpjqegVkvnDPoVN89+b7mRpGUaxlDD2hTPT04kMTpd8dKW&#13;&#10;VhPWDOuLVBj451RAucdCW8EajQ5q1fv13nZZMBk7ai3KA0hYClAY6BRmKCxqIX9g1MM8SrH6viWS&#13;&#10;YtR85NArZniNCzku1uOC8AKuplhjNCyXehhy206yTQ2Rh47l4h5apWJWxaanBhTHBoMZY8kc56EZ&#13;&#10;Ypd763We2ovfAAAA//8DAFBLAwQUAAYACAAAACEAvgTTcuQAAAAPAQAADwAAAGRycy9kb3ducmV2&#13;&#10;LnhtbEyPzU7DMBCE70i8g7VI3KjdooYmjVNV/JyQEGk4cHRiN7Ear0Pstunbsz3BZaXVzM7Ol28m&#13;&#10;17OTGYP1KGE+E8AMNl5bbCV8VW8PK2AhKtSq92gkXEyATXF7k6tM+zOW5rSLLaMQDJmS0MU4ZJyH&#13;&#10;pjNOhZkfDJK296NTkdax5XpUZwp3PV8IkXCnLNKHTg3muTPNYXd0ErbfWL7an4/6s9yXtqpSge/J&#13;&#10;Qcr7u+llTWO7BhbNFP8u4MpA/aGgYrU/og6sl5CKxzlZJTyJJbCrQawWhFiTlKTAi5z/5yh+AQAA&#13;&#10;//8DAFBLAQItABQABgAIAAAAIQC2gziS/gAAAOEBAAATAAAAAAAAAAAAAAAAAAAAAABbQ29udGVu&#13;&#10;dF9UeXBlc10ueG1sUEsBAi0AFAAGAAgAAAAhADj9If/WAAAAlAEAAAsAAAAAAAAAAAAAAAAALwEA&#13;&#10;AF9yZWxzLy5yZWxzUEsBAi0AFAAGAAgAAAAhALsUFKrVAgAA/QUAAA4AAAAAAAAAAAAAAAAALgIA&#13;&#10;AGRycy9lMm9Eb2MueG1sUEsBAi0AFAAGAAgAAAAhAL4E03LkAAAADwEAAA8AAAAAAAAAAAAAAAAA&#13;&#10;LwUAAGRycy9kb3ducmV2LnhtbFBLBQYAAAAABAAEAPMAAABABg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68BA9A01">
        <v:shapetype id="_x0000_t202" coordsize="21600,21600" o:spt="202" path="m,l,21600r21600,l21600,xe">
          <v:stroke joinstyle="miter"/>
          <v:path gradientshapeok="t" o:connecttype="rect"/>
        </v:shapetype>
        <v:shape id="Text Box 24" o:spid="_x0000_s2195" type="#_x0000_t202" style="position:absolute;margin-left:71pt;margin-top:35.25pt;width:86.1pt;height:13.2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3z0wIAAP0FAAAOAAAAZHJzL2Uyb0RvYy54bWysVNtu2zAMfR+wfxD07vpSx4mNOkUbx8OA&#13;&#10;bivQ7gMUW46F2ZImKXGyYf8+Ss6laV+GbX4wJIqiziEPeXO76zu0pUozwXMcXgUYUV6JmvF1jr8+&#13;&#10;l94MI20Ir0knOM3xnmp8O3//7maQGY1EK7qaKgRBuM4GmePWGJn5vq5a2hN9JSTlcNgI1RMDW7X2&#13;&#10;a0UGiN53fhQEiT8IVUslKqo1WIvxEM9d/KahlfnSNJoa1OUYsBn3V+6/sn9/fkOytSKyZdUBBvkL&#13;&#10;FD1hHB49hSqIIWij2JtQPauU0KIxV5XofdE0rKKOA7AJg1dsnloiqeMCydHylCb9/8JWn7ePCrE6&#13;&#10;x9dRghEnPRTpme4Muhc7FMU2QYPUGfg9SfA0O7BDoR1ZLR9E9U0jLhYt4Wt6pyUk3J6CaVkz8ygY&#13;&#10;N4DWGQ4+SomhpaS+NDuqz3sJrztnC8FGsFuA4L/AMALSFs1q+CRquEI2RjhEu0b1tgyQWAQwoeL7&#13;&#10;U5UtqcpiD9LreApHFZyFyTSJnQx8kh1vS6XNByp6ZBc5VkDKRSfbB20sGpIdXexjXJSs65ySOn5h&#13;&#10;AMfRAm/DVXtmUThh/EyDdDlbzmIvjpKlFwdF4d2Vi9hLynA6Ka6LxaIIf9l3wzhrWV1Tbp85ijSM&#13;&#10;/0wEh3YZ5XWSqRYdq204C0mr9WrRKbQl0CSl+1zO4eTs5l/CcEkALq8ohVEc3EepVyazqReX8cRL&#13;&#10;p8HMC8L0Pk2COI2L8pLSA+P03ymhIcfpJJqMqjyDfsUtcN9bbiTrmYEx1LE+x7OTE8msTpe8dqU1&#13;&#10;hHXj+kUqLPxzKqDcx0I7wVqNjmo1u9XOddm5o1ai3oOElQCFgRhhhsKiFeoHRgPMoxzr7xuiKEbd&#13;&#10;Rw69YofXcaGOi9VxQXgFV3NsMBqXCzMOuY1UbN1C5LFjubiDVmmYU7HtqRHFocFgxjgyh3loh9jL&#13;&#10;vfM6T+35bwAAAP//AwBQSwMEFAAGAAgAAAAhAE6T7HniAAAADgEAAA8AAABkcnMvZG93bnJldi54&#13;&#10;bWxMj8tOwzAQRfdI/IM1SOyoTYFA0jhVxWOFhEjDgqUTT5Oo8TjEbhv+nmEFm5HuPO7ck69nN4gj&#13;&#10;TqH3pOF6oUAgNd721Gr4qF6uHkCEaMiawRNq+MYA6+L8LDeZ9Scq8biNrWATCpnR0MU4ZlKGpkNn&#13;&#10;wsKPSDzb+cmZyHJqpZ3Mic3dIJdKJdKZnvhDZ0Z87LDZbw9Ow+aTyuf+661+L3dlX1Wpotdkr/Xl&#13;&#10;xfy04rJZgYg4x78L+GXg/FBwsNofyAYxsL5dMlDUcK/uQPDCDXdA1BrSJAVZ5PI/RvEDAAD//wMA&#13;&#10;UEsBAi0AFAAGAAgAAAAhALaDOJL+AAAA4QEAABMAAAAAAAAAAAAAAAAAAAAAAFtDb250ZW50X1R5&#13;&#10;cGVzXS54bWxQSwECLQAUAAYACAAAACEAOP0h/9YAAACUAQAACwAAAAAAAAAAAAAAAAAvAQAAX3Jl&#13;&#10;bHMvLnJlbHNQSwECLQAUAAYACAAAACEAPvU989MCAAD9BQAADgAAAAAAAAAAAAAAAAAuAgAAZHJz&#13;&#10;L2Uyb0RvYy54bWxQSwECLQAUAAYACAAAACEATpPseeIAAAAOAQAADwAAAAAAAAAAAAAAAAAtBQAA&#13;&#10;ZHJzL2Rvd25yZXYueG1sUEsFBgAAAAAEAAQA8wAAADwGA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2C43406B">
        <v:shape id="Text Box 23" o:spid="_x0000_s2194" type="#_x0000_t202" style="position:absolute;margin-left:451.55pt;margin-top:35.25pt;width:89.45pt;height:13.2pt;z-index:-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RWC0wIAAP0FAAAOAAAAZHJzL2Uyb0RvYy54bWysVNuOmzAQfa/Uf7D8zgIJIQEtWe2GUFXa&#13;&#10;tivt9gMcMMEq2K7thKRV/71jk+vuS9WWB2SPx+NzZs7M7d2ua9GWKs0Ez3B4E2BEeSkqxtcZ/vpS&#13;&#10;eDOMtCG8Iq3gNMN7qvHd/P27216mdCQa0VZUIQjCddrLDDfGyNT3ddnQjugbISmHw1qojhjYqrVf&#13;&#10;KdJD9K71R0EQ+71QlVSipFqDNR8O8dzFr2tami91ralBbYYBm3F/5f4r+/fntyRdKyIbVh5gkL9A&#13;&#10;0RHG4dFTqJwYgjaKvQnVsVIJLWpzU4rOF3XNSuo4AJsweMXmuSGSOi6QHC1PadL/L2z5efukEKsy&#13;&#10;PB5NMOKkgyK90J1BD2KHRmOboF7qFPyeJXiaHdih0I6slo+i/KYRF4uG8DW91xISbk/BtKyYeRKM&#13;&#10;G0DrDAcfpUTfUFJdmx3Vl72E152zhWAj2C1A8C8wDIC0RbPqP4kKrpCNEQ7RrladLQMkFgFMqPj+&#13;&#10;VGVLqrTYw3EchEC2hLMwnsaRk4FP0uNtqbT5QEWH7CLDCki56GT7qI1FQ9Kji32Mi4K1rVNSy68M&#13;&#10;4DhY4G24as8sCieMn0mQLGfLWeRFo3jpRUGee/fFIvLiIpxO8nG+WOThL/tuGKUNqyrK7TNHkYbR&#13;&#10;n4ng0C6DvE4y1aJllQ1nIWm1Xi1ahbYEmqRwn8s5nJzd/GsYLgnA5RWlcBQFD6PEK+LZ1IuKaOIl&#13;&#10;02DmBWHykMRBlER5cU3pkXH675RQn+FkAgJ2dM6gX3EL3PeWG0k7ZmAMtazL8OzkRFKr0yWvXGkN&#13;&#10;Ye2wvkiFhX9OBZT7WGgnWKvRQa1mt9q5LgOMEM2qeSWqPUhYCVAY6BRmKCwaoX5g1MM8yrD+viGK&#13;&#10;YtR+5NArdngdF+q4WB0XhJdwNcMGo2G5MMOQ20jF1g1EHjqWi3tolZo5FZ9RHBoMZowjc5iHdohd&#13;&#10;7p3XeWrPfwMAAP//AwBQSwMEFAAGAAgAAAAhAL4E03LkAAAADwEAAA8AAABkcnMvZG93bnJldi54&#13;&#10;bWxMj81OwzAQhO9IvIO1SNyo3aKGJo1TVfyckBBpOHB0YjexGq9D7Lbp27M9wWWl1czOzpdvJtez&#13;&#10;kxmD9ShhPhPADDZeW2wlfFVvDytgISrUqvdoJFxMgE1xe5OrTPszlua0iy2jEAyZktDFOGSch6Yz&#13;&#10;ToWZHwyStvejU5HWseV6VGcKdz1fCJFwpyzSh04N5rkzzWF3dBK231i+2p+P+rPcl7aqUoHvyUHK&#13;&#10;+7vpZU1juwYWzRT/LuDKQP2hoGK1P6IOrJeQisc5WSU8iSWwq0GsFoRYk5SkwIuc/+cofgEAAP//&#13;&#10;AwBQSwECLQAUAAYACAAAACEAtoM4kv4AAADhAQAAEwAAAAAAAAAAAAAAAAAAAAAAW0NvbnRlbnRf&#13;&#10;VHlwZXNdLnhtbFBLAQItABQABgAIAAAAIQA4/SH/1gAAAJQBAAALAAAAAAAAAAAAAAAAAC8BAABf&#13;&#10;cmVscy8ucmVsc1BLAQItABQABgAIAAAAIQCUFRWC0wIAAP0FAAAOAAAAAAAAAAAAAAAAAC4CAABk&#13;&#10;cnMvZTJvRG9jLnhtbFBLAQItABQABgAIAAAAIQC+BNNy5AAAAA8BAAAPAAAAAAAAAAAAAAAAAC0F&#13;&#10;AABkcnMvZG93bnJldi54bWxQSwUGAAAAAAQABADzAAAAPgY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1554970C">
        <v:shape id="Text Box 22" o:spid="_x0000_s2193" type="#_x0000_t202" style="position:absolute;margin-left:71pt;margin-top:58.25pt;width:135.2pt;height:13.2pt;z-index:-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l3x0AIAAP0FAAAOAAAAZHJzL2Uyb0RvYy54bWysVG1vmzAQ/j5p/8Hyd8rLCAmopGpDmCZ1&#13;&#10;W6V2P8ABE6yB7dlOSDbtv+9skjRpNWnaxgd0nI+757l7fNc3u75DW6o0EzzH4VWAEeWVqBlf5/jL&#13;&#10;U+nNMNKG8Jp0gtMc76nGN/O3b64HmdFItKKrqUKQhOtskDlujZGZ7+uqpT3RV0JSDoeNUD0x8KnW&#13;&#10;fq3IANn7zo+CIPEHoWqpREW1Bm8xHuK5y980tDKfm0ZTg7ocAzbj3sq9V/btz69JtlZEtqw6wCB/&#13;&#10;gaInjEPRU6qCGII2ir1K1bNKCS0ac1WJ3hdNwyrqOACbMHjB5rElkjou0BwtT23S/y9t9Wn7oBCr&#13;&#10;c/wuijHipIchPdGdQXdih6LINmiQOoO4RwmRZgd+GLQjq+W9qL5qxMWiJXxNb7WEhttTcC1rZh4E&#13;&#10;4wbQOschRikxtJTUl25H9WkvoboLthBsBvsJEPwzDCMgbdGsho+ihl/IxgiHaNeo3o4BGosAJkx8&#13;&#10;f5qyJVVZ7NNwGsRwVMFZmEwTsG0Jkh3/lkqb91T0yBo5VkDKZSfbe23G0GOILcZFyboO/CTr+IUD&#13;&#10;co4eqA2/2jOLwgnjRxqky9lyFntxlCy9OCgK77ZcxF5ShtNJ8a5YLIrwp60bxlnL6ppyW+Yo0jD+&#13;&#10;MxEcrssor5NMtehYbdNZSFqtV4tOoS2BS1K659CQszD/EobrF3B5QSmM4uAuSr0ymU29uIwnXjoN&#13;&#10;Zl4QpndpEsRpXJSXlO4Zp/9OCQ05TifRZFTlb7kF7nnNjWQ9M7CGOtbneHYKIpnV6ZLXbrSGsG60&#13;&#10;z1ph4T+3AsZ9HLQTrNXoqFazW+3cLYsSW96qeSXqPUhYCVAYiBF2KBitUN8xGmAf5Vh/2xBFMeo+&#13;&#10;cLgrdnkdDXU0VkeD8Ap+zbHBaDQXZlxyG6nYuoXM443l4hauSsOcip9RHC4Y7BhH5rAP7RI7/3ZR&#13;&#10;z1t7/gsAAP//AwBQSwMEFAAGAAgAAAAhAE+4pJTiAAAAEAEAAA8AAABkcnMvZG93bnJldi54bWxM&#13;&#10;T8tugzAQvFfKP1gbqbfGgChqCCaK+jhVqkrooUeDHbCC1xQ7Cf37bntJL6sdze48iu1sB3bWkzcO&#13;&#10;BcSrCJjG1imDnYCP+uXuAZgPEpUcHGoB39rDtlzcFDJX7oKVPu9Dx0gEfS4F9CGMOee+7bWVfuVG&#13;&#10;jcQd3GRlIDh1XE3yQuJ24EkUZdxKg+TQy1E/9ro97k9WwO4Tq2fz9da8V4fK1PU6wtfsKMTtcn7a&#13;&#10;0NhtgAU9h+sH/Hag/FBSsMadUHk2EE4TKhRoibN7YHSRxkkKrPmj1sDLgv8vUv4AAAD//wMAUEsB&#13;&#10;Ai0AFAAGAAgAAAAhALaDOJL+AAAA4QEAABMAAAAAAAAAAAAAAAAAAAAAAFtDb250ZW50X1R5cGVz&#13;&#10;XS54bWxQSwECLQAUAAYACAAAACEAOP0h/9YAAACUAQAACwAAAAAAAAAAAAAAAAAvAQAAX3JlbHMv&#13;&#10;LnJlbHNQSwECLQAUAAYACAAAACEAVQZd8dACAAD9BQAADgAAAAAAAAAAAAAAAAAuAgAAZHJzL2Uy&#13;&#10;b0RvYy54bWxQSwECLQAUAAYACAAAACEAT7iklOIAAAAQAQAADwAAAAAAAAAAAAAAAAAqBQAAZHJz&#13;&#10;L2Rvd25yZXYueG1sUEsFBgAAAAAEAAQA8wAAADkGAAAAAA==&#13;&#10;" filled="f" stroked="f">
          <o:lock v:ext="edit" aspectratio="t" verticies="t" text="t" shapetype="t"/>
          <v:textbox inset="0,0,0,0">
            <w:txbxContent>
              <w:p w:rsidR="00636267" w:rsidRDefault="00636267">
                <w:pPr>
                  <w:pStyle w:val="BodyText"/>
                  <w:spacing w:before="14"/>
                  <w:ind w:left="20"/>
                </w:pPr>
                <w:r>
                  <w:t>(Rule 0460-01-.08, continued)</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267" w:rsidRDefault="0081447F">
    <w:pPr>
      <w:pStyle w:val="BodyText"/>
      <w:spacing w:line="14" w:lineRule="auto"/>
    </w:pPr>
    <w:r>
      <w:rPr>
        <w:noProof/>
      </w:rPr>
      <w:pict w14:anchorId="3C4356B2">
        <v:shapetype id="_x0000_t202" coordsize="21600,21600" o:spt="202" path="m,l,21600r21600,l21600,xe">
          <v:stroke joinstyle="miter"/>
          <v:path gradientshapeok="t" o:connecttype="rect"/>
        </v:shapetype>
        <v:shape id="Text Box 21" o:spid="_x0000_s2192" type="#_x0000_t202" style="position:absolute;margin-left:71pt;margin-top:35.25pt;width:86.1pt;height:13.2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2no1AIAAP0FAAAOAAAAZHJzL2Uyb0RvYy54bWysVNtu2zAMfR+wfxD07voS52KjTtHG8TCg&#13;&#10;2wq0+wDFlmNhtqRJSpxu2L+PkuOkaV+GbX4wJIqiziEPeX1z6Fq0p0ozwTMcXgUYUV6KivFthr8+&#13;&#10;Fd4CI20Ir0grOM3wM9X4Zvn+3XUvUxqJRrQVVQiCcJ32MsONMTL1fV02tCP6SkjK4bAWqiMGtmrr&#13;&#10;V4r0EL1r/SgIZn4vVCWVKKnWYM2HQ7x08eualuZLXWtqUJthwGbcX7n/xv795TVJt4rIhpVHGOQv&#13;&#10;UHSEcXj0FConhqCdYm9CdaxUQovaXJWi80Vds5I6DsAmDF6xeWyIpI4LJEfLU5r0/wtbft4/KMSq&#13;&#10;DE+iCUacdFCkJ3ow6E4cUBTaBPVSp+D3KMHTHMAOhXZktbwX5TeNuFg1hG/prZaQcHsKpnXFzINg&#13;&#10;3ABaZzj6KCX6hpLq0uyoPj1LeN05Wwg2gt0CBP8FhgGQtmg2/SdRwRWyM8IhOtSqs2WAxCKACRV/&#13;&#10;PlXZkiot9iCZxHM4KuEsnM1nsZOBT9LxtlTafKCiQ3aRYQWkXHSyv9fGoiHp6GIf46JgbeuU1PIL&#13;&#10;AzgOFngbrtozi8IJ42cSJOvFehF7cTRbe3GQ595tsYq9WRHOp/kkX63y8Jd9N4zThlUV5faZUaRh&#13;&#10;/GciOLbLIK+TTLVoWWXDWUhabTerVqE9gSYp3OdyDidnN/8ShksCcHlFKYzi4C5KvGK2mHtxEU+9&#13;&#10;ZB4svCBM7pJZECdxXlxSumec/jsl1Gc4mUbTQZVn0K+4Be57y42kHTMwhlrWZXhxciKp1emaV660&#13;&#10;hrB2WL9IhYV/TgWUeyy0E6zV6KBWc9gcXJdF87GjNqJ6BgkrAQoDMcIMhUUj1A+MephHGdbfd0RR&#13;&#10;jNqPHHrFDq9xocbFZlwQXsLVDBuMhuXKDENuJxXbNhB56FgubqFVauZUbHtqQHFsMJgxjsxxHtoh&#13;&#10;9nLvvM5Te/kbAAD//wMAUEsDBBQABgAIAAAAIQBOk+x54gAAAA4BAAAPAAAAZHJzL2Rvd25yZXYu&#13;&#10;eG1sTI/LTsMwEEX3SPyDNUjsqE2BQNI4VcVjhYRIw4KlE0+TqPE4xG4b/p5hBZuR7jzu3JOvZzeI&#13;&#10;I06h96TheqFAIDXe9tRq+Kherh5AhGjImsETavjGAOvi/Cw3mfUnKvG4ja1gEwqZ0dDFOGZShqZD&#13;&#10;Z8LCj0g82/nJmchyaqWdzInN3SCXSiXSmZ74Q2dGfOyw2W8PTsPmk8rn/uutfi93ZV9VqaLXZK/1&#13;&#10;5cX8tOKyWYGIOMe/C/hl4PxQcLDaH8gGMbC+XTJQ1HCv7kDwwg13QNQa0iQFWeTyP0bxAwAA//8D&#13;&#10;AFBLAQItABQABgAIAAAAIQC2gziS/gAAAOEBAAATAAAAAAAAAAAAAAAAAAAAAABbQ29udGVudF9U&#13;&#10;eXBlc10ueG1sUEsBAi0AFAAGAAgAAAAhADj9If/WAAAAlAEAAAsAAAAAAAAAAAAAAAAALwEAAF9y&#13;&#10;ZWxzLy5yZWxzUEsBAi0AFAAGAAgAAAAhAEDraejUAgAA/QUAAA4AAAAAAAAAAAAAAAAALgIAAGRy&#13;&#10;cy9lMm9Eb2MueG1sUEsBAi0AFAAGAAgAAAAhAE6T7HniAAAADgEAAA8AAAAAAAAAAAAAAAAALgUA&#13;&#10;AGRycy9kb3ducmV2LnhtbFBLBQYAAAAABAAEAPMAAAA9BgAAAAA=&#13;&#10;" filled="f" stroked="f">
          <o:lock v:ext="edit" aspectratio="t" verticies="t" text="t" shapetype="t"/>
          <v:textbox inset="0,0,0,0">
            <w:txbxContent>
              <w:p w:rsidR="00636267" w:rsidRDefault="00636267">
                <w:pPr>
                  <w:pStyle w:val="BodyText"/>
                  <w:spacing w:before="14"/>
                  <w:ind w:left="20"/>
                </w:pPr>
                <w:r>
                  <w:t>GENERAL RULES</w:t>
                </w:r>
              </w:p>
            </w:txbxContent>
          </v:textbox>
          <w10:wrap anchorx="page" anchory="page"/>
        </v:shape>
      </w:pict>
    </w:r>
    <w:r>
      <w:rPr>
        <w:noProof/>
      </w:rPr>
      <w:pict w14:anchorId="44C765B7">
        <v:shape id="Text Box 20" o:spid="_x0000_s2191" type="#_x0000_t202" style="position:absolute;margin-left:451.55pt;margin-top:35.25pt;width:89.45pt;height:13.2pt;z-index:-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YRx1QIAAP0FAAAOAAAAZHJzL2Uyb0RvYy54bWysVNtu2zAMfR+wfxD07vpSx4mNOkUbx8OA&#13;&#10;bivQ7gMUW46F2ZImKXGyYf8+Ss6laV+GbX4wKIqiziGPeHO76zu0pUozwXMcXgUYUV6JmvF1jr8+&#13;&#10;l94MI20Ir0knOM3xnmp8O3//7maQGY1EK7qaKgRJuM4GmePWGJn5vq5a2hN9JSTlsNkI1RMDS7X2&#13;&#10;a0UGyN53fhQEiT8IVUslKqo1eItxE89d/qahlfnSNJoa1OUYsBn3V+6/sn9/fkOytSKyZdUBBvkL&#13;&#10;FD1hHC49pSqIIWij2JtUPauU0KIxV5XofdE0rKKOA7AJg1dsnloiqeMCxdHyVCb9/9JWn7ePCrE6&#13;&#10;x9dRhBEnPTTpme4Muhc7FLkCDVJnEPckIdLswA+NdmS1fBDVN424WLSEr+mdllBwuwuuZc3Mo2Dc&#13;&#10;AFrnOMQoJYaWkvrS7ag+7yXc7oItBJvBLqFH/gsMtrc60xbNavgkajhCNkY4RLtG9bYNUFgEMKHj&#13;&#10;+1OXLanKYg+vkyCcYFTBXphMk9ix9El2PC2VNh+o6JE1cqyAlMtOtg/aWDQkO4bYy7goWdc5JXX8&#13;&#10;wgGBowfuhqN2z6JwwviZBulytpzFXhwlSy8OisK7Kxexl5ThdFJcF4tFEf6y94Zx1rK6ptxecxRp&#13;&#10;GP+ZCA7PZZTXSaZadKy26SwkrdarRafQlsAjKd3nag475zD/EoYrAnB5RSmM4uA+Sr0ymU29uIwn&#13;&#10;XjoNZl4QpvdpEsRpXJSXlB4Yp/9OCQ05TifRZFTlGfQrboH73nIjWc8MjKGO9TmenYJIZnW65LVr&#13;&#10;rSGsG+0XpbDwz6WAdh8b7QRrNTqq1exWO/fKopm93gp4Jeo9SFgJUBjoFGYoGK1QPzAaYB7lWH/f&#13;&#10;EEUx6j5yeCt2eB0NdTRWR4PwCo7m2GA0mgszDrmNVGzdQubxxXJxB0+lYU7FZxSHBwYzxpE5zEM7&#13;&#10;xF6uXdR5as9/AwAA//8DAFBLAwQUAAYACAAAACEAvgTTcuQAAAAPAQAADwAAAGRycy9kb3ducmV2&#13;&#10;LnhtbEyPzU7DMBCE70i8g7VI3KjdooYmjVNV/JyQEGk4cHRiN7Ear0Pstunbsz3BZaXVzM7Ol28m&#13;&#10;17OTGYP1KGE+E8AMNl5bbCV8VW8PK2AhKtSq92gkXEyATXF7k6tM+zOW5rSLLaMQDJmS0MU4ZJyH&#13;&#10;pjNOhZkfDJK296NTkdax5XpUZwp3PV8IkXCnLNKHTg3muTPNYXd0ErbfWL7an4/6s9yXtqpSge/J&#13;&#10;Qcr7u+llTWO7BhbNFP8u4MpA/aGgYrU/og6sl5CKxzlZJTyJJbCrQawWhFiTlKTAi5z/5yh+AQAA&#13;&#10;//8DAFBLAQItABQABgAIAAAAIQC2gziS/gAAAOEBAAATAAAAAAAAAAAAAAAAAAAAAABbQ29udGVu&#13;&#10;dF9UeXBlc10ueG1sUEsBAi0AFAAGAAgAAAAhADj9If/WAAAAlAEAAAsAAAAAAAAAAAAAAAAALwEA&#13;&#10;AF9yZWxzLy5yZWxzUEsBAi0AFAAGAAgAAAAhAJ6VhHHVAgAA/QUAAA4AAAAAAAAAAAAAAAAALgIA&#13;&#10;AGRycy9lMm9Eb2MueG1sUEsBAi0AFAAGAAgAAAAhAL4E03LkAAAADwEAAA8AAAAAAAAAAAAAAAAA&#13;&#10;LwUAAGRycy9kb3ducmV2LnhtbFBLBQYAAAAABAAEAPMAAABABgAAAAA=&#13;&#10;" filled="f" stroked="f">
          <o:lock v:ext="edit" aspectratio="t" verticies="t" text="t" shapetype="t"/>
          <v:textbox inset="0,0,0,0">
            <w:txbxContent>
              <w:p w:rsidR="00636267" w:rsidRDefault="00636267">
                <w:pPr>
                  <w:pStyle w:val="BodyText"/>
                  <w:spacing w:before="14"/>
                  <w:ind w:left="20"/>
                </w:pPr>
                <w:r>
                  <w:t>CHAPTER 0460-01</w:t>
                </w:r>
              </w:p>
            </w:txbxContent>
          </v:textbox>
          <w10:wrap anchorx="page" anchory="page"/>
        </v:shape>
      </w:pict>
    </w:r>
    <w:r>
      <w:rPr>
        <w:noProof/>
      </w:rPr>
      <w:pict w14:anchorId="3BCD58B9">
        <v:shape id="Text Box 19" o:spid="_x0000_s2190" type="#_x0000_t202" style="position:absolute;margin-left:71pt;margin-top:58.25pt;width:135.2pt;height:13.2pt;z-index:-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5blzwIAAP0FAAAOAAAAZHJzL2Uyb0RvYy54bWysVG1v0zAQ/o7Ef7D8PcsL6UuipdPWNAhp&#13;&#10;wKSNH+AmTmOR2MZ2mxbEf+fsNF27CQkB+RCdz+e757m365t916IdVZoJnuHwKsCI8lJUjG8y/OWp&#13;&#10;8OYYaUN4RVrBaYYPVOObxds3171MaSQa0VZUIXDCddrLDDfGyNT3ddnQjugrISmHy1qojhg4qo1f&#13;&#10;KdKD9671oyCY+r1QlVSipFqDNh8u8cL5r2tams91ralBbYYBm3F/5f5r+/cX1yTdKCIbVh5hkL9A&#13;&#10;0RHGIejJVU4MQVvFXrnqWKmEFrW5KkXni7pmJXUcgE0YvGDz2BBJHRdIjpanNOn/57b8tHtQiFUZ&#13;&#10;fheFGHHSQZGe6N6gO7FHYWIT1Eudgt2jBEuzBz0U2pHV8l6UXzXiYtkQvqG3WkLC7S2oVhUzD4Jx&#13;&#10;A2id4mijlOgbSqpLtaP6dJAQ3RlbCNaDPQIE/wzDAEhbNOv+o6jgCdka4RDta9XZMkBiEcCEih9O&#13;&#10;VbakSot9Fs6CGK5KuAunsynINgRJx9dSafOeig5ZIcMKSDnvZHevzWA6mthgXBSsbUFP0pZfKMDn&#13;&#10;oIHY8NTeWRSuMX4kQbKar+axF0fTlRcHee7dFsvYmxbhbJK/y5fLPPxp44Zx2rCqotyGGZs0jP+s&#13;&#10;CY7jMrTXqU21aFll3VlIWm3Wy1ahHYEhKdx3TMiZmX8Jw+ULuLygFEZxcBclXjGdz7y4iCdeMgvm&#13;&#10;XhAmd8k0iJM4Ly4p3TNO/50S6jOcTKLJ0JW/5Ra47zU3knbMwBpqWZfh+cmIpLZPV7xypTWEtYN8&#13;&#10;lgoL/zkVUO6x0K5hbY8O3Wr2672bsug0UWtRHaCFlYAOg2aEHQpCI9R3jHrYRxnW37ZEUYzaDxxm&#13;&#10;xS6vUVCjsB4Fwkt4mmGD0SAuzbDktlKxTQOeh4nl4hZGpWaui+1MDSiOAwY7xpE57kO7xM7Pzup5&#13;&#10;ay9+AQAA//8DAFBLAwQUAAYACAAAACEAT7iklOIAAAAQAQAADwAAAGRycy9kb3ducmV2LnhtbExP&#13;&#10;y26DMBC8V8o/WBupt8aAKGoIJor6OFWqSuihR4MdsILXFDsJ/ftue0kvqx3N7jyK7WwHdtaTNw4F&#13;&#10;xKsImMbWKYOdgI/65e4BmA8SlRwcagHf2sO2XNwUMlfugpU+70PHSAR9LgX0IYw5577ttZV+5UaN&#13;&#10;xB3cZGUgOHVcTfJC4nbgSRRl3EqD5NDLUT/2uj3uT1bA7hOrZ/P11rxXh8rU9TrC1+woxO1yftrQ&#13;&#10;2G2ABT2H6wf8dqD8UFKwxp1QeTYQThMqFGiJs3tgdJHGSQqs+aPWwMuC/y9S/gAAAP//AwBQSwEC&#13;&#10;LQAUAAYACAAAACEAtoM4kv4AAADhAQAAEwAAAAAAAAAAAAAAAAAAAAAAW0NvbnRlbnRfVHlwZXNd&#13;&#10;LnhtbFBLAQItABQABgAIAAAAIQA4/SH/1gAAAJQBAAALAAAAAAAAAAAAAAAAAC8BAABfcmVscy8u&#13;&#10;cmVsc1BLAQItABQABgAIAAAAIQDfQ5blzwIAAP0FAAAOAAAAAAAAAAAAAAAAAC4CAABkcnMvZTJv&#13;&#10;RG9jLnhtbFBLAQItABQABgAIAAAAIQBPuKSU4gAAABABAAAPAAAAAAAAAAAAAAAAACkFAABkcnMv&#13;&#10;ZG93bnJldi54bWxQSwUGAAAAAAQABADzAAAAOAYAAAAA&#13;&#10;" filled="f" stroked="f">
          <o:lock v:ext="edit" aspectratio="t" verticies="t" text="t" shapetype="t"/>
          <v:textbox inset="0,0,0,0">
            <w:txbxContent>
              <w:p w:rsidR="00636267" w:rsidRDefault="00636267">
                <w:pPr>
                  <w:pStyle w:val="BodyText"/>
                  <w:spacing w:before="14"/>
                  <w:ind w:left="20"/>
                </w:pPr>
                <w:r>
                  <w:t>(Rule 0460-01-.11, continued)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992"/>
    <w:multiLevelType w:val="hybridMultilevel"/>
    <w:tmpl w:val="98D0C8F0"/>
    <w:lvl w:ilvl="0" w:tplc="29527624">
      <w:start w:val="1"/>
      <w:numFmt w:val="lowerLetter"/>
      <w:lvlText w:val="(%1)"/>
      <w:lvlJc w:val="left"/>
      <w:pPr>
        <w:ind w:left="1787" w:hanging="547"/>
        <w:jc w:val="left"/>
      </w:pPr>
      <w:rPr>
        <w:rFonts w:ascii="Arial" w:eastAsia="Arial" w:hAnsi="Arial" w:cs="Arial" w:hint="default"/>
        <w:w w:val="100"/>
        <w:sz w:val="20"/>
        <w:szCs w:val="20"/>
      </w:rPr>
    </w:lvl>
    <w:lvl w:ilvl="1" w:tplc="A2ECB4E2">
      <w:numFmt w:val="bullet"/>
      <w:lvlText w:val="•"/>
      <w:lvlJc w:val="left"/>
      <w:pPr>
        <w:ind w:left="2566" w:hanging="547"/>
      </w:pPr>
      <w:rPr>
        <w:rFonts w:hint="default"/>
      </w:rPr>
    </w:lvl>
    <w:lvl w:ilvl="2" w:tplc="BCFC87F0">
      <w:numFmt w:val="bullet"/>
      <w:lvlText w:val="•"/>
      <w:lvlJc w:val="left"/>
      <w:pPr>
        <w:ind w:left="3352" w:hanging="547"/>
      </w:pPr>
      <w:rPr>
        <w:rFonts w:hint="default"/>
      </w:rPr>
    </w:lvl>
    <w:lvl w:ilvl="3" w:tplc="8B6E9E2A">
      <w:numFmt w:val="bullet"/>
      <w:lvlText w:val="•"/>
      <w:lvlJc w:val="left"/>
      <w:pPr>
        <w:ind w:left="4138" w:hanging="547"/>
      </w:pPr>
      <w:rPr>
        <w:rFonts w:hint="default"/>
      </w:rPr>
    </w:lvl>
    <w:lvl w:ilvl="4" w:tplc="59C43824">
      <w:numFmt w:val="bullet"/>
      <w:lvlText w:val="•"/>
      <w:lvlJc w:val="left"/>
      <w:pPr>
        <w:ind w:left="4924" w:hanging="547"/>
      </w:pPr>
      <w:rPr>
        <w:rFonts w:hint="default"/>
      </w:rPr>
    </w:lvl>
    <w:lvl w:ilvl="5" w:tplc="1A6ACECC">
      <w:numFmt w:val="bullet"/>
      <w:lvlText w:val="•"/>
      <w:lvlJc w:val="left"/>
      <w:pPr>
        <w:ind w:left="5710" w:hanging="547"/>
      </w:pPr>
      <w:rPr>
        <w:rFonts w:hint="default"/>
      </w:rPr>
    </w:lvl>
    <w:lvl w:ilvl="6" w:tplc="EB56E306">
      <w:numFmt w:val="bullet"/>
      <w:lvlText w:val="•"/>
      <w:lvlJc w:val="left"/>
      <w:pPr>
        <w:ind w:left="6496" w:hanging="547"/>
      </w:pPr>
      <w:rPr>
        <w:rFonts w:hint="default"/>
      </w:rPr>
    </w:lvl>
    <w:lvl w:ilvl="7" w:tplc="1E4E077C">
      <w:numFmt w:val="bullet"/>
      <w:lvlText w:val="•"/>
      <w:lvlJc w:val="left"/>
      <w:pPr>
        <w:ind w:left="7282" w:hanging="547"/>
      </w:pPr>
      <w:rPr>
        <w:rFonts w:hint="default"/>
      </w:rPr>
    </w:lvl>
    <w:lvl w:ilvl="8" w:tplc="78885726">
      <w:numFmt w:val="bullet"/>
      <w:lvlText w:val="•"/>
      <w:lvlJc w:val="left"/>
      <w:pPr>
        <w:ind w:left="8068" w:hanging="547"/>
      </w:pPr>
      <w:rPr>
        <w:rFonts w:hint="default"/>
      </w:rPr>
    </w:lvl>
  </w:abstractNum>
  <w:abstractNum w:abstractNumId="1" w15:restartNumberingAfterBreak="0">
    <w:nsid w:val="00F31AF9"/>
    <w:multiLevelType w:val="hybridMultilevel"/>
    <w:tmpl w:val="FB766DF4"/>
    <w:lvl w:ilvl="0" w:tplc="C1684612">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716C95DE">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03702F00">
      <w:numFmt w:val="bullet"/>
      <w:lvlText w:val="•"/>
      <w:lvlJc w:val="left"/>
      <w:pPr>
        <w:ind w:left="2793" w:hanging="548"/>
      </w:pPr>
      <w:rPr>
        <w:rFonts w:hint="default"/>
        <w:lang w:val="en-US" w:eastAsia="en-US" w:bidi="en-US"/>
      </w:rPr>
    </w:lvl>
    <w:lvl w:ilvl="3" w:tplc="79E02454">
      <w:numFmt w:val="bullet"/>
      <w:lvlText w:val="•"/>
      <w:lvlJc w:val="left"/>
      <w:pPr>
        <w:ind w:left="3666" w:hanging="548"/>
      </w:pPr>
      <w:rPr>
        <w:rFonts w:hint="default"/>
        <w:lang w:val="en-US" w:eastAsia="en-US" w:bidi="en-US"/>
      </w:rPr>
    </w:lvl>
    <w:lvl w:ilvl="4" w:tplc="1872394E">
      <w:numFmt w:val="bullet"/>
      <w:lvlText w:val="•"/>
      <w:lvlJc w:val="left"/>
      <w:pPr>
        <w:ind w:left="4540" w:hanging="548"/>
      </w:pPr>
      <w:rPr>
        <w:rFonts w:hint="default"/>
        <w:lang w:val="en-US" w:eastAsia="en-US" w:bidi="en-US"/>
      </w:rPr>
    </w:lvl>
    <w:lvl w:ilvl="5" w:tplc="ED289DEE">
      <w:numFmt w:val="bullet"/>
      <w:lvlText w:val="•"/>
      <w:lvlJc w:val="left"/>
      <w:pPr>
        <w:ind w:left="5413" w:hanging="548"/>
      </w:pPr>
      <w:rPr>
        <w:rFonts w:hint="default"/>
        <w:lang w:val="en-US" w:eastAsia="en-US" w:bidi="en-US"/>
      </w:rPr>
    </w:lvl>
    <w:lvl w:ilvl="6" w:tplc="4B06B2CC">
      <w:numFmt w:val="bullet"/>
      <w:lvlText w:val="•"/>
      <w:lvlJc w:val="left"/>
      <w:pPr>
        <w:ind w:left="6286" w:hanging="548"/>
      </w:pPr>
      <w:rPr>
        <w:rFonts w:hint="default"/>
        <w:lang w:val="en-US" w:eastAsia="en-US" w:bidi="en-US"/>
      </w:rPr>
    </w:lvl>
    <w:lvl w:ilvl="7" w:tplc="B39CF74E">
      <w:numFmt w:val="bullet"/>
      <w:lvlText w:val="•"/>
      <w:lvlJc w:val="left"/>
      <w:pPr>
        <w:ind w:left="7160" w:hanging="548"/>
      </w:pPr>
      <w:rPr>
        <w:rFonts w:hint="default"/>
        <w:lang w:val="en-US" w:eastAsia="en-US" w:bidi="en-US"/>
      </w:rPr>
    </w:lvl>
    <w:lvl w:ilvl="8" w:tplc="F15E3BB6">
      <w:numFmt w:val="bullet"/>
      <w:lvlText w:val="•"/>
      <w:lvlJc w:val="left"/>
      <w:pPr>
        <w:ind w:left="8033" w:hanging="548"/>
      </w:pPr>
      <w:rPr>
        <w:rFonts w:hint="default"/>
        <w:lang w:val="en-US" w:eastAsia="en-US" w:bidi="en-US"/>
      </w:rPr>
    </w:lvl>
  </w:abstractNum>
  <w:abstractNum w:abstractNumId="2" w15:restartNumberingAfterBreak="0">
    <w:nsid w:val="01915714"/>
    <w:multiLevelType w:val="hybridMultilevel"/>
    <w:tmpl w:val="A04AE360"/>
    <w:lvl w:ilvl="0" w:tplc="94F61206">
      <w:start w:val="1"/>
      <w:numFmt w:val="decimal"/>
      <w:lvlText w:val="(%1)"/>
      <w:lvlJc w:val="left"/>
      <w:pPr>
        <w:ind w:left="1254" w:hanging="532"/>
        <w:jc w:val="left"/>
      </w:pPr>
      <w:rPr>
        <w:rFonts w:ascii="Arial" w:eastAsia="Arial" w:hAnsi="Arial" w:cs="Arial" w:hint="default"/>
        <w:w w:val="100"/>
        <w:sz w:val="20"/>
        <w:szCs w:val="20"/>
      </w:rPr>
    </w:lvl>
    <w:lvl w:ilvl="1" w:tplc="C53E6496">
      <w:start w:val="1"/>
      <w:numFmt w:val="lowerLetter"/>
      <w:lvlText w:val="(%2)"/>
      <w:lvlJc w:val="left"/>
      <w:pPr>
        <w:ind w:left="1787" w:hanging="547"/>
        <w:jc w:val="left"/>
      </w:pPr>
      <w:rPr>
        <w:rFonts w:ascii="Arial" w:eastAsia="Arial" w:hAnsi="Arial" w:cs="Arial" w:hint="default"/>
        <w:w w:val="100"/>
        <w:sz w:val="20"/>
        <w:szCs w:val="20"/>
      </w:rPr>
    </w:lvl>
    <w:lvl w:ilvl="2" w:tplc="3E4A30A0">
      <w:start w:val="1"/>
      <w:numFmt w:val="decimal"/>
      <w:lvlText w:val="%3."/>
      <w:lvlJc w:val="left"/>
      <w:pPr>
        <w:ind w:left="2334" w:hanging="534"/>
        <w:jc w:val="left"/>
      </w:pPr>
      <w:rPr>
        <w:rFonts w:ascii="Arial" w:eastAsia="Arial" w:hAnsi="Arial" w:cs="Arial" w:hint="default"/>
        <w:spacing w:val="-1"/>
        <w:w w:val="100"/>
        <w:sz w:val="20"/>
        <w:szCs w:val="20"/>
      </w:rPr>
    </w:lvl>
    <w:lvl w:ilvl="3" w:tplc="E5B85B58">
      <w:numFmt w:val="bullet"/>
      <w:lvlText w:val="•"/>
      <w:lvlJc w:val="left"/>
      <w:pPr>
        <w:ind w:left="3252" w:hanging="534"/>
      </w:pPr>
      <w:rPr>
        <w:rFonts w:hint="default"/>
      </w:rPr>
    </w:lvl>
    <w:lvl w:ilvl="4" w:tplc="DA36D46E">
      <w:numFmt w:val="bullet"/>
      <w:lvlText w:val="•"/>
      <w:lvlJc w:val="left"/>
      <w:pPr>
        <w:ind w:left="4165" w:hanging="534"/>
      </w:pPr>
      <w:rPr>
        <w:rFonts w:hint="default"/>
      </w:rPr>
    </w:lvl>
    <w:lvl w:ilvl="5" w:tplc="13CCCED0">
      <w:numFmt w:val="bullet"/>
      <w:lvlText w:val="•"/>
      <w:lvlJc w:val="left"/>
      <w:pPr>
        <w:ind w:left="5077" w:hanging="534"/>
      </w:pPr>
      <w:rPr>
        <w:rFonts w:hint="default"/>
      </w:rPr>
    </w:lvl>
    <w:lvl w:ilvl="6" w:tplc="A3D6D752">
      <w:numFmt w:val="bullet"/>
      <w:lvlText w:val="•"/>
      <w:lvlJc w:val="left"/>
      <w:pPr>
        <w:ind w:left="5990" w:hanging="534"/>
      </w:pPr>
      <w:rPr>
        <w:rFonts w:hint="default"/>
      </w:rPr>
    </w:lvl>
    <w:lvl w:ilvl="7" w:tplc="FA1CCFC6">
      <w:numFmt w:val="bullet"/>
      <w:lvlText w:val="•"/>
      <w:lvlJc w:val="left"/>
      <w:pPr>
        <w:ind w:left="6902" w:hanging="534"/>
      </w:pPr>
      <w:rPr>
        <w:rFonts w:hint="default"/>
      </w:rPr>
    </w:lvl>
    <w:lvl w:ilvl="8" w:tplc="7A3A6E20">
      <w:numFmt w:val="bullet"/>
      <w:lvlText w:val="•"/>
      <w:lvlJc w:val="left"/>
      <w:pPr>
        <w:ind w:left="7815" w:hanging="534"/>
      </w:pPr>
      <w:rPr>
        <w:rFonts w:hint="default"/>
      </w:rPr>
    </w:lvl>
  </w:abstractNum>
  <w:abstractNum w:abstractNumId="3" w15:restartNumberingAfterBreak="0">
    <w:nsid w:val="0269259C"/>
    <w:multiLevelType w:val="hybridMultilevel"/>
    <w:tmpl w:val="1FE4EED8"/>
    <w:lvl w:ilvl="0" w:tplc="719278A8">
      <w:start w:val="1"/>
      <w:numFmt w:val="decimal"/>
      <w:lvlText w:val="(%1)"/>
      <w:lvlJc w:val="left"/>
      <w:pPr>
        <w:ind w:left="1254" w:hanging="533"/>
        <w:jc w:val="left"/>
      </w:pPr>
      <w:rPr>
        <w:rFonts w:ascii="Arial" w:eastAsia="Arial" w:hAnsi="Arial" w:cs="Arial" w:hint="default"/>
        <w:w w:val="100"/>
        <w:sz w:val="20"/>
        <w:szCs w:val="20"/>
      </w:rPr>
    </w:lvl>
    <w:lvl w:ilvl="1" w:tplc="300A542C">
      <w:start w:val="1"/>
      <w:numFmt w:val="lowerLetter"/>
      <w:lvlText w:val="(%2)"/>
      <w:lvlJc w:val="left"/>
      <w:pPr>
        <w:ind w:left="1787" w:hanging="547"/>
        <w:jc w:val="left"/>
      </w:pPr>
      <w:rPr>
        <w:rFonts w:ascii="Arial" w:eastAsia="Arial" w:hAnsi="Arial" w:cs="Arial" w:hint="default"/>
        <w:w w:val="100"/>
        <w:sz w:val="20"/>
        <w:szCs w:val="20"/>
      </w:rPr>
    </w:lvl>
    <w:lvl w:ilvl="2" w:tplc="8BD84CE8">
      <w:start w:val="1"/>
      <w:numFmt w:val="decimal"/>
      <w:lvlText w:val="%3."/>
      <w:lvlJc w:val="left"/>
      <w:pPr>
        <w:ind w:left="2334" w:hanging="534"/>
        <w:jc w:val="left"/>
      </w:pPr>
      <w:rPr>
        <w:rFonts w:ascii="Arial" w:eastAsia="Arial" w:hAnsi="Arial" w:cs="Arial" w:hint="default"/>
        <w:w w:val="100"/>
        <w:sz w:val="20"/>
        <w:szCs w:val="20"/>
      </w:rPr>
    </w:lvl>
    <w:lvl w:ilvl="3" w:tplc="B630EAA0">
      <w:numFmt w:val="bullet"/>
      <w:lvlText w:val="•"/>
      <w:lvlJc w:val="left"/>
      <w:pPr>
        <w:ind w:left="3252" w:hanging="534"/>
      </w:pPr>
      <w:rPr>
        <w:rFonts w:hint="default"/>
      </w:rPr>
    </w:lvl>
    <w:lvl w:ilvl="4" w:tplc="7A1A9B00">
      <w:numFmt w:val="bullet"/>
      <w:lvlText w:val="•"/>
      <w:lvlJc w:val="left"/>
      <w:pPr>
        <w:ind w:left="4165" w:hanging="534"/>
      </w:pPr>
      <w:rPr>
        <w:rFonts w:hint="default"/>
      </w:rPr>
    </w:lvl>
    <w:lvl w:ilvl="5" w:tplc="E9784ADC">
      <w:numFmt w:val="bullet"/>
      <w:lvlText w:val="•"/>
      <w:lvlJc w:val="left"/>
      <w:pPr>
        <w:ind w:left="5077" w:hanging="534"/>
      </w:pPr>
      <w:rPr>
        <w:rFonts w:hint="default"/>
      </w:rPr>
    </w:lvl>
    <w:lvl w:ilvl="6" w:tplc="4A8A2402">
      <w:numFmt w:val="bullet"/>
      <w:lvlText w:val="•"/>
      <w:lvlJc w:val="left"/>
      <w:pPr>
        <w:ind w:left="5990" w:hanging="534"/>
      </w:pPr>
      <w:rPr>
        <w:rFonts w:hint="default"/>
      </w:rPr>
    </w:lvl>
    <w:lvl w:ilvl="7" w:tplc="E7402FCA">
      <w:numFmt w:val="bullet"/>
      <w:lvlText w:val="•"/>
      <w:lvlJc w:val="left"/>
      <w:pPr>
        <w:ind w:left="6902" w:hanging="534"/>
      </w:pPr>
      <w:rPr>
        <w:rFonts w:hint="default"/>
      </w:rPr>
    </w:lvl>
    <w:lvl w:ilvl="8" w:tplc="B72813E8">
      <w:numFmt w:val="bullet"/>
      <w:lvlText w:val="•"/>
      <w:lvlJc w:val="left"/>
      <w:pPr>
        <w:ind w:left="7815" w:hanging="534"/>
      </w:pPr>
      <w:rPr>
        <w:rFonts w:hint="default"/>
      </w:rPr>
    </w:lvl>
  </w:abstractNum>
  <w:abstractNum w:abstractNumId="4" w15:restartNumberingAfterBreak="0">
    <w:nsid w:val="04EA27B4"/>
    <w:multiLevelType w:val="hybridMultilevel"/>
    <w:tmpl w:val="C87E2918"/>
    <w:lvl w:ilvl="0" w:tplc="FF088AD6">
      <w:start w:val="1"/>
      <w:numFmt w:val="lowerLetter"/>
      <w:lvlText w:val="%1."/>
      <w:lvlJc w:val="left"/>
      <w:pPr>
        <w:ind w:left="1240" w:hanging="449"/>
        <w:jc w:val="left"/>
      </w:pPr>
      <w:rPr>
        <w:rFonts w:ascii="Garamond" w:eastAsia="Garamond" w:hAnsi="Garamond" w:cs="Garamond" w:hint="default"/>
        <w:spacing w:val="-13"/>
        <w:w w:val="100"/>
        <w:sz w:val="24"/>
        <w:szCs w:val="24"/>
        <w:lang w:val="en-US" w:eastAsia="en-US" w:bidi="en-US"/>
      </w:rPr>
    </w:lvl>
    <w:lvl w:ilvl="1" w:tplc="DB363CFC">
      <w:numFmt w:val="bullet"/>
      <w:lvlText w:val="•"/>
      <w:lvlJc w:val="left"/>
      <w:pPr>
        <w:ind w:left="2206" w:hanging="449"/>
      </w:pPr>
      <w:rPr>
        <w:rFonts w:hint="default"/>
        <w:lang w:val="en-US" w:eastAsia="en-US" w:bidi="en-US"/>
      </w:rPr>
    </w:lvl>
    <w:lvl w:ilvl="2" w:tplc="149CEDC8">
      <w:numFmt w:val="bullet"/>
      <w:lvlText w:val="•"/>
      <w:lvlJc w:val="left"/>
      <w:pPr>
        <w:ind w:left="3172" w:hanging="449"/>
      </w:pPr>
      <w:rPr>
        <w:rFonts w:hint="default"/>
        <w:lang w:val="en-US" w:eastAsia="en-US" w:bidi="en-US"/>
      </w:rPr>
    </w:lvl>
    <w:lvl w:ilvl="3" w:tplc="BEB492BC">
      <w:numFmt w:val="bullet"/>
      <w:lvlText w:val="•"/>
      <w:lvlJc w:val="left"/>
      <w:pPr>
        <w:ind w:left="4138" w:hanging="449"/>
      </w:pPr>
      <w:rPr>
        <w:rFonts w:hint="default"/>
        <w:lang w:val="en-US" w:eastAsia="en-US" w:bidi="en-US"/>
      </w:rPr>
    </w:lvl>
    <w:lvl w:ilvl="4" w:tplc="B81A5F62">
      <w:numFmt w:val="bullet"/>
      <w:lvlText w:val="•"/>
      <w:lvlJc w:val="left"/>
      <w:pPr>
        <w:ind w:left="5104" w:hanging="449"/>
      </w:pPr>
      <w:rPr>
        <w:rFonts w:hint="default"/>
        <w:lang w:val="en-US" w:eastAsia="en-US" w:bidi="en-US"/>
      </w:rPr>
    </w:lvl>
    <w:lvl w:ilvl="5" w:tplc="C240C89E">
      <w:numFmt w:val="bullet"/>
      <w:lvlText w:val="•"/>
      <w:lvlJc w:val="left"/>
      <w:pPr>
        <w:ind w:left="6070" w:hanging="449"/>
      </w:pPr>
      <w:rPr>
        <w:rFonts w:hint="default"/>
        <w:lang w:val="en-US" w:eastAsia="en-US" w:bidi="en-US"/>
      </w:rPr>
    </w:lvl>
    <w:lvl w:ilvl="6" w:tplc="D6088FEE">
      <w:numFmt w:val="bullet"/>
      <w:lvlText w:val="•"/>
      <w:lvlJc w:val="left"/>
      <w:pPr>
        <w:ind w:left="7036" w:hanging="449"/>
      </w:pPr>
      <w:rPr>
        <w:rFonts w:hint="default"/>
        <w:lang w:val="en-US" w:eastAsia="en-US" w:bidi="en-US"/>
      </w:rPr>
    </w:lvl>
    <w:lvl w:ilvl="7" w:tplc="04105556">
      <w:numFmt w:val="bullet"/>
      <w:lvlText w:val="•"/>
      <w:lvlJc w:val="left"/>
      <w:pPr>
        <w:ind w:left="8002" w:hanging="449"/>
      </w:pPr>
      <w:rPr>
        <w:rFonts w:hint="default"/>
        <w:lang w:val="en-US" w:eastAsia="en-US" w:bidi="en-US"/>
      </w:rPr>
    </w:lvl>
    <w:lvl w:ilvl="8" w:tplc="4C98F4DA">
      <w:numFmt w:val="bullet"/>
      <w:lvlText w:val="•"/>
      <w:lvlJc w:val="left"/>
      <w:pPr>
        <w:ind w:left="8968" w:hanging="449"/>
      </w:pPr>
      <w:rPr>
        <w:rFonts w:hint="default"/>
        <w:lang w:val="en-US" w:eastAsia="en-US" w:bidi="en-US"/>
      </w:rPr>
    </w:lvl>
  </w:abstractNum>
  <w:abstractNum w:abstractNumId="5" w15:restartNumberingAfterBreak="0">
    <w:nsid w:val="058852EB"/>
    <w:multiLevelType w:val="hybridMultilevel"/>
    <w:tmpl w:val="86249A4E"/>
    <w:lvl w:ilvl="0" w:tplc="283C0558">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6882C964">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A7B0B820">
      <w:start w:val="1"/>
      <w:numFmt w:val="decimal"/>
      <w:lvlText w:val="%3."/>
      <w:lvlJc w:val="left"/>
      <w:pPr>
        <w:ind w:left="2473" w:hanging="533"/>
        <w:jc w:val="left"/>
      </w:pPr>
      <w:rPr>
        <w:rFonts w:ascii="Arial" w:eastAsia="Arial" w:hAnsi="Arial" w:cs="Arial" w:hint="default"/>
        <w:spacing w:val="-1"/>
        <w:w w:val="99"/>
        <w:sz w:val="20"/>
        <w:szCs w:val="20"/>
        <w:lang w:val="en-US" w:eastAsia="en-US" w:bidi="en-US"/>
      </w:rPr>
    </w:lvl>
    <w:lvl w:ilvl="3" w:tplc="38428FF8">
      <w:numFmt w:val="bullet"/>
      <w:lvlText w:val="•"/>
      <w:lvlJc w:val="left"/>
      <w:pPr>
        <w:ind w:left="3400" w:hanging="533"/>
      </w:pPr>
      <w:rPr>
        <w:rFonts w:hint="default"/>
        <w:lang w:val="en-US" w:eastAsia="en-US" w:bidi="en-US"/>
      </w:rPr>
    </w:lvl>
    <w:lvl w:ilvl="4" w:tplc="B4C8CD04">
      <w:numFmt w:val="bullet"/>
      <w:lvlText w:val="•"/>
      <w:lvlJc w:val="left"/>
      <w:pPr>
        <w:ind w:left="4320" w:hanging="533"/>
      </w:pPr>
      <w:rPr>
        <w:rFonts w:hint="default"/>
        <w:lang w:val="en-US" w:eastAsia="en-US" w:bidi="en-US"/>
      </w:rPr>
    </w:lvl>
    <w:lvl w:ilvl="5" w:tplc="BD24905C">
      <w:numFmt w:val="bullet"/>
      <w:lvlText w:val="•"/>
      <w:lvlJc w:val="left"/>
      <w:pPr>
        <w:ind w:left="5240" w:hanging="533"/>
      </w:pPr>
      <w:rPr>
        <w:rFonts w:hint="default"/>
        <w:lang w:val="en-US" w:eastAsia="en-US" w:bidi="en-US"/>
      </w:rPr>
    </w:lvl>
    <w:lvl w:ilvl="6" w:tplc="AF1C3748">
      <w:numFmt w:val="bullet"/>
      <w:lvlText w:val="•"/>
      <w:lvlJc w:val="left"/>
      <w:pPr>
        <w:ind w:left="6160" w:hanging="533"/>
      </w:pPr>
      <w:rPr>
        <w:rFonts w:hint="default"/>
        <w:lang w:val="en-US" w:eastAsia="en-US" w:bidi="en-US"/>
      </w:rPr>
    </w:lvl>
    <w:lvl w:ilvl="7" w:tplc="3B548C48">
      <w:numFmt w:val="bullet"/>
      <w:lvlText w:val="•"/>
      <w:lvlJc w:val="left"/>
      <w:pPr>
        <w:ind w:left="7080" w:hanging="533"/>
      </w:pPr>
      <w:rPr>
        <w:rFonts w:hint="default"/>
        <w:lang w:val="en-US" w:eastAsia="en-US" w:bidi="en-US"/>
      </w:rPr>
    </w:lvl>
    <w:lvl w:ilvl="8" w:tplc="18886AC4">
      <w:numFmt w:val="bullet"/>
      <w:lvlText w:val="•"/>
      <w:lvlJc w:val="left"/>
      <w:pPr>
        <w:ind w:left="8000" w:hanging="533"/>
      </w:pPr>
      <w:rPr>
        <w:rFonts w:hint="default"/>
        <w:lang w:val="en-US" w:eastAsia="en-US" w:bidi="en-US"/>
      </w:rPr>
    </w:lvl>
  </w:abstractNum>
  <w:abstractNum w:abstractNumId="6" w15:restartNumberingAfterBreak="0">
    <w:nsid w:val="063D14A6"/>
    <w:multiLevelType w:val="hybridMultilevel"/>
    <w:tmpl w:val="C73A986A"/>
    <w:lvl w:ilvl="0" w:tplc="B0729060">
      <w:start w:val="1"/>
      <w:numFmt w:val="decimal"/>
      <w:lvlText w:val="(%1)"/>
      <w:lvlJc w:val="left"/>
      <w:pPr>
        <w:ind w:left="1254" w:hanging="533"/>
        <w:jc w:val="left"/>
      </w:pPr>
      <w:rPr>
        <w:rFonts w:ascii="Arial" w:eastAsia="Arial" w:hAnsi="Arial" w:cs="Arial" w:hint="default"/>
        <w:w w:val="100"/>
        <w:sz w:val="20"/>
        <w:szCs w:val="20"/>
      </w:rPr>
    </w:lvl>
    <w:lvl w:ilvl="1" w:tplc="4C445894">
      <w:start w:val="1"/>
      <w:numFmt w:val="lowerLetter"/>
      <w:lvlText w:val="(%2)"/>
      <w:lvlJc w:val="left"/>
      <w:pPr>
        <w:ind w:left="1779" w:hanging="547"/>
        <w:jc w:val="left"/>
      </w:pPr>
      <w:rPr>
        <w:rFonts w:ascii="Arial" w:eastAsia="Arial" w:hAnsi="Arial" w:cs="Arial" w:hint="default"/>
        <w:spacing w:val="-1"/>
        <w:w w:val="100"/>
        <w:sz w:val="20"/>
        <w:szCs w:val="20"/>
      </w:rPr>
    </w:lvl>
    <w:lvl w:ilvl="2" w:tplc="B2D89AE8">
      <w:start w:val="1"/>
      <w:numFmt w:val="decimal"/>
      <w:lvlText w:val="%3."/>
      <w:lvlJc w:val="left"/>
      <w:pPr>
        <w:ind w:left="2319" w:hanging="533"/>
        <w:jc w:val="left"/>
      </w:pPr>
      <w:rPr>
        <w:rFonts w:ascii="Arial" w:eastAsia="Arial" w:hAnsi="Arial" w:cs="Arial" w:hint="default"/>
        <w:spacing w:val="-1"/>
        <w:w w:val="100"/>
        <w:sz w:val="20"/>
        <w:szCs w:val="20"/>
      </w:rPr>
    </w:lvl>
    <w:lvl w:ilvl="3" w:tplc="31CCBC8A">
      <w:numFmt w:val="bullet"/>
      <w:lvlText w:val="•"/>
      <w:lvlJc w:val="left"/>
      <w:pPr>
        <w:ind w:left="3235" w:hanging="533"/>
      </w:pPr>
      <w:rPr>
        <w:rFonts w:hint="default"/>
      </w:rPr>
    </w:lvl>
    <w:lvl w:ilvl="4" w:tplc="741A99BC">
      <w:numFmt w:val="bullet"/>
      <w:lvlText w:val="•"/>
      <w:lvlJc w:val="left"/>
      <w:pPr>
        <w:ind w:left="4150" w:hanging="533"/>
      </w:pPr>
      <w:rPr>
        <w:rFonts w:hint="default"/>
      </w:rPr>
    </w:lvl>
    <w:lvl w:ilvl="5" w:tplc="5658F774">
      <w:numFmt w:val="bullet"/>
      <w:lvlText w:val="•"/>
      <w:lvlJc w:val="left"/>
      <w:pPr>
        <w:ind w:left="5065" w:hanging="533"/>
      </w:pPr>
      <w:rPr>
        <w:rFonts w:hint="default"/>
      </w:rPr>
    </w:lvl>
    <w:lvl w:ilvl="6" w:tplc="E078E8FA">
      <w:numFmt w:val="bullet"/>
      <w:lvlText w:val="•"/>
      <w:lvlJc w:val="left"/>
      <w:pPr>
        <w:ind w:left="5980" w:hanging="533"/>
      </w:pPr>
      <w:rPr>
        <w:rFonts w:hint="default"/>
      </w:rPr>
    </w:lvl>
    <w:lvl w:ilvl="7" w:tplc="77E04380">
      <w:numFmt w:val="bullet"/>
      <w:lvlText w:val="•"/>
      <w:lvlJc w:val="left"/>
      <w:pPr>
        <w:ind w:left="6895" w:hanging="533"/>
      </w:pPr>
      <w:rPr>
        <w:rFonts w:hint="default"/>
      </w:rPr>
    </w:lvl>
    <w:lvl w:ilvl="8" w:tplc="E340A526">
      <w:numFmt w:val="bullet"/>
      <w:lvlText w:val="•"/>
      <w:lvlJc w:val="left"/>
      <w:pPr>
        <w:ind w:left="7810" w:hanging="533"/>
      </w:pPr>
      <w:rPr>
        <w:rFonts w:hint="default"/>
      </w:rPr>
    </w:lvl>
  </w:abstractNum>
  <w:abstractNum w:abstractNumId="7" w15:restartNumberingAfterBreak="0">
    <w:nsid w:val="085B2D88"/>
    <w:multiLevelType w:val="hybridMultilevel"/>
    <w:tmpl w:val="FE9410A4"/>
    <w:lvl w:ilvl="0" w:tplc="AC3E6DF0">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2DC653E0">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165E7E0E">
      <w:start w:val="1"/>
      <w:numFmt w:val="decimal"/>
      <w:lvlText w:val="%3."/>
      <w:lvlJc w:val="left"/>
      <w:pPr>
        <w:ind w:left="2475" w:hanging="533"/>
        <w:jc w:val="left"/>
      </w:pPr>
      <w:rPr>
        <w:rFonts w:ascii="Arial" w:eastAsia="Arial" w:hAnsi="Arial" w:cs="Arial" w:hint="default"/>
        <w:spacing w:val="-1"/>
        <w:w w:val="99"/>
        <w:sz w:val="20"/>
        <w:szCs w:val="20"/>
        <w:lang w:val="en-US" w:eastAsia="en-US" w:bidi="en-US"/>
      </w:rPr>
    </w:lvl>
    <w:lvl w:ilvl="3" w:tplc="76423006">
      <w:numFmt w:val="bullet"/>
      <w:lvlText w:val="•"/>
      <w:lvlJc w:val="left"/>
      <w:pPr>
        <w:ind w:left="3392" w:hanging="533"/>
      </w:pPr>
      <w:rPr>
        <w:rFonts w:hint="default"/>
        <w:lang w:val="en-US" w:eastAsia="en-US" w:bidi="en-US"/>
      </w:rPr>
    </w:lvl>
    <w:lvl w:ilvl="4" w:tplc="A816EABC">
      <w:numFmt w:val="bullet"/>
      <w:lvlText w:val="•"/>
      <w:lvlJc w:val="left"/>
      <w:pPr>
        <w:ind w:left="4305" w:hanging="533"/>
      </w:pPr>
      <w:rPr>
        <w:rFonts w:hint="default"/>
        <w:lang w:val="en-US" w:eastAsia="en-US" w:bidi="en-US"/>
      </w:rPr>
    </w:lvl>
    <w:lvl w:ilvl="5" w:tplc="F3F6DC96">
      <w:numFmt w:val="bullet"/>
      <w:lvlText w:val="•"/>
      <w:lvlJc w:val="left"/>
      <w:pPr>
        <w:ind w:left="5217" w:hanging="533"/>
      </w:pPr>
      <w:rPr>
        <w:rFonts w:hint="default"/>
        <w:lang w:val="en-US" w:eastAsia="en-US" w:bidi="en-US"/>
      </w:rPr>
    </w:lvl>
    <w:lvl w:ilvl="6" w:tplc="2662DEC6">
      <w:numFmt w:val="bullet"/>
      <w:lvlText w:val="•"/>
      <w:lvlJc w:val="left"/>
      <w:pPr>
        <w:ind w:left="6130" w:hanging="533"/>
      </w:pPr>
      <w:rPr>
        <w:rFonts w:hint="default"/>
        <w:lang w:val="en-US" w:eastAsia="en-US" w:bidi="en-US"/>
      </w:rPr>
    </w:lvl>
    <w:lvl w:ilvl="7" w:tplc="E90E68A4">
      <w:numFmt w:val="bullet"/>
      <w:lvlText w:val="•"/>
      <w:lvlJc w:val="left"/>
      <w:pPr>
        <w:ind w:left="7042" w:hanging="533"/>
      </w:pPr>
      <w:rPr>
        <w:rFonts w:hint="default"/>
        <w:lang w:val="en-US" w:eastAsia="en-US" w:bidi="en-US"/>
      </w:rPr>
    </w:lvl>
    <w:lvl w:ilvl="8" w:tplc="DD14DCC8">
      <w:numFmt w:val="bullet"/>
      <w:lvlText w:val="•"/>
      <w:lvlJc w:val="left"/>
      <w:pPr>
        <w:ind w:left="7955" w:hanging="533"/>
      </w:pPr>
      <w:rPr>
        <w:rFonts w:hint="default"/>
        <w:lang w:val="en-US" w:eastAsia="en-US" w:bidi="en-US"/>
      </w:rPr>
    </w:lvl>
  </w:abstractNum>
  <w:abstractNum w:abstractNumId="8" w15:restartNumberingAfterBreak="0">
    <w:nsid w:val="0A713BC1"/>
    <w:multiLevelType w:val="hybridMultilevel"/>
    <w:tmpl w:val="2F287B20"/>
    <w:lvl w:ilvl="0" w:tplc="008E89BA">
      <w:numFmt w:val="bullet"/>
      <w:lvlText w:val=""/>
      <w:lvlJc w:val="left"/>
      <w:pPr>
        <w:ind w:left="827" w:hanging="361"/>
      </w:pPr>
      <w:rPr>
        <w:rFonts w:ascii="Symbol" w:eastAsia="Symbol" w:hAnsi="Symbol" w:cs="Symbol" w:hint="default"/>
        <w:w w:val="76"/>
        <w:sz w:val="18"/>
        <w:szCs w:val="18"/>
        <w:lang w:val="en-US" w:eastAsia="en-US" w:bidi="en-US"/>
      </w:rPr>
    </w:lvl>
    <w:lvl w:ilvl="1" w:tplc="0A608078">
      <w:numFmt w:val="bullet"/>
      <w:lvlText w:val="•"/>
      <w:lvlJc w:val="left"/>
      <w:pPr>
        <w:ind w:left="1591" w:hanging="361"/>
      </w:pPr>
      <w:rPr>
        <w:rFonts w:hint="default"/>
        <w:lang w:val="en-US" w:eastAsia="en-US" w:bidi="en-US"/>
      </w:rPr>
    </w:lvl>
    <w:lvl w:ilvl="2" w:tplc="1F460D20">
      <w:numFmt w:val="bullet"/>
      <w:lvlText w:val="•"/>
      <w:lvlJc w:val="left"/>
      <w:pPr>
        <w:ind w:left="2362" w:hanging="361"/>
      </w:pPr>
      <w:rPr>
        <w:rFonts w:hint="default"/>
        <w:lang w:val="en-US" w:eastAsia="en-US" w:bidi="en-US"/>
      </w:rPr>
    </w:lvl>
    <w:lvl w:ilvl="3" w:tplc="D14CDF0E">
      <w:numFmt w:val="bullet"/>
      <w:lvlText w:val="•"/>
      <w:lvlJc w:val="left"/>
      <w:pPr>
        <w:ind w:left="3133" w:hanging="361"/>
      </w:pPr>
      <w:rPr>
        <w:rFonts w:hint="default"/>
        <w:lang w:val="en-US" w:eastAsia="en-US" w:bidi="en-US"/>
      </w:rPr>
    </w:lvl>
    <w:lvl w:ilvl="4" w:tplc="9CFCDF32">
      <w:numFmt w:val="bullet"/>
      <w:lvlText w:val="•"/>
      <w:lvlJc w:val="left"/>
      <w:pPr>
        <w:ind w:left="3904" w:hanging="361"/>
      </w:pPr>
      <w:rPr>
        <w:rFonts w:hint="default"/>
        <w:lang w:val="en-US" w:eastAsia="en-US" w:bidi="en-US"/>
      </w:rPr>
    </w:lvl>
    <w:lvl w:ilvl="5" w:tplc="0EAC5C9E">
      <w:numFmt w:val="bullet"/>
      <w:lvlText w:val="•"/>
      <w:lvlJc w:val="left"/>
      <w:pPr>
        <w:ind w:left="4676" w:hanging="361"/>
      </w:pPr>
      <w:rPr>
        <w:rFonts w:hint="default"/>
        <w:lang w:val="en-US" w:eastAsia="en-US" w:bidi="en-US"/>
      </w:rPr>
    </w:lvl>
    <w:lvl w:ilvl="6" w:tplc="A6C0C602">
      <w:numFmt w:val="bullet"/>
      <w:lvlText w:val="•"/>
      <w:lvlJc w:val="left"/>
      <w:pPr>
        <w:ind w:left="5447" w:hanging="361"/>
      </w:pPr>
      <w:rPr>
        <w:rFonts w:hint="default"/>
        <w:lang w:val="en-US" w:eastAsia="en-US" w:bidi="en-US"/>
      </w:rPr>
    </w:lvl>
    <w:lvl w:ilvl="7" w:tplc="BFC6BD6A">
      <w:numFmt w:val="bullet"/>
      <w:lvlText w:val="•"/>
      <w:lvlJc w:val="left"/>
      <w:pPr>
        <w:ind w:left="6218" w:hanging="361"/>
      </w:pPr>
      <w:rPr>
        <w:rFonts w:hint="default"/>
        <w:lang w:val="en-US" w:eastAsia="en-US" w:bidi="en-US"/>
      </w:rPr>
    </w:lvl>
    <w:lvl w:ilvl="8" w:tplc="3C201A0E">
      <w:numFmt w:val="bullet"/>
      <w:lvlText w:val="•"/>
      <w:lvlJc w:val="left"/>
      <w:pPr>
        <w:ind w:left="6989" w:hanging="361"/>
      </w:pPr>
      <w:rPr>
        <w:rFonts w:hint="default"/>
        <w:lang w:val="en-US" w:eastAsia="en-US" w:bidi="en-US"/>
      </w:rPr>
    </w:lvl>
  </w:abstractNum>
  <w:abstractNum w:abstractNumId="9" w15:restartNumberingAfterBreak="0">
    <w:nsid w:val="0A8D7277"/>
    <w:multiLevelType w:val="hybridMultilevel"/>
    <w:tmpl w:val="2E888326"/>
    <w:lvl w:ilvl="0" w:tplc="E214D1A0">
      <w:numFmt w:val="bullet"/>
      <w:lvlText w:val=""/>
      <w:lvlJc w:val="left"/>
      <w:pPr>
        <w:ind w:left="827" w:hanging="361"/>
      </w:pPr>
      <w:rPr>
        <w:rFonts w:ascii="Symbol" w:eastAsia="Symbol" w:hAnsi="Symbol" w:cs="Symbol" w:hint="default"/>
        <w:w w:val="76"/>
        <w:sz w:val="18"/>
        <w:szCs w:val="18"/>
        <w:lang w:val="en-US" w:eastAsia="en-US" w:bidi="en-US"/>
      </w:rPr>
    </w:lvl>
    <w:lvl w:ilvl="1" w:tplc="9210031E">
      <w:numFmt w:val="bullet"/>
      <w:lvlText w:val="•"/>
      <w:lvlJc w:val="left"/>
      <w:pPr>
        <w:ind w:left="1591" w:hanging="361"/>
      </w:pPr>
      <w:rPr>
        <w:rFonts w:hint="default"/>
        <w:lang w:val="en-US" w:eastAsia="en-US" w:bidi="en-US"/>
      </w:rPr>
    </w:lvl>
    <w:lvl w:ilvl="2" w:tplc="F2D45770">
      <w:numFmt w:val="bullet"/>
      <w:lvlText w:val="•"/>
      <w:lvlJc w:val="left"/>
      <w:pPr>
        <w:ind w:left="2362" w:hanging="361"/>
      </w:pPr>
      <w:rPr>
        <w:rFonts w:hint="default"/>
        <w:lang w:val="en-US" w:eastAsia="en-US" w:bidi="en-US"/>
      </w:rPr>
    </w:lvl>
    <w:lvl w:ilvl="3" w:tplc="DA9062EE">
      <w:numFmt w:val="bullet"/>
      <w:lvlText w:val="•"/>
      <w:lvlJc w:val="left"/>
      <w:pPr>
        <w:ind w:left="3133" w:hanging="361"/>
      </w:pPr>
      <w:rPr>
        <w:rFonts w:hint="default"/>
        <w:lang w:val="en-US" w:eastAsia="en-US" w:bidi="en-US"/>
      </w:rPr>
    </w:lvl>
    <w:lvl w:ilvl="4" w:tplc="A704D8BE">
      <w:numFmt w:val="bullet"/>
      <w:lvlText w:val="•"/>
      <w:lvlJc w:val="left"/>
      <w:pPr>
        <w:ind w:left="3904" w:hanging="361"/>
      </w:pPr>
      <w:rPr>
        <w:rFonts w:hint="default"/>
        <w:lang w:val="en-US" w:eastAsia="en-US" w:bidi="en-US"/>
      </w:rPr>
    </w:lvl>
    <w:lvl w:ilvl="5" w:tplc="A0624B8E">
      <w:numFmt w:val="bullet"/>
      <w:lvlText w:val="•"/>
      <w:lvlJc w:val="left"/>
      <w:pPr>
        <w:ind w:left="4676" w:hanging="361"/>
      </w:pPr>
      <w:rPr>
        <w:rFonts w:hint="default"/>
        <w:lang w:val="en-US" w:eastAsia="en-US" w:bidi="en-US"/>
      </w:rPr>
    </w:lvl>
    <w:lvl w:ilvl="6" w:tplc="EC203DF6">
      <w:numFmt w:val="bullet"/>
      <w:lvlText w:val="•"/>
      <w:lvlJc w:val="left"/>
      <w:pPr>
        <w:ind w:left="5447" w:hanging="361"/>
      </w:pPr>
      <w:rPr>
        <w:rFonts w:hint="default"/>
        <w:lang w:val="en-US" w:eastAsia="en-US" w:bidi="en-US"/>
      </w:rPr>
    </w:lvl>
    <w:lvl w:ilvl="7" w:tplc="580E6DF6">
      <w:numFmt w:val="bullet"/>
      <w:lvlText w:val="•"/>
      <w:lvlJc w:val="left"/>
      <w:pPr>
        <w:ind w:left="6218" w:hanging="361"/>
      </w:pPr>
      <w:rPr>
        <w:rFonts w:hint="default"/>
        <w:lang w:val="en-US" w:eastAsia="en-US" w:bidi="en-US"/>
      </w:rPr>
    </w:lvl>
    <w:lvl w:ilvl="8" w:tplc="E61675E2">
      <w:numFmt w:val="bullet"/>
      <w:lvlText w:val="•"/>
      <w:lvlJc w:val="left"/>
      <w:pPr>
        <w:ind w:left="6989" w:hanging="361"/>
      </w:pPr>
      <w:rPr>
        <w:rFonts w:hint="default"/>
        <w:lang w:val="en-US" w:eastAsia="en-US" w:bidi="en-US"/>
      </w:rPr>
    </w:lvl>
  </w:abstractNum>
  <w:abstractNum w:abstractNumId="10" w15:restartNumberingAfterBreak="0">
    <w:nsid w:val="0B47441C"/>
    <w:multiLevelType w:val="hybridMultilevel"/>
    <w:tmpl w:val="2DEE8748"/>
    <w:lvl w:ilvl="0" w:tplc="5606757A">
      <w:start w:val="1"/>
      <w:numFmt w:val="decimal"/>
      <w:lvlText w:val="%1."/>
      <w:lvlJc w:val="left"/>
      <w:pPr>
        <w:ind w:left="1060" w:hanging="360"/>
        <w:jc w:val="left"/>
      </w:pPr>
      <w:rPr>
        <w:rFonts w:ascii="Garamond" w:eastAsia="Garamond" w:hAnsi="Garamond" w:cs="Garamond" w:hint="default"/>
        <w:spacing w:val="-3"/>
        <w:w w:val="100"/>
        <w:sz w:val="24"/>
        <w:szCs w:val="24"/>
        <w:lang w:val="en-US" w:eastAsia="en-US" w:bidi="en-US"/>
      </w:rPr>
    </w:lvl>
    <w:lvl w:ilvl="1" w:tplc="4A4837BA">
      <w:numFmt w:val="bullet"/>
      <w:lvlText w:val="•"/>
      <w:lvlJc w:val="left"/>
      <w:pPr>
        <w:ind w:left="2044" w:hanging="360"/>
      </w:pPr>
      <w:rPr>
        <w:rFonts w:hint="default"/>
        <w:lang w:val="en-US" w:eastAsia="en-US" w:bidi="en-US"/>
      </w:rPr>
    </w:lvl>
    <w:lvl w:ilvl="2" w:tplc="469A0F30">
      <w:numFmt w:val="bullet"/>
      <w:lvlText w:val="•"/>
      <w:lvlJc w:val="left"/>
      <w:pPr>
        <w:ind w:left="3028" w:hanging="360"/>
      </w:pPr>
      <w:rPr>
        <w:rFonts w:hint="default"/>
        <w:lang w:val="en-US" w:eastAsia="en-US" w:bidi="en-US"/>
      </w:rPr>
    </w:lvl>
    <w:lvl w:ilvl="3" w:tplc="F5EA9E0C">
      <w:numFmt w:val="bullet"/>
      <w:lvlText w:val="•"/>
      <w:lvlJc w:val="left"/>
      <w:pPr>
        <w:ind w:left="4012" w:hanging="360"/>
      </w:pPr>
      <w:rPr>
        <w:rFonts w:hint="default"/>
        <w:lang w:val="en-US" w:eastAsia="en-US" w:bidi="en-US"/>
      </w:rPr>
    </w:lvl>
    <w:lvl w:ilvl="4" w:tplc="A538D242">
      <w:numFmt w:val="bullet"/>
      <w:lvlText w:val="•"/>
      <w:lvlJc w:val="left"/>
      <w:pPr>
        <w:ind w:left="4996" w:hanging="360"/>
      </w:pPr>
      <w:rPr>
        <w:rFonts w:hint="default"/>
        <w:lang w:val="en-US" w:eastAsia="en-US" w:bidi="en-US"/>
      </w:rPr>
    </w:lvl>
    <w:lvl w:ilvl="5" w:tplc="D3A2AE8E">
      <w:numFmt w:val="bullet"/>
      <w:lvlText w:val="•"/>
      <w:lvlJc w:val="left"/>
      <w:pPr>
        <w:ind w:left="5980" w:hanging="360"/>
      </w:pPr>
      <w:rPr>
        <w:rFonts w:hint="default"/>
        <w:lang w:val="en-US" w:eastAsia="en-US" w:bidi="en-US"/>
      </w:rPr>
    </w:lvl>
    <w:lvl w:ilvl="6" w:tplc="142E8020">
      <w:numFmt w:val="bullet"/>
      <w:lvlText w:val="•"/>
      <w:lvlJc w:val="left"/>
      <w:pPr>
        <w:ind w:left="6964" w:hanging="360"/>
      </w:pPr>
      <w:rPr>
        <w:rFonts w:hint="default"/>
        <w:lang w:val="en-US" w:eastAsia="en-US" w:bidi="en-US"/>
      </w:rPr>
    </w:lvl>
    <w:lvl w:ilvl="7" w:tplc="D5BE92D4">
      <w:numFmt w:val="bullet"/>
      <w:lvlText w:val="•"/>
      <w:lvlJc w:val="left"/>
      <w:pPr>
        <w:ind w:left="7948" w:hanging="360"/>
      </w:pPr>
      <w:rPr>
        <w:rFonts w:hint="default"/>
        <w:lang w:val="en-US" w:eastAsia="en-US" w:bidi="en-US"/>
      </w:rPr>
    </w:lvl>
    <w:lvl w:ilvl="8" w:tplc="571EAF3E">
      <w:numFmt w:val="bullet"/>
      <w:lvlText w:val="•"/>
      <w:lvlJc w:val="left"/>
      <w:pPr>
        <w:ind w:left="8932" w:hanging="360"/>
      </w:pPr>
      <w:rPr>
        <w:rFonts w:hint="default"/>
        <w:lang w:val="en-US" w:eastAsia="en-US" w:bidi="en-US"/>
      </w:rPr>
    </w:lvl>
  </w:abstractNum>
  <w:abstractNum w:abstractNumId="11" w15:restartNumberingAfterBreak="0">
    <w:nsid w:val="110107D8"/>
    <w:multiLevelType w:val="multilevel"/>
    <w:tmpl w:val="FEF6A97C"/>
    <w:lvl w:ilvl="0">
      <w:start w:val="63"/>
      <w:numFmt w:val="decimal"/>
      <w:lvlText w:val="%1"/>
      <w:lvlJc w:val="left"/>
      <w:pPr>
        <w:ind w:left="1097" w:hanging="798"/>
        <w:jc w:val="left"/>
      </w:pPr>
      <w:rPr>
        <w:rFonts w:hint="default"/>
        <w:lang w:val="en-US" w:eastAsia="en-US" w:bidi="en-US"/>
      </w:rPr>
    </w:lvl>
    <w:lvl w:ilvl="1">
      <w:start w:val="5"/>
      <w:numFmt w:val="decimal"/>
      <w:lvlText w:val="%1-%2"/>
      <w:lvlJc w:val="left"/>
      <w:pPr>
        <w:ind w:left="1097" w:hanging="798"/>
        <w:jc w:val="left"/>
      </w:pPr>
      <w:rPr>
        <w:rFonts w:hint="default"/>
        <w:lang w:val="en-US" w:eastAsia="en-US" w:bidi="en-US"/>
      </w:rPr>
    </w:lvl>
    <w:lvl w:ilvl="2">
      <w:start w:val="111"/>
      <w:numFmt w:val="decimal"/>
      <w:lvlText w:val="%1-%2-%3"/>
      <w:lvlJc w:val="left"/>
      <w:pPr>
        <w:ind w:left="1097" w:hanging="798"/>
        <w:jc w:val="left"/>
      </w:pPr>
      <w:rPr>
        <w:rFonts w:ascii="Arial" w:eastAsia="Arial" w:hAnsi="Arial" w:cs="Arial" w:hint="default"/>
        <w:i/>
        <w:spacing w:val="-1"/>
        <w:w w:val="99"/>
        <w:sz w:val="18"/>
        <w:szCs w:val="18"/>
        <w:lang w:val="en-US" w:eastAsia="en-US" w:bidi="en-US"/>
      </w:rPr>
    </w:lvl>
    <w:lvl w:ilvl="3">
      <w:start w:val="1"/>
      <w:numFmt w:val="decimal"/>
      <w:lvlText w:val="(%4)"/>
      <w:lvlJc w:val="left"/>
      <w:pPr>
        <w:ind w:left="1394" w:hanging="533"/>
        <w:jc w:val="left"/>
      </w:pPr>
      <w:rPr>
        <w:rFonts w:ascii="Arial" w:eastAsia="Arial" w:hAnsi="Arial" w:cs="Arial" w:hint="default"/>
        <w:spacing w:val="-1"/>
        <w:w w:val="99"/>
        <w:sz w:val="20"/>
        <w:szCs w:val="20"/>
        <w:lang w:val="en-US" w:eastAsia="en-US" w:bidi="en-US"/>
      </w:rPr>
    </w:lvl>
    <w:lvl w:ilvl="4">
      <w:start w:val="1"/>
      <w:numFmt w:val="lowerLetter"/>
      <w:lvlText w:val="(%5)"/>
      <w:lvlJc w:val="left"/>
      <w:pPr>
        <w:ind w:left="1926" w:hanging="548"/>
        <w:jc w:val="left"/>
      </w:pPr>
      <w:rPr>
        <w:rFonts w:ascii="Arial" w:eastAsia="Arial" w:hAnsi="Arial" w:cs="Arial" w:hint="default"/>
        <w:spacing w:val="-1"/>
        <w:w w:val="99"/>
        <w:sz w:val="20"/>
        <w:szCs w:val="20"/>
        <w:lang w:val="en-US" w:eastAsia="en-US" w:bidi="en-US"/>
      </w:rPr>
    </w:lvl>
    <w:lvl w:ilvl="5">
      <w:numFmt w:val="bullet"/>
      <w:lvlText w:val="•"/>
      <w:lvlJc w:val="left"/>
      <w:pPr>
        <w:ind w:left="4867" w:hanging="548"/>
      </w:pPr>
      <w:rPr>
        <w:rFonts w:hint="default"/>
        <w:lang w:val="en-US" w:eastAsia="en-US" w:bidi="en-US"/>
      </w:rPr>
    </w:lvl>
    <w:lvl w:ilvl="6">
      <w:numFmt w:val="bullet"/>
      <w:lvlText w:val="•"/>
      <w:lvlJc w:val="left"/>
      <w:pPr>
        <w:ind w:left="5850" w:hanging="548"/>
      </w:pPr>
      <w:rPr>
        <w:rFonts w:hint="default"/>
        <w:lang w:val="en-US" w:eastAsia="en-US" w:bidi="en-US"/>
      </w:rPr>
    </w:lvl>
    <w:lvl w:ilvl="7">
      <w:numFmt w:val="bullet"/>
      <w:lvlText w:val="•"/>
      <w:lvlJc w:val="left"/>
      <w:pPr>
        <w:ind w:left="6832" w:hanging="548"/>
      </w:pPr>
      <w:rPr>
        <w:rFonts w:hint="default"/>
        <w:lang w:val="en-US" w:eastAsia="en-US" w:bidi="en-US"/>
      </w:rPr>
    </w:lvl>
    <w:lvl w:ilvl="8">
      <w:numFmt w:val="bullet"/>
      <w:lvlText w:val="•"/>
      <w:lvlJc w:val="left"/>
      <w:pPr>
        <w:ind w:left="7815" w:hanging="548"/>
      </w:pPr>
      <w:rPr>
        <w:rFonts w:hint="default"/>
        <w:lang w:val="en-US" w:eastAsia="en-US" w:bidi="en-US"/>
      </w:rPr>
    </w:lvl>
  </w:abstractNum>
  <w:abstractNum w:abstractNumId="12" w15:restartNumberingAfterBreak="0">
    <w:nsid w:val="11AA47FA"/>
    <w:multiLevelType w:val="hybridMultilevel"/>
    <w:tmpl w:val="F684C762"/>
    <w:lvl w:ilvl="0" w:tplc="6E867A38">
      <w:numFmt w:val="bullet"/>
      <w:lvlText w:val=""/>
      <w:lvlJc w:val="left"/>
      <w:pPr>
        <w:ind w:left="827" w:hanging="361"/>
      </w:pPr>
      <w:rPr>
        <w:rFonts w:ascii="Symbol" w:eastAsia="Symbol" w:hAnsi="Symbol" w:cs="Symbol" w:hint="default"/>
        <w:w w:val="76"/>
        <w:sz w:val="18"/>
        <w:szCs w:val="18"/>
        <w:lang w:val="en-US" w:eastAsia="en-US" w:bidi="en-US"/>
      </w:rPr>
    </w:lvl>
    <w:lvl w:ilvl="1" w:tplc="4DDA3C6A">
      <w:numFmt w:val="bullet"/>
      <w:lvlText w:val="•"/>
      <w:lvlJc w:val="left"/>
      <w:pPr>
        <w:ind w:left="1591" w:hanging="361"/>
      </w:pPr>
      <w:rPr>
        <w:rFonts w:hint="default"/>
        <w:lang w:val="en-US" w:eastAsia="en-US" w:bidi="en-US"/>
      </w:rPr>
    </w:lvl>
    <w:lvl w:ilvl="2" w:tplc="405C8476">
      <w:numFmt w:val="bullet"/>
      <w:lvlText w:val="•"/>
      <w:lvlJc w:val="left"/>
      <w:pPr>
        <w:ind w:left="2362" w:hanging="361"/>
      </w:pPr>
      <w:rPr>
        <w:rFonts w:hint="default"/>
        <w:lang w:val="en-US" w:eastAsia="en-US" w:bidi="en-US"/>
      </w:rPr>
    </w:lvl>
    <w:lvl w:ilvl="3" w:tplc="36CA7520">
      <w:numFmt w:val="bullet"/>
      <w:lvlText w:val="•"/>
      <w:lvlJc w:val="left"/>
      <w:pPr>
        <w:ind w:left="3133" w:hanging="361"/>
      </w:pPr>
      <w:rPr>
        <w:rFonts w:hint="default"/>
        <w:lang w:val="en-US" w:eastAsia="en-US" w:bidi="en-US"/>
      </w:rPr>
    </w:lvl>
    <w:lvl w:ilvl="4" w:tplc="D5140664">
      <w:numFmt w:val="bullet"/>
      <w:lvlText w:val="•"/>
      <w:lvlJc w:val="left"/>
      <w:pPr>
        <w:ind w:left="3904" w:hanging="361"/>
      </w:pPr>
      <w:rPr>
        <w:rFonts w:hint="default"/>
        <w:lang w:val="en-US" w:eastAsia="en-US" w:bidi="en-US"/>
      </w:rPr>
    </w:lvl>
    <w:lvl w:ilvl="5" w:tplc="6A1C21C2">
      <w:numFmt w:val="bullet"/>
      <w:lvlText w:val="•"/>
      <w:lvlJc w:val="left"/>
      <w:pPr>
        <w:ind w:left="4676" w:hanging="361"/>
      </w:pPr>
      <w:rPr>
        <w:rFonts w:hint="default"/>
        <w:lang w:val="en-US" w:eastAsia="en-US" w:bidi="en-US"/>
      </w:rPr>
    </w:lvl>
    <w:lvl w:ilvl="6" w:tplc="60ECCF6A">
      <w:numFmt w:val="bullet"/>
      <w:lvlText w:val="•"/>
      <w:lvlJc w:val="left"/>
      <w:pPr>
        <w:ind w:left="5447" w:hanging="361"/>
      </w:pPr>
      <w:rPr>
        <w:rFonts w:hint="default"/>
        <w:lang w:val="en-US" w:eastAsia="en-US" w:bidi="en-US"/>
      </w:rPr>
    </w:lvl>
    <w:lvl w:ilvl="7" w:tplc="BA64116C">
      <w:numFmt w:val="bullet"/>
      <w:lvlText w:val="•"/>
      <w:lvlJc w:val="left"/>
      <w:pPr>
        <w:ind w:left="6218" w:hanging="361"/>
      </w:pPr>
      <w:rPr>
        <w:rFonts w:hint="default"/>
        <w:lang w:val="en-US" w:eastAsia="en-US" w:bidi="en-US"/>
      </w:rPr>
    </w:lvl>
    <w:lvl w:ilvl="8" w:tplc="D6C84428">
      <w:numFmt w:val="bullet"/>
      <w:lvlText w:val="•"/>
      <w:lvlJc w:val="left"/>
      <w:pPr>
        <w:ind w:left="6989" w:hanging="361"/>
      </w:pPr>
      <w:rPr>
        <w:rFonts w:hint="default"/>
        <w:lang w:val="en-US" w:eastAsia="en-US" w:bidi="en-US"/>
      </w:rPr>
    </w:lvl>
  </w:abstractNum>
  <w:abstractNum w:abstractNumId="13" w15:restartNumberingAfterBreak="0">
    <w:nsid w:val="12E35347"/>
    <w:multiLevelType w:val="hybridMultilevel"/>
    <w:tmpl w:val="17D23260"/>
    <w:lvl w:ilvl="0" w:tplc="FBDA9776">
      <w:start w:val="1"/>
      <w:numFmt w:val="decimal"/>
      <w:lvlText w:val="(%1)"/>
      <w:lvlJc w:val="left"/>
      <w:pPr>
        <w:ind w:left="1254" w:hanging="532"/>
        <w:jc w:val="left"/>
      </w:pPr>
      <w:rPr>
        <w:rFonts w:ascii="Arial" w:eastAsia="Arial" w:hAnsi="Arial" w:cs="Arial" w:hint="default"/>
        <w:w w:val="100"/>
        <w:sz w:val="20"/>
        <w:szCs w:val="20"/>
      </w:rPr>
    </w:lvl>
    <w:lvl w:ilvl="1" w:tplc="08F4C3F0">
      <w:numFmt w:val="bullet"/>
      <w:lvlText w:val="•"/>
      <w:lvlJc w:val="left"/>
      <w:pPr>
        <w:ind w:left="2098" w:hanging="532"/>
      </w:pPr>
      <w:rPr>
        <w:rFonts w:hint="default"/>
      </w:rPr>
    </w:lvl>
    <w:lvl w:ilvl="2" w:tplc="5B926B1C">
      <w:numFmt w:val="bullet"/>
      <w:lvlText w:val="•"/>
      <w:lvlJc w:val="left"/>
      <w:pPr>
        <w:ind w:left="2936" w:hanging="532"/>
      </w:pPr>
      <w:rPr>
        <w:rFonts w:hint="default"/>
      </w:rPr>
    </w:lvl>
    <w:lvl w:ilvl="3" w:tplc="A686E624">
      <w:numFmt w:val="bullet"/>
      <w:lvlText w:val="•"/>
      <w:lvlJc w:val="left"/>
      <w:pPr>
        <w:ind w:left="3774" w:hanging="532"/>
      </w:pPr>
      <w:rPr>
        <w:rFonts w:hint="default"/>
      </w:rPr>
    </w:lvl>
    <w:lvl w:ilvl="4" w:tplc="8BF6DC1E">
      <w:numFmt w:val="bullet"/>
      <w:lvlText w:val="•"/>
      <w:lvlJc w:val="left"/>
      <w:pPr>
        <w:ind w:left="4612" w:hanging="532"/>
      </w:pPr>
      <w:rPr>
        <w:rFonts w:hint="default"/>
      </w:rPr>
    </w:lvl>
    <w:lvl w:ilvl="5" w:tplc="EB884190">
      <w:numFmt w:val="bullet"/>
      <w:lvlText w:val="•"/>
      <w:lvlJc w:val="left"/>
      <w:pPr>
        <w:ind w:left="5450" w:hanging="532"/>
      </w:pPr>
      <w:rPr>
        <w:rFonts w:hint="default"/>
      </w:rPr>
    </w:lvl>
    <w:lvl w:ilvl="6" w:tplc="91F63500">
      <w:numFmt w:val="bullet"/>
      <w:lvlText w:val="•"/>
      <w:lvlJc w:val="left"/>
      <w:pPr>
        <w:ind w:left="6288" w:hanging="532"/>
      </w:pPr>
      <w:rPr>
        <w:rFonts w:hint="default"/>
      </w:rPr>
    </w:lvl>
    <w:lvl w:ilvl="7" w:tplc="880CB04E">
      <w:numFmt w:val="bullet"/>
      <w:lvlText w:val="•"/>
      <w:lvlJc w:val="left"/>
      <w:pPr>
        <w:ind w:left="7126" w:hanging="532"/>
      </w:pPr>
      <w:rPr>
        <w:rFonts w:hint="default"/>
      </w:rPr>
    </w:lvl>
    <w:lvl w:ilvl="8" w:tplc="2B6C3858">
      <w:numFmt w:val="bullet"/>
      <w:lvlText w:val="•"/>
      <w:lvlJc w:val="left"/>
      <w:pPr>
        <w:ind w:left="7964" w:hanging="532"/>
      </w:pPr>
      <w:rPr>
        <w:rFonts w:hint="default"/>
      </w:rPr>
    </w:lvl>
  </w:abstractNum>
  <w:abstractNum w:abstractNumId="14" w15:restartNumberingAfterBreak="0">
    <w:nsid w:val="14390B51"/>
    <w:multiLevelType w:val="hybridMultilevel"/>
    <w:tmpl w:val="B00EAA02"/>
    <w:lvl w:ilvl="0" w:tplc="A450FB64">
      <w:start w:val="1"/>
      <w:numFmt w:val="lowerLetter"/>
      <w:lvlText w:val="%1."/>
      <w:lvlJc w:val="left"/>
      <w:pPr>
        <w:ind w:left="1175" w:hanging="360"/>
        <w:jc w:val="left"/>
      </w:pPr>
      <w:rPr>
        <w:rFonts w:ascii="Garamond" w:eastAsia="Garamond" w:hAnsi="Garamond" w:cs="Garamond" w:hint="default"/>
        <w:spacing w:val="-10"/>
        <w:w w:val="100"/>
        <w:sz w:val="24"/>
        <w:szCs w:val="24"/>
        <w:lang w:val="en-US" w:eastAsia="en-US" w:bidi="en-US"/>
      </w:rPr>
    </w:lvl>
    <w:lvl w:ilvl="1" w:tplc="E3B4EBCE">
      <w:numFmt w:val="bullet"/>
      <w:lvlText w:val="•"/>
      <w:lvlJc w:val="left"/>
      <w:pPr>
        <w:ind w:left="2152" w:hanging="360"/>
      </w:pPr>
      <w:rPr>
        <w:rFonts w:hint="default"/>
        <w:lang w:val="en-US" w:eastAsia="en-US" w:bidi="en-US"/>
      </w:rPr>
    </w:lvl>
    <w:lvl w:ilvl="2" w:tplc="D08C33FC">
      <w:numFmt w:val="bullet"/>
      <w:lvlText w:val="•"/>
      <w:lvlJc w:val="left"/>
      <w:pPr>
        <w:ind w:left="3124" w:hanging="360"/>
      </w:pPr>
      <w:rPr>
        <w:rFonts w:hint="default"/>
        <w:lang w:val="en-US" w:eastAsia="en-US" w:bidi="en-US"/>
      </w:rPr>
    </w:lvl>
    <w:lvl w:ilvl="3" w:tplc="ACEC4C46">
      <w:numFmt w:val="bullet"/>
      <w:lvlText w:val="•"/>
      <w:lvlJc w:val="left"/>
      <w:pPr>
        <w:ind w:left="4096" w:hanging="360"/>
      </w:pPr>
      <w:rPr>
        <w:rFonts w:hint="default"/>
        <w:lang w:val="en-US" w:eastAsia="en-US" w:bidi="en-US"/>
      </w:rPr>
    </w:lvl>
    <w:lvl w:ilvl="4" w:tplc="82601980">
      <w:numFmt w:val="bullet"/>
      <w:lvlText w:val="•"/>
      <w:lvlJc w:val="left"/>
      <w:pPr>
        <w:ind w:left="5068" w:hanging="360"/>
      </w:pPr>
      <w:rPr>
        <w:rFonts w:hint="default"/>
        <w:lang w:val="en-US" w:eastAsia="en-US" w:bidi="en-US"/>
      </w:rPr>
    </w:lvl>
    <w:lvl w:ilvl="5" w:tplc="A9746E86">
      <w:numFmt w:val="bullet"/>
      <w:lvlText w:val="•"/>
      <w:lvlJc w:val="left"/>
      <w:pPr>
        <w:ind w:left="6040" w:hanging="360"/>
      </w:pPr>
      <w:rPr>
        <w:rFonts w:hint="default"/>
        <w:lang w:val="en-US" w:eastAsia="en-US" w:bidi="en-US"/>
      </w:rPr>
    </w:lvl>
    <w:lvl w:ilvl="6" w:tplc="64B28CE6">
      <w:numFmt w:val="bullet"/>
      <w:lvlText w:val="•"/>
      <w:lvlJc w:val="left"/>
      <w:pPr>
        <w:ind w:left="7012" w:hanging="360"/>
      </w:pPr>
      <w:rPr>
        <w:rFonts w:hint="default"/>
        <w:lang w:val="en-US" w:eastAsia="en-US" w:bidi="en-US"/>
      </w:rPr>
    </w:lvl>
    <w:lvl w:ilvl="7" w:tplc="E1DA13B4">
      <w:numFmt w:val="bullet"/>
      <w:lvlText w:val="•"/>
      <w:lvlJc w:val="left"/>
      <w:pPr>
        <w:ind w:left="7984" w:hanging="360"/>
      </w:pPr>
      <w:rPr>
        <w:rFonts w:hint="default"/>
        <w:lang w:val="en-US" w:eastAsia="en-US" w:bidi="en-US"/>
      </w:rPr>
    </w:lvl>
    <w:lvl w:ilvl="8" w:tplc="56986E38">
      <w:numFmt w:val="bullet"/>
      <w:lvlText w:val="•"/>
      <w:lvlJc w:val="left"/>
      <w:pPr>
        <w:ind w:left="8956" w:hanging="360"/>
      </w:pPr>
      <w:rPr>
        <w:rFonts w:hint="default"/>
        <w:lang w:val="en-US" w:eastAsia="en-US" w:bidi="en-US"/>
      </w:rPr>
    </w:lvl>
  </w:abstractNum>
  <w:abstractNum w:abstractNumId="15" w15:restartNumberingAfterBreak="0">
    <w:nsid w:val="182B56EE"/>
    <w:multiLevelType w:val="multilevel"/>
    <w:tmpl w:val="2DD49E34"/>
    <w:lvl w:ilvl="0">
      <w:start w:val="20"/>
      <w:numFmt w:val="upperLetter"/>
      <w:lvlText w:val="%1"/>
      <w:lvlJc w:val="left"/>
      <w:pPr>
        <w:ind w:left="340" w:hanging="696"/>
        <w:jc w:val="left"/>
      </w:pPr>
      <w:rPr>
        <w:rFonts w:hint="default"/>
        <w:lang w:val="en-US" w:eastAsia="en-US" w:bidi="en-US"/>
      </w:rPr>
    </w:lvl>
    <w:lvl w:ilvl="1">
      <w:start w:val="3"/>
      <w:numFmt w:val="upperLetter"/>
      <w:lvlText w:val="%1.%2"/>
      <w:lvlJc w:val="left"/>
      <w:pPr>
        <w:ind w:left="340" w:hanging="696"/>
        <w:jc w:val="left"/>
      </w:pPr>
      <w:rPr>
        <w:rFonts w:hint="default"/>
        <w:lang w:val="en-US" w:eastAsia="en-US" w:bidi="en-US"/>
      </w:rPr>
    </w:lvl>
    <w:lvl w:ilvl="2">
      <w:start w:val="1"/>
      <w:numFmt w:val="upperLetter"/>
      <w:lvlText w:val="%1.%2.%3."/>
      <w:lvlJc w:val="left"/>
      <w:pPr>
        <w:ind w:left="340" w:hanging="696"/>
        <w:jc w:val="left"/>
      </w:pPr>
      <w:rPr>
        <w:rFonts w:ascii="Garamond" w:eastAsia="Garamond" w:hAnsi="Garamond" w:cs="Garamond" w:hint="default"/>
        <w:spacing w:val="-3"/>
        <w:w w:val="100"/>
        <w:sz w:val="24"/>
        <w:szCs w:val="24"/>
        <w:lang w:val="en-US" w:eastAsia="en-US" w:bidi="en-US"/>
      </w:rPr>
    </w:lvl>
    <w:lvl w:ilvl="3">
      <w:start w:val="1"/>
      <w:numFmt w:val="decimal"/>
      <w:lvlText w:val="%4."/>
      <w:lvlJc w:val="left"/>
      <w:pPr>
        <w:ind w:left="1190" w:hanging="389"/>
        <w:jc w:val="left"/>
      </w:pPr>
      <w:rPr>
        <w:rFonts w:ascii="Garamond" w:eastAsia="Garamond" w:hAnsi="Garamond" w:cs="Garamond" w:hint="default"/>
        <w:spacing w:val="-1"/>
        <w:w w:val="100"/>
        <w:sz w:val="22"/>
        <w:szCs w:val="22"/>
        <w:lang w:val="en-US" w:eastAsia="en-US" w:bidi="en-US"/>
      </w:rPr>
    </w:lvl>
    <w:lvl w:ilvl="4">
      <w:numFmt w:val="bullet"/>
      <w:lvlText w:val="•"/>
      <w:lvlJc w:val="left"/>
      <w:pPr>
        <w:ind w:left="4433" w:hanging="389"/>
      </w:pPr>
      <w:rPr>
        <w:rFonts w:hint="default"/>
        <w:lang w:val="en-US" w:eastAsia="en-US" w:bidi="en-US"/>
      </w:rPr>
    </w:lvl>
    <w:lvl w:ilvl="5">
      <w:numFmt w:val="bullet"/>
      <w:lvlText w:val="•"/>
      <w:lvlJc w:val="left"/>
      <w:pPr>
        <w:ind w:left="5511" w:hanging="389"/>
      </w:pPr>
      <w:rPr>
        <w:rFonts w:hint="default"/>
        <w:lang w:val="en-US" w:eastAsia="en-US" w:bidi="en-US"/>
      </w:rPr>
    </w:lvl>
    <w:lvl w:ilvl="6">
      <w:numFmt w:val="bullet"/>
      <w:lvlText w:val="•"/>
      <w:lvlJc w:val="left"/>
      <w:pPr>
        <w:ind w:left="6588" w:hanging="389"/>
      </w:pPr>
      <w:rPr>
        <w:rFonts w:hint="default"/>
        <w:lang w:val="en-US" w:eastAsia="en-US" w:bidi="en-US"/>
      </w:rPr>
    </w:lvl>
    <w:lvl w:ilvl="7">
      <w:numFmt w:val="bullet"/>
      <w:lvlText w:val="•"/>
      <w:lvlJc w:val="left"/>
      <w:pPr>
        <w:ind w:left="7666" w:hanging="389"/>
      </w:pPr>
      <w:rPr>
        <w:rFonts w:hint="default"/>
        <w:lang w:val="en-US" w:eastAsia="en-US" w:bidi="en-US"/>
      </w:rPr>
    </w:lvl>
    <w:lvl w:ilvl="8">
      <w:numFmt w:val="bullet"/>
      <w:lvlText w:val="•"/>
      <w:lvlJc w:val="left"/>
      <w:pPr>
        <w:ind w:left="8744" w:hanging="389"/>
      </w:pPr>
      <w:rPr>
        <w:rFonts w:hint="default"/>
        <w:lang w:val="en-US" w:eastAsia="en-US" w:bidi="en-US"/>
      </w:rPr>
    </w:lvl>
  </w:abstractNum>
  <w:abstractNum w:abstractNumId="16" w15:restartNumberingAfterBreak="0">
    <w:nsid w:val="1B983F6E"/>
    <w:multiLevelType w:val="hybridMultilevel"/>
    <w:tmpl w:val="53E6EF5A"/>
    <w:lvl w:ilvl="0" w:tplc="ED30C856">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41EA2350">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35D0DAF6">
      <w:start w:val="1"/>
      <w:numFmt w:val="decimal"/>
      <w:lvlText w:val="%3."/>
      <w:lvlJc w:val="left"/>
      <w:pPr>
        <w:ind w:left="2473" w:hanging="533"/>
        <w:jc w:val="left"/>
      </w:pPr>
      <w:rPr>
        <w:rFonts w:ascii="Arial" w:eastAsia="Arial" w:hAnsi="Arial" w:cs="Arial" w:hint="default"/>
        <w:spacing w:val="-1"/>
        <w:w w:val="99"/>
        <w:sz w:val="20"/>
        <w:szCs w:val="20"/>
        <w:lang w:val="en-US" w:eastAsia="en-US" w:bidi="en-US"/>
      </w:rPr>
    </w:lvl>
    <w:lvl w:ilvl="3" w:tplc="CE4E0084">
      <w:start w:val="1"/>
      <w:numFmt w:val="lowerRoman"/>
      <w:lvlText w:val="(%4)"/>
      <w:lvlJc w:val="left"/>
      <w:pPr>
        <w:ind w:left="3006" w:hanging="548"/>
        <w:jc w:val="left"/>
      </w:pPr>
      <w:rPr>
        <w:rFonts w:ascii="Arial" w:eastAsia="Arial" w:hAnsi="Arial" w:cs="Arial" w:hint="default"/>
        <w:spacing w:val="-1"/>
        <w:w w:val="99"/>
        <w:sz w:val="20"/>
        <w:szCs w:val="20"/>
        <w:lang w:val="en-US" w:eastAsia="en-US" w:bidi="en-US"/>
      </w:rPr>
    </w:lvl>
    <w:lvl w:ilvl="4" w:tplc="130E4E86">
      <w:start w:val="1"/>
      <w:numFmt w:val="upperRoman"/>
      <w:lvlText w:val="(%5)"/>
      <w:lvlJc w:val="left"/>
      <w:pPr>
        <w:ind w:left="3539" w:hanging="533"/>
        <w:jc w:val="left"/>
      </w:pPr>
      <w:rPr>
        <w:rFonts w:ascii="Arial" w:eastAsia="Arial" w:hAnsi="Arial" w:cs="Arial" w:hint="default"/>
        <w:spacing w:val="-1"/>
        <w:w w:val="99"/>
        <w:sz w:val="20"/>
        <w:szCs w:val="20"/>
        <w:lang w:val="en-US" w:eastAsia="en-US" w:bidi="en-US"/>
      </w:rPr>
    </w:lvl>
    <w:lvl w:ilvl="5" w:tplc="D7A0A808">
      <w:numFmt w:val="bullet"/>
      <w:lvlText w:val="•"/>
      <w:lvlJc w:val="left"/>
      <w:pPr>
        <w:ind w:left="4580" w:hanging="533"/>
      </w:pPr>
      <w:rPr>
        <w:rFonts w:hint="default"/>
        <w:lang w:val="en-US" w:eastAsia="en-US" w:bidi="en-US"/>
      </w:rPr>
    </w:lvl>
    <w:lvl w:ilvl="6" w:tplc="E8303768">
      <w:numFmt w:val="bullet"/>
      <w:lvlText w:val="•"/>
      <w:lvlJc w:val="left"/>
      <w:pPr>
        <w:ind w:left="5620" w:hanging="533"/>
      </w:pPr>
      <w:rPr>
        <w:rFonts w:hint="default"/>
        <w:lang w:val="en-US" w:eastAsia="en-US" w:bidi="en-US"/>
      </w:rPr>
    </w:lvl>
    <w:lvl w:ilvl="7" w:tplc="004239BA">
      <w:numFmt w:val="bullet"/>
      <w:lvlText w:val="•"/>
      <w:lvlJc w:val="left"/>
      <w:pPr>
        <w:ind w:left="6660" w:hanging="533"/>
      </w:pPr>
      <w:rPr>
        <w:rFonts w:hint="default"/>
        <w:lang w:val="en-US" w:eastAsia="en-US" w:bidi="en-US"/>
      </w:rPr>
    </w:lvl>
    <w:lvl w:ilvl="8" w:tplc="26107754">
      <w:numFmt w:val="bullet"/>
      <w:lvlText w:val="•"/>
      <w:lvlJc w:val="left"/>
      <w:pPr>
        <w:ind w:left="7700" w:hanging="533"/>
      </w:pPr>
      <w:rPr>
        <w:rFonts w:hint="default"/>
        <w:lang w:val="en-US" w:eastAsia="en-US" w:bidi="en-US"/>
      </w:rPr>
    </w:lvl>
  </w:abstractNum>
  <w:abstractNum w:abstractNumId="17" w15:restartNumberingAfterBreak="0">
    <w:nsid w:val="1C72090E"/>
    <w:multiLevelType w:val="hybridMultilevel"/>
    <w:tmpl w:val="FBB0318E"/>
    <w:lvl w:ilvl="0" w:tplc="5BBE16B2">
      <w:start w:val="1"/>
      <w:numFmt w:val="decimal"/>
      <w:lvlText w:val="(%1)"/>
      <w:lvlJc w:val="left"/>
      <w:pPr>
        <w:ind w:left="1380" w:hanging="533"/>
        <w:jc w:val="left"/>
      </w:pPr>
      <w:rPr>
        <w:rFonts w:ascii="Arial" w:eastAsia="Arial" w:hAnsi="Arial" w:cs="Arial" w:hint="default"/>
        <w:spacing w:val="-1"/>
        <w:w w:val="99"/>
        <w:sz w:val="20"/>
        <w:szCs w:val="20"/>
        <w:lang w:val="en-US" w:eastAsia="en-US" w:bidi="en-US"/>
      </w:rPr>
    </w:lvl>
    <w:lvl w:ilvl="1" w:tplc="F5AC7CD2">
      <w:numFmt w:val="bullet"/>
      <w:lvlText w:val="•"/>
      <w:lvlJc w:val="left"/>
      <w:pPr>
        <w:ind w:left="2220" w:hanging="533"/>
      </w:pPr>
      <w:rPr>
        <w:rFonts w:hint="default"/>
        <w:lang w:val="en-US" w:eastAsia="en-US" w:bidi="en-US"/>
      </w:rPr>
    </w:lvl>
    <w:lvl w:ilvl="2" w:tplc="194CEB8C">
      <w:numFmt w:val="bullet"/>
      <w:lvlText w:val="•"/>
      <w:lvlJc w:val="left"/>
      <w:pPr>
        <w:ind w:left="3060" w:hanging="533"/>
      </w:pPr>
      <w:rPr>
        <w:rFonts w:hint="default"/>
        <w:lang w:val="en-US" w:eastAsia="en-US" w:bidi="en-US"/>
      </w:rPr>
    </w:lvl>
    <w:lvl w:ilvl="3" w:tplc="1E201E86">
      <w:numFmt w:val="bullet"/>
      <w:lvlText w:val="•"/>
      <w:lvlJc w:val="left"/>
      <w:pPr>
        <w:ind w:left="3900" w:hanging="533"/>
      </w:pPr>
      <w:rPr>
        <w:rFonts w:hint="default"/>
        <w:lang w:val="en-US" w:eastAsia="en-US" w:bidi="en-US"/>
      </w:rPr>
    </w:lvl>
    <w:lvl w:ilvl="4" w:tplc="3FA4CB2A">
      <w:numFmt w:val="bullet"/>
      <w:lvlText w:val="•"/>
      <w:lvlJc w:val="left"/>
      <w:pPr>
        <w:ind w:left="4740" w:hanging="533"/>
      </w:pPr>
      <w:rPr>
        <w:rFonts w:hint="default"/>
        <w:lang w:val="en-US" w:eastAsia="en-US" w:bidi="en-US"/>
      </w:rPr>
    </w:lvl>
    <w:lvl w:ilvl="5" w:tplc="89ECAF14">
      <w:numFmt w:val="bullet"/>
      <w:lvlText w:val="•"/>
      <w:lvlJc w:val="left"/>
      <w:pPr>
        <w:ind w:left="5580" w:hanging="533"/>
      </w:pPr>
      <w:rPr>
        <w:rFonts w:hint="default"/>
        <w:lang w:val="en-US" w:eastAsia="en-US" w:bidi="en-US"/>
      </w:rPr>
    </w:lvl>
    <w:lvl w:ilvl="6" w:tplc="2E1429B2">
      <w:numFmt w:val="bullet"/>
      <w:lvlText w:val="•"/>
      <w:lvlJc w:val="left"/>
      <w:pPr>
        <w:ind w:left="6420" w:hanging="533"/>
      </w:pPr>
      <w:rPr>
        <w:rFonts w:hint="default"/>
        <w:lang w:val="en-US" w:eastAsia="en-US" w:bidi="en-US"/>
      </w:rPr>
    </w:lvl>
    <w:lvl w:ilvl="7" w:tplc="092E91BA">
      <w:numFmt w:val="bullet"/>
      <w:lvlText w:val="•"/>
      <w:lvlJc w:val="left"/>
      <w:pPr>
        <w:ind w:left="7260" w:hanging="533"/>
      </w:pPr>
      <w:rPr>
        <w:rFonts w:hint="default"/>
        <w:lang w:val="en-US" w:eastAsia="en-US" w:bidi="en-US"/>
      </w:rPr>
    </w:lvl>
    <w:lvl w:ilvl="8" w:tplc="045A739A">
      <w:numFmt w:val="bullet"/>
      <w:lvlText w:val="•"/>
      <w:lvlJc w:val="left"/>
      <w:pPr>
        <w:ind w:left="8100" w:hanging="533"/>
      </w:pPr>
      <w:rPr>
        <w:rFonts w:hint="default"/>
        <w:lang w:val="en-US" w:eastAsia="en-US" w:bidi="en-US"/>
      </w:rPr>
    </w:lvl>
  </w:abstractNum>
  <w:abstractNum w:abstractNumId="18" w15:restartNumberingAfterBreak="0">
    <w:nsid w:val="1D8D5A3D"/>
    <w:multiLevelType w:val="hybridMultilevel"/>
    <w:tmpl w:val="2D1A928A"/>
    <w:lvl w:ilvl="0" w:tplc="465E132E">
      <w:start w:val="1"/>
      <w:numFmt w:val="decimal"/>
      <w:lvlText w:val="(%1)"/>
      <w:lvlJc w:val="left"/>
      <w:pPr>
        <w:ind w:left="1239" w:hanging="533"/>
        <w:jc w:val="left"/>
      </w:pPr>
      <w:rPr>
        <w:rFonts w:ascii="Arial" w:eastAsia="Arial" w:hAnsi="Arial" w:cs="Arial" w:hint="default"/>
        <w:w w:val="100"/>
        <w:sz w:val="20"/>
        <w:szCs w:val="20"/>
      </w:rPr>
    </w:lvl>
    <w:lvl w:ilvl="1" w:tplc="2134133E">
      <w:start w:val="1"/>
      <w:numFmt w:val="lowerLetter"/>
      <w:lvlText w:val="(%2)"/>
      <w:lvlJc w:val="left"/>
      <w:pPr>
        <w:ind w:left="1787" w:hanging="547"/>
        <w:jc w:val="left"/>
      </w:pPr>
      <w:rPr>
        <w:rFonts w:ascii="Arial" w:eastAsia="Arial" w:hAnsi="Arial" w:cs="Arial" w:hint="default"/>
        <w:w w:val="100"/>
        <w:sz w:val="20"/>
        <w:szCs w:val="20"/>
      </w:rPr>
    </w:lvl>
    <w:lvl w:ilvl="2" w:tplc="948C4336">
      <w:start w:val="1"/>
      <w:numFmt w:val="decimal"/>
      <w:lvlText w:val="%3."/>
      <w:lvlJc w:val="left"/>
      <w:pPr>
        <w:ind w:left="2334" w:hanging="534"/>
        <w:jc w:val="left"/>
      </w:pPr>
      <w:rPr>
        <w:rFonts w:ascii="Arial" w:eastAsia="Arial" w:hAnsi="Arial" w:cs="Arial" w:hint="default"/>
        <w:w w:val="100"/>
        <w:sz w:val="20"/>
        <w:szCs w:val="20"/>
      </w:rPr>
    </w:lvl>
    <w:lvl w:ilvl="3" w:tplc="D50223B0">
      <w:numFmt w:val="bullet"/>
      <w:lvlText w:val="•"/>
      <w:lvlJc w:val="left"/>
      <w:pPr>
        <w:ind w:left="3252" w:hanging="534"/>
      </w:pPr>
      <w:rPr>
        <w:rFonts w:hint="default"/>
      </w:rPr>
    </w:lvl>
    <w:lvl w:ilvl="4" w:tplc="8A5A00BE">
      <w:numFmt w:val="bullet"/>
      <w:lvlText w:val="•"/>
      <w:lvlJc w:val="left"/>
      <w:pPr>
        <w:ind w:left="4165" w:hanging="534"/>
      </w:pPr>
      <w:rPr>
        <w:rFonts w:hint="default"/>
      </w:rPr>
    </w:lvl>
    <w:lvl w:ilvl="5" w:tplc="E9A850D2">
      <w:numFmt w:val="bullet"/>
      <w:lvlText w:val="•"/>
      <w:lvlJc w:val="left"/>
      <w:pPr>
        <w:ind w:left="5077" w:hanging="534"/>
      </w:pPr>
      <w:rPr>
        <w:rFonts w:hint="default"/>
      </w:rPr>
    </w:lvl>
    <w:lvl w:ilvl="6" w:tplc="D6FE7D98">
      <w:numFmt w:val="bullet"/>
      <w:lvlText w:val="•"/>
      <w:lvlJc w:val="left"/>
      <w:pPr>
        <w:ind w:left="5990" w:hanging="534"/>
      </w:pPr>
      <w:rPr>
        <w:rFonts w:hint="default"/>
      </w:rPr>
    </w:lvl>
    <w:lvl w:ilvl="7" w:tplc="B13E2E36">
      <w:numFmt w:val="bullet"/>
      <w:lvlText w:val="•"/>
      <w:lvlJc w:val="left"/>
      <w:pPr>
        <w:ind w:left="6902" w:hanging="534"/>
      </w:pPr>
      <w:rPr>
        <w:rFonts w:hint="default"/>
      </w:rPr>
    </w:lvl>
    <w:lvl w:ilvl="8" w:tplc="5B8EC8A8">
      <w:numFmt w:val="bullet"/>
      <w:lvlText w:val="•"/>
      <w:lvlJc w:val="left"/>
      <w:pPr>
        <w:ind w:left="7815" w:hanging="534"/>
      </w:pPr>
      <w:rPr>
        <w:rFonts w:hint="default"/>
      </w:rPr>
    </w:lvl>
  </w:abstractNum>
  <w:abstractNum w:abstractNumId="19" w15:restartNumberingAfterBreak="0">
    <w:nsid w:val="1DA743E5"/>
    <w:multiLevelType w:val="hybridMultilevel"/>
    <w:tmpl w:val="B3B6F0F6"/>
    <w:lvl w:ilvl="0" w:tplc="AB960FFE">
      <w:numFmt w:val="bullet"/>
      <w:lvlText w:val="•"/>
      <w:lvlJc w:val="left"/>
      <w:pPr>
        <w:ind w:left="1199" w:hanging="360"/>
      </w:pPr>
      <w:rPr>
        <w:rFonts w:ascii="Garamond" w:eastAsia="Garamond" w:hAnsi="Garamond" w:cs="Garamond" w:hint="default"/>
        <w:spacing w:val="-11"/>
        <w:w w:val="100"/>
        <w:position w:val="2"/>
        <w:sz w:val="24"/>
        <w:szCs w:val="24"/>
        <w:lang w:val="en-US" w:eastAsia="en-US" w:bidi="en-US"/>
      </w:rPr>
    </w:lvl>
    <w:lvl w:ilvl="1" w:tplc="E578D51C">
      <w:numFmt w:val="bullet"/>
      <w:lvlText w:val="•"/>
      <w:lvlJc w:val="left"/>
      <w:pPr>
        <w:ind w:left="2170" w:hanging="360"/>
      </w:pPr>
      <w:rPr>
        <w:rFonts w:hint="default"/>
        <w:lang w:val="en-US" w:eastAsia="en-US" w:bidi="en-US"/>
      </w:rPr>
    </w:lvl>
    <w:lvl w:ilvl="2" w:tplc="3466B002">
      <w:numFmt w:val="bullet"/>
      <w:lvlText w:val="•"/>
      <w:lvlJc w:val="left"/>
      <w:pPr>
        <w:ind w:left="3140" w:hanging="360"/>
      </w:pPr>
      <w:rPr>
        <w:rFonts w:hint="default"/>
        <w:lang w:val="en-US" w:eastAsia="en-US" w:bidi="en-US"/>
      </w:rPr>
    </w:lvl>
    <w:lvl w:ilvl="3" w:tplc="E8ACB56C">
      <w:numFmt w:val="bullet"/>
      <w:lvlText w:val="•"/>
      <w:lvlJc w:val="left"/>
      <w:pPr>
        <w:ind w:left="4110" w:hanging="360"/>
      </w:pPr>
      <w:rPr>
        <w:rFonts w:hint="default"/>
        <w:lang w:val="en-US" w:eastAsia="en-US" w:bidi="en-US"/>
      </w:rPr>
    </w:lvl>
    <w:lvl w:ilvl="4" w:tplc="92962DD8">
      <w:numFmt w:val="bullet"/>
      <w:lvlText w:val="•"/>
      <w:lvlJc w:val="left"/>
      <w:pPr>
        <w:ind w:left="5080" w:hanging="360"/>
      </w:pPr>
      <w:rPr>
        <w:rFonts w:hint="default"/>
        <w:lang w:val="en-US" w:eastAsia="en-US" w:bidi="en-US"/>
      </w:rPr>
    </w:lvl>
    <w:lvl w:ilvl="5" w:tplc="1DD6E57C">
      <w:numFmt w:val="bullet"/>
      <w:lvlText w:val="•"/>
      <w:lvlJc w:val="left"/>
      <w:pPr>
        <w:ind w:left="6050" w:hanging="360"/>
      </w:pPr>
      <w:rPr>
        <w:rFonts w:hint="default"/>
        <w:lang w:val="en-US" w:eastAsia="en-US" w:bidi="en-US"/>
      </w:rPr>
    </w:lvl>
    <w:lvl w:ilvl="6" w:tplc="7E840EE4">
      <w:numFmt w:val="bullet"/>
      <w:lvlText w:val="•"/>
      <w:lvlJc w:val="left"/>
      <w:pPr>
        <w:ind w:left="7020" w:hanging="360"/>
      </w:pPr>
      <w:rPr>
        <w:rFonts w:hint="default"/>
        <w:lang w:val="en-US" w:eastAsia="en-US" w:bidi="en-US"/>
      </w:rPr>
    </w:lvl>
    <w:lvl w:ilvl="7" w:tplc="B024D92C">
      <w:numFmt w:val="bullet"/>
      <w:lvlText w:val="•"/>
      <w:lvlJc w:val="left"/>
      <w:pPr>
        <w:ind w:left="7990" w:hanging="360"/>
      </w:pPr>
      <w:rPr>
        <w:rFonts w:hint="default"/>
        <w:lang w:val="en-US" w:eastAsia="en-US" w:bidi="en-US"/>
      </w:rPr>
    </w:lvl>
    <w:lvl w:ilvl="8" w:tplc="F14EBF88">
      <w:numFmt w:val="bullet"/>
      <w:lvlText w:val="•"/>
      <w:lvlJc w:val="left"/>
      <w:pPr>
        <w:ind w:left="8960" w:hanging="360"/>
      </w:pPr>
      <w:rPr>
        <w:rFonts w:hint="default"/>
        <w:lang w:val="en-US" w:eastAsia="en-US" w:bidi="en-US"/>
      </w:rPr>
    </w:lvl>
  </w:abstractNum>
  <w:abstractNum w:abstractNumId="20" w15:restartNumberingAfterBreak="0">
    <w:nsid w:val="1EF60C7E"/>
    <w:multiLevelType w:val="hybridMultilevel"/>
    <w:tmpl w:val="ECC267CC"/>
    <w:lvl w:ilvl="0" w:tplc="6CC4220E">
      <w:start w:val="1"/>
      <w:numFmt w:val="upperLetter"/>
      <w:lvlText w:val="%1."/>
      <w:lvlJc w:val="left"/>
      <w:pPr>
        <w:ind w:left="1665" w:hanging="685"/>
        <w:jc w:val="left"/>
      </w:pPr>
      <w:rPr>
        <w:rFonts w:ascii="Times New Roman" w:eastAsia="Times New Roman" w:hAnsi="Times New Roman" w:cs="Times New Roman" w:hint="default"/>
        <w:spacing w:val="-29"/>
        <w:w w:val="100"/>
        <w:sz w:val="24"/>
        <w:szCs w:val="24"/>
      </w:rPr>
    </w:lvl>
    <w:lvl w:ilvl="1" w:tplc="C7024EAA">
      <w:start w:val="1"/>
      <w:numFmt w:val="decimal"/>
      <w:lvlText w:val="%2."/>
      <w:lvlJc w:val="left"/>
      <w:pPr>
        <w:ind w:left="2406" w:hanging="741"/>
        <w:jc w:val="left"/>
      </w:pPr>
      <w:rPr>
        <w:rFonts w:ascii="Times New Roman" w:eastAsia="Times New Roman" w:hAnsi="Times New Roman" w:cs="Times New Roman" w:hint="default"/>
        <w:spacing w:val="-2"/>
        <w:w w:val="100"/>
        <w:sz w:val="24"/>
        <w:szCs w:val="24"/>
      </w:rPr>
    </w:lvl>
    <w:lvl w:ilvl="2" w:tplc="1FFA3D86">
      <w:numFmt w:val="bullet"/>
      <w:lvlText w:val="•"/>
      <w:lvlJc w:val="left"/>
      <w:pPr>
        <w:ind w:left="3384" w:hanging="741"/>
      </w:pPr>
      <w:rPr>
        <w:rFonts w:hint="default"/>
      </w:rPr>
    </w:lvl>
    <w:lvl w:ilvl="3" w:tplc="8FC4C56E">
      <w:numFmt w:val="bullet"/>
      <w:lvlText w:val="•"/>
      <w:lvlJc w:val="left"/>
      <w:pPr>
        <w:ind w:left="4368" w:hanging="741"/>
      </w:pPr>
      <w:rPr>
        <w:rFonts w:hint="default"/>
      </w:rPr>
    </w:lvl>
    <w:lvl w:ilvl="4" w:tplc="8DAC654E">
      <w:numFmt w:val="bullet"/>
      <w:lvlText w:val="•"/>
      <w:lvlJc w:val="left"/>
      <w:pPr>
        <w:ind w:left="5353" w:hanging="741"/>
      </w:pPr>
      <w:rPr>
        <w:rFonts w:hint="default"/>
      </w:rPr>
    </w:lvl>
    <w:lvl w:ilvl="5" w:tplc="F9F0204E">
      <w:numFmt w:val="bullet"/>
      <w:lvlText w:val="•"/>
      <w:lvlJc w:val="left"/>
      <w:pPr>
        <w:ind w:left="6337" w:hanging="741"/>
      </w:pPr>
      <w:rPr>
        <w:rFonts w:hint="default"/>
      </w:rPr>
    </w:lvl>
    <w:lvl w:ilvl="6" w:tplc="942CFB84">
      <w:numFmt w:val="bullet"/>
      <w:lvlText w:val="•"/>
      <w:lvlJc w:val="left"/>
      <w:pPr>
        <w:ind w:left="7322" w:hanging="741"/>
      </w:pPr>
      <w:rPr>
        <w:rFonts w:hint="default"/>
      </w:rPr>
    </w:lvl>
    <w:lvl w:ilvl="7" w:tplc="9BA0C79E">
      <w:numFmt w:val="bullet"/>
      <w:lvlText w:val="•"/>
      <w:lvlJc w:val="left"/>
      <w:pPr>
        <w:ind w:left="8306" w:hanging="741"/>
      </w:pPr>
      <w:rPr>
        <w:rFonts w:hint="default"/>
      </w:rPr>
    </w:lvl>
    <w:lvl w:ilvl="8" w:tplc="8C5069AC">
      <w:numFmt w:val="bullet"/>
      <w:lvlText w:val="•"/>
      <w:lvlJc w:val="left"/>
      <w:pPr>
        <w:ind w:left="9291" w:hanging="741"/>
      </w:pPr>
      <w:rPr>
        <w:rFonts w:hint="default"/>
      </w:rPr>
    </w:lvl>
  </w:abstractNum>
  <w:abstractNum w:abstractNumId="21" w15:restartNumberingAfterBreak="0">
    <w:nsid w:val="2002168C"/>
    <w:multiLevelType w:val="hybridMultilevel"/>
    <w:tmpl w:val="748696FC"/>
    <w:lvl w:ilvl="0" w:tplc="A8788018">
      <w:start w:val="1"/>
      <w:numFmt w:val="upperLetter"/>
      <w:lvlText w:val="%1."/>
      <w:lvlJc w:val="left"/>
      <w:pPr>
        <w:ind w:left="800" w:hanging="238"/>
        <w:jc w:val="left"/>
      </w:pPr>
      <w:rPr>
        <w:rFonts w:ascii="Garamond" w:eastAsia="Garamond" w:hAnsi="Garamond" w:cs="Garamond" w:hint="default"/>
        <w:b/>
        <w:bCs/>
        <w:w w:val="100"/>
        <w:sz w:val="14"/>
        <w:szCs w:val="14"/>
        <w:lang w:val="en-US" w:eastAsia="en-US" w:bidi="en-US"/>
      </w:rPr>
    </w:lvl>
    <w:lvl w:ilvl="1" w:tplc="8AFED6DE">
      <w:start w:val="1"/>
      <w:numFmt w:val="upperLetter"/>
      <w:lvlText w:val="%2."/>
      <w:lvlJc w:val="left"/>
      <w:pPr>
        <w:ind w:left="907" w:hanging="226"/>
        <w:jc w:val="left"/>
      </w:pPr>
      <w:rPr>
        <w:rFonts w:ascii="Garamond" w:eastAsia="Garamond" w:hAnsi="Garamond" w:cs="Garamond" w:hint="default"/>
        <w:b/>
        <w:bCs/>
        <w:w w:val="102"/>
        <w:sz w:val="13"/>
        <w:szCs w:val="13"/>
        <w:lang w:val="en-US" w:eastAsia="en-US" w:bidi="en-US"/>
      </w:rPr>
    </w:lvl>
    <w:lvl w:ilvl="2" w:tplc="BFDC1330">
      <w:numFmt w:val="bullet"/>
      <w:lvlText w:val="•"/>
      <w:lvlJc w:val="left"/>
      <w:pPr>
        <w:ind w:left="1120" w:hanging="226"/>
      </w:pPr>
      <w:rPr>
        <w:rFonts w:hint="default"/>
        <w:lang w:val="en-US" w:eastAsia="en-US" w:bidi="en-US"/>
      </w:rPr>
    </w:lvl>
    <w:lvl w:ilvl="3" w:tplc="673E2518">
      <w:numFmt w:val="bullet"/>
      <w:lvlText w:val="•"/>
      <w:lvlJc w:val="left"/>
      <w:pPr>
        <w:ind w:left="1341" w:hanging="226"/>
      </w:pPr>
      <w:rPr>
        <w:rFonts w:hint="default"/>
        <w:lang w:val="en-US" w:eastAsia="en-US" w:bidi="en-US"/>
      </w:rPr>
    </w:lvl>
    <w:lvl w:ilvl="4" w:tplc="80DCF90E">
      <w:numFmt w:val="bullet"/>
      <w:lvlText w:val="•"/>
      <w:lvlJc w:val="left"/>
      <w:pPr>
        <w:ind w:left="1562" w:hanging="226"/>
      </w:pPr>
      <w:rPr>
        <w:rFonts w:hint="default"/>
        <w:lang w:val="en-US" w:eastAsia="en-US" w:bidi="en-US"/>
      </w:rPr>
    </w:lvl>
    <w:lvl w:ilvl="5" w:tplc="5518F466">
      <w:numFmt w:val="bullet"/>
      <w:lvlText w:val="•"/>
      <w:lvlJc w:val="left"/>
      <w:pPr>
        <w:ind w:left="1783" w:hanging="226"/>
      </w:pPr>
      <w:rPr>
        <w:rFonts w:hint="default"/>
        <w:lang w:val="en-US" w:eastAsia="en-US" w:bidi="en-US"/>
      </w:rPr>
    </w:lvl>
    <w:lvl w:ilvl="6" w:tplc="B790912A">
      <w:numFmt w:val="bullet"/>
      <w:lvlText w:val="•"/>
      <w:lvlJc w:val="left"/>
      <w:pPr>
        <w:ind w:left="2004" w:hanging="226"/>
      </w:pPr>
      <w:rPr>
        <w:rFonts w:hint="default"/>
        <w:lang w:val="en-US" w:eastAsia="en-US" w:bidi="en-US"/>
      </w:rPr>
    </w:lvl>
    <w:lvl w:ilvl="7" w:tplc="7D2C644A">
      <w:numFmt w:val="bullet"/>
      <w:lvlText w:val="•"/>
      <w:lvlJc w:val="left"/>
      <w:pPr>
        <w:ind w:left="2225" w:hanging="226"/>
      </w:pPr>
      <w:rPr>
        <w:rFonts w:hint="default"/>
        <w:lang w:val="en-US" w:eastAsia="en-US" w:bidi="en-US"/>
      </w:rPr>
    </w:lvl>
    <w:lvl w:ilvl="8" w:tplc="0ADE394A">
      <w:numFmt w:val="bullet"/>
      <w:lvlText w:val="•"/>
      <w:lvlJc w:val="left"/>
      <w:pPr>
        <w:ind w:left="2446" w:hanging="226"/>
      </w:pPr>
      <w:rPr>
        <w:rFonts w:hint="default"/>
        <w:lang w:val="en-US" w:eastAsia="en-US" w:bidi="en-US"/>
      </w:rPr>
    </w:lvl>
  </w:abstractNum>
  <w:abstractNum w:abstractNumId="22" w15:restartNumberingAfterBreak="0">
    <w:nsid w:val="218C217D"/>
    <w:multiLevelType w:val="hybridMultilevel"/>
    <w:tmpl w:val="FD765456"/>
    <w:lvl w:ilvl="0" w:tplc="DFB47D6E">
      <w:start w:val="1"/>
      <w:numFmt w:val="decimal"/>
      <w:lvlText w:val="(%1)"/>
      <w:lvlJc w:val="left"/>
      <w:pPr>
        <w:ind w:left="1379" w:hanging="533"/>
        <w:jc w:val="left"/>
      </w:pPr>
      <w:rPr>
        <w:rFonts w:ascii="Arial" w:eastAsia="Arial" w:hAnsi="Arial" w:cs="Arial" w:hint="default"/>
        <w:spacing w:val="-1"/>
        <w:w w:val="99"/>
        <w:sz w:val="20"/>
        <w:szCs w:val="20"/>
        <w:lang w:val="en-US" w:eastAsia="en-US" w:bidi="en-US"/>
      </w:rPr>
    </w:lvl>
    <w:lvl w:ilvl="1" w:tplc="6D5C031E">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D228D47E">
      <w:numFmt w:val="bullet"/>
      <w:lvlText w:val="•"/>
      <w:lvlJc w:val="left"/>
      <w:pPr>
        <w:ind w:left="2800" w:hanging="548"/>
      </w:pPr>
      <w:rPr>
        <w:rFonts w:hint="default"/>
        <w:lang w:val="en-US" w:eastAsia="en-US" w:bidi="en-US"/>
      </w:rPr>
    </w:lvl>
    <w:lvl w:ilvl="3" w:tplc="5CDCB758">
      <w:numFmt w:val="bullet"/>
      <w:lvlText w:val="•"/>
      <w:lvlJc w:val="left"/>
      <w:pPr>
        <w:ind w:left="3680" w:hanging="548"/>
      </w:pPr>
      <w:rPr>
        <w:rFonts w:hint="default"/>
        <w:lang w:val="en-US" w:eastAsia="en-US" w:bidi="en-US"/>
      </w:rPr>
    </w:lvl>
    <w:lvl w:ilvl="4" w:tplc="2DBA8028">
      <w:numFmt w:val="bullet"/>
      <w:lvlText w:val="•"/>
      <w:lvlJc w:val="left"/>
      <w:pPr>
        <w:ind w:left="4560" w:hanging="548"/>
      </w:pPr>
      <w:rPr>
        <w:rFonts w:hint="default"/>
        <w:lang w:val="en-US" w:eastAsia="en-US" w:bidi="en-US"/>
      </w:rPr>
    </w:lvl>
    <w:lvl w:ilvl="5" w:tplc="1E62DB88">
      <w:numFmt w:val="bullet"/>
      <w:lvlText w:val="•"/>
      <w:lvlJc w:val="left"/>
      <w:pPr>
        <w:ind w:left="5440" w:hanging="548"/>
      </w:pPr>
      <w:rPr>
        <w:rFonts w:hint="default"/>
        <w:lang w:val="en-US" w:eastAsia="en-US" w:bidi="en-US"/>
      </w:rPr>
    </w:lvl>
    <w:lvl w:ilvl="6" w:tplc="9E1C45A0">
      <w:numFmt w:val="bullet"/>
      <w:lvlText w:val="•"/>
      <w:lvlJc w:val="left"/>
      <w:pPr>
        <w:ind w:left="6320" w:hanging="548"/>
      </w:pPr>
      <w:rPr>
        <w:rFonts w:hint="default"/>
        <w:lang w:val="en-US" w:eastAsia="en-US" w:bidi="en-US"/>
      </w:rPr>
    </w:lvl>
    <w:lvl w:ilvl="7" w:tplc="7DEC5A32">
      <w:numFmt w:val="bullet"/>
      <w:lvlText w:val="•"/>
      <w:lvlJc w:val="left"/>
      <w:pPr>
        <w:ind w:left="7200" w:hanging="548"/>
      </w:pPr>
      <w:rPr>
        <w:rFonts w:hint="default"/>
        <w:lang w:val="en-US" w:eastAsia="en-US" w:bidi="en-US"/>
      </w:rPr>
    </w:lvl>
    <w:lvl w:ilvl="8" w:tplc="A9C6A318">
      <w:numFmt w:val="bullet"/>
      <w:lvlText w:val="•"/>
      <w:lvlJc w:val="left"/>
      <w:pPr>
        <w:ind w:left="8080" w:hanging="548"/>
      </w:pPr>
      <w:rPr>
        <w:rFonts w:hint="default"/>
        <w:lang w:val="en-US" w:eastAsia="en-US" w:bidi="en-US"/>
      </w:rPr>
    </w:lvl>
  </w:abstractNum>
  <w:abstractNum w:abstractNumId="23" w15:restartNumberingAfterBreak="0">
    <w:nsid w:val="238E3227"/>
    <w:multiLevelType w:val="hybridMultilevel"/>
    <w:tmpl w:val="9356BB22"/>
    <w:lvl w:ilvl="0" w:tplc="A24CE534">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BB180A20">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F2BE0F32">
      <w:numFmt w:val="bullet"/>
      <w:lvlText w:val="•"/>
      <w:lvlJc w:val="left"/>
      <w:pPr>
        <w:ind w:left="2793" w:hanging="548"/>
      </w:pPr>
      <w:rPr>
        <w:rFonts w:hint="default"/>
        <w:lang w:val="en-US" w:eastAsia="en-US" w:bidi="en-US"/>
      </w:rPr>
    </w:lvl>
    <w:lvl w:ilvl="3" w:tplc="43486BA4">
      <w:numFmt w:val="bullet"/>
      <w:lvlText w:val="•"/>
      <w:lvlJc w:val="left"/>
      <w:pPr>
        <w:ind w:left="3666" w:hanging="548"/>
      </w:pPr>
      <w:rPr>
        <w:rFonts w:hint="default"/>
        <w:lang w:val="en-US" w:eastAsia="en-US" w:bidi="en-US"/>
      </w:rPr>
    </w:lvl>
    <w:lvl w:ilvl="4" w:tplc="CDE428DE">
      <w:numFmt w:val="bullet"/>
      <w:lvlText w:val="•"/>
      <w:lvlJc w:val="left"/>
      <w:pPr>
        <w:ind w:left="4540" w:hanging="548"/>
      </w:pPr>
      <w:rPr>
        <w:rFonts w:hint="default"/>
        <w:lang w:val="en-US" w:eastAsia="en-US" w:bidi="en-US"/>
      </w:rPr>
    </w:lvl>
    <w:lvl w:ilvl="5" w:tplc="231416DC">
      <w:numFmt w:val="bullet"/>
      <w:lvlText w:val="•"/>
      <w:lvlJc w:val="left"/>
      <w:pPr>
        <w:ind w:left="5413" w:hanging="548"/>
      </w:pPr>
      <w:rPr>
        <w:rFonts w:hint="default"/>
        <w:lang w:val="en-US" w:eastAsia="en-US" w:bidi="en-US"/>
      </w:rPr>
    </w:lvl>
    <w:lvl w:ilvl="6" w:tplc="64AA2C26">
      <w:numFmt w:val="bullet"/>
      <w:lvlText w:val="•"/>
      <w:lvlJc w:val="left"/>
      <w:pPr>
        <w:ind w:left="6286" w:hanging="548"/>
      </w:pPr>
      <w:rPr>
        <w:rFonts w:hint="default"/>
        <w:lang w:val="en-US" w:eastAsia="en-US" w:bidi="en-US"/>
      </w:rPr>
    </w:lvl>
    <w:lvl w:ilvl="7" w:tplc="F6585328">
      <w:numFmt w:val="bullet"/>
      <w:lvlText w:val="•"/>
      <w:lvlJc w:val="left"/>
      <w:pPr>
        <w:ind w:left="7160" w:hanging="548"/>
      </w:pPr>
      <w:rPr>
        <w:rFonts w:hint="default"/>
        <w:lang w:val="en-US" w:eastAsia="en-US" w:bidi="en-US"/>
      </w:rPr>
    </w:lvl>
    <w:lvl w:ilvl="8" w:tplc="98A0B5D2">
      <w:numFmt w:val="bullet"/>
      <w:lvlText w:val="•"/>
      <w:lvlJc w:val="left"/>
      <w:pPr>
        <w:ind w:left="8033" w:hanging="548"/>
      </w:pPr>
      <w:rPr>
        <w:rFonts w:hint="default"/>
        <w:lang w:val="en-US" w:eastAsia="en-US" w:bidi="en-US"/>
      </w:rPr>
    </w:lvl>
  </w:abstractNum>
  <w:abstractNum w:abstractNumId="24" w15:restartNumberingAfterBreak="0">
    <w:nsid w:val="23FB0D46"/>
    <w:multiLevelType w:val="hybridMultilevel"/>
    <w:tmpl w:val="E7544162"/>
    <w:lvl w:ilvl="0" w:tplc="D5744032">
      <w:start w:val="1"/>
      <w:numFmt w:val="decimal"/>
      <w:lvlText w:val="(%1)"/>
      <w:lvlJc w:val="left"/>
      <w:pPr>
        <w:ind w:left="1392" w:hanging="533"/>
        <w:jc w:val="left"/>
      </w:pPr>
      <w:rPr>
        <w:rFonts w:ascii="Arial" w:eastAsia="Arial" w:hAnsi="Arial" w:cs="Arial" w:hint="default"/>
        <w:spacing w:val="-1"/>
        <w:w w:val="99"/>
        <w:sz w:val="20"/>
        <w:szCs w:val="20"/>
        <w:lang w:val="en-US" w:eastAsia="en-US" w:bidi="en-US"/>
      </w:rPr>
    </w:lvl>
    <w:lvl w:ilvl="1" w:tplc="2FAA08D6">
      <w:numFmt w:val="bullet"/>
      <w:lvlText w:val="•"/>
      <w:lvlJc w:val="left"/>
      <w:pPr>
        <w:ind w:left="2238" w:hanging="533"/>
      </w:pPr>
      <w:rPr>
        <w:rFonts w:hint="default"/>
        <w:lang w:val="en-US" w:eastAsia="en-US" w:bidi="en-US"/>
      </w:rPr>
    </w:lvl>
    <w:lvl w:ilvl="2" w:tplc="59C08E9C">
      <w:numFmt w:val="bullet"/>
      <w:lvlText w:val="•"/>
      <w:lvlJc w:val="left"/>
      <w:pPr>
        <w:ind w:left="3076" w:hanging="533"/>
      </w:pPr>
      <w:rPr>
        <w:rFonts w:hint="default"/>
        <w:lang w:val="en-US" w:eastAsia="en-US" w:bidi="en-US"/>
      </w:rPr>
    </w:lvl>
    <w:lvl w:ilvl="3" w:tplc="7850F502">
      <w:numFmt w:val="bullet"/>
      <w:lvlText w:val="•"/>
      <w:lvlJc w:val="left"/>
      <w:pPr>
        <w:ind w:left="3914" w:hanging="533"/>
      </w:pPr>
      <w:rPr>
        <w:rFonts w:hint="default"/>
        <w:lang w:val="en-US" w:eastAsia="en-US" w:bidi="en-US"/>
      </w:rPr>
    </w:lvl>
    <w:lvl w:ilvl="4" w:tplc="0BD4204A">
      <w:numFmt w:val="bullet"/>
      <w:lvlText w:val="•"/>
      <w:lvlJc w:val="left"/>
      <w:pPr>
        <w:ind w:left="4752" w:hanging="533"/>
      </w:pPr>
      <w:rPr>
        <w:rFonts w:hint="default"/>
        <w:lang w:val="en-US" w:eastAsia="en-US" w:bidi="en-US"/>
      </w:rPr>
    </w:lvl>
    <w:lvl w:ilvl="5" w:tplc="F6CC80A6">
      <w:numFmt w:val="bullet"/>
      <w:lvlText w:val="•"/>
      <w:lvlJc w:val="left"/>
      <w:pPr>
        <w:ind w:left="5590" w:hanging="533"/>
      </w:pPr>
      <w:rPr>
        <w:rFonts w:hint="default"/>
        <w:lang w:val="en-US" w:eastAsia="en-US" w:bidi="en-US"/>
      </w:rPr>
    </w:lvl>
    <w:lvl w:ilvl="6" w:tplc="FE3625F4">
      <w:numFmt w:val="bullet"/>
      <w:lvlText w:val="•"/>
      <w:lvlJc w:val="left"/>
      <w:pPr>
        <w:ind w:left="6428" w:hanging="533"/>
      </w:pPr>
      <w:rPr>
        <w:rFonts w:hint="default"/>
        <w:lang w:val="en-US" w:eastAsia="en-US" w:bidi="en-US"/>
      </w:rPr>
    </w:lvl>
    <w:lvl w:ilvl="7" w:tplc="4CB8A50C">
      <w:numFmt w:val="bullet"/>
      <w:lvlText w:val="•"/>
      <w:lvlJc w:val="left"/>
      <w:pPr>
        <w:ind w:left="7266" w:hanging="533"/>
      </w:pPr>
      <w:rPr>
        <w:rFonts w:hint="default"/>
        <w:lang w:val="en-US" w:eastAsia="en-US" w:bidi="en-US"/>
      </w:rPr>
    </w:lvl>
    <w:lvl w:ilvl="8" w:tplc="3676CB00">
      <w:numFmt w:val="bullet"/>
      <w:lvlText w:val="•"/>
      <w:lvlJc w:val="left"/>
      <w:pPr>
        <w:ind w:left="8104" w:hanging="533"/>
      </w:pPr>
      <w:rPr>
        <w:rFonts w:hint="default"/>
        <w:lang w:val="en-US" w:eastAsia="en-US" w:bidi="en-US"/>
      </w:rPr>
    </w:lvl>
  </w:abstractNum>
  <w:abstractNum w:abstractNumId="25" w15:restartNumberingAfterBreak="0">
    <w:nsid w:val="24B72C97"/>
    <w:multiLevelType w:val="hybridMultilevel"/>
    <w:tmpl w:val="A8D20F4A"/>
    <w:lvl w:ilvl="0" w:tplc="050AD046">
      <w:start w:val="1"/>
      <w:numFmt w:val="decimal"/>
      <w:lvlText w:val="%1."/>
      <w:lvlJc w:val="left"/>
      <w:pPr>
        <w:ind w:left="1060" w:hanging="360"/>
        <w:jc w:val="left"/>
      </w:pPr>
      <w:rPr>
        <w:rFonts w:ascii="Garamond" w:eastAsia="Garamond" w:hAnsi="Garamond" w:cs="Garamond" w:hint="default"/>
        <w:spacing w:val="-2"/>
        <w:w w:val="100"/>
        <w:sz w:val="24"/>
        <w:szCs w:val="24"/>
        <w:lang w:val="en-US" w:eastAsia="en-US" w:bidi="en-US"/>
      </w:rPr>
    </w:lvl>
    <w:lvl w:ilvl="1" w:tplc="B770C38C">
      <w:numFmt w:val="bullet"/>
      <w:lvlText w:val="•"/>
      <w:lvlJc w:val="left"/>
      <w:pPr>
        <w:ind w:left="2044" w:hanging="360"/>
      </w:pPr>
      <w:rPr>
        <w:rFonts w:hint="default"/>
        <w:lang w:val="en-US" w:eastAsia="en-US" w:bidi="en-US"/>
      </w:rPr>
    </w:lvl>
    <w:lvl w:ilvl="2" w:tplc="7F043A80">
      <w:numFmt w:val="bullet"/>
      <w:lvlText w:val="•"/>
      <w:lvlJc w:val="left"/>
      <w:pPr>
        <w:ind w:left="3028" w:hanging="360"/>
      </w:pPr>
      <w:rPr>
        <w:rFonts w:hint="default"/>
        <w:lang w:val="en-US" w:eastAsia="en-US" w:bidi="en-US"/>
      </w:rPr>
    </w:lvl>
    <w:lvl w:ilvl="3" w:tplc="B41AEBFA">
      <w:numFmt w:val="bullet"/>
      <w:lvlText w:val="•"/>
      <w:lvlJc w:val="left"/>
      <w:pPr>
        <w:ind w:left="4012" w:hanging="360"/>
      </w:pPr>
      <w:rPr>
        <w:rFonts w:hint="default"/>
        <w:lang w:val="en-US" w:eastAsia="en-US" w:bidi="en-US"/>
      </w:rPr>
    </w:lvl>
    <w:lvl w:ilvl="4" w:tplc="63426BEA">
      <w:numFmt w:val="bullet"/>
      <w:lvlText w:val="•"/>
      <w:lvlJc w:val="left"/>
      <w:pPr>
        <w:ind w:left="4996" w:hanging="360"/>
      </w:pPr>
      <w:rPr>
        <w:rFonts w:hint="default"/>
        <w:lang w:val="en-US" w:eastAsia="en-US" w:bidi="en-US"/>
      </w:rPr>
    </w:lvl>
    <w:lvl w:ilvl="5" w:tplc="92E4CC36">
      <w:numFmt w:val="bullet"/>
      <w:lvlText w:val="•"/>
      <w:lvlJc w:val="left"/>
      <w:pPr>
        <w:ind w:left="5980" w:hanging="360"/>
      </w:pPr>
      <w:rPr>
        <w:rFonts w:hint="default"/>
        <w:lang w:val="en-US" w:eastAsia="en-US" w:bidi="en-US"/>
      </w:rPr>
    </w:lvl>
    <w:lvl w:ilvl="6" w:tplc="DFE63F64">
      <w:numFmt w:val="bullet"/>
      <w:lvlText w:val="•"/>
      <w:lvlJc w:val="left"/>
      <w:pPr>
        <w:ind w:left="6964" w:hanging="360"/>
      </w:pPr>
      <w:rPr>
        <w:rFonts w:hint="default"/>
        <w:lang w:val="en-US" w:eastAsia="en-US" w:bidi="en-US"/>
      </w:rPr>
    </w:lvl>
    <w:lvl w:ilvl="7" w:tplc="5A26DDA0">
      <w:numFmt w:val="bullet"/>
      <w:lvlText w:val="•"/>
      <w:lvlJc w:val="left"/>
      <w:pPr>
        <w:ind w:left="7948" w:hanging="360"/>
      </w:pPr>
      <w:rPr>
        <w:rFonts w:hint="default"/>
        <w:lang w:val="en-US" w:eastAsia="en-US" w:bidi="en-US"/>
      </w:rPr>
    </w:lvl>
    <w:lvl w:ilvl="8" w:tplc="EB1E6096">
      <w:numFmt w:val="bullet"/>
      <w:lvlText w:val="•"/>
      <w:lvlJc w:val="left"/>
      <w:pPr>
        <w:ind w:left="8932" w:hanging="360"/>
      </w:pPr>
      <w:rPr>
        <w:rFonts w:hint="default"/>
        <w:lang w:val="en-US" w:eastAsia="en-US" w:bidi="en-US"/>
      </w:rPr>
    </w:lvl>
  </w:abstractNum>
  <w:abstractNum w:abstractNumId="26" w15:restartNumberingAfterBreak="0">
    <w:nsid w:val="254D351A"/>
    <w:multiLevelType w:val="hybridMultilevel"/>
    <w:tmpl w:val="C77C66F4"/>
    <w:lvl w:ilvl="0" w:tplc="043E0D8A">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BA108EFA">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7A440E8A">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0C240B50">
      <w:numFmt w:val="bullet"/>
      <w:lvlText w:val="•"/>
      <w:lvlJc w:val="left"/>
      <w:pPr>
        <w:ind w:left="3400" w:hanging="533"/>
      </w:pPr>
      <w:rPr>
        <w:rFonts w:hint="default"/>
        <w:lang w:val="en-US" w:eastAsia="en-US" w:bidi="en-US"/>
      </w:rPr>
    </w:lvl>
    <w:lvl w:ilvl="4" w:tplc="530C6B4A">
      <w:numFmt w:val="bullet"/>
      <w:lvlText w:val="•"/>
      <w:lvlJc w:val="left"/>
      <w:pPr>
        <w:ind w:left="4320" w:hanging="533"/>
      </w:pPr>
      <w:rPr>
        <w:rFonts w:hint="default"/>
        <w:lang w:val="en-US" w:eastAsia="en-US" w:bidi="en-US"/>
      </w:rPr>
    </w:lvl>
    <w:lvl w:ilvl="5" w:tplc="98BC11AE">
      <w:numFmt w:val="bullet"/>
      <w:lvlText w:val="•"/>
      <w:lvlJc w:val="left"/>
      <w:pPr>
        <w:ind w:left="5240" w:hanging="533"/>
      </w:pPr>
      <w:rPr>
        <w:rFonts w:hint="default"/>
        <w:lang w:val="en-US" w:eastAsia="en-US" w:bidi="en-US"/>
      </w:rPr>
    </w:lvl>
    <w:lvl w:ilvl="6" w:tplc="B59476CE">
      <w:numFmt w:val="bullet"/>
      <w:lvlText w:val="•"/>
      <w:lvlJc w:val="left"/>
      <w:pPr>
        <w:ind w:left="6160" w:hanging="533"/>
      </w:pPr>
      <w:rPr>
        <w:rFonts w:hint="default"/>
        <w:lang w:val="en-US" w:eastAsia="en-US" w:bidi="en-US"/>
      </w:rPr>
    </w:lvl>
    <w:lvl w:ilvl="7" w:tplc="4BE4C620">
      <w:numFmt w:val="bullet"/>
      <w:lvlText w:val="•"/>
      <w:lvlJc w:val="left"/>
      <w:pPr>
        <w:ind w:left="7080" w:hanging="533"/>
      </w:pPr>
      <w:rPr>
        <w:rFonts w:hint="default"/>
        <w:lang w:val="en-US" w:eastAsia="en-US" w:bidi="en-US"/>
      </w:rPr>
    </w:lvl>
    <w:lvl w:ilvl="8" w:tplc="2EB419AA">
      <w:numFmt w:val="bullet"/>
      <w:lvlText w:val="•"/>
      <w:lvlJc w:val="left"/>
      <w:pPr>
        <w:ind w:left="8000" w:hanging="533"/>
      </w:pPr>
      <w:rPr>
        <w:rFonts w:hint="default"/>
        <w:lang w:val="en-US" w:eastAsia="en-US" w:bidi="en-US"/>
      </w:rPr>
    </w:lvl>
  </w:abstractNum>
  <w:abstractNum w:abstractNumId="27" w15:restartNumberingAfterBreak="0">
    <w:nsid w:val="26387521"/>
    <w:multiLevelType w:val="hybridMultilevel"/>
    <w:tmpl w:val="71122F4C"/>
    <w:lvl w:ilvl="0" w:tplc="BD0E3D36">
      <w:start w:val="3"/>
      <w:numFmt w:val="decimal"/>
      <w:lvlText w:val="(%1)"/>
      <w:lvlJc w:val="left"/>
      <w:pPr>
        <w:ind w:left="1239" w:hanging="533"/>
        <w:jc w:val="left"/>
      </w:pPr>
      <w:rPr>
        <w:rFonts w:ascii="Arial" w:eastAsia="Arial" w:hAnsi="Arial" w:cs="Arial" w:hint="default"/>
        <w:w w:val="100"/>
        <w:sz w:val="20"/>
        <w:szCs w:val="20"/>
      </w:rPr>
    </w:lvl>
    <w:lvl w:ilvl="1" w:tplc="95A09DDC">
      <w:start w:val="1"/>
      <w:numFmt w:val="lowerLetter"/>
      <w:lvlText w:val="(%2)"/>
      <w:lvlJc w:val="left"/>
      <w:pPr>
        <w:ind w:left="1787" w:hanging="547"/>
        <w:jc w:val="left"/>
      </w:pPr>
      <w:rPr>
        <w:rFonts w:ascii="Arial" w:eastAsia="Arial" w:hAnsi="Arial" w:cs="Arial" w:hint="default"/>
        <w:w w:val="100"/>
        <w:sz w:val="20"/>
        <w:szCs w:val="20"/>
      </w:rPr>
    </w:lvl>
    <w:lvl w:ilvl="2" w:tplc="6EC04406">
      <w:numFmt w:val="bullet"/>
      <w:lvlText w:val="•"/>
      <w:lvlJc w:val="left"/>
      <w:pPr>
        <w:ind w:left="2358" w:hanging="547"/>
      </w:pPr>
      <w:rPr>
        <w:rFonts w:hint="default"/>
      </w:rPr>
    </w:lvl>
    <w:lvl w:ilvl="3" w:tplc="129EAED8">
      <w:numFmt w:val="bullet"/>
      <w:lvlText w:val="•"/>
      <w:lvlJc w:val="left"/>
      <w:pPr>
        <w:ind w:left="2936" w:hanging="547"/>
      </w:pPr>
      <w:rPr>
        <w:rFonts w:hint="default"/>
      </w:rPr>
    </w:lvl>
    <w:lvl w:ilvl="4" w:tplc="1E506632">
      <w:numFmt w:val="bullet"/>
      <w:lvlText w:val="•"/>
      <w:lvlJc w:val="left"/>
      <w:pPr>
        <w:ind w:left="3514" w:hanging="547"/>
      </w:pPr>
      <w:rPr>
        <w:rFonts w:hint="default"/>
      </w:rPr>
    </w:lvl>
    <w:lvl w:ilvl="5" w:tplc="13AC1AA6">
      <w:numFmt w:val="bullet"/>
      <w:lvlText w:val="•"/>
      <w:lvlJc w:val="left"/>
      <w:pPr>
        <w:ind w:left="4092" w:hanging="547"/>
      </w:pPr>
      <w:rPr>
        <w:rFonts w:hint="default"/>
      </w:rPr>
    </w:lvl>
    <w:lvl w:ilvl="6" w:tplc="A566C80A">
      <w:numFmt w:val="bullet"/>
      <w:lvlText w:val="•"/>
      <w:lvlJc w:val="left"/>
      <w:pPr>
        <w:ind w:left="4670" w:hanging="547"/>
      </w:pPr>
      <w:rPr>
        <w:rFonts w:hint="default"/>
      </w:rPr>
    </w:lvl>
    <w:lvl w:ilvl="7" w:tplc="B186D1D2">
      <w:numFmt w:val="bullet"/>
      <w:lvlText w:val="•"/>
      <w:lvlJc w:val="left"/>
      <w:pPr>
        <w:ind w:left="5248" w:hanging="547"/>
      </w:pPr>
      <w:rPr>
        <w:rFonts w:hint="default"/>
      </w:rPr>
    </w:lvl>
    <w:lvl w:ilvl="8" w:tplc="05723422">
      <w:numFmt w:val="bullet"/>
      <w:lvlText w:val="•"/>
      <w:lvlJc w:val="left"/>
      <w:pPr>
        <w:ind w:left="5826" w:hanging="547"/>
      </w:pPr>
      <w:rPr>
        <w:rFonts w:hint="default"/>
      </w:rPr>
    </w:lvl>
  </w:abstractNum>
  <w:abstractNum w:abstractNumId="28" w15:restartNumberingAfterBreak="0">
    <w:nsid w:val="27B4705B"/>
    <w:multiLevelType w:val="hybridMultilevel"/>
    <w:tmpl w:val="2EF8567A"/>
    <w:lvl w:ilvl="0" w:tplc="0CF8FA70">
      <w:start w:val="2"/>
      <w:numFmt w:val="decimal"/>
      <w:lvlText w:val="(%1)"/>
      <w:lvlJc w:val="left"/>
      <w:pPr>
        <w:ind w:left="2473" w:hanging="327"/>
        <w:jc w:val="right"/>
      </w:pPr>
      <w:rPr>
        <w:rFonts w:ascii="Arial" w:eastAsia="Arial" w:hAnsi="Arial" w:cs="Arial" w:hint="default"/>
        <w:spacing w:val="-1"/>
        <w:w w:val="99"/>
        <w:sz w:val="20"/>
        <w:szCs w:val="20"/>
        <w:lang w:val="en-US" w:eastAsia="en-US" w:bidi="en-US"/>
      </w:rPr>
    </w:lvl>
    <w:lvl w:ilvl="1" w:tplc="36827B0C">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01A8CACA">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5C886330">
      <w:start w:val="1"/>
      <w:numFmt w:val="lowerRoman"/>
      <w:lvlText w:val="(%4)"/>
      <w:lvlJc w:val="left"/>
      <w:pPr>
        <w:ind w:left="3006" w:hanging="548"/>
        <w:jc w:val="left"/>
      </w:pPr>
      <w:rPr>
        <w:rFonts w:ascii="Arial" w:eastAsia="Arial" w:hAnsi="Arial" w:cs="Arial" w:hint="default"/>
        <w:spacing w:val="-1"/>
        <w:w w:val="99"/>
        <w:sz w:val="20"/>
        <w:szCs w:val="20"/>
        <w:lang w:val="en-US" w:eastAsia="en-US" w:bidi="en-US"/>
      </w:rPr>
    </w:lvl>
    <w:lvl w:ilvl="4" w:tplc="97A4130C">
      <w:start w:val="1"/>
      <w:numFmt w:val="upperRoman"/>
      <w:lvlText w:val="(%5)"/>
      <w:lvlJc w:val="left"/>
      <w:pPr>
        <w:ind w:left="3554" w:hanging="533"/>
        <w:jc w:val="left"/>
      </w:pPr>
      <w:rPr>
        <w:rFonts w:ascii="Arial" w:eastAsia="Arial" w:hAnsi="Arial" w:cs="Arial" w:hint="default"/>
        <w:spacing w:val="-1"/>
        <w:w w:val="99"/>
        <w:sz w:val="20"/>
        <w:szCs w:val="20"/>
        <w:lang w:val="en-US" w:eastAsia="en-US" w:bidi="en-US"/>
      </w:rPr>
    </w:lvl>
    <w:lvl w:ilvl="5" w:tplc="02CED160">
      <w:start w:val="1"/>
      <w:numFmt w:val="upperRoman"/>
      <w:lvlText w:val="%6."/>
      <w:lvlJc w:val="left"/>
      <w:pPr>
        <w:ind w:left="4079" w:hanging="541"/>
        <w:jc w:val="left"/>
      </w:pPr>
      <w:rPr>
        <w:rFonts w:ascii="Arial" w:eastAsia="Arial" w:hAnsi="Arial" w:cs="Arial" w:hint="default"/>
        <w:spacing w:val="-1"/>
        <w:w w:val="99"/>
        <w:sz w:val="20"/>
        <w:szCs w:val="20"/>
        <w:lang w:val="en-US" w:eastAsia="en-US" w:bidi="en-US"/>
      </w:rPr>
    </w:lvl>
    <w:lvl w:ilvl="6" w:tplc="06CCFC4C">
      <w:numFmt w:val="bullet"/>
      <w:lvlText w:val="•"/>
      <w:lvlJc w:val="left"/>
      <w:pPr>
        <w:ind w:left="4080" w:hanging="541"/>
      </w:pPr>
      <w:rPr>
        <w:rFonts w:hint="default"/>
        <w:lang w:val="en-US" w:eastAsia="en-US" w:bidi="en-US"/>
      </w:rPr>
    </w:lvl>
    <w:lvl w:ilvl="7" w:tplc="9F389D0C">
      <w:numFmt w:val="bullet"/>
      <w:lvlText w:val="•"/>
      <w:lvlJc w:val="left"/>
      <w:pPr>
        <w:ind w:left="5505" w:hanging="541"/>
      </w:pPr>
      <w:rPr>
        <w:rFonts w:hint="default"/>
        <w:lang w:val="en-US" w:eastAsia="en-US" w:bidi="en-US"/>
      </w:rPr>
    </w:lvl>
    <w:lvl w:ilvl="8" w:tplc="50B22A94">
      <w:numFmt w:val="bullet"/>
      <w:lvlText w:val="•"/>
      <w:lvlJc w:val="left"/>
      <w:pPr>
        <w:ind w:left="6930" w:hanging="541"/>
      </w:pPr>
      <w:rPr>
        <w:rFonts w:hint="default"/>
        <w:lang w:val="en-US" w:eastAsia="en-US" w:bidi="en-US"/>
      </w:rPr>
    </w:lvl>
  </w:abstractNum>
  <w:abstractNum w:abstractNumId="29" w15:restartNumberingAfterBreak="0">
    <w:nsid w:val="299C0209"/>
    <w:multiLevelType w:val="hybridMultilevel"/>
    <w:tmpl w:val="A0569D38"/>
    <w:lvl w:ilvl="0" w:tplc="DC567C28">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79923418">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E5767E30">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8334FA6E">
      <w:numFmt w:val="bullet"/>
      <w:lvlText w:val="•"/>
      <w:lvlJc w:val="left"/>
      <w:pPr>
        <w:ind w:left="3392" w:hanging="533"/>
      </w:pPr>
      <w:rPr>
        <w:rFonts w:hint="default"/>
        <w:lang w:val="en-US" w:eastAsia="en-US" w:bidi="en-US"/>
      </w:rPr>
    </w:lvl>
    <w:lvl w:ilvl="4" w:tplc="EC5E9634">
      <w:numFmt w:val="bullet"/>
      <w:lvlText w:val="•"/>
      <w:lvlJc w:val="left"/>
      <w:pPr>
        <w:ind w:left="4305" w:hanging="533"/>
      </w:pPr>
      <w:rPr>
        <w:rFonts w:hint="default"/>
        <w:lang w:val="en-US" w:eastAsia="en-US" w:bidi="en-US"/>
      </w:rPr>
    </w:lvl>
    <w:lvl w:ilvl="5" w:tplc="C484A262">
      <w:numFmt w:val="bullet"/>
      <w:lvlText w:val="•"/>
      <w:lvlJc w:val="left"/>
      <w:pPr>
        <w:ind w:left="5217" w:hanging="533"/>
      </w:pPr>
      <w:rPr>
        <w:rFonts w:hint="default"/>
        <w:lang w:val="en-US" w:eastAsia="en-US" w:bidi="en-US"/>
      </w:rPr>
    </w:lvl>
    <w:lvl w:ilvl="6" w:tplc="F5AC9058">
      <w:numFmt w:val="bullet"/>
      <w:lvlText w:val="•"/>
      <w:lvlJc w:val="left"/>
      <w:pPr>
        <w:ind w:left="6130" w:hanging="533"/>
      </w:pPr>
      <w:rPr>
        <w:rFonts w:hint="default"/>
        <w:lang w:val="en-US" w:eastAsia="en-US" w:bidi="en-US"/>
      </w:rPr>
    </w:lvl>
    <w:lvl w:ilvl="7" w:tplc="0D34DCFE">
      <w:numFmt w:val="bullet"/>
      <w:lvlText w:val="•"/>
      <w:lvlJc w:val="left"/>
      <w:pPr>
        <w:ind w:left="7042" w:hanging="533"/>
      </w:pPr>
      <w:rPr>
        <w:rFonts w:hint="default"/>
        <w:lang w:val="en-US" w:eastAsia="en-US" w:bidi="en-US"/>
      </w:rPr>
    </w:lvl>
    <w:lvl w:ilvl="8" w:tplc="961402D6">
      <w:numFmt w:val="bullet"/>
      <w:lvlText w:val="•"/>
      <w:lvlJc w:val="left"/>
      <w:pPr>
        <w:ind w:left="7955" w:hanging="533"/>
      </w:pPr>
      <w:rPr>
        <w:rFonts w:hint="default"/>
        <w:lang w:val="en-US" w:eastAsia="en-US" w:bidi="en-US"/>
      </w:rPr>
    </w:lvl>
  </w:abstractNum>
  <w:abstractNum w:abstractNumId="30" w15:restartNumberingAfterBreak="0">
    <w:nsid w:val="2AC870E2"/>
    <w:multiLevelType w:val="multilevel"/>
    <w:tmpl w:val="97F6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226416"/>
    <w:multiLevelType w:val="hybridMultilevel"/>
    <w:tmpl w:val="FC0C1FB8"/>
    <w:lvl w:ilvl="0" w:tplc="41EA11A2">
      <w:start w:val="1"/>
      <w:numFmt w:val="decimal"/>
      <w:lvlText w:val="(%1)"/>
      <w:lvlJc w:val="left"/>
      <w:pPr>
        <w:ind w:left="1254" w:hanging="532"/>
        <w:jc w:val="left"/>
      </w:pPr>
      <w:rPr>
        <w:rFonts w:ascii="Arial" w:eastAsia="Arial" w:hAnsi="Arial" w:cs="Arial" w:hint="default"/>
        <w:w w:val="100"/>
        <w:sz w:val="20"/>
        <w:szCs w:val="20"/>
      </w:rPr>
    </w:lvl>
    <w:lvl w:ilvl="1" w:tplc="EFFEA280">
      <w:numFmt w:val="bullet"/>
      <w:lvlText w:val="•"/>
      <w:lvlJc w:val="left"/>
      <w:pPr>
        <w:ind w:left="2098" w:hanging="532"/>
      </w:pPr>
      <w:rPr>
        <w:rFonts w:hint="default"/>
      </w:rPr>
    </w:lvl>
    <w:lvl w:ilvl="2" w:tplc="9CF84186">
      <w:numFmt w:val="bullet"/>
      <w:lvlText w:val="•"/>
      <w:lvlJc w:val="left"/>
      <w:pPr>
        <w:ind w:left="2936" w:hanging="532"/>
      </w:pPr>
      <w:rPr>
        <w:rFonts w:hint="default"/>
      </w:rPr>
    </w:lvl>
    <w:lvl w:ilvl="3" w:tplc="3D60F53E">
      <w:numFmt w:val="bullet"/>
      <w:lvlText w:val="•"/>
      <w:lvlJc w:val="left"/>
      <w:pPr>
        <w:ind w:left="3774" w:hanging="532"/>
      </w:pPr>
      <w:rPr>
        <w:rFonts w:hint="default"/>
      </w:rPr>
    </w:lvl>
    <w:lvl w:ilvl="4" w:tplc="DE0E3C54">
      <w:numFmt w:val="bullet"/>
      <w:lvlText w:val="•"/>
      <w:lvlJc w:val="left"/>
      <w:pPr>
        <w:ind w:left="4612" w:hanging="532"/>
      </w:pPr>
      <w:rPr>
        <w:rFonts w:hint="default"/>
      </w:rPr>
    </w:lvl>
    <w:lvl w:ilvl="5" w:tplc="ACBAF15C">
      <w:numFmt w:val="bullet"/>
      <w:lvlText w:val="•"/>
      <w:lvlJc w:val="left"/>
      <w:pPr>
        <w:ind w:left="5450" w:hanging="532"/>
      </w:pPr>
      <w:rPr>
        <w:rFonts w:hint="default"/>
      </w:rPr>
    </w:lvl>
    <w:lvl w:ilvl="6" w:tplc="EC483678">
      <w:numFmt w:val="bullet"/>
      <w:lvlText w:val="•"/>
      <w:lvlJc w:val="left"/>
      <w:pPr>
        <w:ind w:left="6288" w:hanging="532"/>
      </w:pPr>
      <w:rPr>
        <w:rFonts w:hint="default"/>
      </w:rPr>
    </w:lvl>
    <w:lvl w:ilvl="7" w:tplc="FCE6B482">
      <w:numFmt w:val="bullet"/>
      <w:lvlText w:val="•"/>
      <w:lvlJc w:val="left"/>
      <w:pPr>
        <w:ind w:left="7126" w:hanging="532"/>
      </w:pPr>
      <w:rPr>
        <w:rFonts w:hint="default"/>
      </w:rPr>
    </w:lvl>
    <w:lvl w:ilvl="8" w:tplc="87A89F32">
      <w:numFmt w:val="bullet"/>
      <w:lvlText w:val="•"/>
      <w:lvlJc w:val="left"/>
      <w:pPr>
        <w:ind w:left="7964" w:hanging="532"/>
      </w:pPr>
      <w:rPr>
        <w:rFonts w:hint="default"/>
      </w:rPr>
    </w:lvl>
  </w:abstractNum>
  <w:abstractNum w:abstractNumId="32" w15:restartNumberingAfterBreak="0">
    <w:nsid w:val="2D317A4A"/>
    <w:multiLevelType w:val="hybridMultilevel"/>
    <w:tmpl w:val="87E256E0"/>
    <w:lvl w:ilvl="0" w:tplc="4E78C364">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633C8BBE">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6722EABC">
      <w:numFmt w:val="bullet"/>
      <w:lvlText w:val="•"/>
      <w:lvlJc w:val="left"/>
      <w:pPr>
        <w:ind w:left="2793" w:hanging="548"/>
      </w:pPr>
      <w:rPr>
        <w:rFonts w:hint="default"/>
        <w:lang w:val="en-US" w:eastAsia="en-US" w:bidi="en-US"/>
      </w:rPr>
    </w:lvl>
    <w:lvl w:ilvl="3" w:tplc="C7769426">
      <w:numFmt w:val="bullet"/>
      <w:lvlText w:val="•"/>
      <w:lvlJc w:val="left"/>
      <w:pPr>
        <w:ind w:left="3666" w:hanging="548"/>
      </w:pPr>
      <w:rPr>
        <w:rFonts w:hint="default"/>
        <w:lang w:val="en-US" w:eastAsia="en-US" w:bidi="en-US"/>
      </w:rPr>
    </w:lvl>
    <w:lvl w:ilvl="4" w:tplc="EE32AB6C">
      <w:numFmt w:val="bullet"/>
      <w:lvlText w:val="•"/>
      <w:lvlJc w:val="left"/>
      <w:pPr>
        <w:ind w:left="4540" w:hanging="548"/>
      </w:pPr>
      <w:rPr>
        <w:rFonts w:hint="default"/>
        <w:lang w:val="en-US" w:eastAsia="en-US" w:bidi="en-US"/>
      </w:rPr>
    </w:lvl>
    <w:lvl w:ilvl="5" w:tplc="E528B4B0">
      <w:numFmt w:val="bullet"/>
      <w:lvlText w:val="•"/>
      <w:lvlJc w:val="left"/>
      <w:pPr>
        <w:ind w:left="5413" w:hanging="548"/>
      </w:pPr>
      <w:rPr>
        <w:rFonts w:hint="default"/>
        <w:lang w:val="en-US" w:eastAsia="en-US" w:bidi="en-US"/>
      </w:rPr>
    </w:lvl>
    <w:lvl w:ilvl="6" w:tplc="394A3918">
      <w:numFmt w:val="bullet"/>
      <w:lvlText w:val="•"/>
      <w:lvlJc w:val="left"/>
      <w:pPr>
        <w:ind w:left="6286" w:hanging="548"/>
      </w:pPr>
      <w:rPr>
        <w:rFonts w:hint="default"/>
        <w:lang w:val="en-US" w:eastAsia="en-US" w:bidi="en-US"/>
      </w:rPr>
    </w:lvl>
    <w:lvl w:ilvl="7" w:tplc="BAACCE7A">
      <w:numFmt w:val="bullet"/>
      <w:lvlText w:val="•"/>
      <w:lvlJc w:val="left"/>
      <w:pPr>
        <w:ind w:left="7160" w:hanging="548"/>
      </w:pPr>
      <w:rPr>
        <w:rFonts w:hint="default"/>
        <w:lang w:val="en-US" w:eastAsia="en-US" w:bidi="en-US"/>
      </w:rPr>
    </w:lvl>
    <w:lvl w:ilvl="8" w:tplc="D7C8D726">
      <w:numFmt w:val="bullet"/>
      <w:lvlText w:val="•"/>
      <w:lvlJc w:val="left"/>
      <w:pPr>
        <w:ind w:left="8033" w:hanging="548"/>
      </w:pPr>
      <w:rPr>
        <w:rFonts w:hint="default"/>
        <w:lang w:val="en-US" w:eastAsia="en-US" w:bidi="en-US"/>
      </w:rPr>
    </w:lvl>
  </w:abstractNum>
  <w:abstractNum w:abstractNumId="33" w15:restartNumberingAfterBreak="0">
    <w:nsid w:val="2D3C0661"/>
    <w:multiLevelType w:val="hybridMultilevel"/>
    <w:tmpl w:val="D3A4EB3E"/>
    <w:lvl w:ilvl="0" w:tplc="4F9EFA86">
      <w:start w:val="1"/>
      <w:numFmt w:val="decimal"/>
      <w:lvlText w:val="%1."/>
      <w:lvlJc w:val="left"/>
      <w:pPr>
        <w:ind w:left="1161" w:hanging="360"/>
        <w:jc w:val="left"/>
      </w:pPr>
      <w:rPr>
        <w:rFonts w:hint="default"/>
        <w:w w:val="97"/>
        <w:lang w:val="en-US" w:eastAsia="en-US" w:bidi="en-US"/>
      </w:rPr>
    </w:lvl>
    <w:lvl w:ilvl="1" w:tplc="B3EAC4A0">
      <w:numFmt w:val="bullet"/>
      <w:lvlText w:val="•"/>
      <w:lvlJc w:val="left"/>
      <w:pPr>
        <w:ind w:left="2134" w:hanging="360"/>
      </w:pPr>
      <w:rPr>
        <w:rFonts w:hint="default"/>
        <w:lang w:val="en-US" w:eastAsia="en-US" w:bidi="en-US"/>
      </w:rPr>
    </w:lvl>
    <w:lvl w:ilvl="2" w:tplc="D2DE4CEA">
      <w:numFmt w:val="bullet"/>
      <w:lvlText w:val="•"/>
      <w:lvlJc w:val="left"/>
      <w:pPr>
        <w:ind w:left="3108" w:hanging="360"/>
      </w:pPr>
      <w:rPr>
        <w:rFonts w:hint="default"/>
        <w:lang w:val="en-US" w:eastAsia="en-US" w:bidi="en-US"/>
      </w:rPr>
    </w:lvl>
    <w:lvl w:ilvl="3" w:tplc="135E78AA">
      <w:numFmt w:val="bullet"/>
      <w:lvlText w:val="•"/>
      <w:lvlJc w:val="left"/>
      <w:pPr>
        <w:ind w:left="4082" w:hanging="360"/>
      </w:pPr>
      <w:rPr>
        <w:rFonts w:hint="default"/>
        <w:lang w:val="en-US" w:eastAsia="en-US" w:bidi="en-US"/>
      </w:rPr>
    </w:lvl>
    <w:lvl w:ilvl="4" w:tplc="90FC9652">
      <w:numFmt w:val="bullet"/>
      <w:lvlText w:val="•"/>
      <w:lvlJc w:val="left"/>
      <w:pPr>
        <w:ind w:left="5056" w:hanging="360"/>
      </w:pPr>
      <w:rPr>
        <w:rFonts w:hint="default"/>
        <w:lang w:val="en-US" w:eastAsia="en-US" w:bidi="en-US"/>
      </w:rPr>
    </w:lvl>
    <w:lvl w:ilvl="5" w:tplc="335A72BA">
      <w:numFmt w:val="bullet"/>
      <w:lvlText w:val="•"/>
      <w:lvlJc w:val="left"/>
      <w:pPr>
        <w:ind w:left="6030" w:hanging="360"/>
      </w:pPr>
      <w:rPr>
        <w:rFonts w:hint="default"/>
        <w:lang w:val="en-US" w:eastAsia="en-US" w:bidi="en-US"/>
      </w:rPr>
    </w:lvl>
    <w:lvl w:ilvl="6" w:tplc="DD5A5622">
      <w:numFmt w:val="bullet"/>
      <w:lvlText w:val="•"/>
      <w:lvlJc w:val="left"/>
      <w:pPr>
        <w:ind w:left="7004" w:hanging="360"/>
      </w:pPr>
      <w:rPr>
        <w:rFonts w:hint="default"/>
        <w:lang w:val="en-US" w:eastAsia="en-US" w:bidi="en-US"/>
      </w:rPr>
    </w:lvl>
    <w:lvl w:ilvl="7" w:tplc="C980CDC8">
      <w:numFmt w:val="bullet"/>
      <w:lvlText w:val="•"/>
      <w:lvlJc w:val="left"/>
      <w:pPr>
        <w:ind w:left="7978" w:hanging="360"/>
      </w:pPr>
      <w:rPr>
        <w:rFonts w:hint="default"/>
        <w:lang w:val="en-US" w:eastAsia="en-US" w:bidi="en-US"/>
      </w:rPr>
    </w:lvl>
    <w:lvl w:ilvl="8" w:tplc="28C6C210">
      <w:numFmt w:val="bullet"/>
      <w:lvlText w:val="•"/>
      <w:lvlJc w:val="left"/>
      <w:pPr>
        <w:ind w:left="8952" w:hanging="360"/>
      </w:pPr>
      <w:rPr>
        <w:rFonts w:hint="default"/>
        <w:lang w:val="en-US" w:eastAsia="en-US" w:bidi="en-US"/>
      </w:rPr>
    </w:lvl>
  </w:abstractNum>
  <w:abstractNum w:abstractNumId="34" w15:restartNumberingAfterBreak="0">
    <w:nsid w:val="30E86B7D"/>
    <w:multiLevelType w:val="hybridMultilevel"/>
    <w:tmpl w:val="CF92BD2A"/>
    <w:lvl w:ilvl="0" w:tplc="8C647458">
      <w:start w:val="1"/>
      <w:numFmt w:val="upperLetter"/>
      <w:lvlText w:val="%1."/>
      <w:lvlJc w:val="left"/>
      <w:pPr>
        <w:ind w:left="1161" w:hanging="360"/>
        <w:jc w:val="left"/>
      </w:pPr>
      <w:rPr>
        <w:rFonts w:ascii="Garamond" w:eastAsia="Garamond" w:hAnsi="Garamond" w:cs="Garamond" w:hint="default"/>
        <w:b/>
        <w:bCs/>
        <w:spacing w:val="-8"/>
        <w:w w:val="100"/>
        <w:sz w:val="24"/>
        <w:szCs w:val="24"/>
        <w:lang w:val="en-US" w:eastAsia="en-US" w:bidi="en-US"/>
      </w:rPr>
    </w:lvl>
    <w:lvl w:ilvl="1" w:tplc="CF92924A">
      <w:start w:val="1"/>
      <w:numFmt w:val="decimal"/>
      <w:lvlText w:val="%2."/>
      <w:lvlJc w:val="left"/>
      <w:pPr>
        <w:ind w:left="1521" w:hanging="360"/>
        <w:jc w:val="left"/>
      </w:pPr>
      <w:rPr>
        <w:rFonts w:ascii="Garamond" w:eastAsia="Garamond" w:hAnsi="Garamond" w:cs="Garamond" w:hint="default"/>
        <w:w w:val="97"/>
        <w:sz w:val="24"/>
        <w:szCs w:val="24"/>
        <w:lang w:val="en-US" w:eastAsia="en-US" w:bidi="en-US"/>
      </w:rPr>
    </w:lvl>
    <w:lvl w:ilvl="2" w:tplc="89A6341E">
      <w:numFmt w:val="bullet"/>
      <w:lvlText w:val="•"/>
      <w:lvlJc w:val="left"/>
      <w:pPr>
        <w:ind w:left="2930" w:hanging="360"/>
      </w:pPr>
      <w:rPr>
        <w:rFonts w:ascii="Garamond" w:eastAsia="Garamond" w:hAnsi="Garamond" w:cs="Garamond" w:hint="default"/>
        <w:spacing w:val="-3"/>
        <w:w w:val="100"/>
        <w:sz w:val="24"/>
        <w:szCs w:val="24"/>
        <w:lang w:val="en-US" w:eastAsia="en-US" w:bidi="en-US"/>
      </w:rPr>
    </w:lvl>
    <w:lvl w:ilvl="3" w:tplc="B8A64C4E">
      <w:numFmt w:val="bullet"/>
      <w:lvlText w:val="•"/>
      <w:lvlJc w:val="left"/>
      <w:pPr>
        <w:ind w:left="3935" w:hanging="360"/>
      </w:pPr>
      <w:rPr>
        <w:rFonts w:hint="default"/>
        <w:lang w:val="en-US" w:eastAsia="en-US" w:bidi="en-US"/>
      </w:rPr>
    </w:lvl>
    <w:lvl w:ilvl="4" w:tplc="D83C2DF0">
      <w:numFmt w:val="bullet"/>
      <w:lvlText w:val="•"/>
      <w:lvlJc w:val="left"/>
      <w:pPr>
        <w:ind w:left="4930" w:hanging="360"/>
      </w:pPr>
      <w:rPr>
        <w:rFonts w:hint="default"/>
        <w:lang w:val="en-US" w:eastAsia="en-US" w:bidi="en-US"/>
      </w:rPr>
    </w:lvl>
    <w:lvl w:ilvl="5" w:tplc="9440BFEA">
      <w:numFmt w:val="bullet"/>
      <w:lvlText w:val="•"/>
      <w:lvlJc w:val="left"/>
      <w:pPr>
        <w:ind w:left="5925" w:hanging="360"/>
      </w:pPr>
      <w:rPr>
        <w:rFonts w:hint="default"/>
        <w:lang w:val="en-US" w:eastAsia="en-US" w:bidi="en-US"/>
      </w:rPr>
    </w:lvl>
    <w:lvl w:ilvl="6" w:tplc="07128418">
      <w:numFmt w:val="bullet"/>
      <w:lvlText w:val="•"/>
      <w:lvlJc w:val="left"/>
      <w:pPr>
        <w:ind w:left="6920" w:hanging="360"/>
      </w:pPr>
      <w:rPr>
        <w:rFonts w:hint="default"/>
        <w:lang w:val="en-US" w:eastAsia="en-US" w:bidi="en-US"/>
      </w:rPr>
    </w:lvl>
    <w:lvl w:ilvl="7" w:tplc="2C424976">
      <w:numFmt w:val="bullet"/>
      <w:lvlText w:val="•"/>
      <w:lvlJc w:val="left"/>
      <w:pPr>
        <w:ind w:left="7915" w:hanging="360"/>
      </w:pPr>
      <w:rPr>
        <w:rFonts w:hint="default"/>
        <w:lang w:val="en-US" w:eastAsia="en-US" w:bidi="en-US"/>
      </w:rPr>
    </w:lvl>
    <w:lvl w:ilvl="8" w:tplc="B0DC7F98">
      <w:numFmt w:val="bullet"/>
      <w:lvlText w:val="•"/>
      <w:lvlJc w:val="left"/>
      <w:pPr>
        <w:ind w:left="8910" w:hanging="360"/>
      </w:pPr>
      <w:rPr>
        <w:rFonts w:hint="default"/>
        <w:lang w:val="en-US" w:eastAsia="en-US" w:bidi="en-US"/>
      </w:rPr>
    </w:lvl>
  </w:abstractNum>
  <w:abstractNum w:abstractNumId="35" w15:restartNumberingAfterBreak="0">
    <w:nsid w:val="31177F6F"/>
    <w:multiLevelType w:val="hybridMultilevel"/>
    <w:tmpl w:val="29B09B12"/>
    <w:lvl w:ilvl="0" w:tplc="9D2AEA1C">
      <w:start w:val="1"/>
      <w:numFmt w:val="lowerRoman"/>
      <w:lvlText w:val="(%1)"/>
      <w:lvlJc w:val="left"/>
      <w:pPr>
        <w:ind w:left="3005" w:hanging="548"/>
        <w:jc w:val="left"/>
      </w:pPr>
      <w:rPr>
        <w:rFonts w:ascii="Arial" w:eastAsia="Arial" w:hAnsi="Arial" w:cs="Arial" w:hint="default"/>
        <w:spacing w:val="-1"/>
        <w:w w:val="99"/>
        <w:sz w:val="20"/>
        <w:szCs w:val="20"/>
        <w:lang w:val="en-US" w:eastAsia="en-US" w:bidi="en-US"/>
      </w:rPr>
    </w:lvl>
    <w:lvl w:ilvl="1" w:tplc="CC10FA38">
      <w:start w:val="1"/>
      <w:numFmt w:val="upperRoman"/>
      <w:lvlText w:val="(%2)"/>
      <w:lvlJc w:val="left"/>
      <w:pPr>
        <w:ind w:left="3553" w:hanging="533"/>
        <w:jc w:val="left"/>
      </w:pPr>
      <w:rPr>
        <w:rFonts w:ascii="Arial" w:eastAsia="Arial" w:hAnsi="Arial" w:cs="Arial" w:hint="default"/>
        <w:spacing w:val="-1"/>
        <w:w w:val="99"/>
        <w:sz w:val="20"/>
        <w:szCs w:val="20"/>
        <w:lang w:val="en-US" w:eastAsia="en-US" w:bidi="en-US"/>
      </w:rPr>
    </w:lvl>
    <w:lvl w:ilvl="2" w:tplc="EFD8BE9E">
      <w:start w:val="1"/>
      <w:numFmt w:val="upperRoman"/>
      <w:lvlText w:val="%3."/>
      <w:lvlJc w:val="left"/>
      <w:pPr>
        <w:ind w:left="4079" w:hanging="541"/>
        <w:jc w:val="left"/>
      </w:pPr>
      <w:rPr>
        <w:rFonts w:ascii="Arial" w:eastAsia="Arial" w:hAnsi="Arial" w:cs="Arial" w:hint="default"/>
        <w:spacing w:val="-1"/>
        <w:w w:val="99"/>
        <w:sz w:val="20"/>
        <w:szCs w:val="20"/>
        <w:lang w:val="en-US" w:eastAsia="en-US" w:bidi="en-US"/>
      </w:rPr>
    </w:lvl>
    <w:lvl w:ilvl="3" w:tplc="2430B54E">
      <w:numFmt w:val="bullet"/>
      <w:lvlText w:val="•"/>
      <w:lvlJc w:val="left"/>
      <w:pPr>
        <w:ind w:left="4792" w:hanging="541"/>
      </w:pPr>
      <w:rPr>
        <w:rFonts w:hint="default"/>
        <w:lang w:val="en-US" w:eastAsia="en-US" w:bidi="en-US"/>
      </w:rPr>
    </w:lvl>
    <w:lvl w:ilvl="4" w:tplc="24FC2CA8">
      <w:numFmt w:val="bullet"/>
      <w:lvlText w:val="•"/>
      <w:lvlJc w:val="left"/>
      <w:pPr>
        <w:ind w:left="5505" w:hanging="541"/>
      </w:pPr>
      <w:rPr>
        <w:rFonts w:hint="default"/>
        <w:lang w:val="en-US" w:eastAsia="en-US" w:bidi="en-US"/>
      </w:rPr>
    </w:lvl>
    <w:lvl w:ilvl="5" w:tplc="A5C033BA">
      <w:numFmt w:val="bullet"/>
      <w:lvlText w:val="•"/>
      <w:lvlJc w:val="left"/>
      <w:pPr>
        <w:ind w:left="6217" w:hanging="541"/>
      </w:pPr>
      <w:rPr>
        <w:rFonts w:hint="default"/>
        <w:lang w:val="en-US" w:eastAsia="en-US" w:bidi="en-US"/>
      </w:rPr>
    </w:lvl>
    <w:lvl w:ilvl="6" w:tplc="AF9A3016">
      <w:numFmt w:val="bullet"/>
      <w:lvlText w:val="•"/>
      <w:lvlJc w:val="left"/>
      <w:pPr>
        <w:ind w:left="6930" w:hanging="541"/>
      </w:pPr>
      <w:rPr>
        <w:rFonts w:hint="default"/>
        <w:lang w:val="en-US" w:eastAsia="en-US" w:bidi="en-US"/>
      </w:rPr>
    </w:lvl>
    <w:lvl w:ilvl="7" w:tplc="37C4A890">
      <w:numFmt w:val="bullet"/>
      <w:lvlText w:val="•"/>
      <w:lvlJc w:val="left"/>
      <w:pPr>
        <w:ind w:left="7642" w:hanging="541"/>
      </w:pPr>
      <w:rPr>
        <w:rFonts w:hint="default"/>
        <w:lang w:val="en-US" w:eastAsia="en-US" w:bidi="en-US"/>
      </w:rPr>
    </w:lvl>
    <w:lvl w:ilvl="8" w:tplc="504AB854">
      <w:numFmt w:val="bullet"/>
      <w:lvlText w:val="•"/>
      <w:lvlJc w:val="left"/>
      <w:pPr>
        <w:ind w:left="8355" w:hanging="541"/>
      </w:pPr>
      <w:rPr>
        <w:rFonts w:hint="default"/>
        <w:lang w:val="en-US" w:eastAsia="en-US" w:bidi="en-US"/>
      </w:rPr>
    </w:lvl>
  </w:abstractNum>
  <w:abstractNum w:abstractNumId="36" w15:restartNumberingAfterBreak="0">
    <w:nsid w:val="331E564B"/>
    <w:multiLevelType w:val="hybridMultilevel"/>
    <w:tmpl w:val="86108F94"/>
    <w:lvl w:ilvl="0" w:tplc="A920CB62">
      <w:start w:val="1"/>
      <w:numFmt w:val="decimal"/>
      <w:lvlText w:val="%1."/>
      <w:lvlJc w:val="left"/>
      <w:pPr>
        <w:ind w:left="2334" w:hanging="534"/>
        <w:jc w:val="left"/>
      </w:pPr>
      <w:rPr>
        <w:rFonts w:ascii="Arial" w:eastAsia="Arial" w:hAnsi="Arial" w:cs="Arial" w:hint="default"/>
        <w:w w:val="100"/>
        <w:sz w:val="20"/>
        <w:szCs w:val="20"/>
      </w:rPr>
    </w:lvl>
    <w:lvl w:ilvl="1" w:tplc="0234F746">
      <w:numFmt w:val="bullet"/>
      <w:lvlText w:val="•"/>
      <w:lvlJc w:val="left"/>
      <w:pPr>
        <w:ind w:left="3070" w:hanging="534"/>
      </w:pPr>
      <w:rPr>
        <w:rFonts w:hint="default"/>
      </w:rPr>
    </w:lvl>
    <w:lvl w:ilvl="2" w:tplc="C84486D0">
      <w:numFmt w:val="bullet"/>
      <w:lvlText w:val="•"/>
      <w:lvlJc w:val="left"/>
      <w:pPr>
        <w:ind w:left="3800" w:hanging="534"/>
      </w:pPr>
      <w:rPr>
        <w:rFonts w:hint="default"/>
      </w:rPr>
    </w:lvl>
    <w:lvl w:ilvl="3" w:tplc="39F0272A">
      <w:numFmt w:val="bullet"/>
      <w:lvlText w:val="•"/>
      <w:lvlJc w:val="left"/>
      <w:pPr>
        <w:ind w:left="4530" w:hanging="534"/>
      </w:pPr>
      <w:rPr>
        <w:rFonts w:hint="default"/>
      </w:rPr>
    </w:lvl>
    <w:lvl w:ilvl="4" w:tplc="D8AE2086">
      <w:numFmt w:val="bullet"/>
      <w:lvlText w:val="•"/>
      <w:lvlJc w:val="left"/>
      <w:pPr>
        <w:ind w:left="5260" w:hanging="534"/>
      </w:pPr>
      <w:rPr>
        <w:rFonts w:hint="default"/>
      </w:rPr>
    </w:lvl>
    <w:lvl w:ilvl="5" w:tplc="13063D0A">
      <w:numFmt w:val="bullet"/>
      <w:lvlText w:val="•"/>
      <w:lvlJc w:val="left"/>
      <w:pPr>
        <w:ind w:left="5990" w:hanging="534"/>
      </w:pPr>
      <w:rPr>
        <w:rFonts w:hint="default"/>
      </w:rPr>
    </w:lvl>
    <w:lvl w:ilvl="6" w:tplc="28826320">
      <w:numFmt w:val="bullet"/>
      <w:lvlText w:val="•"/>
      <w:lvlJc w:val="left"/>
      <w:pPr>
        <w:ind w:left="6720" w:hanging="534"/>
      </w:pPr>
      <w:rPr>
        <w:rFonts w:hint="default"/>
      </w:rPr>
    </w:lvl>
    <w:lvl w:ilvl="7" w:tplc="4D0429BC">
      <w:numFmt w:val="bullet"/>
      <w:lvlText w:val="•"/>
      <w:lvlJc w:val="left"/>
      <w:pPr>
        <w:ind w:left="7450" w:hanging="534"/>
      </w:pPr>
      <w:rPr>
        <w:rFonts w:hint="default"/>
      </w:rPr>
    </w:lvl>
    <w:lvl w:ilvl="8" w:tplc="671AB606">
      <w:numFmt w:val="bullet"/>
      <w:lvlText w:val="•"/>
      <w:lvlJc w:val="left"/>
      <w:pPr>
        <w:ind w:left="8180" w:hanging="534"/>
      </w:pPr>
      <w:rPr>
        <w:rFonts w:hint="default"/>
      </w:rPr>
    </w:lvl>
  </w:abstractNum>
  <w:abstractNum w:abstractNumId="37" w15:restartNumberingAfterBreak="0">
    <w:nsid w:val="34067A06"/>
    <w:multiLevelType w:val="hybridMultilevel"/>
    <w:tmpl w:val="F0CEB580"/>
    <w:lvl w:ilvl="0" w:tplc="7CA8BCF0">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CD6C3728">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85A477AE">
      <w:numFmt w:val="bullet"/>
      <w:lvlText w:val="•"/>
      <w:lvlJc w:val="left"/>
      <w:pPr>
        <w:ind w:left="2800" w:hanging="548"/>
      </w:pPr>
      <w:rPr>
        <w:rFonts w:hint="default"/>
        <w:lang w:val="en-US" w:eastAsia="en-US" w:bidi="en-US"/>
      </w:rPr>
    </w:lvl>
    <w:lvl w:ilvl="3" w:tplc="AD9A9AC6">
      <w:numFmt w:val="bullet"/>
      <w:lvlText w:val="•"/>
      <w:lvlJc w:val="left"/>
      <w:pPr>
        <w:ind w:left="3680" w:hanging="548"/>
      </w:pPr>
      <w:rPr>
        <w:rFonts w:hint="default"/>
        <w:lang w:val="en-US" w:eastAsia="en-US" w:bidi="en-US"/>
      </w:rPr>
    </w:lvl>
    <w:lvl w:ilvl="4" w:tplc="368E39DC">
      <w:numFmt w:val="bullet"/>
      <w:lvlText w:val="•"/>
      <w:lvlJc w:val="left"/>
      <w:pPr>
        <w:ind w:left="4560" w:hanging="548"/>
      </w:pPr>
      <w:rPr>
        <w:rFonts w:hint="default"/>
        <w:lang w:val="en-US" w:eastAsia="en-US" w:bidi="en-US"/>
      </w:rPr>
    </w:lvl>
    <w:lvl w:ilvl="5" w:tplc="02420CF2">
      <w:numFmt w:val="bullet"/>
      <w:lvlText w:val="•"/>
      <w:lvlJc w:val="left"/>
      <w:pPr>
        <w:ind w:left="5440" w:hanging="548"/>
      </w:pPr>
      <w:rPr>
        <w:rFonts w:hint="default"/>
        <w:lang w:val="en-US" w:eastAsia="en-US" w:bidi="en-US"/>
      </w:rPr>
    </w:lvl>
    <w:lvl w:ilvl="6" w:tplc="008A0B76">
      <w:numFmt w:val="bullet"/>
      <w:lvlText w:val="•"/>
      <w:lvlJc w:val="left"/>
      <w:pPr>
        <w:ind w:left="6320" w:hanging="548"/>
      </w:pPr>
      <w:rPr>
        <w:rFonts w:hint="default"/>
        <w:lang w:val="en-US" w:eastAsia="en-US" w:bidi="en-US"/>
      </w:rPr>
    </w:lvl>
    <w:lvl w:ilvl="7" w:tplc="185A8ED6">
      <w:numFmt w:val="bullet"/>
      <w:lvlText w:val="•"/>
      <w:lvlJc w:val="left"/>
      <w:pPr>
        <w:ind w:left="7200" w:hanging="548"/>
      </w:pPr>
      <w:rPr>
        <w:rFonts w:hint="default"/>
        <w:lang w:val="en-US" w:eastAsia="en-US" w:bidi="en-US"/>
      </w:rPr>
    </w:lvl>
    <w:lvl w:ilvl="8" w:tplc="10920C78">
      <w:numFmt w:val="bullet"/>
      <w:lvlText w:val="•"/>
      <w:lvlJc w:val="left"/>
      <w:pPr>
        <w:ind w:left="8080" w:hanging="548"/>
      </w:pPr>
      <w:rPr>
        <w:rFonts w:hint="default"/>
        <w:lang w:val="en-US" w:eastAsia="en-US" w:bidi="en-US"/>
      </w:rPr>
    </w:lvl>
  </w:abstractNum>
  <w:abstractNum w:abstractNumId="38" w15:restartNumberingAfterBreak="0">
    <w:nsid w:val="34BA7C10"/>
    <w:multiLevelType w:val="hybridMultilevel"/>
    <w:tmpl w:val="68E6C2C2"/>
    <w:lvl w:ilvl="0" w:tplc="23CE1EA0">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58AAC924">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E34C7944">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9DC87B8A">
      <w:start w:val="1"/>
      <w:numFmt w:val="lowerRoman"/>
      <w:lvlText w:val="(%4)"/>
      <w:lvlJc w:val="left"/>
      <w:pPr>
        <w:ind w:left="3007" w:hanging="548"/>
        <w:jc w:val="left"/>
      </w:pPr>
      <w:rPr>
        <w:rFonts w:ascii="Arial" w:eastAsia="Arial" w:hAnsi="Arial" w:cs="Arial" w:hint="default"/>
        <w:spacing w:val="-1"/>
        <w:w w:val="99"/>
        <w:sz w:val="20"/>
        <w:szCs w:val="20"/>
        <w:lang w:val="en-US" w:eastAsia="en-US" w:bidi="en-US"/>
      </w:rPr>
    </w:lvl>
    <w:lvl w:ilvl="4" w:tplc="F78A1200">
      <w:start w:val="1"/>
      <w:numFmt w:val="upperRoman"/>
      <w:lvlText w:val="(%5)"/>
      <w:lvlJc w:val="left"/>
      <w:pPr>
        <w:ind w:left="3554" w:hanging="533"/>
        <w:jc w:val="left"/>
      </w:pPr>
      <w:rPr>
        <w:rFonts w:ascii="Arial" w:eastAsia="Arial" w:hAnsi="Arial" w:cs="Arial" w:hint="default"/>
        <w:spacing w:val="-1"/>
        <w:w w:val="99"/>
        <w:sz w:val="20"/>
        <w:szCs w:val="20"/>
        <w:lang w:val="en-US" w:eastAsia="en-US" w:bidi="en-US"/>
      </w:rPr>
    </w:lvl>
    <w:lvl w:ilvl="5" w:tplc="0B121BDE">
      <w:numFmt w:val="bullet"/>
      <w:lvlText w:val="•"/>
      <w:lvlJc w:val="left"/>
      <w:pPr>
        <w:ind w:left="3560" w:hanging="533"/>
      </w:pPr>
      <w:rPr>
        <w:rFonts w:hint="default"/>
        <w:lang w:val="en-US" w:eastAsia="en-US" w:bidi="en-US"/>
      </w:rPr>
    </w:lvl>
    <w:lvl w:ilvl="6" w:tplc="5FC21588">
      <w:numFmt w:val="bullet"/>
      <w:lvlText w:val="•"/>
      <w:lvlJc w:val="left"/>
      <w:pPr>
        <w:ind w:left="4804" w:hanging="533"/>
      </w:pPr>
      <w:rPr>
        <w:rFonts w:hint="default"/>
        <w:lang w:val="en-US" w:eastAsia="en-US" w:bidi="en-US"/>
      </w:rPr>
    </w:lvl>
    <w:lvl w:ilvl="7" w:tplc="8A9E6E86">
      <w:numFmt w:val="bullet"/>
      <w:lvlText w:val="•"/>
      <w:lvlJc w:val="left"/>
      <w:pPr>
        <w:ind w:left="6048" w:hanging="533"/>
      </w:pPr>
      <w:rPr>
        <w:rFonts w:hint="default"/>
        <w:lang w:val="en-US" w:eastAsia="en-US" w:bidi="en-US"/>
      </w:rPr>
    </w:lvl>
    <w:lvl w:ilvl="8" w:tplc="9086DEF8">
      <w:numFmt w:val="bullet"/>
      <w:lvlText w:val="•"/>
      <w:lvlJc w:val="left"/>
      <w:pPr>
        <w:ind w:left="7292" w:hanging="533"/>
      </w:pPr>
      <w:rPr>
        <w:rFonts w:hint="default"/>
        <w:lang w:val="en-US" w:eastAsia="en-US" w:bidi="en-US"/>
      </w:rPr>
    </w:lvl>
  </w:abstractNum>
  <w:abstractNum w:abstractNumId="39" w15:restartNumberingAfterBreak="0">
    <w:nsid w:val="35FF3286"/>
    <w:multiLevelType w:val="hybridMultilevel"/>
    <w:tmpl w:val="0EBEDDDE"/>
    <w:lvl w:ilvl="0" w:tplc="25B617F2">
      <w:numFmt w:val="bullet"/>
      <w:lvlText w:val="•"/>
      <w:lvlJc w:val="left"/>
      <w:pPr>
        <w:ind w:left="1161" w:hanging="360"/>
      </w:pPr>
      <w:rPr>
        <w:rFonts w:ascii="Garamond" w:eastAsia="Garamond" w:hAnsi="Garamond" w:cs="Garamond" w:hint="default"/>
        <w:spacing w:val="-6"/>
        <w:w w:val="100"/>
        <w:sz w:val="24"/>
        <w:szCs w:val="24"/>
        <w:lang w:val="en-US" w:eastAsia="en-US" w:bidi="en-US"/>
      </w:rPr>
    </w:lvl>
    <w:lvl w:ilvl="1" w:tplc="19CE57BC">
      <w:numFmt w:val="bullet"/>
      <w:lvlText w:val="•"/>
      <w:lvlJc w:val="left"/>
      <w:pPr>
        <w:ind w:left="2134" w:hanging="360"/>
      </w:pPr>
      <w:rPr>
        <w:rFonts w:hint="default"/>
        <w:lang w:val="en-US" w:eastAsia="en-US" w:bidi="en-US"/>
      </w:rPr>
    </w:lvl>
    <w:lvl w:ilvl="2" w:tplc="3C36731C">
      <w:numFmt w:val="bullet"/>
      <w:lvlText w:val="•"/>
      <w:lvlJc w:val="left"/>
      <w:pPr>
        <w:ind w:left="3108" w:hanging="360"/>
      </w:pPr>
      <w:rPr>
        <w:rFonts w:hint="default"/>
        <w:lang w:val="en-US" w:eastAsia="en-US" w:bidi="en-US"/>
      </w:rPr>
    </w:lvl>
    <w:lvl w:ilvl="3" w:tplc="7A0A3530">
      <w:numFmt w:val="bullet"/>
      <w:lvlText w:val="•"/>
      <w:lvlJc w:val="left"/>
      <w:pPr>
        <w:ind w:left="4082" w:hanging="360"/>
      </w:pPr>
      <w:rPr>
        <w:rFonts w:hint="default"/>
        <w:lang w:val="en-US" w:eastAsia="en-US" w:bidi="en-US"/>
      </w:rPr>
    </w:lvl>
    <w:lvl w:ilvl="4" w:tplc="F0A8FE82">
      <w:numFmt w:val="bullet"/>
      <w:lvlText w:val="•"/>
      <w:lvlJc w:val="left"/>
      <w:pPr>
        <w:ind w:left="5056" w:hanging="360"/>
      </w:pPr>
      <w:rPr>
        <w:rFonts w:hint="default"/>
        <w:lang w:val="en-US" w:eastAsia="en-US" w:bidi="en-US"/>
      </w:rPr>
    </w:lvl>
    <w:lvl w:ilvl="5" w:tplc="6376306E">
      <w:numFmt w:val="bullet"/>
      <w:lvlText w:val="•"/>
      <w:lvlJc w:val="left"/>
      <w:pPr>
        <w:ind w:left="6030" w:hanging="360"/>
      </w:pPr>
      <w:rPr>
        <w:rFonts w:hint="default"/>
        <w:lang w:val="en-US" w:eastAsia="en-US" w:bidi="en-US"/>
      </w:rPr>
    </w:lvl>
    <w:lvl w:ilvl="6" w:tplc="58AE7316">
      <w:numFmt w:val="bullet"/>
      <w:lvlText w:val="•"/>
      <w:lvlJc w:val="left"/>
      <w:pPr>
        <w:ind w:left="7004" w:hanging="360"/>
      </w:pPr>
      <w:rPr>
        <w:rFonts w:hint="default"/>
        <w:lang w:val="en-US" w:eastAsia="en-US" w:bidi="en-US"/>
      </w:rPr>
    </w:lvl>
    <w:lvl w:ilvl="7" w:tplc="7DA2284C">
      <w:numFmt w:val="bullet"/>
      <w:lvlText w:val="•"/>
      <w:lvlJc w:val="left"/>
      <w:pPr>
        <w:ind w:left="7978" w:hanging="360"/>
      </w:pPr>
      <w:rPr>
        <w:rFonts w:hint="default"/>
        <w:lang w:val="en-US" w:eastAsia="en-US" w:bidi="en-US"/>
      </w:rPr>
    </w:lvl>
    <w:lvl w:ilvl="8" w:tplc="2F484588">
      <w:numFmt w:val="bullet"/>
      <w:lvlText w:val="•"/>
      <w:lvlJc w:val="left"/>
      <w:pPr>
        <w:ind w:left="8952" w:hanging="360"/>
      </w:pPr>
      <w:rPr>
        <w:rFonts w:hint="default"/>
        <w:lang w:val="en-US" w:eastAsia="en-US" w:bidi="en-US"/>
      </w:rPr>
    </w:lvl>
  </w:abstractNum>
  <w:abstractNum w:abstractNumId="40" w15:restartNumberingAfterBreak="0">
    <w:nsid w:val="3633763D"/>
    <w:multiLevelType w:val="hybridMultilevel"/>
    <w:tmpl w:val="81C6191E"/>
    <w:lvl w:ilvl="0" w:tplc="F5D45640">
      <w:start w:val="1"/>
      <w:numFmt w:val="upperLetter"/>
      <w:lvlText w:val="%1."/>
      <w:lvlJc w:val="left"/>
      <w:pPr>
        <w:ind w:left="1161" w:hanging="360"/>
        <w:jc w:val="left"/>
      </w:pPr>
      <w:rPr>
        <w:rFonts w:ascii="Garamond" w:eastAsia="Garamond" w:hAnsi="Garamond" w:cs="Garamond" w:hint="default"/>
        <w:b/>
        <w:bCs/>
        <w:spacing w:val="-1"/>
        <w:w w:val="100"/>
        <w:sz w:val="22"/>
        <w:szCs w:val="22"/>
        <w:lang w:val="en-US" w:eastAsia="en-US" w:bidi="en-US"/>
      </w:rPr>
    </w:lvl>
    <w:lvl w:ilvl="1" w:tplc="283C015C">
      <w:start w:val="1"/>
      <w:numFmt w:val="decimal"/>
      <w:lvlText w:val="%2."/>
      <w:lvlJc w:val="left"/>
      <w:pPr>
        <w:ind w:left="1146" w:hanging="360"/>
        <w:jc w:val="left"/>
      </w:pPr>
      <w:rPr>
        <w:rFonts w:ascii="Garamond" w:eastAsia="Garamond" w:hAnsi="Garamond" w:cs="Garamond" w:hint="default"/>
        <w:spacing w:val="-9"/>
        <w:w w:val="100"/>
        <w:sz w:val="24"/>
        <w:szCs w:val="24"/>
        <w:lang w:val="en-US" w:eastAsia="en-US" w:bidi="en-US"/>
      </w:rPr>
    </w:lvl>
    <w:lvl w:ilvl="2" w:tplc="7332D3BE">
      <w:numFmt w:val="bullet"/>
      <w:lvlText w:val="•"/>
      <w:lvlJc w:val="left"/>
      <w:pPr>
        <w:ind w:left="2242" w:hanging="360"/>
      </w:pPr>
      <w:rPr>
        <w:rFonts w:hint="default"/>
        <w:lang w:val="en-US" w:eastAsia="en-US" w:bidi="en-US"/>
      </w:rPr>
    </w:lvl>
    <w:lvl w:ilvl="3" w:tplc="DEFC03E8">
      <w:numFmt w:val="bullet"/>
      <w:lvlText w:val="•"/>
      <w:lvlJc w:val="left"/>
      <w:pPr>
        <w:ind w:left="3324" w:hanging="360"/>
      </w:pPr>
      <w:rPr>
        <w:rFonts w:hint="default"/>
        <w:lang w:val="en-US" w:eastAsia="en-US" w:bidi="en-US"/>
      </w:rPr>
    </w:lvl>
    <w:lvl w:ilvl="4" w:tplc="5DD40CA8">
      <w:numFmt w:val="bullet"/>
      <w:lvlText w:val="•"/>
      <w:lvlJc w:val="left"/>
      <w:pPr>
        <w:ind w:left="4406" w:hanging="360"/>
      </w:pPr>
      <w:rPr>
        <w:rFonts w:hint="default"/>
        <w:lang w:val="en-US" w:eastAsia="en-US" w:bidi="en-US"/>
      </w:rPr>
    </w:lvl>
    <w:lvl w:ilvl="5" w:tplc="DB46953C">
      <w:numFmt w:val="bullet"/>
      <w:lvlText w:val="•"/>
      <w:lvlJc w:val="left"/>
      <w:pPr>
        <w:ind w:left="5488" w:hanging="360"/>
      </w:pPr>
      <w:rPr>
        <w:rFonts w:hint="default"/>
        <w:lang w:val="en-US" w:eastAsia="en-US" w:bidi="en-US"/>
      </w:rPr>
    </w:lvl>
    <w:lvl w:ilvl="6" w:tplc="BBDC9C68">
      <w:numFmt w:val="bullet"/>
      <w:lvlText w:val="•"/>
      <w:lvlJc w:val="left"/>
      <w:pPr>
        <w:ind w:left="6571" w:hanging="360"/>
      </w:pPr>
      <w:rPr>
        <w:rFonts w:hint="default"/>
        <w:lang w:val="en-US" w:eastAsia="en-US" w:bidi="en-US"/>
      </w:rPr>
    </w:lvl>
    <w:lvl w:ilvl="7" w:tplc="CCA6908E">
      <w:numFmt w:val="bullet"/>
      <w:lvlText w:val="•"/>
      <w:lvlJc w:val="left"/>
      <w:pPr>
        <w:ind w:left="7653" w:hanging="360"/>
      </w:pPr>
      <w:rPr>
        <w:rFonts w:hint="default"/>
        <w:lang w:val="en-US" w:eastAsia="en-US" w:bidi="en-US"/>
      </w:rPr>
    </w:lvl>
    <w:lvl w:ilvl="8" w:tplc="3C9804A6">
      <w:numFmt w:val="bullet"/>
      <w:lvlText w:val="•"/>
      <w:lvlJc w:val="left"/>
      <w:pPr>
        <w:ind w:left="8735" w:hanging="360"/>
      </w:pPr>
      <w:rPr>
        <w:rFonts w:hint="default"/>
        <w:lang w:val="en-US" w:eastAsia="en-US" w:bidi="en-US"/>
      </w:rPr>
    </w:lvl>
  </w:abstractNum>
  <w:abstractNum w:abstractNumId="41" w15:restartNumberingAfterBreak="0">
    <w:nsid w:val="37DA5302"/>
    <w:multiLevelType w:val="hybridMultilevel"/>
    <w:tmpl w:val="65B2FE56"/>
    <w:lvl w:ilvl="0" w:tplc="D264C70C">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8B0014C8">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9300066C">
      <w:numFmt w:val="bullet"/>
      <w:lvlText w:val="•"/>
      <w:lvlJc w:val="left"/>
      <w:pPr>
        <w:ind w:left="2793" w:hanging="548"/>
      </w:pPr>
      <w:rPr>
        <w:rFonts w:hint="default"/>
        <w:lang w:val="en-US" w:eastAsia="en-US" w:bidi="en-US"/>
      </w:rPr>
    </w:lvl>
    <w:lvl w:ilvl="3" w:tplc="B4C6A372">
      <w:numFmt w:val="bullet"/>
      <w:lvlText w:val="•"/>
      <w:lvlJc w:val="left"/>
      <w:pPr>
        <w:ind w:left="3666" w:hanging="548"/>
      </w:pPr>
      <w:rPr>
        <w:rFonts w:hint="default"/>
        <w:lang w:val="en-US" w:eastAsia="en-US" w:bidi="en-US"/>
      </w:rPr>
    </w:lvl>
    <w:lvl w:ilvl="4" w:tplc="EC1A6594">
      <w:numFmt w:val="bullet"/>
      <w:lvlText w:val="•"/>
      <w:lvlJc w:val="left"/>
      <w:pPr>
        <w:ind w:left="4540" w:hanging="548"/>
      </w:pPr>
      <w:rPr>
        <w:rFonts w:hint="default"/>
        <w:lang w:val="en-US" w:eastAsia="en-US" w:bidi="en-US"/>
      </w:rPr>
    </w:lvl>
    <w:lvl w:ilvl="5" w:tplc="6890F320">
      <w:numFmt w:val="bullet"/>
      <w:lvlText w:val="•"/>
      <w:lvlJc w:val="left"/>
      <w:pPr>
        <w:ind w:left="5413" w:hanging="548"/>
      </w:pPr>
      <w:rPr>
        <w:rFonts w:hint="default"/>
        <w:lang w:val="en-US" w:eastAsia="en-US" w:bidi="en-US"/>
      </w:rPr>
    </w:lvl>
    <w:lvl w:ilvl="6" w:tplc="D69A50F2">
      <w:numFmt w:val="bullet"/>
      <w:lvlText w:val="•"/>
      <w:lvlJc w:val="left"/>
      <w:pPr>
        <w:ind w:left="6286" w:hanging="548"/>
      </w:pPr>
      <w:rPr>
        <w:rFonts w:hint="default"/>
        <w:lang w:val="en-US" w:eastAsia="en-US" w:bidi="en-US"/>
      </w:rPr>
    </w:lvl>
    <w:lvl w:ilvl="7" w:tplc="BBBE0FD4">
      <w:numFmt w:val="bullet"/>
      <w:lvlText w:val="•"/>
      <w:lvlJc w:val="left"/>
      <w:pPr>
        <w:ind w:left="7160" w:hanging="548"/>
      </w:pPr>
      <w:rPr>
        <w:rFonts w:hint="default"/>
        <w:lang w:val="en-US" w:eastAsia="en-US" w:bidi="en-US"/>
      </w:rPr>
    </w:lvl>
    <w:lvl w:ilvl="8" w:tplc="AEEC34CA">
      <w:numFmt w:val="bullet"/>
      <w:lvlText w:val="•"/>
      <w:lvlJc w:val="left"/>
      <w:pPr>
        <w:ind w:left="8033" w:hanging="548"/>
      </w:pPr>
      <w:rPr>
        <w:rFonts w:hint="default"/>
        <w:lang w:val="en-US" w:eastAsia="en-US" w:bidi="en-US"/>
      </w:rPr>
    </w:lvl>
  </w:abstractNum>
  <w:abstractNum w:abstractNumId="42" w15:restartNumberingAfterBreak="0">
    <w:nsid w:val="382D460D"/>
    <w:multiLevelType w:val="multilevel"/>
    <w:tmpl w:val="7012047E"/>
    <w:lvl w:ilvl="0">
      <w:start w:val="20"/>
      <w:numFmt w:val="upperLetter"/>
      <w:lvlText w:val="%1"/>
      <w:lvlJc w:val="left"/>
      <w:pPr>
        <w:ind w:left="297" w:hanging="682"/>
        <w:jc w:val="left"/>
      </w:pPr>
      <w:rPr>
        <w:rFonts w:hint="default"/>
        <w:lang w:val="en-US" w:eastAsia="en-US" w:bidi="en-US"/>
      </w:rPr>
    </w:lvl>
    <w:lvl w:ilvl="1">
      <w:start w:val="3"/>
      <w:numFmt w:val="upperLetter"/>
      <w:lvlText w:val="%1.%2"/>
      <w:lvlJc w:val="left"/>
      <w:pPr>
        <w:ind w:left="297" w:hanging="682"/>
        <w:jc w:val="left"/>
      </w:pPr>
      <w:rPr>
        <w:rFonts w:hint="default"/>
        <w:lang w:val="en-US" w:eastAsia="en-US" w:bidi="en-US"/>
      </w:rPr>
    </w:lvl>
    <w:lvl w:ilvl="2">
      <w:start w:val="1"/>
      <w:numFmt w:val="upperLetter"/>
      <w:lvlText w:val="%1.%2.%3."/>
      <w:lvlJc w:val="left"/>
      <w:pPr>
        <w:ind w:left="297" w:hanging="682"/>
        <w:jc w:val="left"/>
      </w:pPr>
      <w:rPr>
        <w:rFonts w:ascii="Arial" w:eastAsia="Arial" w:hAnsi="Arial" w:cs="Arial" w:hint="default"/>
        <w:spacing w:val="-1"/>
        <w:w w:val="99"/>
        <w:sz w:val="20"/>
        <w:szCs w:val="20"/>
        <w:lang w:val="en-US" w:eastAsia="en-US" w:bidi="en-US"/>
      </w:rPr>
    </w:lvl>
    <w:lvl w:ilvl="3">
      <w:start w:val="1"/>
      <w:numFmt w:val="decimal"/>
      <w:lvlText w:val="(%4)"/>
      <w:lvlJc w:val="left"/>
      <w:pPr>
        <w:ind w:left="1391" w:hanging="533"/>
        <w:jc w:val="left"/>
      </w:pPr>
      <w:rPr>
        <w:rFonts w:ascii="Arial" w:eastAsia="Arial" w:hAnsi="Arial" w:cs="Arial" w:hint="default"/>
        <w:spacing w:val="-1"/>
        <w:w w:val="99"/>
        <w:sz w:val="20"/>
        <w:szCs w:val="20"/>
        <w:lang w:val="en-US" w:eastAsia="en-US" w:bidi="en-US"/>
      </w:rPr>
    </w:lvl>
    <w:lvl w:ilvl="4">
      <w:start w:val="1"/>
      <w:numFmt w:val="lowerLetter"/>
      <w:lvlText w:val="(%5)"/>
      <w:lvlJc w:val="left"/>
      <w:pPr>
        <w:ind w:left="1924" w:hanging="548"/>
        <w:jc w:val="left"/>
      </w:pPr>
      <w:rPr>
        <w:rFonts w:ascii="Arial" w:eastAsia="Arial" w:hAnsi="Arial" w:cs="Arial" w:hint="default"/>
        <w:spacing w:val="-1"/>
        <w:w w:val="99"/>
        <w:sz w:val="20"/>
        <w:szCs w:val="20"/>
        <w:lang w:val="en-US" w:eastAsia="en-US" w:bidi="en-US"/>
      </w:rPr>
    </w:lvl>
    <w:lvl w:ilvl="5">
      <w:start w:val="1"/>
      <w:numFmt w:val="decimal"/>
      <w:lvlText w:val="%6."/>
      <w:lvlJc w:val="left"/>
      <w:pPr>
        <w:ind w:left="2473" w:hanging="533"/>
        <w:jc w:val="left"/>
      </w:pPr>
      <w:rPr>
        <w:rFonts w:ascii="Arial" w:eastAsia="Arial" w:hAnsi="Arial" w:cs="Arial" w:hint="default"/>
        <w:spacing w:val="-1"/>
        <w:w w:val="99"/>
        <w:sz w:val="20"/>
        <w:szCs w:val="20"/>
        <w:lang w:val="en-US" w:eastAsia="en-US" w:bidi="en-US"/>
      </w:rPr>
    </w:lvl>
    <w:lvl w:ilvl="6">
      <w:numFmt w:val="bullet"/>
      <w:lvlText w:val="•"/>
      <w:lvlJc w:val="left"/>
      <w:pPr>
        <w:ind w:left="5608" w:hanging="533"/>
      </w:pPr>
      <w:rPr>
        <w:rFonts w:hint="default"/>
        <w:lang w:val="en-US" w:eastAsia="en-US" w:bidi="en-US"/>
      </w:rPr>
    </w:lvl>
    <w:lvl w:ilvl="7">
      <w:numFmt w:val="bullet"/>
      <w:lvlText w:val="•"/>
      <w:lvlJc w:val="left"/>
      <w:pPr>
        <w:ind w:left="6651" w:hanging="533"/>
      </w:pPr>
      <w:rPr>
        <w:rFonts w:hint="default"/>
        <w:lang w:val="en-US" w:eastAsia="en-US" w:bidi="en-US"/>
      </w:rPr>
    </w:lvl>
    <w:lvl w:ilvl="8">
      <w:numFmt w:val="bullet"/>
      <w:lvlText w:val="•"/>
      <w:lvlJc w:val="left"/>
      <w:pPr>
        <w:ind w:left="7694" w:hanging="533"/>
      </w:pPr>
      <w:rPr>
        <w:rFonts w:hint="default"/>
        <w:lang w:val="en-US" w:eastAsia="en-US" w:bidi="en-US"/>
      </w:rPr>
    </w:lvl>
  </w:abstractNum>
  <w:abstractNum w:abstractNumId="43" w15:restartNumberingAfterBreak="0">
    <w:nsid w:val="38332A74"/>
    <w:multiLevelType w:val="hybridMultilevel"/>
    <w:tmpl w:val="98100F6E"/>
    <w:lvl w:ilvl="0" w:tplc="3C422FA0">
      <w:numFmt w:val="bullet"/>
      <w:lvlText w:val=""/>
      <w:lvlJc w:val="left"/>
      <w:pPr>
        <w:ind w:left="1420" w:hanging="360"/>
      </w:pPr>
      <w:rPr>
        <w:rFonts w:ascii="Symbol" w:eastAsia="Symbol" w:hAnsi="Symbol" w:cs="Symbol" w:hint="default"/>
        <w:w w:val="76"/>
        <w:sz w:val="24"/>
        <w:szCs w:val="24"/>
        <w:lang w:val="en-US" w:eastAsia="en-US" w:bidi="en-US"/>
      </w:rPr>
    </w:lvl>
    <w:lvl w:ilvl="1" w:tplc="7180D57A">
      <w:numFmt w:val="bullet"/>
      <w:lvlText w:val="•"/>
      <w:lvlJc w:val="left"/>
      <w:pPr>
        <w:ind w:left="2368" w:hanging="360"/>
      </w:pPr>
      <w:rPr>
        <w:rFonts w:hint="default"/>
        <w:lang w:val="en-US" w:eastAsia="en-US" w:bidi="en-US"/>
      </w:rPr>
    </w:lvl>
    <w:lvl w:ilvl="2" w:tplc="393E598A">
      <w:numFmt w:val="bullet"/>
      <w:lvlText w:val="•"/>
      <w:lvlJc w:val="left"/>
      <w:pPr>
        <w:ind w:left="3316" w:hanging="360"/>
      </w:pPr>
      <w:rPr>
        <w:rFonts w:hint="default"/>
        <w:lang w:val="en-US" w:eastAsia="en-US" w:bidi="en-US"/>
      </w:rPr>
    </w:lvl>
    <w:lvl w:ilvl="3" w:tplc="6C00B108">
      <w:numFmt w:val="bullet"/>
      <w:lvlText w:val="•"/>
      <w:lvlJc w:val="left"/>
      <w:pPr>
        <w:ind w:left="4264" w:hanging="360"/>
      </w:pPr>
      <w:rPr>
        <w:rFonts w:hint="default"/>
        <w:lang w:val="en-US" w:eastAsia="en-US" w:bidi="en-US"/>
      </w:rPr>
    </w:lvl>
    <w:lvl w:ilvl="4" w:tplc="06EA93D6">
      <w:numFmt w:val="bullet"/>
      <w:lvlText w:val="•"/>
      <w:lvlJc w:val="left"/>
      <w:pPr>
        <w:ind w:left="5212" w:hanging="360"/>
      </w:pPr>
      <w:rPr>
        <w:rFonts w:hint="default"/>
        <w:lang w:val="en-US" w:eastAsia="en-US" w:bidi="en-US"/>
      </w:rPr>
    </w:lvl>
    <w:lvl w:ilvl="5" w:tplc="DFDEEAB6">
      <w:numFmt w:val="bullet"/>
      <w:lvlText w:val="•"/>
      <w:lvlJc w:val="left"/>
      <w:pPr>
        <w:ind w:left="6160" w:hanging="360"/>
      </w:pPr>
      <w:rPr>
        <w:rFonts w:hint="default"/>
        <w:lang w:val="en-US" w:eastAsia="en-US" w:bidi="en-US"/>
      </w:rPr>
    </w:lvl>
    <w:lvl w:ilvl="6" w:tplc="EAD819F8">
      <w:numFmt w:val="bullet"/>
      <w:lvlText w:val="•"/>
      <w:lvlJc w:val="left"/>
      <w:pPr>
        <w:ind w:left="7108" w:hanging="360"/>
      </w:pPr>
      <w:rPr>
        <w:rFonts w:hint="default"/>
        <w:lang w:val="en-US" w:eastAsia="en-US" w:bidi="en-US"/>
      </w:rPr>
    </w:lvl>
    <w:lvl w:ilvl="7" w:tplc="BBA42CC4">
      <w:numFmt w:val="bullet"/>
      <w:lvlText w:val="•"/>
      <w:lvlJc w:val="left"/>
      <w:pPr>
        <w:ind w:left="8056" w:hanging="360"/>
      </w:pPr>
      <w:rPr>
        <w:rFonts w:hint="default"/>
        <w:lang w:val="en-US" w:eastAsia="en-US" w:bidi="en-US"/>
      </w:rPr>
    </w:lvl>
    <w:lvl w:ilvl="8" w:tplc="A0C6415A">
      <w:numFmt w:val="bullet"/>
      <w:lvlText w:val="•"/>
      <w:lvlJc w:val="left"/>
      <w:pPr>
        <w:ind w:left="9004" w:hanging="360"/>
      </w:pPr>
      <w:rPr>
        <w:rFonts w:hint="default"/>
        <w:lang w:val="en-US" w:eastAsia="en-US" w:bidi="en-US"/>
      </w:rPr>
    </w:lvl>
  </w:abstractNum>
  <w:abstractNum w:abstractNumId="44" w15:restartNumberingAfterBreak="0">
    <w:nsid w:val="38AF49EB"/>
    <w:multiLevelType w:val="hybridMultilevel"/>
    <w:tmpl w:val="EDB4C212"/>
    <w:lvl w:ilvl="0" w:tplc="C408DED0">
      <w:start w:val="1"/>
      <w:numFmt w:val="decimal"/>
      <w:lvlText w:val="(%1)"/>
      <w:lvlJc w:val="left"/>
      <w:pPr>
        <w:ind w:left="1254" w:hanging="533"/>
        <w:jc w:val="left"/>
      </w:pPr>
      <w:rPr>
        <w:rFonts w:ascii="Arial" w:eastAsia="Arial" w:hAnsi="Arial" w:cs="Arial" w:hint="default"/>
        <w:w w:val="100"/>
        <w:sz w:val="20"/>
        <w:szCs w:val="20"/>
      </w:rPr>
    </w:lvl>
    <w:lvl w:ilvl="1" w:tplc="7122BFB0">
      <w:start w:val="1"/>
      <w:numFmt w:val="lowerLetter"/>
      <w:lvlText w:val="(%2)"/>
      <w:lvlJc w:val="left"/>
      <w:pPr>
        <w:ind w:left="1787" w:hanging="547"/>
        <w:jc w:val="left"/>
      </w:pPr>
      <w:rPr>
        <w:rFonts w:ascii="Arial" w:eastAsia="Arial" w:hAnsi="Arial" w:cs="Arial" w:hint="default"/>
        <w:w w:val="100"/>
        <w:sz w:val="20"/>
        <w:szCs w:val="20"/>
      </w:rPr>
    </w:lvl>
    <w:lvl w:ilvl="2" w:tplc="7944A552">
      <w:numFmt w:val="bullet"/>
      <w:lvlText w:val="•"/>
      <w:lvlJc w:val="left"/>
      <w:pPr>
        <w:ind w:left="2653" w:hanging="547"/>
      </w:pPr>
      <w:rPr>
        <w:rFonts w:hint="default"/>
      </w:rPr>
    </w:lvl>
    <w:lvl w:ilvl="3" w:tplc="E98C5EB8">
      <w:numFmt w:val="bullet"/>
      <w:lvlText w:val="•"/>
      <w:lvlJc w:val="left"/>
      <w:pPr>
        <w:ind w:left="3526" w:hanging="547"/>
      </w:pPr>
      <w:rPr>
        <w:rFonts w:hint="default"/>
      </w:rPr>
    </w:lvl>
    <w:lvl w:ilvl="4" w:tplc="0CD821DC">
      <w:numFmt w:val="bullet"/>
      <w:lvlText w:val="•"/>
      <w:lvlJc w:val="left"/>
      <w:pPr>
        <w:ind w:left="4400" w:hanging="547"/>
      </w:pPr>
      <w:rPr>
        <w:rFonts w:hint="default"/>
      </w:rPr>
    </w:lvl>
    <w:lvl w:ilvl="5" w:tplc="6DC23C44">
      <w:numFmt w:val="bullet"/>
      <w:lvlText w:val="•"/>
      <w:lvlJc w:val="left"/>
      <w:pPr>
        <w:ind w:left="5273" w:hanging="547"/>
      </w:pPr>
      <w:rPr>
        <w:rFonts w:hint="default"/>
      </w:rPr>
    </w:lvl>
    <w:lvl w:ilvl="6" w:tplc="626C6410">
      <w:numFmt w:val="bullet"/>
      <w:lvlText w:val="•"/>
      <w:lvlJc w:val="left"/>
      <w:pPr>
        <w:ind w:left="6146" w:hanging="547"/>
      </w:pPr>
      <w:rPr>
        <w:rFonts w:hint="default"/>
      </w:rPr>
    </w:lvl>
    <w:lvl w:ilvl="7" w:tplc="22326294">
      <w:numFmt w:val="bullet"/>
      <w:lvlText w:val="•"/>
      <w:lvlJc w:val="left"/>
      <w:pPr>
        <w:ind w:left="7020" w:hanging="547"/>
      </w:pPr>
      <w:rPr>
        <w:rFonts w:hint="default"/>
      </w:rPr>
    </w:lvl>
    <w:lvl w:ilvl="8" w:tplc="5AB68AE0">
      <w:numFmt w:val="bullet"/>
      <w:lvlText w:val="•"/>
      <w:lvlJc w:val="left"/>
      <w:pPr>
        <w:ind w:left="7893" w:hanging="547"/>
      </w:pPr>
      <w:rPr>
        <w:rFonts w:hint="default"/>
      </w:rPr>
    </w:lvl>
  </w:abstractNum>
  <w:abstractNum w:abstractNumId="45" w15:restartNumberingAfterBreak="0">
    <w:nsid w:val="3A6E4F3B"/>
    <w:multiLevelType w:val="hybridMultilevel"/>
    <w:tmpl w:val="88664492"/>
    <w:lvl w:ilvl="0" w:tplc="2BD27A6A">
      <w:start w:val="1"/>
      <w:numFmt w:val="decimal"/>
      <w:lvlText w:val="(%1)"/>
      <w:lvlJc w:val="left"/>
      <w:pPr>
        <w:ind w:left="1393" w:hanging="533"/>
        <w:jc w:val="right"/>
      </w:pPr>
      <w:rPr>
        <w:rFonts w:ascii="Arial" w:eastAsia="Arial" w:hAnsi="Arial" w:cs="Arial" w:hint="default"/>
        <w:spacing w:val="-1"/>
        <w:w w:val="99"/>
        <w:sz w:val="20"/>
        <w:szCs w:val="20"/>
        <w:lang w:val="en-US" w:eastAsia="en-US" w:bidi="en-US"/>
      </w:rPr>
    </w:lvl>
    <w:lvl w:ilvl="1" w:tplc="D69EE652">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55309C40">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B678AB9C">
      <w:numFmt w:val="bullet"/>
      <w:lvlText w:val="•"/>
      <w:lvlJc w:val="left"/>
      <w:pPr>
        <w:ind w:left="3392" w:hanging="533"/>
      </w:pPr>
      <w:rPr>
        <w:rFonts w:hint="default"/>
        <w:lang w:val="en-US" w:eastAsia="en-US" w:bidi="en-US"/>
      </w:rPr>
    </w:lvl>
    <w:lvl w:ilvl="4" w:tplc="EC24E1A2">
      <w:numFmt w:val="bullet"/>
      <w:lvlText w:val="•"/>
      <w:lvlJc w:val="left"/>
      <w:pPr>
        <w:ind w:left="4305" w:hanging="533"/>
      </w:pPr>
      <w:rPr>
        <w:rFonts w:hint="default"/>
        <w:lang w:val="en-US" w:eastAsia="en-US" w:bidi="en-US"/>
      </w:rPr>
    </w:lvl>
    <w:lvl w:ilvl="5" w:tplc="BA34EA5E">
      <w:numFmt w:val="bullet"/>
      <w:lvlText w:val="•"/>
      <w:lvlJc w:val="left"/>
      <w:pPr>
        <w:ind w:left="5217" w:hanging="533"/>
      </w:pPr>
      <w:rPr>
        <w:rFonts w:hint="default"/>
        <w:lang w:val="en-US" w:eastAsia="en-US" w:bidi="en-US"/>
      </w:rPr>
    </w:lvl>
    <w:lvl w:ilvl="6" w:tplc="D14E50B8">
      <w:numFmt w:val="bullet"/>
      <w:lvlText w:val="•"/>
      <w:lvlJc w:val="left"/>
      <w:pPr>
        <w:ind w:left="6130" w:hanging="533"/>
      </w:pPr>
      <w:rPr>
        <w:rFonts w:hint="default"/>
        <w:lang w:val="en-US" w:eastAsia="en-US" w:bidi="en-US"/>
      </w:rPr>
    </w:lvl>
    <w:lvl w:ilvl="7" w:tplc="F3B072A8">
      <w:numFmt w:val="bullet"/>
      <w:lvlText w:val="•"/>
      <w:lvlJc w:val="left"/>
      <w:pPr>
        <w:ind w:left="7042" w:hanging="533"/>
      </w:pPr>
      <w:rPr>
        <w:rFonts w:hint="default"/>
        <w:lang w:val="en-US" w:eastAsia="en-US" w:bidi="en-US"/>
      </w:rPr>
    </w:lvl>
    <w:lvl w:ilvl="8" w:tplc="09C06462">
      <w:numFmt w:val="bullet"/>
      <w:lvlText w:val="•"/>
      <w:lvlJc w:val="left"/>
      <w:pPr>
        <w:ind w:left="7955" w:hanging="533"/>
      </w:pPr>
      <w:rPr>
        <w:rFonts w:hint="default"/>
        <w:lang w:val="en-US" w:eastAsia="en-US" w:bidi="en-US"/>
      </w:rPr>
    </w:lvl>
  </w:abstractNum>
  <w:abstractNum w:abstractNumId="46" w15:restartNumberingAfterBreak="0">
    <w:nsid w:val="3B0B5BBA"/>
    <w:multiLevelType w:val="hybridMultilevel"/>
    <w:tmpl w:val="54BC1AF2"/>
    <w:lvl w:ilvl="0" w:tplc="F870966E">
      <w:start w:val="1"/>
      <w:numFmt w:val="decimal"/>
      <w:lvlText w:val="%1."/>
      <w:lvlJc w:val="left"/>
      <w:pPr>
        <w:ind w:left="1060" w:hanging="269"/>
        <w:jc w:val="right"/>
      </w:pPr>
      <w:rPr>
        <w:rFonts w:hint="default"/>
        <w:w w:val="97"/>
        <w:lang w:val="en-US" w:eastAsia="en-US" w:bidi="en-US"/>
      </w:rPr>
    </w:lvl>
    <w:lvl w:ilvl="1" w:tplc="75CA3E56">
      <w:start w:val="1"/>
      <w:numFmt w:val="lowerLetter"/>
      <w:lvlText w:val="%2."/>
      <w:lvlJc w:val="left"/>
      <w:pPr>
        <w:ind w:left="1420" w:hanging="360"/>
        <w:jc w:val="left"/>
      </w:pPr>
      <w:rPr>
        <w:rFonts w:ascii="Garamond" w:eastAsia="Garamond" w:hAnsi="Garamond" w:cs="Garamond" w:hint="default"/>
        <w:spacing w:val="-30"/>
        <w:w w:val="100"/>
        <w:sz w:val="24"/>
        <w:szCs w:val="24"/>
        <w:lang w:val="en-US" w:eastAsia="en-US" w:bidi="en-US"/>
      </w:rPr>
    </w:lvl>
    <w:lvl w:ilvl="2" w:tplc="CF26A0FE">
      <w:numFmt w:val="bullet"/>
      <w:lvlText w:val="•"/>
      <w:lvlJc w:val="left"/>
      <w:pPr>
        <w:ind w:left="1420" w:hanging="360"/>
      </w:pPr>
      <w:rPr>
        <w:rFonts w:hint="default"/>
        <w:lang w:val="en-US" w:eastAsia="en-US" w:bidi="en-US"/>
      </w:rPr>
    </w:lvl>
    <w:lvl w:ilvl="3" w:tplc="B1A4663C">
      <w:numFmt w:val="bullet"/>
      <w:lvlText w:val="•"/>
      <w:lvlJc w:val="left"/>
      <w:pPr>
        <w:ind w:left="2605" w:hanging="360"/>
      </w:pPr>
      <w:rPr>
        <w:rFonts w:hint="default"/>
        <w:lang w:val="en-US" w:eastAsia="en-US" w:bidi="en-US"/>
      </w:rPr>
    </w:lvl>
    <w:lvl w:ilvl="4" w:tplc="9514A766">
      <w:numFmt w:val="bullet"/>
      <w:lvlText w:val="•"/>
      <w:lvlJc w:val="left"/>
      <w:pPr>
        <w:ind w:left="3790" w:hanging="360"/>
      </w:pPr>
      <w:rPr>
        <w:rFonts w:hint="default"/>
        <w:lang w:val="en-US" w:eastAsia="en-US" w:bidi="en-US"/>
      </w:rPr>
    </w:lvl>
    <w:lvl w:ilvl="5" w:tplc="93163DC8">
      <w:numFmt w:val="bullet"/>
      <w:lvlText w:val="•"/>
      <w:lvlJc w:val="left"/>
      <w:pPr>
        <w:ind w:left="4975" w:hanging="360"/>
      </w:pPr>
      <w:rPr>
        <w:rFonts w:hint="default"/>
        <w:lang w:val="en-US" w:eastAsia="en-US" w:bidi="en-US"/>
      </w:rPr>
    </w:lvl>
    <w:lvl w:ilvl="6" w:tplc="9A16BD78">
      <w:numFmt w:val="bullet"/>
      <w:lvlText w:val="•"/>
      <w:lvlJc w:val="left"/>
      <w:pPr>
        <w:ind w:left="6160" w:hanging="360"/>
      </w:pPr>
      <w:rPr>
        <w:rFonts w:hint="default"/>
        <w:lang w:val="en-US" w:eastAsia="en-US" w:bidi="en-US"/>
      </w:rPr>
    </w:lvl>
    <w:lvl w:ilvl="7" w:tplc="285489D0">
      <w:numFmt w:val="bullet"/>
      <w:lvlText w:val="•"/>
      <w:lvlJc w:val="left"/>
      <w:pPr>
        <w:ind w:left="7345" w:hanging="360"/>
      </w:pPr>
      <w:rPr>
        <w:rFonts w:hint="default"/>
        <w:lang w:val="en-US" w:eastAsia="en-US" w:bidi="en-US"/>
      </w:rPr>
    </w:lvl>
    <w:lvl w:ilvl="8" w:tplc="5C6AE2B4">
      <w:numFmt w:val="bullet"/>
      <w:lvlText w:val="•"/>
      <w:lvlJc w:val="left"/>
      <w:pPr>
        <w:ind w:left="8530" w:hanging="360"/>
      </w:pPr>
      <w:rPr>
        <w:rFonts w:hint="default"/>
        <w:lang w:val="en-US" w:eastAsia="en-US" w:bidi="en-US"/>
      </w:rPr>
    </w:lvl>
  </w:abstractNum>
  <w:abstractNum w:abstractNumId="47" w15:restartNumberingAfterBreak="0">
    <w:nsid w:val="3D716151"/>
    <w:multiLevelType w:val="multilevel"/>
    <w:tmpl w:val="37C2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F27173"/>
    <w:multiLevelType w:val="hybridMultilevel"/>
    <w:tmpl w:val="0E98188A"/>
    <w:lvl w:ilvl="0" w:tplc="B5C6F560">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EEE0ADA8">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8E76B03C">
      <w:start w:val="1"/>
      <w:numFmt w:val="decimal"/>
      <w:lvlText w:val="%3."/>
      <w:lvlJc w:val="left"/>
      <w:pPr>
        <w:ind w:left="2458" w:hanging="533"/>
        <w:jc w:val="left"/>
      </w:pPr>
      <w:rPr>
        <w:rFonts w:ascii="Arial" w:eastAsia="Arial" w:hAnsi="Arial" w:cs="Arial" w:hint="default"/>
        <w:spacing w:val="-1"/>
        <w:w w:val="99"/>
        <w:sz w:val="20"/>
        <w:szCs w:val="20"/>
        <w:lang w:val="en-US" w:eastAsia="en-US" w:bidi="en-US"/>
      </w:rPr>
    </w:lvl>
    <w:lvl w:ilvl="3" w:tplc="67187E1C">
      <w:numFmt w:val="bullet"/>
      <w:lvlText w:val="•"/>
      <w:lvlJc w:val="left"/>
      <w:pPr>
        <w:ind w:left="3382" w:hanging="533"/>
      </w:pPr>
      <w:rPr>
        <w:rFonts w:hint="default"/>
        <w:lang w:val="en-US" w:eastAsia="en-US" w:bidi="en-US"/>
      </w:rPr>
    </w:lvl>
    <w:lvl w:ilvl="4" w:tplc="57C486F0">
      <w:numFmt w:val="bullet"/>
      <w:lvlText w:val="•"/>
      <w:lvlJc w:val="left"/>
      <w:pPr>
        <w:ind w:left="4305" w:hanging="533"/>
      </w:pPr>
      <w:rPr>
        <w:rFonts w:hint="default"/>
        <w:lang w:val="en-US" w:eastAsia="en-US" w:bidi="en-US"/>
      </w:rPr>
    </w:lvl>
    <w:lvl w:ilvl="5" w:tplc="46E8A24A">
      <w:numFmt w:val="bullet"/>
      <w:lvlText w:val="•"/>
      <w:lvlJc w:val="left"/>
      <w:pPr>
        <w:ind w:left="5227" w:hanging="533"/>
      </w:pPr>
      <w:rPr>
        <w:rFonts w:hint="default"/>
        <w:lang w:val="en-US" w:eastAsia="en-US" w:bidi="en-US"/>
      </w:rPr>
    </w:lvl>
    <w:lvl w:ilvl="6" w:tplc="71C28D76">
      <w:numFmt w:val="bullet"/>
      <w:lvlText w:val="•"/>
      <w:lvlJc w:val="left"/>
      <w:pPr>
        <w:ind w:left="6150" w:hanging="533"/>
      </w:pPr>
      <w:rPr>
        <w:rFonts w:hint="default"/>
        <w:lang w:val="en-US" w:eastAsia="en-US" w:bidi="en-US"/>
      </w:rPr>
    </w:lvl>
    <w:lvl w:ilvl="7" w:tplc="5F8604EA">
      <w:numFmt w:val="bullet"/>
      <w:lvlText w:val="•"/>
      <w:lvlJc w:val="left"/>
      <w:pPr>
        <w:ind w:left="7072" w:hanging="533"/>
      </w:pPr>
      <w:rPr>
        <w:rFonts w:hint="default"/>
        <w:lang w:val="en-US" w:eastAsia="en-US" w:bidi="en-US"/>
      </w:rPr>
    </w:lvl>
    <w:lvl w:ilvl="8" w:tplc="D1CE587E">
      <w:numFmt w:val="bullet"/>
      <w:lvlText w:val="•"/>
      <w:lvlJc w:val="left"/>
      <w:pPr>
        <w:ind w:left="7995" w:hanging="533"/>
      </w:pPr>
      <w:rPr>
        <w:rFonts w:hint="default"/>
        <w:lang w:val="en-US" w:eastAsia="en-US" w:bidi="en-US"/>
      </w:rPr>
    </w:lvl>
  </w:abstractNum>
  <w:abstractNum w:abstractNumId="49" w15:restartNumberingAfterBreak="0">
    <w:nsid w:val="40442879"/>
    <w:multiLevelType w:val="hybridMultilevel"/>
    <w:tmpl w:val="AD54096A"/>
    <w:lvl w:ilvl="0" w:tplc="838279E4">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A7FACF0A">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67BABAA0">
      <w:start w:val="1"/>
      <w:numFmt w:val="decimal"/>
      <w:lvlText w:val="%3."/>
      <w:lvlJc w:val="left"/>
      <w:pPr>
        <w:ind w:left="2473" w:hanging="533"/>
        <w:jc w:val="left"/>
      </w:pPr>
      <w:rPr>
        <w:rFonts w:ascii="Arial" w:eastAsia="Arial" w:hAnsi="Arial" w:cs="Arial" w:hint="default"/>
        <w:spacing w:val="-1"/>
        <w:w w:val="99"/>
        <w:sz w:val="20"/>
        <w:szCs w:val="20"/>
        <w:lang w:val="en-US" w:eastAsia="en-US" w:bidi="en-US"/>
      </w:rPr>
    </w:lvl>
    <w:lvl w:ilvl="3" w:tplc="18F0F6DA">
      <w:numFmt w:val="bullet"/>
      <w:lvlText w:val="•"/>
      <w:lvlJc w:val="left"/>
      <w:pPr>
        <w:ind w:left="2480" w:hanging="533"/>
      </w:pPr>
      <w:rPr>
        <w:rFonts w:hint="default"/>
        <w:lang w:val="en-US" w:eastAsia="en-US" w:bidi="en-US"/>
      </w:rPr>
    </w:lvl>
    <w:lvl w:ilvl="4" w:tplc="8D9AAE4C">
      <w:numFmt w:val="bullet"/>
      <w:lvlText w:val="•"/>
      <w:lvlJc w:val="left"/>
      <w:pPr>
        <w:ind w:left="3522" w:hanging="533"/>
      </w:pPr>
      <w:rPr>
        <w:rFonts w:hint="default"/>
        <w:lang w:val="en-US" w:eastAsia="en-US" w:bidi="en-US"/>
      </w:rPr>
    </w:lvl>
    <w:lvl w:ilvl="5" w:tplc="3856A324">
      <w:numFmt w:val="bullet"/>
      <w:lvlText w:val="•"/>
      <w:lvlJc w:val="left"/>
      <w:pPr>
        <w:ind w:left="4565" w:hanging="533"/>
      </w:pPr>
      <w:rPr>
        <w:rFonts w:hint="default"/>
        <w:lang w:val="en-US" w:eastAsia="en-US" w:bidi="en-US"/>
      </w:rPr>
    </w:lvl>
    <w:lvl w:ilvl="6" w:tplc="25AC9336">
      <w:numFmt w:val="bullet"/>
      <w:lvlText w:val="•"/>
      <w:lvlJc w:val="left"/>
      <w:pPr>
        <w:ind w:left="5608" w:hanging="533"/>
      </w:pPr>
      <w:rPr>
        <w:rFonts w:hint="default"/>
        <w:lang w:val="en-US" w:eastAsia="en-US" w:bidi="en-US"/>
      </w:rPr>
    </w:lvl>
    <w:lvl w:ilvl="7" w:tplc="FC04D77C">
      <w:numFmt w:val="bullet"/>
      <w:lvlText w:val="•"/>
      <w:lvlJc w:val="left"/>
      <w:pPr>
        <w:ind w:left="6651" w:hanging="533"/>
      </w:pPr>
      <w:rPr>
        <w:rFonts w:hint="default"/>
        <w:lang w:val="en-US" w:eastAsia="en-US" w:bidi="en-US"/>
      </w:rPr>
    </w:lvl>
    <w:lvl w:ilvl="8" w:tplc="3424D702">
      <w:numFmt w:val="bullet"/>
      <w:lvlText w:val="•"/>
      <w:lvlJc w:val="left"/>
      <w:pPr>
        <w:ind w:left="7694" w:hanging="533"/>
      </w:pPr>
      <w:rPr>
        <w:rFonts w:hint="default"/>
        <w:lang w:val="en-US" w:eastAsia="en-US" w:bidi="en-US"/>
      </w:rPr>
    </w:lvl>
  </w:abstractNum>
  <w:abstractNum w:abstractNumId="50" w15:restartNumberingAfterBreak="0">
    <w:nsid w:val="40E85338"/>
    <w:multiLevelType w:val="hybridMultilevel"/>
    <w:tmpl w:val="C532CC28"/>
    <w:lvl w:ilvl="0" w:tplc="BD12E8F6">
      <w:start w:val="1"/>
      <w:numFmt w:val="decimal"/>
      <w:lvlText w:val="(%1)"/>
      <w:lvlJc w:val="left"/>
      <w:pPr>
        <w:ind w:left="1379" w:hanging="533"/>
        <w:jc w:val="left"/>
      </w:pPr>
      <w:rPr>
        <w:rFonts w:ascii="Arial" w:eastAsia="Arial" w:hAnsi="Arial" w:cs="Arial" w:hint="default"/>
        <w:spacing w:val="-1"/>
        <w:w w:val="99"/>
        <w:sz w:val="20"/>
        <w:szCs w:val="20"/>
        <w:lang w:val="en-US" w:eastAsia="en-US" w:bidi="en-US"/>
      </w:rPr>
    </w:lvl>
    <w:lvl w:ilvl="1" w:tplc="CB5ADCE8">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6114BBC6">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371CA598">
      <w:numFmt w:val="bullet"/>
      <w:lvlText w:val="•"/>
      <w:lvlJc w:val="left"/>
      <w:pPr>
        <w:ind w:left="3392" w:hanging="533"/>
      </w:pPr>
      <w:rPr>
        <w:rFonts w:hint="default"/>
        <w:lang w:val="en-US" w:eastAsia="en-US" w:bidi="en-US"/>
      </w:rPr>
    </w:lvl>
    <w:lvl w:ilvl="4" w:tplc="32AEB494">
      <w:numFmt w:val="bullet"/>
      <w:lvlText w:val="•"/>
      <w:lvlJc w:val="left"/>
      <w:pPr>
        <w:ind w:left="4305" w:hanging="533"/>
      </w:pPr>
      <w:rPr>
        <w:rFonts w:hint="default"/>
        <w:lang w:val="en-US" w:eastAsia="en-US" w:bidi="en-US"/>
      </w:rPr>
    </w:lvl>
    <w:lvl w:ilvl="5" w:tplc="193C6142">
      <w:numFmt w:val="bullet"/>
      <w:lvlText w:val="•"/>
      <w:lvlJc w:val="left"/>
      <w:pPr>
        <w:ind w:left="5217" w:hanging="533"/>
      </w:pPr>
      <w:rPr>
        <w:rFonts w:hint="default"/>
        <w:lang w:val="en-US" w:eastAsia="en-US" w:bidi="en-US"/>
      </w:rPr>
    </w:lvl>
    <w:lvl w:ilvl="6" w:tplc="9FD8D034">
      <w:numFmt w:val="bullet"/>
      <w:lvlText w:val="•"/>
      <w:lvlJc w:val="left"/>
      <w:pPr>
        <w:ind w:left="6130" w:hanging="533"/>
      </w:pPr>
      <w:rPr>
        <w:rFonts w:hint="default"/>
        <w:lang w:val="en-US" w:eastAsia="en-US" w:bidi="en-US"/>
      </w:rPr>
    </w:lvl>
    <w:lvl w:ilvl="7" w:tplc="D27C6562">
      <w:numFmt w:val="bullet"/>
      <w:lvlText w:val="•"/>
      <w:lvlJc w:val="left"/>
      <w:pPr>
        <w:ind w:left="7042" w:hanging="533"/>
      </w:pPr>
      <w:rPr>
        <w:rFonts w:hint="default"/>
        <w:lang w:val="en-US" w:eastAsia="en-US" w:bidi="en-US"/>
      </w:rPr>
    </w:lvl>
    <w:lvl w:ilvl="8" w:tplc="B678D04A">
      <w:numFmt w:val="bullet"/>
      <w:lvlText w:val="•"/>
      <w:lvlJc w:val="left"/>
      <w:pPr>
        <w:ind w:left="7955" w:hanging="533"/>
      </w:pPr>
      <w:rPr>
        <w:rFonts w:hint="default"/>
        <w:lang w:val="en-US" w:eastAsia="en-US" w:bidi="en-US"/>
      </w:rPr>
    </w:lvl>
  </w:abstractNum>
  <w:abstractNum w:abstractNumId="51" w15:restartNumberingAfterBreak="0">
    <w:nsid w:val="41CD1F20"/>
    <w:multiLevelType w:val="hybridMultilevel"/>
    <w:tmpl w:val="6A605BDC"/>
    <w:lvl w:ilvl="0" w:tplc="6E82DF98">
      <w:start w:val="1"/>
      <w:numFmt w:val="decimal"/>
      <w:lvlText w:val="(%1)"/>
      <w:lvlJc w:val="left"/>
      <w:pPr>
        <w:ind w:left="1787" w:hanging="355"/>
        <w:jc w:val="right"/>
      </w:pPr>
      <w:rPr>
        <w:rFonts w:ascii="Arial" w:eastAsia="Arial" w:hAnsi="Arial" w:cs="Arial" w:hint="default"/>
        <w:w w:val="100"/>
        <w:sz w:val="20"/>
        <w:szCs w:val="20"/>
      </w:rPr>
    </w:lvl>
    <w:lvl w:ilvl="1" w:tplc="7E585514">
      <w:start w:val="1"/>
      <w:numFmt w:val="lowerLetter"/>
      <w:lvlText w:val="(%2)"/>
      <w:lvlJc w:val="left"/>
      <w:pPr>
        <w:ind w:left="1787" w:hanging="547"/>
        <w:jc w:val="left"/>
      </w:pPr>
      <w:rPr>
        <w:rFonts w:ascii="Arial" w:eastAsia="Arial" w:hAnsi="Arial" w:cs="Arial" w:hint="default"/>
        <w:w w:val="100"/>
        <w:sz w:val="20"/>
        <w:szCs w:val="20"/>
      </w:rPr>
    </w:lvl>
    <w:lvl w:ilvl="2" w:tplc="6F5EE152">
      <w:start w:val="1"/>
      <w:numFmt w:val="decimal"/>
      <w:lvlText w:val="%3."/>
      <w:lvlJc w:val="left"/>
      <w:pPr>
        <w:ind w:left="2334" w:hanging="534"/>
        <w:jc w:val="left"/>
      </w:pPr>
      <w:rPr>
        <w:rFonts w:ascii="Arial" w:eastAsia="Arial" w:hAnsi="Arial" w:cs="Arial" w:hint="default"/>
        <w:w w:val="100"/>
        <w:sz w:val="20"/>
        <w:szCs w:val="20"/>
      </w:rPr>
    </w:lvl>
    <w:lvl w:ilvl="3" w:tplc="99EEEABC">
      <w:start w:val="1"/>
      <w:numFmt w:val="lowerRoman"/>
      <w:lvlText w:val="(%4)"/>
      <w:lvlJc w:val="left"/>
      <w:pPr>
        <w:ind w:left="2866" w:hanging="547"/>
        <w:jc w:val="left"/>
      </w:pPr>
      <w:rPr>
        <w:rFonts w:ascii="Arial" w:eastAsia="Arial" w:hAnsi="Arial" w:cs="Arial" w:hint="default"/>
        <w:w w:val="100"/>
        <w:sz w:val="20"/>
        <w:szCs w:val="20"/>
      </w:rPr>
    </w:lvl>
    <w:lvl w:ilvl="4" w:tplc="D5744D00">
      <w:numFmt w:val="bullet"/>
      <w:lvlText w:val="•"/>
      <w:lvlJc w:val="left"/>
      <w:pPr>
        <w:ind w:left="4555" w:hanging="547"/>
      </w:pPr>
      <w:rPr>
        <w:rFonts w:hint="default"/>
      </w:rPr>
    </w:lvl>
    <w:lvl w:ilvl="5" w:tplc="79FACAC8">
      <w:numFmt w:val="bullet"/>
      <w:lvlText w:val="•"/>
      <w:lvlJc w:val="left"/>
      <w:pPr>
        <w:ind w:left="5402" w:hanging="547"/>
      </w:pPr>
      <w:rPr>
        <w:rFonts w:hint="default"/>
      </w:rPr>
    </w:lvl>
    <w:lvl w:ilvl="6" w:tplc="FA96D15A">
      <w:numFmt w:val="bullet"/>
      <w:lvlText w:val="•"/>
      <w:lvlJc w:val="left"/>
      <w:pPr>
        <w:ind w:left="6250" w:hanging="547"/>
      </w:pPr>
      <w:rPr>
        <w:rFonts w:hint="default"/>
      </w:rPr>
    </w:lvl>
    <w:lvl w:ilvl="7" w:tplc="E3921A82">
      <w:numFmt w:val="bullet"/>
      <w:lvlText w:val="•"/>
      <w:lvlJc w:val="left"/>
      <w:pPr>
        <w:ind w:left="7097" w:hanging="547"/>
      </w:pPr>
      <w:rPr>
        <w:rFonts w:hint="default"/>
      </w:rPr>
    </w:lvl>
    <w:lvl w:ilvl="8" w:tplc="4588CFB8">
      <w:numFmt w:val="bullet"/>
      <w:lvlText w:val="•"/>
      <w:lvlJc w:val="left"/>
      <w:pPr>
        <w:ind w:left="7945" w:hanging="547"/>
      </w:pPr>
      <w:rPr>
        <w:rFonts w:hint="default"/>
      </w:rPr>
    </w:lvl>
  </w:abstractNum>
  <w:abstractNum w:abstractNumId="52" w15:restartNumberingAfterBreak="0">
    <w:nsid w:val="42021A54"/>
    <w:multiLevelType w:val="hybridMultilevel"/>
    <w:tmpl w:val="6BB20932"/>
    <w:lvl w:ilvl="0" w:tplc="3A506B78">
      <w:start w:val="1"/>
      <w:numFmt w:val="decimal"/>
      <w:lvlText w:val="%1."/>
      <w:lvlJc w:val="left"/>
      <w:pPr>
        <w:ind w:left="1060" w:hanging="360"/>
        <w:jc w:val="left"/>
      </w:pPr>
      <w:rPr>
        <w:rFonts w:ascii="Garamond" w:eastAsia="Garamond" w:hAnsi="Garamond" w:cs="Garamond" w:hint="default"/>
        <w:spacing w:val="-1"/>
        <w:w w:val="100"/>
        <w:sz w:val="24"/>
        <w:szCs w:val="24"/>
        <w:lang w:val="en-US" w:eastAsia="en-US" w:bidi="en-US"/>
      </w:rPr>
    </w:lvl>
    <w:lvl w:ilvl="1" w:tplc="79588776">
      <w:numFmt w:val="bullet"/>
      <w:lvlText w:val="•"/>
      <w:lvlJc w:val="left"/>
      <w:pPr>
        <w:ind w:left="2044" w:hanging="360"/>
      </w:pPr>
      <w:rPr>
        <w:rFonts w:hint="default"/>
        <w:lang w:val="en-US" w:eastAsia="en-US" w:bidi="en-US"/>
      </w:rPr>
    </w:lvl>
    <w:lvl w:ilvl="2" w:tplc="358C9D7A">
      <w:numFmt w:val="bullet"/>
      <w:lvlText w:val="•"/>
      <w:lvlJc w:val="left"/>
      <w:pPr>
        <w:ind w:left="3028" w:hanging="360"/>
      </w:pPr>
      <w:rPr>
        <w:rFonts w:hint="default"/>
        <w:lang w:val="en-US" w:eastAsia="en-US" w:bidi="en-US"/>
      </w:rPr>
    </w:lvl>
    <w:lvl w:ilvl="3" w:tplc="BACA5D24">
      <w:numFmt w:val="bullet"/>
      <w:lvlText w:val="•"/>
      <w:lvlJc w:val="left"/>
      <w:pPr>
        <w:ind w:left="4012" w:hanging="360"/>
      </w:pPr>
      <w:rPr>
        <w:rFonts w:hint="default"/>
        <w:lang w:val="en-US" w:eastAsia="en-US" w:bidi="en-US"/>
      </w:rPr>
    </w:lvl>
    <w:lvl w:ilvl="4" w:tplc="A95A5F68">
      <w:numFmt w:val="bullet"/>
      <w:lvlText w:val="•"/>
      <w:lvlJc w:val="left"/>
      <w:pPr>
        <w:ind w:left="4996" w:hanging="360"/>
      </w:pPr>
      <w:rPr>
        <w:rFonts w:hint="default"/>
        <w:lang w:val="en-US" w:eastAsia="en-US" w:bidi="en-US"/>
      </w:rPr>
    </w:lvl>
    <w:lvl w:ilvl="5" w:tplc="B1CC51CA">
      <w:numFmt w:val="bullet"/>
      <w:lvlText w:val="•"/>
      <w:lvlJc w:val="left"/>
      <w:pPr>
        <w:ind w:left="5980" w:hanging="360"/>
      </w:pPr>
      <w:rPr>
        <w:rFonts w:hint="default"/>
        <w:lang w:val="en-US" w:eastAsia="en-US" w:bidi="en-US"/>
      </w:rPr>
    </w:lvl>
    <w:lvl w:ilvl="6" w:tplc="08F852E4">
      <w:numFmt w:val="bullet"/>
      <w:lvlText w:val="•"/>
      <w:lvlJc w:val="left"/>
      <w:pPr>
        <w:ind w:left="6964" w:hanging="360"/>
      </w:pPr>
      <w:rPr>
        <w:rFonts w:hint="default"/>
        <w:lang w:val="en-US" w:eastAsia="en-US" w:bidi="en-US"/>
      </w:rPr>
    </w:lvl>
    <w:lvl w:ilvl="7" w:tplc="4C34B7F8">
      <w:numFmt w:val="bullet"/>
      <w:lvlText w:val="•"/>
      <w:lvlJc w:val="left"/>
      <w:pPr>
        <w:ind w:left="7948" w:hanging="360"/>
      </w:pPr>
      <w:rPr>
        <w:rFonts w:hint="default"/>
        <w:lang w:val="en-US" w:eastAsia="en-US" w:bidi="en-US"/>
      </w:rPr>
    </w:lvl>
    <w:lvl w:ilvl="8" w:tplc="4DA42686">
      <w:numFmt w:val="bullet"/>
      <w:lvlText w:val="•"/>
      <w:lvlJc w:val="left"/>
      <w:pPr>
        <w:ind w:left="8932" w:hanging="360"/>
      </w:pPr>
      <w:rPr>
        <w:rFonts w:hint="default"/>
        <w:lang w:val="en-US" w:eastAsia="en-US" w:bidi="en-US"/>
      </w:rPr>
    </w:lvl>
  </w:abstractNum>
  <w:abstractNum w:abstractNumId="53" w15:restartNumberingAfterBreak="0">
    <w:nsid w:val="43640781"/>
    <w:multiLevelType w:val="hybridMultilevel"/>
    <w:tmpl w:val="00FE5A4E"/>
    <w:lvl w:ilvl="0" w:tplc="D90AF5C8">
      <w:start w:val="5"/>
      <w:numFmt w:val="decimalZero"/>
      <w:lvlText w:val=".%1"/>
      <w:lvlJc w:val="left"/>
      <w:pPr>
        <w:ind w:left="1394" w:hanging="348"/>
        <w:jc w:val="left"/>
      </w:pPr>
      <w:rPr>
        <w:rFonts w:ascii="Arial" w:eastAsia="Arial" w:hAnsi="Arial" w:cs="Arial" w:hint="default"/>
        <w:spacing w:val="-1"/>
        <w:w w:val="99"/>
        <w:sz w:val="20"/>
        <w:szCs w:val="20"/>
        <w:lang w:val="en-US" w:eastAsia="en-US" w:bidi="en-US"/>
      </w:rPr>
    </w:lvl>
    <w:lvl w:ilvl="1" w:tplc="BF2A39AA">
      <w:numFmt w:val="bullet"/>
      <w:lvlText w:val="•"/>
      <w:lvlJc w:val="left"/>
      <w:pPr>
        <w:ind w:left="2238" w:hanging="348"/>
      </w:pPr>
      <w:rPr>
        <w:rFonts w:hint="default"/>
        <w:lang w:val="en-US" w:eastAsia="en-US" w:bidi="en-US"/>
      </w:rPr>
    </w:lvl>
    <w:lvl w:ilvl="2" w:tplc="7DB89E2A">
      <w:numFmt w:val="bullet"/>
      <w:lvlText w:val="•"/>
      <w:lvlJc w:val="left"/>
      <w:pPr>
        <w:ind w:left="3076" w:hanging="348"/>
      </w:pPr>
      <w:rPr>
        <w:rFonts w:hint="default"/>
        <w:lang w:val="en-US" w:eastAsia="en-US" w:bidi="en-US"/>
      </w:rPr>
    </w:lvl>
    <w:lvl w:ilvl="3" w:tplc="425E5F72">
      <w:numFmt w:val="bullet"/>
      <w:lvlText w:val="•"/>
      <w:lvlJc w:val="left"/>
      <w:pPr>
        <w:ind w:left="3914" w:hanging="348"/>
      </w:pPr>
      <w:rPr>
        <w:rFonts w:hint="default"/>
        <w:lang w:val="en-US" w:eastAsia="en-US" w:bidi="en-US"/>
      </w:rPr>
    </w:lvl>
    <w:lvl w:ilvl="4" w:tplc="0C022376">
      <w:numFmt w:val="bullet"/>
      <w:lvlText w:val="•"/>
      <w:lvlJc w:val="left"/>
      <w:pPr>
        <w:ind w:left="4752" w:hanging="348"/>
      </w:pPr>
      <w:rPr>
        <w:rFonts w:hint="default"/>
        <w:lang w:val="en-US" w:eastAsia="en-US" w:bidi="en-US"/>
      </w:rPr>
    </w:lvl>
    <w:lvl w:ilvl="5" w:tplc="B97C3FD2">
      <w:numFmt w:val="bullet"/>
      <w:lvlText w:val="•"/>
      <w:lvlJc w:val="left"/>
      <w:pPr>
        <w:ind w:left="5590" w:hanging="348"/>
      </w:pPr>
      <w:rPr>
        <w:rFonts w:hint="default"/>
        <w:lang w:val="en-US" w:eastAsia="en-US" w:bidi="en-US"/>
      </w:rPr>
    </w:lvl>
    <w:lvl w:ilvl="6" w:tplc="CA8E29B8">
      <w:numFmt w:val="bullet"/>
      <w:lvlText w:val="•"/>
      <w:lvlJc w:val="left"/>
      <w:pPr>
        <w:ind w:left="6428" w:hanging="348"/>
      </w:pPr>
      <w:rPr>
        <w:rFonts w:hint="default"/>
        <w:lang w:val="en-US" w:eastAsia="en-US" w:bidi="en-US"/>
      </w:rPr>
    </w:lvl>
    <w:lvl w:ilvl="7" w:tplc="F7F2B4DC">
      <w:numFmt w:val="bullet"/>
      <w:lvlText w:val="•"/>
      <w:lvlJc w:val="left"/>
      <w:pPr>
        <w:ind w:left="7266" w:hanging="348"/>
      </w:pPr>
      <w:rPr>
        <w:rFonts w:hint="default"/>
        <w:lang w:val="en-US" w:eastAsia="en-US" w:bidi="en-US"/>
      </w:rPr>
    </w:lvl>
    <w:lvl w:ilvl="8" w:tplc="DD86184C">
      <w:numFmt w:val="bullet"/>
      <w:lvlText w:val="•"/>
      <w:lvlJc w:val="left"/>
      <w:pPr>
        <w:ind w:left="8104" w:hanging="348"/>
      </w:pPr>
      <w:rPr>
        <w:rFonts w:hint="default"/>
        <w:lang w:val="en-US" w:eastAsia="en-US" w:bidi="en-US"/>
      </w:rPr>
    </w:lvl>
  </w:abstractNum>
  <w:abstractNum w:abstractNumId="54" w15:restartNumberingAfterBreak="0">
    <w:nsid w:val="44CB709D"/>
    <w:multiLevelType w:val="hybridMultilevel"/>
    <w:tmpl w:val="28FE0508"/>
    <w:lvl w:ilvl="0" w:tplc="85BE2DD6">
      <w:start w:val="1"/>
      <w:numFmt w:val="decimal"/>
      <w:lvlText w:val="(%1)"/>
      <w:lvlJc w:val="left"/>
      <w:pPr>
        <w:ind w:left="1254" w:hanging="533"/>
        <w:jc w:val="left"/>
      </w:pPr>
      <w:rPr>
        <w:rFonts w:ascii="Arial" w:eastAsia="Arial" w:hAnsi="Arial" w:cs="Arial" w:hint="default"/>
        <w:w w:val="100"/>
        <w:sz w:val="20"/>
        <w:szCs w:val="20"/>
      </w:rPr>
    </w:lvl>
    <w:lvl w:ilvl="1" w:tplc="F9E68E1C">
      <w:start w:val="1"/>
      <w:numFmt w:val="lowerLetter"/>
      <w:lvlText w:val="(%2)"/>
      <w:lvlJc w:val="left"/>
      <w:pPr>
        <w:ind w:left="1787" w:hanging="547"/>
        <w:jc w:val="left"/>
      </w:pPr>
      <w:rPr>
        <w:rFonts w:ascii="Arial" w:eastAsia="Arial" w:hAnsi="Arial" w:cs="Arial" w:hint="default"/>
        <w:w w:val="100"/>
        <w:sz w:val="20"/>
        <w:szCs w:val="20"/>
      </w:rPr>
    </w:lvl>
    <w:lvl w:ilvl="2" w:tplc="63EAA692">
      <w:start w:val="1"/>
      <w:numFmt w:val="decimal"/>
      <w:lvlText w:val="%3."/>
      <w:lvlJc w:val="left"/>
      <w:pPr>
        <w:ind w:left="2334" w:hanging="534"/>
        <w:jc w:val="left"/>
      </w:pPr>
      <w:rPr>
        <w:rFonts w:ascii="Arial" w:eastAsia="Arial" w:hAnsi="Arial" w:cs="Arial" w:hint="default"/>
        <w:w w:val="100"/>
        <w:sz w:val="20"/>
        <w:szCs w:val="20"/>
      </w:rPr>
    </w:lvl>
    <w:lvl w:ilvl="3" w:tplc="DD1AEB3E">
      <w:numFmt w:val="bullet"/>
      <w:lvlText w:val="•"/>
      <w:lvlJc w:val="left"/>
      <w:pPr>
        <w:ind w:left="3252" w:hanging="534"/>
      </w:pPr>
      <w:rPr>
        <w:rFonts w:hint="default"/>
      </w:rPr>
    </w:lvl>
    <w:lvl w:ilvl="4" w:tplc="39BE9042">
      <w:numFmt w:val="bullet"/>
      <w:lvlText w:val="•"/>
      <w:lvlJc w:val="left"/>
      <w:pPr>
        <w:ind w:left="4165" w:hanging="534"/>
      </w:pPr>
      <w:rPr>
        <w:rFonts w:hint="default"/>
      </w:rPr>
    </w:lvl>
    <w:lvl w:ilvl="5" w:tplc="CB10E3BC">
      <w:numFmt w:val="bullet"/>
      <w:lvlText w:val="•"/>
      <w:lvlJc w:val="left"/>
      <w:pPr>
        <w:ind w:left="5077" w:hanging="534"/>
      </w:pPr>
      <w:rPr>
        <w:rFonts w:hint="default"/>
      </w:rPr>
    </w:lvl>
    <w:lvl w:ilvl="6" w:tplc="31F021CE">
      <w:numFmt w:val="bullet"/>
      <w:lvlText w:val="•"/>
      <w:lvlJc w:val="left"/>
      <w:pPr>
        <w:ind w:left="5990" w:hanging="534"/>
      </w:pPr>
      <w:rPr>
        <w:rFonts w:hint="default"/>
      </w:rPr>
    </w:lvl>
    <w:lvl w:ilvl="7" w:tplc="568487AE">
      <w:numFmt w:val="bullet"/>
      <w:lvlText w:val="•"/>
      <w:lvlJc w:val="left"/>
      <w:pPr>
        <w:ind w:left="6902" w:hanging="534"/>
      </w:pPr>
      <w:rPr>
        <w:rFonts w:hint="default"/>
      </w:rPr>
    </w:lvl>
    <w:lvl w:ilvl="8" w:tplc="8DD25570">
      <w:numFmt w:val="bullet"/>
      <w:lvlText w:val="•"/>
      <w:lvlJc w:val="left"/>
      <w:pPr>
        <w:ind w:left="7815" w:hanging="534"/>
      </w:pPr>
      <w:rPr>
        <w:rFonts w:hint="default"/>
      </w:rPr>
    </w:lvl>
  </w:abstractNum>
  <w:abstractNum w:abstractNumId="55" w15:restartNumberingAfterBreak="0">
    <w:nsid w:val="45BC77DD"/>
    <w:multiLevelType w:val="multilevel"/>
    <w:tmpl w:val="ACCED49A"/>
    <w:lvl w:ilvl="0">
      <w:start w:val="5"/>
      <w:numFmt w:val="decimal"/>
      <w:lvlText w:val="%1"/>
      <w:lvlJc w:val="left"/>
      <w:pPr>
        <w:ind w:left="809" w:hanging="510"/>
        <w:jc w:val="left"/>
      </w:pPr>
      <w:rPr>
        <w:rFonts w:hint="default"/>
        <w:lang w:val="en-US" w:eastAsia="en-US" w:bidi="en-US"/>
      </w:rPr>
    </w:lvl>
    <w:lvl w:ilvl="1">
      <w:start w:val="117"/>
      <w:numFmt w:val="decimal"/>
      <w:lvlText w:val="%1-%2"/>
      <w:lvlJc w:val="left"/>
      <w:pPr>
        <w:ind w:left="809" w:hanging="510"/>
        <w:jc w:val="left"/>
      </w:pPr>
      <w:rPr>
        <w:rFonts w:ascii="Arial" w:eastAsia="Arial" w:hAnsi="Arial" w:cs="Arial" w:hint="default"/>
        <w:i/>
        <w:spacing w:val="-1"/>
        <w:w w:val="99"/>
        <w:sz w:val="18"/>
        <w:szCs w:val="18"/>
        <w:lang w:val="en-US" w:eastAsia="en-US" w:bidi="en-US"/>
      </w:rPr>
    </w:lvl>
    <w:lvl w:ilvl="2">
      <w:start w:val="1"/>
      <w:numFmt w:val="decimal"/>
      <w:lvlText w:val="(%3)"/>
      <w:lvlJc w:val="left"/>
      <w:pPr>
        <w:ind w:left="1393" w:hanging="533"/>
        <w:jc w:val="left"/>
      </w:pPr>
      <w:rPr>
        <w:rFonts w:ascii="Arial" w:eastAsia="Arial" w:hAnsi="Arial" w:cs="Arial" w:hint="default"/>
        <w:spacing w:val="-1"/>
        <w:w w:val="99"/>
        <w:sz w:val="20"/>
        <w:szCs w:val="20"/>
        <w:lang w:val="en-US" w:eastAsia="en-US" w:bidi="en-US"/>
      </w:rPr>
    </w:lvl>
    <w:lvl w:ilvl="3">
      <w:start w:val="1"/>
      <w:numFmt w:val="lowerLetter"/>
      <w:lvlText w:val="(%4)"/>
      <w:lvlJc w:val="left"/>
      <w:pPr>
        <w:ind w:left="1926" w:hanging="548"/>
        <w:jc w:val="left"/>
      </w:pPr>
      <w:rPr>
        <w:rFonts w:ascii="Arial" w:eastAsia="Arial" w:hAnsi="Arial" w:cs="Arial" w:hint="default"/>
        <w:spacing w:val="-1"/>
        <w:w w:val="99"/>
        <w:sz w:val="20"/>
        <w:szCs w:val="20"/>
        <w:lang w:val="en-US" w:eastAsia="en-US" w:bidi="en-US"/>
      </w:rPr>
    </w:lvl>
    <w:lvl w:ilvl="4">
      <w:numFmt w:val="bullet"/>
      <w:lvlText w:val="•"/>
      <w:lvlJc w:val="left"/>
      <w:pPr>
        <w:ind w:left="3885" w:hanging="548"/>
      </w:pPr>
      <w:rPr>
        <w:rFonts w:hint="default"/>
        <w:lang w:val="en-US" w:eastAsia="en-US" w:bidi="en-US"/>
      </w:rPr>
    </w:lvl>
    <w:lvl w:ilvl="5">
      <w:numFmt w:val="bullet"/>
      <w:lvlText w:val="•"/>
      <w:lvlJc w:val="left"/>
      <w:pPr>
        <w:ind w:left="4867" w:hanging="548"/>
      </w:pPr>
      <w:rPr>
        <w:rFonts w:hint="default"/>
        <w:lang w:val="en-US" w:eastAsia="en-US" w:bidi="en-US"/>
      </w:rPr>
    </w:lvl>
    <w:lvl w:ilvl="6">
      <w:numFmt w:val="bullet"/>
      <w:lvlText w:val="•"/>
      <w:lvlJc w:val="left"/>
      <w:pPr>
        <w:ind w:left="5850" w:hanging="548"/>
      </w:pPr>
      <w:rPr>
        <w:rFonts w:hint="default"/>
        <w:lang w:val="en-US" w:eastAsia="en-US" w:bidi="en-US"/>
      </w:rPr>
    </w:lvl>
    <w:lvl w:ilvl="7">
      <w:numFmt w:val="bullet"/>
      <w:lvlText w:val="•"/>
      <w:lvlJc w:val="left"/>
      <w:pPr>
        <w:ind w:left="6832" w:hanging="548"/>
      </w:pPr>
      <w:rPr>
        <w:rFonts w:hint="default"/>
        <w:lang w:val="en-US" w:eastAsia="en-US" w:bidi="en-US"/>
      </w:rPr>
    </w:lvl>
    <w:lvl w:ilvl="8">
      <w:numFmt w:val="bullet"/>
      <w:lvlText w:val="•"/>
      <w:lvlJc w:val="left"/>
      <w:pPr>
        <w:ind w:left="7815" w:hanging="548"/>
      </w:pPr>
      <w:rPr>
        <w:rFonts w:hint="default"/>
        <w:lang w:val="en-US" w:eastAsia="en-US" w:bidi="en-US"/>
      </w:rPr>
    </w:lvl>
  </w:abstractNum>
  <w:abstractNum w:abstractNumId="56" w15:restartNumberingAfterBreak="0">
    <w:nsid w:val="45D36C03"/>
    <w:multiLevelType w:val="multilevel"/>
    <w:tmpl w:val="93022074"/>
    <w:lvl w:ilvl="0">
      <w:start w:val="5"/>
      <w:numFmt w:val="decimal"/>
      <w:lvlText w:val="%1"/>
      <w:lvlJc w:val="left"/>
      <w:pPr>
        <w:ind w:left="298" w:hanging="510"/>
        <w:jc w:val="left"/>
      </w:pPr>
      <w:rPr>
        <w:rFonts w:hint="default"/>
        <w:lang w:val="en-US" w:eastAsia="en-US" w:bidi="en-US"/>
      </w:rPr>
    </w:lvl>
    <w:lvl w:ilvl="1">
      <w:start w:val="124"/>
      <w:numFmt w:val="decimal"/>
      <w:lvlText w:val="%1-%2"/>
      <w:lvlJc w:val="left"/>
      <w:pPr>
        <w:ind w:left="298" w:hanging="510"/>
        <w:jc w:val="left"/>
      </w:pPr>
      <w:rPr>
        <w:rFonts w:ascii="Arial" w:eastAsia="Arial" w:hAnsi="Arial" w:cs="Arial" w:hint="default"/>
        <w:i/>
        <w:spacing w:val="-1"/>
        <w:w w:val="99"/>
        <w:sz w:val="18"/>
        <w:szCs w:val="18"/>
        <w:lang w:val="en-US" w:eastAsia="en-US" w:bidi="en-US"/>
      </w:rPr>
    </w:lvl>
    <w:lvl w:ilvl="2">
      <w:start w:val="1"/>
      <w:numFmt w:val="decimal"/>
      <w:lvlText w:val="(%3)"/>
      <w:lvlJc w:val="left"/>
      <w:pPr>
        <w:ind w:left="1392" w:hanging="533"/>
        <w:jc w:val="left"/>
      </w:pPr>
      <w:rPr>
        <w:rFonts w:ascii="Arial" w:eastAsia="Arial" w:hAnsi="Arial" w:cs="Arial" w:hint="default"/>
        <w:spacing w:val="-1"/>
        <w:w w:val="99"/>
        <w:sz w:val="20"/>
        <w:szCs w:val="20"/>
        <w:lang w:val="en-US" w:eastAsia="en-US" w:bidi="en-US"/>
      </w:rPr>
    </w:lvl>
    <w:lvl w:ilvl="3">
      <w:start w:val="1"/>
      <w:numFmt w:val="lowerLetter"/>
      <w:lvlText w:val="(%4)"/>
      <w:lvlJc w:val="left"/>
      <w:pPr>
        <w:ind w:left="1925" w:hanging="548"/>
        <w:jc w:val="left"/>
      </w:pPr>
      <w:rPr>
        <w:rFonts w:ascii="Arial" w:eastAsia="Arial" w:hAnsi="Arial" w:cs="Arial" w:hint="default"/>
        <w:spacing w:val="-1"/>
        <w:w w:val="99"/>
        <w:sz w:val="20"/>
        <w:szCs w:val="20"/>
        <w:lang w:val="en-US" w:eastAsia="en-US" w:bidi="en-US"/>
      </w:rPr>
    </w:lvl>
    <w:lvl w:ilvl="4">
      <w:numFmt w:val="bullet"/>
      <w:lvlText w:val="•"/>
      <w:lvlJc w:val="left"/>
      <w:pPr>
        <w:ind w:left="3885" w:hanging="548"/>
      </w:pPr>
      <w:rPr>
        <w:rFonts w:hint="default"/>
        <w:lang w:val="en-US" w:eastAsia="en-US" w:bidi="en-US"/>
      </w:rPr>
    </w:lvl>
    <w:lvl w:ilvl="5">
      <w:numFmt w:val="bullet"/>
      <w:lvlText w:val="•"/>
      <w:lvlJc w:val="left"/>
      <w:pPr>
        <w:ind w:left="4867" w:hanging="548"/>
      </w:pPr>
      <w:rPr>
        <w:rFonts w:hint="default"/>
        <w:lang w:val="en-US" w:eastAsia="en-US" w:bidi="en-US"/>
      </w:rPr>
    </w:lvl>
    <w:lvl w:ilvl="6">
      <w:numFmt w:val="bullet"/>
      <w:lvlText w:val="•"/>
      <w:lvlJc w:val="left"/>
      <w:pPr>
        <w:ind w:left="5850" w:hanging="548"/>
      </w:pPr>
      <w:rPr>
        <w:rFonts w:hint="default"/>
        <w:lang w:val="en-US" w:eastAsia="en-US" w:bidi="en-US"/>
      </w:rPr>
    </w:lvl>
    <w:lvl w:ilvl="7">
      <w:numFmt w:val="bullet"/>
      <w:lvlText w:val="•"/>
      <w:lvlJc w:val="left"/>
      <w:pPr>
        <w:ind w:left="6832" w:hanging="548"/>
      </w:pPr>
      <w:rPr>
        <w:rFonts w:hint="default"/>
        <w:lang w:val="en-US" w:eastAsia="en-US" w:bidi="en-US"/>
      </w:rPr>
    </w:lvl>
    <w:lvl w:ilvl="8">
      <w:numFmt w:val="bullet"/>
      <w:lvlText w:val="•"/>
      <w:lvlJc w:val="left"/>
      <w:pPr>
        <w:ind w:left="7815" w:hanging="548"/>
      </w:pPr>
      <w:rPr>
        <w:rFonts w:hint="default"/>
        <w:lang w:val="en-US" w:eastAsia="en-US" w:bidi="en-US"/>
      </w:rPr>
    </w:lvl>
  </w:abstractNum>
  <w:abstractNum w:abstractNumId="57" w15:restartNumberingAfterBreak="0">
    <w:nsid w:val="464048C4"/>
    <w:multiLevelType w:val="hybridMultilevel"/>
    <w:tmpl w:val="77161E1A"/>
    <w:lvl w:ilvl="0" w:tplc="41C0C79E">
      <w:start w:val="1"/>
      <w:numFmt w:val="decimal"/>
      <w:lvlText w:val="%1."/>
      <w:lvlJc w:val="left"/>
      <w:pPr>
        <w:ind w:left="1161" w:hanging="360"/>
        <w:jc w:val="left"/>
      </w:pPr>
      <w:rPr>
        <w:rFonts w:ascii="Garamond" w:eastAsia="Garamond" w:hAnsi="Garamond" w:cs="Garamond" w:hint="default"/>
        <w:w w:val="97"/>
        <w:sz w:val="24"/>
        <w:szCs w:val="24"/>
        <w:lang w:val="en-US" w:eastAsia="en-US" w:bidi="en-US"/>
      </w:rPr>
    </w:lvl>
    <w:lvl w:ilvl="1" w:tplc="A7CE08E6">
      <w:numFmt w:val="bullet"/>
      <w:lvlText w:val="•"/>
      <w:lvlJc w:val="left"/>
      <w:pPr>
        <w:ind w:left="2134" w:hanging="360"/>
      </w:pPr>
      <w:rPr>
        <w:rFonts w:hint="default"/>
        <w:lang w:val="en-US" w:eastAsia="en-US" w:bidi="en-US"/>
      </w:rPr>
    </w:lvl>
    <w:lvl w:ilvl="2" w:tplc="B7944A9C">
      <w:numFmt w:val="bullet"/>
      <w:lvlText w:val="•"/>
      <w:lvlJc w:val="left"/>
      <w:pPr>
        <w:ind w:left="3108" w:hanging="360"/>
      </w:pPr>
      <w:rPr>
        <w:rFonts w:hint="default"/>
        <w:lang w:val="en-US" w:eastAsia="en-US" w:bidi="en-US"/>
      </w:rPr>
    </w:lvl>
    <w:lvl w:ilvl="3" w:tplc="ABF8FC98">
      <w:numFmt w:val="bullet"/>
      <w:lvlText w:val="•"/>
      <w:lvlJc w:val="left"/>
      <w:pPr>
        <w:ind w:left="4082" w:hanging="360"/>
      </w:pPr>
      <w:rPr>
        <w:rFonts w:hint="default"/>
        <w:lang w:val="en-US" w:eastAsia="en-US" w:bidi="en-US"/>
      </w:rPr>
    </w:lvl>
    <w:lvl w:ilvl="4" w:tplc="16D4276E">
      <w:numFmt w:val="bullet"/>
      <w:lvlText w:val="•"/>
      <w:lvlJc w:val="left"/>
      <w:pPr>
        <w:ind w:left="5056" w:hanging="360"/>
      </w:pPr>
      <w:rPr>
        <w:rFonts w:hint="default"/>
        <w:lang w:val="en-US" w:eastAsia="en-US" w:bidi="en-US"/>
      </w:rPr>
    </w:lvl>
    <w:lvl w:ilvl="5" w:tplc="1FAAFF76">
      <w:numFmt w:val="bullet"/>
      <w:lvlText w:val="•"/>
      <w:lvlJc w:val="left"/>
      <w:pPr>
        <w:ind w:left="6030" w:hanging="360"/>
      </w:pPr>
      <w:rPr>
        <w:rFonts w:hint="default"/>
        <w:lang w:val="en-US" w:eastAsia="en-US" w:bidi="en-US"/>
      </w:rPr>
    </w:lvl>
    <w:lvl w:ilvl="6" w:tplc="024686EE">
      <w:numFmt w:val="bullet"/>
      <w:lvlText w:val="•"/>
      <w:lvlJc w:val="left"/>
      <w:pPr>
        <w:ind w:left="7004" w:hanging="360"/>
      </w:pPr>
      <w:rPr>
        <w:rFonts w:hint="default"/>
        <w:lang w:val="en-US" w:eastAsia="en-US" w:bidi="en-US"/>
      </w:rPr>
    </w:lvl>
    <w:lvl w:ilvl="7" w:tplc="C50E3A6C">
      <w:numFmt w:val="bullet"/>
      <w:lvlText w:val="•"/>
      <w:lvlJc w:val="left"/>
      <w:pPr>
        <w:ind w:left="7978" w:hanging="360"/>
      </w:pPr>
      <w:rPr>
        <w:rFonts w:hint="default"/>
        <w:lang w:val="en-US" w:eastAsia="en-US" w:bidi="en-US"/>
      </w:rPr>
    </w:lvl>
    <w:lvl w:ilvl="8" w:tplc="98BCF990">
      <w:numFmt w:val="bullet"/>
      <w:lvlText w:val="•"/>
      <w:lvlJc w:val="left"/>
      <w:pPr>
        <w:ind w:left="8952" w:hanging="360"/>
      </w:pPr>
      <w:rPr>
        <w:rFonts w:hint="default"/>
        <w:lang w:val="en-US" w:eastAsia="en-US" w:bidi="en-US"/>
      </w:rPr>
    </w:lvl>
  </w:abstractNum>
  <w:abstractNum w:abstractNumId="58" w15:restartNumberingAfterBreak="0">
    <w:nsid w:val="47345937"/>
    <w:multiLevelType w:val="hybridMultilevel"/>
    <w:tmpl w:val="992A4E1A"/>
    <w:lvl w:ilvl="0" w:tplc="95F2ECE6">
      <w:start w:val="1"/>
      <w:numFmt w:val="lowerLetter"/>
      <w:lvlText w:val="%1."/>
      <w:lvlJc w:val="left"/>
      <w:pPr>
        <w:ind w:left="1175" w:hanging="360"/>
        <w:jc w:val="left"/>
      </w:pPr>
      <w:rPr>
        <w:rFonts w:ascii="Garamond" w:eastAsia="Garamond" w:hAnsi="Garamond" w:cs="Garamond" w:hint="default"/>
        <w:spacing w:val="-6"/>
        <w:w w:val="100"/>
        <w:sz w:val="24"/>
        <w:szCs w:val="24"/>
        <w:lang w:val="en-US" w:eastAsia="en-US" w:bidi="en-US"/>
      </w:rPr>
    </w:lvl>
    <w:lvl w:ilvl="1" w:tplc="C84A5ACA">
      <w:numFmt w:val="bullet"/>
      <w:lvlText w:val="•"/>
      <w:lvlJc w:val="left"/>
      <w:pPr>
        <w:ind w:left="2152" w:hanging="360"/>
      </w:pPr>
      <w:rPr>
        <w:rFonts w:hint="default"/>
        <w:lang w:val="en-US" w:eastAsia="en-US" w:bidi="en-US"/>
      </w:rPr>
    </w:lvl>
    <w:lvl w:ilvl="2" w:tplc="77AA3782">
      <w:numFmt w:val="bullet"/>
      <w:lvlText w:val="•"/>
      <w:lvlJc w:val="left"/>
      <w:pPr>
        <w:ind w:left="3124" w:hanging="360"/>
      </w:pPr>
      <w:rPr>
        <w:rFonts w:hint="default"/>
        <w:lang w:val="en-US" w:eastAsia="en-US" w:bidi="en-US"/>
      </w:rPr>
    </w:lvl>
    <w:lvl w:ilvl="3" w:tplc="E11C6D08">
      <w:numFmt w:val="bullet"/>
      <w:lvlText w:val="•"/>
      <w:lvlJc w:val="left"/>
      <w:pPr>
        <w:ind w:left="4096" w:hanging="360"/>
      </w:pPr>
      <w:rPr>
        <w:rFonts w:hint="default"/>
        <w:lang w:val="en-US" w:eastAsia="en-US" w:bidi="en-US"/>
      </w:rPr>
    </w:lvl>
    <w:lvl w:ilvl="4" w:tplc="528057AC">
      <w:numFmt w:val="bullet"/>
      <w:lvlText w:val="•"/>
      <w:lvlJc w:val="left"/>
      <w:pPr>
        <w:ind w:left="5068" w:hanging="360"/>
      </w:pPr>
      <w:rPr>
        <w:rFonts w:hint="default"/>
        <w:lang w:val="en-US" w:eastAsia="en-US" w:bidi="en-US"/>
      </w:rPr>
    </w:lvl>
    <w:lvl w:ilvl="5" w:tplc="F82E801A">
      <w:numFmt w:val="bullet"/>
      <w:lvlText w:val="•"/>
      <w:lvlJc w:val="left"/>
      <w:pPr>
        <w:ind w:left="6040" w:hanging="360"/>
      </w:pPr>
      <w:rPr>
        <w:rFonts w:hint="default"/>
        <w:lang w:val="en-US" w:eastAsia="en-US" w:bidi="en-US"/>
      </w:rPr>
    </w:lvl>
    <w:lvl w:ilvl="6" w:tplc="E1F89A64">
      <w:numFmt w:val="bullet"/>
      <w:lvlText w:val="•"/>
      <w:lvlJc w:val="left"/>
      <w:pPr>
        <w:ind w:left="7012" w:hanging="360"/>
      </w:pPr>
      <w:rPr>
        <w:rFonts w:hint="default"/>
        <w:lang w:val="en-US" w:eastAsia="en-US" w:bidi="en-US"/>
      </w:rPr>
    </w:lvl>
    <w:lvl w:ilvl="7" w:tplc="5830AC2E">
      <w:numFmt w:val="bullet"/>
      <w:lvlText w:val="•"/>
      <w:lvlJc w:val="left"/>
      <w:pPr>
        <w:ind w:left="7984" w:hanging="360"/>
      </w:pPr>
      <w:rPr>
        <w:rFonts w:hint="default"/>
        <w:lang w:val="en-US" w:eastAsia="en-US" w:bidi="en-US"/>
      </w:rPr>
    </w:lvl>
    <w:lvl w:ilvl="8" w:tplc="16E838FE">
      <w:numFmt w:val="bullet"/>
      <w:lvlText w:val="•"/>
      <w:lvlJc w:val="left"/>
      <w:pPr>
        <w:ind w:left="8956" w:hanging="360"/>
      </w:pPr>
      <w:rPr>
        <w:rFonts w:hint="default"/>
        <w:lang w:val="en-US" w:eastAsia="en-US" w:bidi="en-US"/>
      </w:rPr>
    </w:lvl>
  </w:abstractNum>
  <w:abstractNum w:abstractNumId="59" w15:restartNumberingAfterBreak="0">
    <w:nsid w:val="481917FB"/>
    <w:multiLevelType w:val="multilevel"/>
    <w:tmpl w:val="FE8AC324"/>
    <w:lvl w:ilvl="0">
      <w:start w:val="20"/>
      <w:numFmt w:val="upperLetter"/>
      <w:lvlText w:val="%1"/>
      <w:lvlJc w:val="left"/>
      <w:pPr>
        <w:ind w:left="159" w:hanging="659"/>
        <w:jc w:val="left"/>
      </w:pPr>
      <w:rPr>
        <w:rFonts w:hint="default"/>
      </w:rPr>
    </w:lvl>
    <w:lvl w:ilvl="1">
      <w:start w:val="3"/>
      <w:numFmt w:val="upperLetter"/>
      <w:lvlText w:val="%1.%2"/>
      <w:lvlJc w:val="left"/>
      <w:pPr>
        <w:ind w:left="159" w:hanging="659"/>
        <w:jc w:val="left"/>
      </w:pPr>
      <w:rPr>
        <w:rFonts w:hint="default"/>
      </w:rPr>
    </w:lvl>
    <w:lvl w:ilvl="2">
      <w:start w:val="1"/>
      <w:numFmt w:val="upperLetter"/>
      <w:lvlText w:val="%1.%2.%3."/>
      <w:lvlJc w:val="left"/>
      <w:pPr>
        <w:ind w:left="159" w:hanging="659"/>
        <w:jc w:val="left"/>
      </w:pPr>
      <w:rPr>
        <w:rFonts w:ascii="Arial" w:eastAsia="Arial" w:hAnsi="Arial" w:cs="Arial" w:hint="default"/>
        <w:w w:val="100"/>
        <w:sz w:val="20"/>
        <w:szCs w:val="20"/>
      </w:rPr>
    </w:lvl>
    <w:lvl w:ilvl="3">
      <w:start w:val="1"/>
      <w:numFmt w:val="decimal"/>
      <w:lvlText w:val="(%4)"/>
      <w:lvlJc w:val="left"/>
      <w:pPr>
        <w:ind w:left="1254" w:hanging="533"/>
        <w:jc w:val="left"/>
      </w:pPr>
      <w:rPr>
        <w:rFonts w:ascii="Arial" w:eastAsia="Arial" w:hAnsi="Arial" w:cs="Arial" w:hint="default"/>
        <w:w w:val="100"/>
        <w:sz w:val="20"/>
        <w:szCs w:val="20"/>
      </w:rPr>
    </w:lvl>
    <w:lvl w:ilvl="4">
      <w:start w:val="1"/>
      <w:numFmt w:val="lowerLetter"/>
      <w:lvlText w:val="(%5)"/>
      <w:lvlJc w:val="left"/>
      <w:pPr>
        <w:ind w:left="1787" w:hanging="547"/>
        <w:jc w:val="left"/>
      </w:pPr>
      <w:rPr>
        <w:rFonts w:ascii="Arial" w:eastAsia="Arial" w:hAnsi="Arial" w:cs="Arial" w:hint="default"/>
        <w:w w:val="100"/>
        <w:sz w:val="20"/>
        <w:szCs w:val="20"/>
      </w:rPr>
    </w:lvl>
    <w:lvl w:ilvl="5">
      <w:start w:val="1"/>
      <w:numFmt w:val="decimal"/>
      <w:lvlText w:val="%6."/>
      <w:lvlJc w:val="left"/>
      <w:pPr>
        <w:ind w:left="2334" w:hanging="534"/>
        <w:jc w:val="left"/>
      </w:pPr>
      <w:rPr>
        <w:rFonts w:ascii="Arial" w:eastAsia="Arial" w:hAnsi="Arial" w:cs="Arial" w:hint="default"/>
        <w:w w:val="100"/>
        <w:sz w:val="20"/>
        <w:szCs w:val="20"/>
      </w:rPr>
    </w:lvl>
    <w:lvl w:ilvl="6">
      <w:numFmt w:val="bullet"/>
      <w:lvlText w:val="•"/>
      <w:lvlJc w:val="left"/>
      <w:pPr>
        <w:ind w:left="5468" w:hanging="534"/>
      </w:pPr>
      <w:rPr>
        <w:rFonts w:hint="default"/>
      </w:rPr>
    </w:lvl>
    <w:lvl w:ilvl="7">
      <w:numFmt w:val="bullet"/>
      <w:lvlText w:val="•"/>
      <w:lvlJc w:val="left"/>
      <w:pPr>
        <w:ind w:left="6511" w:hanging="534"/>
      </w:pPr>
      <w:rPr>
        <w:rFonts w:hint="default"/>
      </w:rPr>
    </w:lvl>
    <w:lvl w:ilvl="8">
      <w:numFmt w:val="bullet"/>
      <w:lvlText w:val="•"/>
      <w:lvlJc w:val="left"/>
      <w:pPr>
        <w:ind w:left="7554" w:hanging="534"/>
      </w:pPr>
      <w:rPr>
        <w:rFonts w:hint="default"/>
      </w:rPr>
    </w:lvl>
  </w:abstractNum>
  <w:abstractNum w:abstractNumId="60" w15:restartNumberingAfterBreak="0">
    <w:nsid w:val="48536707"/>
    <w:multiLevelType w:val="hybridMultilevel"/>
    <w:tmpl w:val="65F8379A"/>
    <w:lvl w:ilvl="0" w:tplc="9544BCC2">
      <w:start w:val="1"/>
      <w:numFmt w:val="decimal"/>
      <w:lvlText w:val="(%1)"/>
      <w:lvlJc w:val="left"/>
      <w:pPr>
        <w:ind w:left="1378" w:hanging="533"/>
        <w:jc w:val="left"/>
      </w:pPr>
      <w:rPr>
        <w:rFonts w:ascii="Arial" w:eastAsia="Arial" w:hAnsi="Arial" w:cs="Arial" w:hint="default"/>
        <w:spacing w:val="-1"/>
        <w:w w:val="99"/>
        <w:sz w:val="20"/>
        <w:szCs w:val="20"/>
        <w:lang w:val="en-US" w:eastAsia="en-US" w:bidi="en-US"/>
      </w:rPr>
    </w:lvl>
    <w:lvl w:ilvl="1" w:tplc="D9C014C8">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B5AABA00">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182A464C">
      <w:numFmt w:val="bullet"/>
      <w:lvlText w:val="•"/>
      <w:lvlJc w:val="left"/>
      <w:pPr>
        <w:ind w:left="3392" w:hanging="533"/>
      </w:pPr>
      <w:rPr>
        <w:rFonts w:hint="default"/>
        <w:lang w:val="en-US" w:eastAsia="en-US" w:bidi="en-US"/>
      </w:rPr>
    </w:lvl>
    <w:lvl w:ilvl="4" w:tplc="3394FE40">
      <w:numFmt w:val="bullet"/>
      <w:lvlText w:val="•"/>
      <w:lvlJc w:val="left"/>
      <w:pPr>
        <w:ind w:left="4305" w:hanging="533"/>
      </w:pPr>
      <w:rPr>
        <w:rFonts w:hint="default"/>
        <w:lang w:val="en-US" w:eastAsia="en-US" w:bidi="en-US"/>
      </w:rPr>
    </w:lvl>
    <w:lvl w:ilvl="5" w:tplc="96C466B6">
      <w:numFmt w:val="bullet"/>
      <w:lvlText w:val="•"/>
      <w:lvlJc w:val="left"/>
      <w:pPr>
        <w:ind w:left="5217" w:hanging="533"/>
      </w:pPr>
      <w:rPr>
        <w:rFonts w:hint="default"/>
        <w:lang w:val="en-US" w:eastAsia="en-US" w:bidi="en-US"/>
      </w:rPr>
    </w:lvl>
    <w:lvl w:ilvl="6" w:tplc="B2143E82">
      <w:numFmt w:val="bullet"/>
      <w:lvlText w:val="•"/>
      <w:lvlJc w:val="left"/>
      <w:pPr>
        <w:ind w:left="6130" w:hanging="533"/>
      </w:pPr>
      <w:rPr>
        <w:rFonts w:hint="default"/>
        <w:lang w:val="en-US" w:eastAsia="en-US" w:bidi="en-US"/>
      </w:rPr>
    </w:lvl>
    <w:lvl w:ilvl="7" w:tplc="4FD63F2A">
      <w:numFmt w:val="bullet"/>
      <w:lvlText w:val="•"/>
      <w:lvlJc w:val="left"/>
      <w:pPr>
        <w:ind w:left="7042" w:hanging="533"/>
      </w:pPr>
      <w:rPr>
        <w:rFonts w:hint="default"/>
        <w:lang w:val="en-US" w:eastAsia="en-US" w:bidi="en-US"/>
      </w:rPr>
    </w:lvl>
    <w:lvl w:ilvl="8" w:tplc="77D0F0C0">
      <w:numFmt w:val="bullet"/>
      <w:lvlText w:val="•"/>
      <w:lvlJc w:val="left"/>
      <w:pPr>
        <w:ind w:left="7955" w:hanging="533"/>
      </w:pPr>
      <w:rPr>
        <w:rFonts w:hint="default"/>
        <w:lang w:val="en-US" w:eastAsia="en-US" w:bidi="en-US"/>
      </w:rPr>
    </w:lvl>
  </w:abstractNum>
  <w:abstractNum w:abstractNumId="61" w15:restartNumberingAfterBreak="0">
    <w:nsid w:val="48BD4DC5"/>
    <w:multiLevelType w:val="multilevel"/>
    <w:tmpl w:val="9718FE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15:restartNumberingAfterBreak="0">
    <w:nsid w:val="4A6540E8"/>
    <w:multiLevelType w:val="hybridMultilevel"/>
    <w:tmpl w:val="729E8690"/>
    <w:lvl w:ilvl="0" w:tplc="CBACFA7E">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67BCF8EA">
      <w:start w:val="1"/>
      <w:numFmt w:val="lowerLetter"/>
      <w:lvlText w:val="(%2)"/>
      <w:lvlJc w:val="left"/>
      <w:pPr>
        <w:ind w:left="1925" w:hanging="548"/>
        <w:jc w:val="left"/>
      </w:pPr>
      <w:rPr>
        <w:rFonts w:ascii="Arial" w:eastAsia="Arial" w:hAnsi="Arial" w:cs="Arial" w:hint="default"/>
        <w:spacing w:val="-1"/>
        <w:w w:val="99"/>
        <w:sz w:val="20"/>
        <w:szCs w:val="20"/>
        <w:lang w:val="en-US" w:eastAsia="en-US" w:bidi="en-US"/>
      </w:rPr>
    </w:lvl>
    <w:lvl w:ilvl="2" w:tplc="A9E669D6">
      <w:start w:val="1"/>
      <w:numFmt w:val="decimal"/>
      <w:lvlText w:val="%3."/>
      <w:lvlJc w:val="left"/>
      <w:pPr>
        <w:ind w:left="2472" w:hanging="533"/>
        <w:jc w:val="left"/>
      </w:pPr>
      <w:rPr>
        <w:rFonts w:ascii="Arial" w:eastAsia="Arial" w:hAnsi="Arial" w:cs="Arial" w:hint="default"/>
        <w:spacing w:val="-1"/>
        <w:w w:val="99"/>
        <w:sz w:val="20"/>
        <w:szCs w:val="20"/>
        <w:lang w:val="en-US" w:eastAsia="en-US" w:bidi="en-US"/>
      </w:rPr>
    </w:lvl>
    <w:lvl w:ilvl="3" w:tplc="D26AD18C">
      <w:numFmt w:val="bullet"/>
      <w:lvlText w:val="•"/>
      <w:lvlJc w:val="left"/>
      <w:pPr>
        <w:ind w:left="3392" w:hanging="533"/>
      </w:pPr>
      <w:rPr>
        <w:rFonts w:hint="default"/>
        <w:lang w:val="en-US" w:eastAsia="en-US" w:bidi="en-US"/>
      </w:rPr>
    </w:lvl>
    <w:lvl w:ilvl="4" w:tplc="96F24552">
      <w:numFmt w:val="bullet"/>
      <w:lvlText w:val="•"/>
      <w:lvlJc w:val="left"/>
      <w:pPr>
        <w:ind w:left="4305" w:hanging="533"/>
      </w:pPr>
      <w:rPr>
        <w:rFonts w:hint="default"/>
        <w:lang w:val="en-US" w:eastAsia="en-US" w:bidi="en-US"/>
      </w:rPr>
    </w:lvl>
    <w:lvl w:ilvl="5" w:tplc="DC7AC59E">
      <w:numFmt w:val="bullet"/>
      <w:lvlText w:val="•"/>
      <w:lvlJc w:val="left"/>
      <w:pPr>
        <w:ind w:left="5217" w:hanging="533"/>
      </w:pPr>
      <w:rPr>
        <w:rFonts w:hint="default"/>
        <w:lang w:val="en-US" w:eastAsia="en-US" w:bidi="en-US"/>
      </w:rPr>
    </w:lvl>
    <w:lvl w:ilvl="6" w:tplc="CF2456CA">
      <w:numFmt w:val="bullet"/>
      <w:lvlText w:val="•"/>
      <w:lvlJc w:val="left"/>
      <w:pPr>
        <w:ind w:left="6130" w:hanging="533"/>
      </w:pPr>
      <w:rPr>
        <w:rFonts w:hint="default"/>
        <w:lang w:val="en-US" w:eastAsia="en-US" w:bidi="en-US"/>
      </w:rPr>
    </w:lvl>
    <w:lvl w:ilvl="7" w:tplc="F63E477C">
      <w:numFmt w:val="bullet"/>
      <w:lvlText w:val="•"/>
      <w:lvlJc w:val="left"/>
      <w:pPr>
        <w:ind w:left="7042" w:hanging="533"/>
      </w:pPr>
      <w:rPr>
        <w:rFonts w:hint="default"/>
        <w:lang w:val="en-US" w:eastAsia="en-US" w:bidi="en-US"/>
      </w:rPr>
    </w:lvl>
    <w:lvl w:ilvl="8" w:tplc="F14E038E">
      <w:numFmt w:val="bullet"/>
      <w:lvlText w:val="•"/>
      <w:lvlJc w:val="left"/>
      <w:pPr>
        <w:ind w:left="7955" w:hanging="533"/>
      </w:pPr>
      <w:rPr>
        <w:rFonts w:hint="default"/>
        <w:lang w:val="en-US" w:eastAsia="en-US" w:bidi="en-US"/>
      </w:rPr>
    </w:lvl>
  </w:abstractNum>
  <w:abstractNum w:abstractNumId="63" w15:restartNumberingAfterBreak="0">
    <w:nsid w:val="4AAC7A19"/>
    <w:multiLevelType w:val="hybridMultilevel"/>
    <w:tmpl w:val="EB6415CE"/>
    <w:lvl w:ilvl="0" w:tplc="FE28EBB2">
      <w:start w:val="1"/>
      <w:numFmt w:val="decimal"/>
      <w:lvlText w:val="%1."/>
      <w:lvlJc w:val="left"/>
      <w:pPr>
        <w:ind w:left="1060" w:hanging="360"/>
        <w:jc w:val="left"/>
      </w:pPr>
      <w:rPr>
        <w:rFonts w:ascii="Times New Roman" w:eastAsia="Times New Roman" w:hAnsi="Times New Roman" w:cs="Times New Roman" w:hint="default"/>
        <w:spacing w:val="-2"/>
        <w:w w:val="100"/>
        <w:sz w:val="24"/>
        <w:szCs w:val="24"/>
        <w:lang w:val="en-US" w:eastAsia="en-US" w:bidi="en-US"/>
      </w:rPr>
    </w:lvl>
    <w:lvl w:ilvl="1" w:tplc="9F4218F4">
      <w:numFmt w:val="bullet"/>
      <w:lvlText w:val="•"/>
      <w:lvlJc w:val="left"/>
      <w:pPr>
        <w:ind w:left="2046" w:hanging="360"/>
      </w:pPr>
      <w:rPr>
        <w:rFonts w:ascii="Garamond" w:eastAsia="Garamond" w:hAnsi="Garamond" w:cs="Garamond" w:hint="default"/>
        <w:spacing w:val="-9"/>
        <w:w w:val="100"/>
        <w:sz w:val="24"/>
        <w:szCs w:val="24"/>
        <w:lang w:val="en-US" w:eastAsia="en-US" w:bidi="en-US"/>
      </w:rPr>
    </w:lvl>
    <w:lvl w:ilvl="2" w:tplc="943E72BC">
      <w:numFmt w:val="bullet"/>
      <w:lvlText w:val="o"/>
      <w:lvlJc w:val="left"/>
      <w:pPr>
        <w:ind w:left="2766" w:hanging="360"/>
      </w:pPr>
      <w:rPr>
        <w:rFonts w:ascii="Garamond" w:eastAsia="Garamond" w:hAnsi="Garamond" w:cs="Garamond" w:hint="default"/>
        <w:spacing w:val="-8"/>
        <w:w w:val="100"/>
        <w:sz w:val="24"/>
        <w:szCs w:val="24"/>
        <w:lang w:val="en-US" w:eastAsia="en-US" w:bidi="en-US"/>
      </w:rPr>
    </w:lvl>
    <w:lvl w:ilvl="3" w:tplc="06D0C73C">
      <w:numFmt w:val="bullet"/>
      <w:lvlText w:val="•"/>
      <w:lvlJc w:val="left"/>
      <w:pPr>
        <w:ind w:left="2780" w:hanging="360"/>
      </w:pPr>
      <w:rPr>
        <w:rFonts w:hint="default"/>
        <w:lang w:val="en-US" w:eastAsia="en-US" w:bidi="en-US"/>
      </w:rPr>
    </w:lvl>
    <w:lvl w:ilvl="4" w:tplc="C95E98D0">
      <w:numFmt w:val="bullet"/>
      <w:lvlText w:val="•"/>
      <w:lvlJc w:val="left"/>
      <w:pPr>
        <w:ind w:left="3940" w:hanging="360"/>
      </w:pPr>
      <w:rPr>
        <w:rFonts w:hint="default"/>
        <w:lang w:val="en-US" w:eastAsia="en-US" w:bidi="en-US"/>
      </w:rPr>
    </w:lvl>
    <w:lvl w:ilvl="5" w:tplc="082E3D16">
      <w:numFmt w:val="bullet"/>
      <w:lvlText w:val="•"/>
      <w:lvlJc w:val="left"/>
      <w:pPr>
        <w:ind w:left="5100" w:hanging="360"/>
      </w:pPr>
      <w:rPr>
        <w:rFonts w:hint="default"/>
        <w:lang w:val="en-US" w:eastAsia="en-US" w:bidi="en-US"/>
      </w:rPr>
    </w:lvl>
    <w:lvl w:ilvl="6" w:tplc="E4681C80">
      <w:numFmt w:val="bullet"/>
      <w:lvlText w:val="•"/>
      <w:lvlJc w:val="left"/>
      <w:pPr>
        <w:ind w:left="6260" w:hanging="360"/>
      </w:pPr>
      <w:rPr>
        <w:rFonts w:hint="default"/>
        <w:lang w:val="en-US" w:eastAsia="en-US" w:bidi="en-US"/>
      </w:rPr>
    </w:lvl>
    <w:lvl w:ilvl="7" w:tplc="DFD482CC">
      <w:numFmt w:val="bullet"/>
      <w:lvlText w:val="•"/>
      <w:lvlJc w:val="left"/>
      <w:pPr>
        <w:ind w:left="7420" w:hanging="360"/>
      </w:pPr>
      <w:rPr>
        <w:rFonts w:hint="default"/>
        <w:lang w:val="en-US" w:eastAsia="en-US" w:bidi="en-US"/>
      </w:rPr>
    </w:lvl>
    <w:lvl w:ilvl="8" w:tplc="5380B826">
      <w:numFmt w:val="bullet"/>
      <w:lvlText w:val="•"/>
      <w:lvlJc w:val="left"/>
      <w:pPr>
        <w:ind w:left="8580" w:hanging="360"/>
      </w:pPr>
      <w:rPr>
        <w:rFonts w:hint="default"/>
        <w:lang w:val="en-US" w:eastAsia="en-US" w:bidi="en-US"/>
      </w:rPr>
    </w:lvl>
  </w:abstractNum>
  <w:abstractNum w:abstractNumId="64" w15:restartNumberingAfterBreak="0">
    <w:nsid w:val="4B327E73"/>
    <w:multiLevelType w:val="hybridMultilevel"/>
    <w:tmpl w:val="B4E6886E"/>
    <w:lvl w:ilvl="0" w:tplc="52D2A0FC">
      <w:start w:val="1"/>
      <w:numFmt w:val="lowerRoman"/>
      <w:lvlText w:val="(%1)"/>
      <w:lvlJc w:val="left"/>
      <w:pPr>
        <w:ind w:left="3005" w:hanging="548"/>
        <w:jc w:val="left"/>
      </w:pPr>
      <w:rPr>
        <w:rFonts w:ascii="Arial" w:eastAsia="Arial" w:hAnsi="Arial" w:cs="Arial" w:hint="default"/>
        <w:spacing w:val="-1"/>
        <w:w w:val="99"/>
        <w:sz w:val="20"/>
        <w:szCs w:val="20"/>
        <w:lang w:val="en-US" w:eastAsia="en-US" w:bidi="en-US"/>
      </w:rPr>
    </w:lvl>
    <w:lvl w:ilvl="1" w:tplc="8A50A63A">
      <w:start w:val="1"/>
      <w:numFmt w:val="upperRoman"/>
      <w:lvlText w:val="(%2)"/>
      <w:lvlJc w:val="left"/>
      <w:pPr>
        <w:ind w:left="3552" w:hanging="533"/>
        <w:jc w:val="left"/>
      </w:pPr>
      <w:rPr>
        <w:rFonts w:ascii="Arial" w:eastAsia="Arial" w:hAnsi="Arial" w:cs="Arial" w:hint="default"/>
        <w:spacing w:val="-1"/>
        <w:w w:val="99"/>
        <w:sz w:val="20"/>
        <w:szCs w:val="20"/>
        <w:lang w:val="en-US" w:eastAsia="en-US" w:bidi="en-US"/>
      </w:rPr>
    </w:lvl>
    <w:lvl w:ilvl="2" w:tplc="8878D7F4">
      <w:numFmt w:val="bullet"/>
      <w:lvlText w:val="•"/>
      <w:lvlJc w:val="left"/>
      <w:pPr>
        <w:ind w:left="3560" w:hanging="533"/>
      </w:pPr>
      <w:rPr>
        <w:rFonts w:hint="default"/>
        <w:lang w:val="en-US" w:eastAsia="en-US" w:bidi="en-US"/>
      </w:rPr>
    </w:lvl>
    <w:lvl w:ilvl="3" w:tplc="4392A442">
      <w:numFmt w:val="bullet"/>
      <w:lvlText w:val="•"/>
      <w:lvlJc w:val="left"/>
      <w:pPr>
        <w:ind w:left="4337" w:hanging="533"/>
      </w:pPr>
      <w:rPr>
        <w:rFonts w:hint="default"/>
        <w:lang w:val="en-US" w:eastAsia="en-US" w:bidi="en-US"/>
      </w:rPr>
    </w:lvl>
    <w:lvl w:ilvl="4" w:tplc="EFD20112">
      <w:numFmt w:val="bullet"/>
      <w:lvlText w:val="•"/>
      <w:lvlJc w:val="left"/>
      <w:pPr>
        <w:ind w:left="5115" w:hanging="533"/>
      </w:pPr>
      <w:rPr>
        <w:rFonts w:hint="default"/>
        <w:lang w:val="en-US" w:eastAsia="en-US" w:bidi="en-US"/>
      </w:rPr>
    </w:lvl>
    <w:lvl w:ilvl="5" w:tplc="74D21464">
      <w:numFmt w:val="bullet"/>
      <w:lvlText w:val="•"/>
      <w:lvlJc w:val="left"/>
      <w:pPr>
        <w:ind w:left="5892" w:hanging="533"/>
      </w:pPr>
      <w:rPr>
        <w:rFonts w:hint="default"/>
        <w:lang w:val="en-US" w:eastAsia="en-US" w:bidi="en-US"/>
      </w:rPr>
    </w:lvl>
    <w:lvl w:ilvl="6" w:tplc="A3E03BFE">
      <w:numFmt w:val="bullet"/>
      <w:lvlText w:val="•"/>
      <w:lvlJc w:val="left"/>
      <w:pPr>
        <w:ind w:left="6670" w:hanging="533"/>
      </w:pPr>
      <w:rPr>
        <w:rFonts w:hint="default"/>
        <w:lang w:val="en-US" w:eastAsia="en-US" w:bidi="en-US"/>
      </w:rPr>
    </w:lvl>
    <w:lvl w:ilvl="7" w:tplc="DAE66854">
      <w:numFmt w:val="bullet"/>
      <w:lvlText w:val="•"/>
      <w:lvlJc w:val="left"/>
      <w:pPr>
        <w:ind w:left="7447" w:hanging="533"/>
      </w:pPr>
      <w:rPr>
        <w:rFonts w:hint="default"/>
        <w:lang w:val="en-US" w:eastAsia="en-US" w:bidi="en-US"/>
      </w:rPr>
    </w:lvl>
    <w:lvl w:ilvl="8" w:tplc="CAEAFBEC">
      <w:numFmt w:val="bullet"/>
      <w:lvlText w:val="•"/>
      <w:lvlJc w:val="left"/>
      <w:pPr>
        <w:ind w:left="8225" w:hanging="533"/>
      </w:pPr>
      <w:rPr>
        <w:rFonts w:hint="default"/>
        <w:lang w:val="en-US" w:eastAsia="en-US" w:bidi="en-US"/>
      </w:rPr>
    </w:lvl>
  </w:abstractNum>
  <w:abstractNum w:abstractNumId="65" w15:restartNumberingAfterBreak="0">
    <w:nsid w:val="4CC86351"/>
    <w:multiLevelType w:val="hybridMultilevel"/>
    <w:tmpl w:val="A800A8B0"/>
    <w:lvl w:ilvl="0" w:tplc="E40E727C">
      <w:numFmt w:val="bullet"/>
      <w:lvlText w:val=""/>
      <w:lvlJc w:val="left"/>
      <w:pPr>
        <w:ind w:left="827" w:hanging="361"/>
      </w:pPr>
      <w:rPr>
        <w:rFonts w:ascii="Symbol" w:eastAsia="Symbol" w:hAnsi="Symbol" w:cs="Symbol" w:hint="default"/>
        <w:w w:val="76"/>
        <w:sz w:val="18"/>
        <w:szCs w:val="18"/>
        <w:lang w:val="en-US" w:eastAsia="en-US" w:bidi="en-US"/>
      </w:rPr>
    </w:lvl>
    <w:lvl w:ilvl="1" w:tplc="7520C1BE">
      <w:numFmt w:val="bullet"/>
      <w:lvlText w:val="•"/>
      <w:lvlJc w:val="left"/>
      <w:pPr>
        <w:ind w:left="1591" w:hanging="361"/>
      </w:pPr>
      <w:rPr>
        <w:rFonts w:hint="default"/>
        <w:lang w:val="en-US" w:eastAsia="en-US" w:bidi="en-US"/>
      </w:rPr>
    </w:lvl>
    <w:lvl w:ilvl="2" w:tplc="1A58061A">
      <w:numFmt w:val="bullet"/>
      <w:lvlText w:val="•"/>
      <w:lvlJc w:val="left"/>
      <w:pPr>
        <w:ind w:left="2362" w:hanging="361"/>
      </w:pPr>
      <w:rPr>
        <w:rFonts w:hint="default"/>
        <w:lang w:val="en-US" w:eastAsia="en-US" w:bidi="en-US"/>
      </w:rPr>
    </w:lvl>
    <w:lvl w:ilvl="3" w:tplc="7C58D450">
      <w:numFmt w:val="bullet"/>
      <w:lvlText w:val="•"/>
      <w:lvlJc w:val="left"/>
      <w:pPr>
        <w:ind w:left="3133" w:hanging="361"/>
      </w:pPr>
      <w:rPr>
        <w:rFonts w:hint="default"/>
        <w:lang w:val="en-US" w:eastAsia="en-US" w:bidi="en-US"/>
      </w:rPr>
    </w:lvl>
    <w:lvl w:ilvl="4" w:tplc="A8CC13C0">
      <w:numFmt w:val="bullet"/>
      <w:lvlText w:val="•"/>
      <w:lvlJc w:val="left"/>
      <w:pPr>
        <w:ind w:left="3904" w:hanging="361"/>
      </w:pPr>
      <w:rPr>
        <w:rFonts w:hint="default"/>
        <w:lang w:val="en-US" w:eastAsia="en-US" w:bidi="en-US"/>
      </w:rPr>
    </w:lvl>
    <w:lvl w:ilvl="5" w:tplc="FEF82C82">
      <w:numFmt w:val="bullet"/>
      <w:lvlText w:val="•"/>
      <w:lvlJc w:val="left"/>
      <w:pPr>
        <w:ind w:left="4676" w:hanging="361"/>
      </w:pPr>
      <w:rPr>
        <w:rFonts w:hint="default"/>
        <w:lang w:val="en-US" w:eastAsia="en-US" w:bidi="en-US"/>
      </w:rPr>
    </w:lvl>
    <w:lvl w:ilvl="6" w:tplc="C8E22A0A">
      <w:numFmt w:val="bullet"/>
      <w:lvlText w:val="•"/>
      <w:lvlJc w:val="left"/>
      <w:pPr>
        <w:ind w:left="5447" w:hanging="361"/>
      </w:pPr>
      <w:rPr>
        <w:rFonts w:hint="default"/>
        <w:lang w:val="en-US" w:eastAsia="en-US" w:bidi="en-US"/>
      </w:rPr>
    </w:lvl>
    <w:lvl w:ilvl="7" w:tplc="359CF0EA">
      <w:numFmt w:val="bullet"/>
      <w:lvlText w:val="•"/>
      <w:lvlJc w:val="left"/>
      <w:pPr>
        <w:ind w:left="6218" w:hanging="361"/>
      </w:pPr>
      <w:rPr>
        <w:rFonts w:hint="default"/>
        <w:lang w:val="en-US" w:eastAsia="en-US" w:bidi="en-US"/>
      </w:rPr>
    </w:lvl>
    <w:lvl w:ilvl="8" w:tplc="D06E8CE6">
      <w:numFmt w:val="bullet"/>
      <w:lvlText w:val="•"/>
      <w:lvlJc w:val="left"/>
      <w:pPr>
        <w:ind w:left="6989" w:hanging="361"/>
      </w:pPr>
      <w:rPr>
        <w:rFonts w:hint="default"/>
        <w:lang w:val="en-US" w:eastAsia="en-US" w:bidi="en-US"/>
      </w:rPr>
    </w:lvl>
  </w:abstractNum>
  <w:abstractNum w:abstractNumId="66" w15:restartNumberingAfterBreak="0">
    <w:nsid w:val="4D044582"/>
    <w:multiLevelType w:val="hybridMultilevel"/>
    <w:tmpl w:val="A4E2F91A"/>
    <w:lvl w:ilvl="0" w:tplc="F3DE13FE">
      <w:numFmt w:val="bullet"/>
      <w:lvlText w:val="•"/>
      <w:lvlJc w:val="left"/>
      <w:pPr>
        <w:ind w:left="1319" w:hanging="360"/>
      </w:pPr>
      <w:rPr>
        <w:rFonts w:ascii="Garamond" w:eastAsia="Garamond" w:hAnsi="Garamond" w:cs="Garamond" w:hint="default"/>
        <w:spacing w:val="-29"/>
        <w:w w:val="100"/>
        <w:sz w:val="24"/>
        <w:szCs w:val="24"/>
        <w:lang w:val="en-US" w:eastAsia="en-US" w:bidi="en-US"/>
      </w:rPr>
    </w:lvl>
    <w:lvl w:ilvl="1" w:tplc="61E4E15C">
      <w:numFmt w:val="bullet"/>
      <w:lvlText w:val="•"/>
      <w:lvlJc w:val="left"/>
      <w:pPr>
        <w:ind w:left="2278" w:hanging="360"/>
      </w:pPr>
      <w:rPr>
        <w:rFonts w:hint="default"/>
        <w:lang w:val="en-US" w:eastAsia="en-US" w:bidi="en-US"/>
      </w:rPr>
    </w:lvl>
    <w:lvl w:ilvl="2" w:tplc="2C2C2320">
      <w:numFmt w:val="bullet"/>
      <w:lvlText w:val="•"/>
      <w:lvlJc w:val="left"/>
      <w:pPr>
        <w:ind w:left="3236" w:hanging="360"/>
      </w:pPr>
      <w:rPr>
        <w:rFonts w:hint="default"/>
        <w:lang w:val="en-US" w:eastAsia="en-US" w:bidi="en-US"/>
      </w:rPr>
    </w:lvl>
    <w:lvl w:ilvl="3" w:tplc="EB70AE9A">
      <w:numFmt w:val="bullet"/>
      <w:lvlText w:val="•"/>
      <w:lvlJc w:val="left"/>
      <w:pPr>
        <w:ind w:left="4194" w:hanging="360"/>
      </w:pPr>
      <w:rPr>
        <w:rFonts w:hint="default"/>
        <w:lang w:val="en-US" w:eastAsia="en-US" w:bidi="en-US"/>
      </w:rPr>
    </w:lvl>
    <w:lvl w:ilvl="4" w:tplc="B860C93A">
      <w:numFmt w:val="bullet"/>
      <w:lvlText w:val="•"/>
      <w:lvlJc w:val="left"/>
      <w:pPr>
        <w:ind w:left="5152" w:hanging="360"/>
      </w:pPr>
      <w:rPr>
        <w:rFonts w:hint="default"/>
        <w:lang w:val="en-US" w:eastAsia="en-US" w:bidi="en-US"/>
      </w:rPr>
    </w:lvl>
    <w:lvl w:ilvl="5" w:tplc="48565A00">
      <w:numFmt w:val="bullet"/>
      <w:lvlText w:val="•"/>
      <w:lvlJc w:val="left"/>
      <w:pPr>
        <w:ind w:left="6110" w:hanging="360"/>
      </w:pPr>
      <w:rPr>
        <w:rFonts w:hint="default"/>
        <w:lang w:val="en-US" w:eastAsia="en-US" w:bidi="en-US"/>
      </w:rPr>
    </w:lvl>
    <w:lvl w:ilvl="6" w:tplc="475612B4">
      <w:numFmt w:val="bullet"/>
      <w:lvlText w:val="•"/>
      <w:lvlJc w:val="left"/>
      <w:pPr>
        <w:ind w:left="7068" w:hanging="360"/>
      </w:pPr>
      <w:rPr>
        <w:rFonts w:hint="default"/>
        <w:lang w:val="en-US" w:eastAsia="en-US" w:bidi="en-US"/>
      </w:rPr>
    </w:lvl>
    <w:lvl w:ilvl="7" w:tplc="C7D6FB16">
      <w:numFmt w:val="bullet"/>
      <w:lvlText w:val="•"/>
      <w:lvlJc w:val="left"/>
      <w:pPr>
        <w:ind w:left="8026" w:hanging="360"/>
      </w:pPr>
      <w:rPr>
        <w:rFonts w:hint="default"/>
        <w:lang w:val="en-US" w:eastAsia="en-US" w:bidi="en-US"/>
      </w:rPr>
    </w:lvl>
    <w:lvl w:ilvl="8" w:tplc="2B1AF6F8">
      <w:numFmt w:val="bullet"/>
      <w:lvlText w:val="•"/>
      <w:lvlJc w:val="left"/>
      <w:pPr>
        <w:ind w:left="8984" w:hanging="360"/>
      </w:pPr>
      <w:rPr>
        <w:rFonts w:hint="default"/>
        <w:lang w:val="en-US" w:eastAsia="en-US" w:bidi="en-US"/>
      </w:rPr>
    </w:lvl>
  </w:abstractNum>
  <w:abstractNum w:abstractNumId="67" w15:restartNumberingAfterBreak="0">
    <w:nsid w:val="4E543915"/>
    <w:multiLevelType w:val="hybridMultilevel"/>
    <w:tmpl w:val="3B0C9FC2"/>
    <w:lvl w:ilvl="0" w:tplc="8208EBE0">
      <w:start w:val="25"/>
      <w:numFmt w:val="upperRoman"/>
      <w:lvlText w:val="(%1)"/>
      <w:lvlJc w:val="left"/>
      <w:pPr>
        <w:ind w:left="3554" w:hanging="629"/>
        <w:jc w:val="left"/>
      </w:pPr>
      <w:rPr>
        <w:rFonts w:ascii="Arial" w:eastAsia="Arial" w:hAnsi="Arial" w:cs="Arial" w:hint="default"/>
        <w:spacing w:val="-1"/>
        <w:w w:val="99"/>
        <w:sz w:val="20"/>
        <w:szCs w:val="20"/>
        <w:lang w:val="en-US" w:eastAsia="en-US" w:bidi="en-US"/>
      </w:rPr>
    </w:lvl>
    <w:lvl w:ilvl="1" w:tplc="8ACAEA08">
      <w:numFmt w:val="bullet"/>
      <w:lvlText w:val="•"/>
      <w:lvlJc w:val="left"/>
      <w:pPr>
        <w:ind w:left="4182" w:hanging="629"/>
      </w:pPr>
      <w:rPr>
        <w:rFonts w:hint="default"/>
        <w:lang w:val="en-US" w:eastAsia="en-US" w:bidi="en-US"/>
      </w:rPr>
    </w:lvl>
    <w:lvl w:ilvl="2" w:tplc="F038559C">
      <w:numFmt w:val="bullet"/>
      <w:lvlText w:val="•"/>
      <w:lvlJc w:val="left"/>
      <w:pPr>
        <w:ind w:left="4804" w:hanging="629"/>
      </w:pPr>
      <w:rPr>
        <w:rFonts w:hint="default"/>
        <w:lang w:val="en-US" w:eastAsia="en-US" w:bidi="en-US"/>
      </w:rPr>
    </w:lvl>
    <w:lvl w:ilvl="3" w:tplc="AA88BE84">
      <w:numFmt w:val="bullet"/>
      <w:lvlText w:val="•"/>
      <w:lvlJc w:val="left"/>
      <w:pPr>
        <w:ind w:left="5426" w:hanging="629"/>
      </w:pPr>
      <w:rPr>
        <w:rFonts w:hint="default"/>
        <w:lang w:val="en-US" w:eastAsia="en-US" w:bidi="en-US"/>
      </w:rPr>
    </w:lvl>
    <w:lvl w:ilvl="4" w:tplc="5488447A">
      <w:numFmt w:val="bullet"/>
      <w:lvlText w:val="•"/>
      <w:lvlJc w:val="left"/>
      <w:pPr>
        <w:ind w:left="6048" w:hanging="629"/>
      </w:pPr>
      <w:rPr>
        <w:rFonts w:hint="default"/>
        <w:lang w:val="en-US" w:eastAsia="en-US" w:bidi="en-US"/>
      </w:rPr>
    </w:lvl>
    <w:lvl w:ilvl="5" w:tplc="55FAB988">
      <w:numFmt w:val="bullet"/>
      <w:lvlText w:val="•"/>
      <w:lvlJc w:val="left"/>
      <w:pPr>
        <w:ind w:left="6670" w:hanging="629"/>
      </w:pPr>
      <w:rPr>
        <w:rFonts w:hint="default"/>
        <w:lang w:val="en-US" w:eastAsia="en-US" w:bidi="en-US"/>
      </w:rPr>
    </w:lvl>
    <w:lvl w:ilvl="6" w:tplc="49549880">
      <w:numFmt w:val="bullet"/>
      <w:lvlText w:val="•"/>
      <w:lvlJc w:val="left"/>
      <w:pPr>
        <w:ind w:left="7292" w:hanging="629"/>
      </w:pPr>
      <w:rPr>
        <w:rFonts w:hint="default"/>
        <w:lang w:val="en-US" w:eastAsia="en-US" w:bidi="en-US"/>
      </w:rPr>
    </w:lvl>
    <w:lvl w:ilvl="7" w:tplc="12D4A1B6">
      <w:numFmt w:val="bullet"/>
      <w:lvlText w:val="•"/>
      <w:lvlJc w:val="left"/>
      <w:pPr>
        <w:ind w:left="7914" w:hanging="629"/>
      </w:pPr>
      <w:rPr>
        <w:rFonts w:hint="default"/>
        <w:lang w:val="en-US" w:eastAsia="en-US" w:bidi="en-US"/>
      </w:rPr>
    </w:lvl>
    <w:lvl w:ilvl="8" w:tplc="4496A998">
      <w:numFmt w:val="bullet"/>
      <w:lvlText w:val="•"/>
      <w:lvlJc w:val="left"/>
      <w:pPr>
        <w:ind w:left="8536" w:hanging="629"/>
      </w:pPr>
      <w:rPr>
        <w:rFonts w:hint="default"/>
        <w:lang w:val="en-US" w:eastAsia="en-US" w:bidi="en-US"/>
      </w:rPr>
    </w:lvl>
  </w:abstractNum>
  <w:abstractNum w:abstractNumId="68" w15:restartNumberingAfterBreak="0">
    <w:nsid w:val="54505B19"/>
    <w:multiLevelType w:val="hybridMultilevel"/>
    <w:tmpl w:val="48A07EB8"/>
    <w:lvl w:ilvl="0" w:tplc="DEF27330">
      <w:start w:val="1"/>
      <w:numFmt w:val="decimal"/>
      <w:lvlText w:val="%1."/>
      <w:lvlJc w:val="left"/>
      <w:pPr>
        <w:ind w:left="1161" w:hanging="360"/>
        <w:jc w:val="left"/>
      </w:pPr>
      <w:rPr>
        <w:rFonts w:ascii="Garamond" w:eastAsia="Garamond" w:hAnsi="Garamond" w:cs="Garamond" w:hint="default"/>
        <w:w w:val="97"/>
        <w:sz w:val="24"/>
        <w:szCs w:val="24"/>
        <w:lang w:val="en-US" w:eastAsia="en-US" w:bidi="en-US"/>
      </w:rPr>
    </w:lvl>
    <w:lvl w:ilvl="1" w:tplc="9BD6F388">
      <w:start w:val="1"/>
      <w:numFmt w:val="lowerLetter"/>
      <w:lvlText w:val="%2."/>
      <w:lvlJc w:val="left"/>
      <w:pPr>
        <w:ind w:left="1881" w:hanging="360"/>
        <w:jc w:val="left"/>
      </w:pPr>
      <w:rPr>
        <w:rFonts w:ascii="Garamond" w:eastAsia="Garamond" w:hAnsi="Garamond" w:cs="Garamond" w:hint="default"/>
        <w:spacing w:val="-7"/>
        <w:w w:val="100"/>
        <w:sz w:val="24"/>
        <w:szCs w:val="24"/>
        <w:lang w:val="en-US" w:eastAsia="en-US" w:bidi="en-US"/>
      </w:rPr>
    </w:lvl>
    <w:lvl w:ilvl="2" w:tplc="4652497E">
      <w:numFmt w:val="bullet"/>
      <w:lvlText w:val="•"/>
      <w:lvlJc w:val="left"/>
      <w:pPr>
        <w:ind w:left="2882" w:hanging="360"/>
      </w:pPr>
      <w:rPr>
        <w:rFonts w:hint="default"/>
        <w:lang w:val="en-US" w:eastAsia="en-US" w:bidi="en-US"/>
      </w:rPr>
    </w:lvl>
    <w:lvl w:ilvl="3" w:tplc="D87494C2">
      <w:numFmt w:val="bullet"/>
      <w:lvlText w:val="•"/>
      <w:lvlJc w:val="left"/>
      <w:pPr>
        <w:ind w:left="3884" w:hanging="360"/>
      </w:pPr>
      <w:rPr>
        <w:rFonts w:hint="default"/>
        <w:lang w:val="en-US" w:eastAsia="en-US" w:bidi="en-US"/>
      </w:rPr>
    </w:lvl>
    <w:lvl w:ilvl="4" w:tplc="84C0427E">
      <w:numFmt w:val="bullet"/>
      <w:lvlText w:val="•"/>
      <w:lvlJc w:val="left"/>
      <w:pPr>
        <w:ind w:left="4886" w:hanging="360"/>
      </w:pPr>
      <w:rPr>
        <w:rFonts w:hint="default"/>
        <w:lang w:val="en-US" w:eastAsia="en-US" w:bidi="en-US"/>
      </w:rPr>
    </w:lvl>
    <w:lvl w:ilvl="5" w:tplc="37C28180">
      <w:numFmt w:val="bullet"/>
      <w:lvlText w:val="•"/>
      <w:lvlJc w:val="left"/>
      <w:pPr>
        <w:ind w:left="5888" w:hanging="360"/>
      </w:pPr>
      <w:rPr>
        <w:rFonts w:hint="default"/>
        <w:lang w:val="en-US" w:eastAsia="en-US" w:bidi="en-US"/>
      </w:rPr>
    </w:lvl>
    <w:lvl w:ilvl="6" w:tplc="710E9076">
      <w:numFmt w:val="bullet"/>
      <w:lvlText w:val="•"/>
      <w:lvlJc w:val="left"/>
      <w:pPr>
        <w:ind w:left="6891" w:hanging="360"/>
      </w:pPr>
      <w:rPr>
        <w:rFonts w:hint="default"/>
        <w:lang w:val="en-US" w:eastAsia="en-US" w:bidi="en-US"/>
      </w:rPr>
    </w:lvl>
    <w:lvl w:ilvl="7" w:tplc="9432C1FC">
      <w:numFmt w:val="bullet"/>
      <w:lvlText w:val="•"/>
      <w:lvlJc w:val="left"/>
      <w:pPr>
        <w:ind w:left="7893" w:hanging="360"/>
      </w:pPr>
      <w:rPr>
        <w:rFonts w:hint="default"/>
        <w:lang w:val="en-US" w:eastAsia="en-US" w:bidi="en-US"/>
      </w:rPr>
    </w:lvl>
    <w:lvl w:ilvl="8" w:tplc="670248FC">
      <w:numFmt w:val="bullet"/>
      <w:lvlText w:val="•"/>
      <w:lvlJc w:val="left"/>
      <w:pPr>
        <w:ind w:left="8895" w:hanging="360"/>
      </w:pPr>
      <w:rPr>
        <w:rFonts w:hint="default"/>
        <w:lang w:val="en-US" w:eastAsia="en-US" w:bidi="en-US"/>
      </w:rPr>
    </w:lvl>
  </w:abstractNum>
  <w:abstractNum w:abstractNumId="69" w15:restartNumberingAfterBreak="0">
    <w:nsid w:val="56D60AEE"/>
    <w:multiLevelType w:val="hybridMultilevel"/>
    <w:tmpl w:val="1F0C6F96"/>
    <w:lvl w:ilvl="0" w:tplc="708AD514">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E4F4EDE2">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A674607A">
      <w:numFmt w:val="bullet"/>
      <w:lvlText w:val="•"/>
      <w:lvlJc w:val="left"/>
      <w:pPr>
        <w:ind w:left="2800" w:hanging="548"/>
      </w:pPr>
      <w:rPr>
        <w:rFonts w:hint="default"/>
        <w:lang w:val="en-US" w:eastAsia="en-US" w:bidi="en-US"/>
      </w:rPr>
    </w:lvl>
    <w:lvl w:ilvl="3" w:tplc="91840E12">
      <w:numFmt w:val="bullet"/>
      <w:lvlText w:val="•"/>
      <w:lvlJc w:val="left"/>
      <w:pPr>
        <w:ind w:left="3680" w:hanging="548"/>
      </w:pPr>
      <w:rPr>
        <w:rFonts w:hint="default"/>
        <w:lang w:val="en-US" w:eastAsia="en-US" w:bidi="en-US"/>
      </w:rPr>
    </w:lvl>
    <w:lvl w:ilvl="4" w:tplc="38429C6C">
      <w:numFmt w:val="bullet"/>
      <w:lvlText w:val="•"/>
      <w:lvlJc w:val="left"/>
      <w:pPr>
        <w:ind w:left="4560" w:hanging="548"/>
      </w:pPr>
      <w:rPr>
        <w:rFonts w:hint="default"/>
        <w:lang w:val="en-US" w:eastAsia="en-US" w:bidi="en-US"/>
      </w:rPr>
    </w:lvl>
    <w:lvl w:ilvl="5" w:tplc="89C26E2E">
      <w:numFmt w:val="bullet"/>
      <w:lvlText w:val="•"/>
      <w:lvlJc w:val="left"/>
      <w:pPr>
        <w:ind w:left="5440" w:hanging="548"/>
      </w:pPr>
      <w:rPr>
        <w:rFonts w:hint="default"/>
        <w:lang w:val="en-US" w:eastAsia="en-US" w:bidi="en-US"/>
      </w:rPr>
    </w:lvl>
    <w:lvl w:ilvl="6" w:tplc="4FF04100">
      <w:numFmt w:val="bullet"/>
      <w:lvlText w:val="•"/>
      <w:lvlJc w:val="left"/>
      <w:pPr>
        <w:ind w:left="6320" w:hanging="548"/>
      </w:pPr>
      <w:rPr>
        <w:rFonts w:hint="default"/>
        <w:lang w:val="en-US" w:eastAsia="en-US" w:bidi="en-US"/>
      </w:rPr>
    </w:lvl>
    <w:lvl w:ilvl="7" w:tplc="215C235E">
      <w:numFmt w:val="bullet"/>
      <w:lvlText w:val="•"/>
      <w:lvlJc w:val="left"/>
      <w:pPr>
        <w:ind w:left="7200" w:hanging="548"/>
      </w:pPr>
      <w:rPr>
        <w:rFonts w:hint="default"/>
        <w:lang w:val="en-US" w:eastAsia="en-US" w:bidi="en-US"/>
      </w:rPr>
    </w:lvl>
    <w:lvl w:ilvl="8" w:tplc="42123342">
      <w:numFmt w:val="bullet"/>
      <w:lvlText w:val="•"/>
      <w:lvlJc w:val="left"/>
      <w:pPr>
        <w:ind w:left="8080" w:hanging="548"/>
      </w:pPr>
      <w:rPr>
        <w:rFonts w:hint="default"/>
        <w:lang w:val="en-US" w:eastAsia="en-US" w:bidi="en-US"/>
      </w:rPr>
    </w:lvl>
  </w:abstractNum>
  <w:abstractNum w:abstractNumId="70" w15:restartNumberingAfterBreak="0">
    <w:nsid w:val="57BC1490"/>
    <w:multiLevelType w:val="hybridMultilevel"/>
    <w:tmpl w:val="0C02F06C"/>
    <w:lvl w:ilvl="0" w:tplc="E360995A">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BF20D9E0">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F2C86536">
      <w:start w:val="1"/>
      <w:numFmt w:val="decimal"/>
      <w:lvlText w:val="%3."/>
      <w:lvlJc w:val="left"/>
      <w:pPr>
        <w:ind w:left="2473" w:hanging="533"/>
        <w:jc w:val="left"/>
      </w:pPr>
      <w:rPr>
        <w:rFonts w:ascii="Arial" w:eastAsia="Arial" w:hAnsi="Arial" w:cs="Arial" w:hint="default"/>
        <w:spacing w:val="-1"/>
        <w:w w:val="99"/>
        <w:sz w:val="20"/>
        <w:szCs w:val="20"/>
        <w:lang w:val="en-US" w:eastAsia="en-US" w:bidi="en-US"/>
      </w:rPr>
    </w:lvl>
    <w:lvl w:ilvl="3" w:tplc="2AAEA11A">
      <w:numFmt w:val="bullet"/>
      <w:lvlText w:val="•"/>
      <w:lvlJc w:val="left"/>
      <w:pPr>
        <w:ind w:left="2480" w:hanging="533"/>
      </w:pPr>
      <w:rPr>
        <w:rFonts w:hint="default"/>
        <w:lang w:val="en-US" w:eastAsia="en-US" w:bidi="en-US"/>
      </w:rPr>
    </w:lvl>
    <w:lvl w:ilvl="4" w:tplc="CE04F10A">
      <w:numFmt w:val="bullet"/>
      <w:lvlText w:val="•"/>
      <w:lvlJc w:val="left"/>
      <w:pPr>
        <w:ind w:left="3531" w:hanging="533"/>
      </w:pPr>
      <w:rPr>
        <w:rFonts w:hint="default"/>
        <w:lang w:val="en-US" w:eastAsia="en-US" w:bidi="en-US"/>
      </w:rPr>
    </w:lvl>
    <w:lvl w:ilvl="5" w:tplc="C55CEF14">
      <w:numFmt w:val="bullet"/>
      <w:lvlText w:val="•"/>
      <w:lvlJc w:val="left"/>
      <w:pPr>
        <w:ind w:left="4582" w:hanging="533"/>
      </w:pPr>
      <w:rPr>
        <w:rFonts w:hint="default"/>
        <w:lang w:val="en-US" w:eastAsia="en-US" w:bidi="en-US"/>
      </w:rPr>
    </w:lvl>
    <w:lvl w:ilvl="6" w:tplc="5C5225A6">
      <w:numFmt w:val="bullet"/>
      <w:lvlText w:val="•"/>
      <w:lvlJc w:val="left"/>
      <w:pPr>
        <w:ind w:left="5634" w:hanging="533"/>
      </w:pPr>
      <w:rPr>
        <w:rFonts w:hint="default"/>
        <w:lang w:val="en-US" w:eastAsia="en-US" w:bidi="en-US"/>
      </w:rPr>
    </w:lvl>
    <w:lvl w:ilvl="7" w:tplc="DF127A20">
      <w:numFmt w:val="bullet"/>
      <w:lvlText w:val="•"/>
      <w:lvlJc w:val="left"/>
      <w:pPr>
        <w:ind w:left="6685" w:hanging="533"/>
      </w:pPr>
      <w:rPr>
        <w:rFonts w:hint="default"/>
        <w:lang w:val="en-US" w:eastAsia="en-US" w:bidi="en-US"/>
      </w:rPr>
    </w:lvl>
    <w:lvl w:ilvl="8" w:tplc="AB1CE2EE">
      <w:numFmt w:val="bullet"/>
      <w:lvlText w:val="•"/>
      <w:lvlJc w:val="left"/>
      <w:pPr>
        <w:ind w:left="7737" w:hanging="533"/>
      </w:pPr>
      <w:rPr>
        <w:rFonts w:hint="default"/>
        <w:lang w:val="en-US" w:eastAsia="en-US" w:bidi="en-US"/>
      </w:rPr>
    </w:lvl>
  </w:abstractNum>
  <w:abstractNum w:abstractNumId="71" w15:restartNumberingAfterBreak="0">
    <w:nsid w:val="584B747F"/>
    <w:multiLevelType w:val="multilevel"/>
    <w:tmpl w:val="3FBC9076"/>
    <w:lvl w:ilvl="0">
      <w:start w:val="63"/>
      <w:numFmt w:val="decimal"/>
      <w:lvlText w:val="%1"/>
      <w:lvlJc w:val="left"/>
      <w:pPr>
        <w:ind w:left="1096" w:hanging="798"/>
        <w:jc w:val="left"/>
      </w:pPr>
      <w:rPr>
        <w:rFonts w:hint="default"/>
        <w:lang w:val="en-US" w:eastAsia="en-US" w:bidi="en-US"/>
      </w:rPr>
    </w:lvl>
    <w:lvl w:ilvl="1">
      <w:start w:val="5"/>
      <w:numFmt w:val="decimal"/>
      <w:lvlText w:val="%1-%2"/>
      <w:lvlJc w:val="left"/>
      <w:pPr>
        <w:ind w:left="1096" w:hanging="798"/>
        <w:jc w:val="left"/>
      </w:pPr>
      <w:rPr>
        <w:rFonts w:hint="default"/>
        <w:lang w:val="en-US" w:eastAsia="en-US" w:bidi="en-US"/>
      </w:rPr>
    </w:lvl>
    <w:lvl w:ilvl="2">
      <w:start w:val="111"/>
      <w:numFmt w:val="decimal"/>
      <w:lvlText w:val="%1-%2-%3"/>
      <w:lvlJc w:val="left"/>
      <w:pPr>
        <w:ind w:left="1096" w:hanging="798"/>
        <w:jc w:val="left"/>
      </w:pPr>
      <w:rPr>
        <w:rFonts w:ascii="Arial" w:eastAsia="Arial" w:hAnsi="Arial" w:cs="Arial" w:hint="default"/>
        <w:i/>
        <w:spacing w:val="-1"/>
        <w:w w:val="99"/>
        <w:sz w:val="18"/>
        <w:szCs w:val="18"/>
        <w:lang w:val="en-US" w:eastAsia="en-US" w:bidi="en-US"/>
      </w:rPr>
    </w:lvl>
    <w:lvl w:ilvl="3">
      <w:start w:val="1"/>
      <w:numFmt w:val="decimal"/>
      <w:lvlText w:val="(%4)"/>
      <w:lvlJc w:val="left"/>
      <w:pPr>
        <w:ind w:left="1392" w:hanging="533"/>
        <w:jc w:val="left"/>
      </w:pPr>
      <w:rPr>
        <w:rFonts w:ascii="Arial" w:eastAsia="Arial" w:hAnsi="Arial" w:cs="Arial" w:hint="default"/>
        <w:spacing w:val="-1"/>
        <w:w w:val="99"/>
        <w:sz w:val="20"/>
        <w:szCs w:val="20"/>
        <w:lang w:val="en-US" w:eastAsia="en-US" w:bidi="en-US"/>
      </w:rPr>
    </w:lvl>
    <w:lvl w:ilvl="4">
      <w:start w:val="1"/>
      <w:numFmt w:val="lowerLetter"/>
      <w:lvlText w:val="(%5)"/>
      <w:lvlJc w:val="left"/>
      <w:pPr>
        <w:ind w:left="1925" w:hanging="548"/>
        <w:jc w:val="left"/>
      </w:pPr>
      <w:rPr>
        <w:rFonts w:ascii="Arial" w:eastAsia="Arial" w:hAnsi="Arial" w:cs="Arial" w:hint="default"/>
        <w:spacing w:val="-1"/>
        <w:w w:val="99"/>
        <w:sz w:val="20"/>
        <w:szCs w:val="20"/>
        <w:lang w:val="en-US" w:eastAsia="en-US" w:bidi="en-US"/>
      </w:rPr>
    </w:lvl>
    <w:lvl w:ilvl="5">
      <w:numFmt w:val="bullet"/>
      <w:lvlText w:val="•"/>
      <w:lvlJc w:val="left"/>
      <w:pPr>
        <w:ind w:left="4890" w:hanging="548"/>
      </w:pPr>
      <w:rPr>
        <w:rFonts w:hint="default"/>
        <w:lang w:val="en-US" w:eastAsia="en-US" w:bidi="en-US"/>
      </w:rPr>
    </w:lvl>
    <w:lvl w:ilvl="6">
      <w:numFmt w:val="bullet"/>
      <w:lvlText w:val="•"/>
      <w:lvlJc w:val="left"/>
      <w:pPr>
        <w:ind w:left="5880" w:hanging="548"/>
      </w:pPr>
      <w:rPr>
        <w:rFonts w:hint="default"/>
        <w:lang w:val="en-US" w:eastAsia="en-US" w:bidi="en-US"/>
      </w:rPr>
    </w:lvl>
    <w:lvl w:ilvl="7">
      <w:numFmt w:val="bullet"/>
      <w:lvlText w:val="•"/>
      <w:lvlJc w:val="left"/>
      <w:pPr>
        <w:ind w:left="6870" w:hanging="548"/>
      </w:pPr>
      <w:rPr>
        <w:rFonts w:hint="default"/>
        <w:lang w:val="en-US" w:eastAsia="en-US" w:bidi="en-US"/>
      </w:rPr>
    </w:lvl>
    <w:lvl w:ilvl="8">
      <w:numFmt w:val="bullet"/>
      <w:lvlText w:val="•"/>
      <w:lvlJc w:val="left"/>
      <w:pPr>
        <w:ind w:left="7860" w:hanging="548"/>
      </w:pPr>
      <w:rPr>
        <w:rFonts w:hint="default"/>
        <w:lang w:val="en-US" w:eastAsia="en-US" w:bidi="en-US"/>
      </w:rPr>
    </w:lvl>
  </w:abstractNum>
  <w:abstractNum w:abstractNumId="72" w15:restartNumberingAfterBreak="0">
    <w:nsid w:val="5B0E7C2B"/>
    <w:multiLevelType w:val="hybridMultilevel"/>
    <w:tmpl w:val="8404FAE6"/>
    <w:lvl w:ilvl="0" w:tplc="CD360D18">
      <w:start w:val="1"/>
      <w:numFmt w:val="decimal"/>
      <w:lvlText w:val="(%1)"/>
      <w:lvlJc w:val="left"/>
      <w:pPr>
        <w:ind w:left="1378" w:hanging="533"/>
        <w:jc w:val="left"/>
      </w:pPr>
      <w:rPr>
        <w:rFonts w:ascii="Arial" w:eastAsia="Arial" w:hAnsi="Arial" w:cs="Arial" w:hint="default"/>
        <w:spacing w:val="-1"/>
        <w:w w:val="99"/>
        <w:sz w:val="20"/>
        <w:szCs w:val="20"/>
        <w:lang w:val="en-US" w:eastAsia="en-US" w:bidi="en-US"/>
      </w:rPr>
    </w:lvl>
    <w:lvl w:ilvl="1" w:tplc="BD806504">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A3A8E010">
      <w:start w:val="1"/>
      <w:numFmt w:val="decimal"/>
      <w:lvlText w:val="%3."/>
      <w:lvlJc w:val="left"/>
      <w:pPr>
        <w:ind w:left="2472" w:hanging="533"/>
        <w:jc w:val="left"/>
      </w:pPr>
      <w:rPr>
        <w:rFonts w:ascii="Arial" w:eastAsia="Arial" w:hAnsi="Arial" w:cs="Arial" w:hint="default"/>
        <w:spacing w:val="-1"/>
        <w:w w:val="99"/>
        <w:sz w:val="20"/>
        <w:szCs w:val="20"/>
        <w:lang w:val="en-US" w:eastAsia="en-US" w:bidi="en-US"/>
      </w:rPr>
    </w:lvl>
    <w:lvl w:ilvl="3" w:tplc="49FEEF9A">
      <w:start w:val="1"/>
      <w:numFmt w:val="lowerRoman"/>
      <w:lvlText w:val="(%4)"/>
      <w:lvlJc w:val="left"/>
      <w:pPr>
        <w:ind w:left="3007" w:hanging="548"/>
        <w:jc w:val="left"/>
      </w:pPr>
      <w:rPr>
        <w:rFonts w:ascii="Arial" w:eastAsia="Arial" w:hAnsi="Arial" w:cs="Arial" w:hint="default"/>
        <w:spacing w:val="-1"/>
        <w:w w:val="99"/>
        <w:sz w:val="20"/>
        <w:szCs w:val="20"/>
        <w:lang w:val="en-US" w:eastAsia="en-US" w:bidi="en-US"/>
      </w:rPr>
    </w:lvl>
    <w:lvl w:ilvl="4" w:tplc="A92474DE">
      <w:numFmt w:val="bullet"/>
      <w:lvlText w:val="•"/>
      <w:lvlJc w:val="left"/>
      <w:pPr>
        <w:ind w:left="3240" w:hanging="548"/>
      </w:pPr>
      <w:rPr>
        <w:rFonts w:hint="default"/>
        <w:lang w:val="en-US" w:eastAsia="en-US" w:bidi="en-US"/>
      </w:rPr>
    </w:lvl>
    <w:lvl w:ilvl="5" w:tplc="CA20BD8E">
      <w:numFmt w:val="bullet"/>
      <w:lvlText w:val="•"/>
      <w:lvlJc w:val="left"/>
      <w:pPr>
        <w:ind w:left="4330" w:hanging="548"/>
      </w:pPr>
      <w:rPr>
        <w:rFonts w:hint="default"/>
        <w:lang w:val="en-US" w:eastAsia="en-US" w:bidi="en-US"/>
      </w:rPr>
    </w:lvl>
    <w:lvl w:ilvl="6" w:tplc="9912E106">
      <w:numFmt w:val="bullet"/>
      <w:lvlText w:val="•"/>
      <w:lvlJc w:val="left"/>
      <w:pPr>
        <w:ind w:left="5420" w:hanging="548"/>
      </w:pPr>
      <w:rPr>
        <w:rFonts w:hint="default"/>
        <w:lang w:val="en-US" w:eastAsia="en-US" w:bidi="en-US"/>
      </w:rPr>
    </w:lvl>
    <w:lvl w:ilvl="7" w:tplc="48E04CC4">
      <w:numFmt w:val="bullet"/>
      <w:lvlText w:val="•"/>
      <w:lvlJc w:val="left"/>
      <w:pPr>
        <w:ind w:left="6510" w:hanging="548"/>
      </w:pPr>
      <w:rPr>
        <w:rFonts w:hint="default"/>
        <w:lang w:val="en-US" w:eastAsia="en-US" w:bidi="en-US"/>
      </w:rPr>
    </w:lvl>
    <w:lvl w:ilvl="8" w:tplc="59684EF6">
      <w:numFmt w:val="bullet"/>
      <w:lvlText w:val="•"/>
      <w:lvlJc w:val="left"/>
      <w:pPr>
        <w:ind w:left="7600" w:hanging="548"/>
      </w:pPr>
      <w:rPr>
        <w:rFonts w:hint="default"/>
        <w:lang w:val="en-US" w:eastAsia="en-US" w:bidi="en-US"/>
      </w:rPr>
    </w:lvl>
  </w:abstractNum>
  <w:abstractNum w:abstractNumId="73" w15:restartNumberingAfterBreak="0">
    <w:nsid w:val="5B1919CA"/>
    <w:multiLevelType w:val="multilevel"/>
    <w:tmpl w:val="35463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C7E1FFE"/>
    <w:multiLevelType w:val="hybridMultilevel"/>
    <w:tmpl w:val="22A457F4"/>
    <w:lvl w:ilvl="0" w:tplc="C13CC084">
      <w:start w:val="1"/>
      <w:numFmt w:val="lowerLetter"/>
      <w:lvlText w:val="%1."/>
      <w:lvlJc w:val="left"/>
      <w:pPr>
        <w:ind w:left="1175" w:hanging="360"/>
        <w:jc w:val="left"/>
      </w:pPr>
      <w:rPr>
        <w:rFonts w:ascii="Garamond" w:eastAsia="Garamond" w:hAnsi="Garamond" w:cs="Garamond" w:hint="default"/>
        <w:spacing w:val="-11"/>
        <w:w w:val="100"/>
        <w:sz w:val="24"/>
        <w:szCs w:val="24"/>
        <w:lang w:val="en-US" w:eastAsia="en-US" w:bidi="en-US"/>
      </w:rPr>
    </w:lvl>
    <w:lvl w:ilvl="1" w:tplc="0BA077EE">
      <w:numFmt w:val="bullet"/>
      <w:lvlText w:val="•"/>
      <w:lvlJc w:val="left"/>
      <w:pPr>
        <w:ind w:left="2152" w:hanging="360"/>
      </w:pPr>
      <w:rPr>
        <w:rFonts w:hint="default"/>
        <w:lang w:val="en-US" w:eastAsia="en-US" w:bidi="en-US"/>
      </w:rPr>
    </w:lvl>
    <w:lvl w:ilvl="2" w:tplc="6DA251BA">
      <w:numFmt w:val="bullet"/>
      <w:lvlText w:val="•"/>
      <w:lvlJc w:val="left"/>
      <w:pPr>
        <w:ind w:left="3124" w:hanging="360"/>
      </w:pPr>
      <w:rPr>
        <w:rFonts w:hint="default"/>
        <w:lang w:val="en-US" w:eastAsia="en-US" w:bidi="en-US"/>
      </w:rPr>
    </w:lvl>
    <w:lvl w:ilvl="3" w:tplc="CA942812">
      <w:numFmt w:val="bullet"/>
      <w:lvlText w:val="•"/>
      <w:lvlJc w:val="left"/>
      <w:pPr>
        <w:ind w:left="4096" w:hanging="360"/>
      </w:pPr>
      <w:rPr>
        <w:rFonts w:hint="default"/>
        <w:lang w:val="en-US" w:eastAsia="en-US" w:bidi="en-US"/>
      </w:rPr>
    </w:lvl>
    <w:lvl w:ilvl="4" w:tplc="8AF09330">
      <w:numFmt w:val="bullet"/>
      <w:lvlText w:val="•"/>
      <w:lvlJc w:val="left"/>
      <w:pPr>
        <w:ind w:left="5068" w:hanging="360"/>
      </w:pPr>
      <w:rPr>
        <w:rFonts w:hint="default"/>
        <w:lang w:val="en-US" w:eastAsia="en-US" w:bidi="en-US"/>
      </w:rPr>
    </w:lvl>
    <w:lvl w:ilvl="5" w:tplc="25A0C02C">
      <w:numFmt w:val="bullet"/>
      <w:lvlText w:val="•"/>
      <w:lvlJc w:val="left"/>
      <w:pPr>
        <w:ind w:left="6040" w:hanging="360"/>
      </w:pPr>
      <w:rPr>
        <w:rFonts w:hint="default"/>
        <w:lang w:val="en-US" w:eastAsia="en-US" w:bidi="en-US"/>
      </w:rPr>
    </w:lvl>
    <w:lvl w:ilvl="6" w:tplc="141863D0">
      <w:numFmt w:val="bullet"/>
      <w:lvlText w:val="•"/>
      <w:lvlJc w:val="left"/>
      <w:pPr>
        <w:ind w:left="7012" w:hanging="360"/>
      </w:pPr>
      <w:rPr>
        <w:rFonts w:hint="default"/>
        <w:lang w:val="en-US" w:eastAsia="en-US" w:bidi="en-US"/>
      </w:rPr>
    </w:lvl>
    <w:lvl w:ilvl="7" w:tplc="A8B00154">
      <w:numFmt w:val="bullet"/>
      <w:lvlText w:val="•"/>
      <w:lvlJc w:val="left"/>
      <w:pPr>
        <w:ind w:left="7984" w:hanging="360"/>
      </w:pPr>
      <w:rPr>
        <w:rFonts w:hint="default"/>
        <w:lang w:val="en-US" w:eastAsia="en-US" w:bidi="en-US"/>
      </w:rPr>
    </w:lvl>
    <w:lvl w:ilvl="8" w:tplc="2A54389C">
      <w:numFmt w:val="bullet"/>
      <w:lvlText w:val="•"/>
      <w:lvlJc w:val="left"/>
      <w:pPr>
        <w:ind w:left="8956" w:hanging="360"/>
      </w:pPr>
      <w:rPr>
        <w:rFonts w:hint="default"/>
        <w:lang w:val="en-US" w:eastAsia="en-US" w:bidi="en-US"/>
      </w:rPr>
    </w:lvl>
  </w:abstractNum>
  <w:abstractNum w:abstractNumId="75" w15:restartNumberingAfterBreak="0">
    <w:nsid w:val="5CC6552C"/>
    <w:multiLevelType w:val="hybridMultilevel"/>
    <w:tmpl w:val="7BB09906"/>
    <w:lvl w:ilvl="0" w:tplc="FF945F3A">
      <w:start w:val="1"/>
      <w:numFmt w:val="decimal"/>
      <w:lvlText w:val="%1."/>
      <w:lvlJc w:val="left"/>
      <w:pPr>
        <w:ind w:left="1161" w:hanging="360"/>
        <w:jc w:val="left"/>
      </w:pPr>
      <w:rPr>
        <w:rFonts w:ascii="Garamond" w:eastAsia="Garamond" w:hAnsi="Garamond" w:cs="Garamond" w:hint="default"/>
        <w:w w:val="97"/>
        <w:sz w:val="24"/>
        <w:szCs w:val="24"/>
        <w:lang w:val="en-US" w:eastAsia="en-US" w:bidi="en-US"/>
      </w:rPr>
    </w:lvl>
    <w:lvl w:ilvl="1" w:tplc="BCA475A4">
      <w:start w:val="1"/>
      <w:numFmt w:val="lowerLetter"/>
      <w:lvlText w:val="%2."/>
      <w:lvlJc w:val="left"/>
      <w:pPr>
        <w:ind w:left="1881" w:hanging="360"/>
        <w:jc w:val="left"/>
      </w:pPr>
      <w:rPr>
        <w:rFonts w:ascii="Garamond" w:eastAsia="Garamond" w:hAnsi="Garamond" w:cs="Garamond" w:hint="default"/>
        <w:spacing w:val="-6"/>
        <w:w w:val="100"/>
        <w:sz w:val="24"/>
        <w:szCs w:val="24"/>
        <w:lang w:val="en-US" w:eastAsia="en-US" w:bidi="en-US"/>
      </w:rPr>
    </w:lvl>
    <w:lvl w:ilvl="2" w:tplc="8BB2CB3A">
      <w:numFmt w:val="bullet"/>
      <w:lvlText w:val="•"/>
      <w:lvlJc w:val="left"/>
      <w:pPr>
        <w:ind w:left="2882" w:hanging="360"/>
      </w:pPr>
      <w:rPr>
        <w:rFonts w:hint="default"/>
        <w:lang w:val="en-US" w:eastAsia="en-US" w:bidi="en-US"/>
      </w:rPr>
    </w:lvl>
    <w:lvl w:ilvl="3" w:tplc="06A2D986">
      <w:numFmt w:val="bullet"/>
      <w:lvlText w:val="•"/>
      <w:lvlJc w:val="left"/>
      <w:pPr>
        <w:ind w:left="3884" w:hanging="360"/>
      </w:pPr>
      <w:rPr>
        <w:rFonts w:hint="default"/>
        <w:lang w:val="en-US" w:eastAsia="en-US" w:bidi="en-US"/>
      </w:rPr>
    </w:lvl>
    <w:lvl w:ilvl="4" w:tplc="7BEA4360">
      <w:numFmt w:val="bullet"/>
      <w:lvlText w:val="•"/>
      <w:lvlJc w:val="left"/>
      <w:pPr>
        <w:ind w:left="4886" w:hanging="360"/>
      </w:pPr>
      <w:rPr>
        <w:rFonts w:hint="default"/>
        <w:lang w:val="en-US" w:eastAsia="en-US" w:bidi="en-US"/>
      </w:rPr>
    </w:lvl>
    <w:lvl w:ilvl="5" w:tplc="1A4EAA48">
      <w:numFmt w:val="bullet"/>
      <w:lvlText w:val="•"/>
      <w:lvlJc w:val="left"/>
      <w:pPr>
        <w:ind w:left="5888" w:hanging="360"/>
      </w:pPr>
      <w:rPr>
        <w:rFonts w:hint="default"/>
        <w:lang w:val="en-US" w:eastAsia="en-US" w:bidi="en-US"/>
      </w:rPr>
    </w:lvl>
    <w:lvl w:ilvl="6" w:tplc="31CE215A">
      <w:numFmt w:val="bullet"/>
      <w:lvlText w:val="•"/>
      <w:lvlJc w:val="left"/>
      <w:pPr>
        <w:ind w:left="6891" w:hanging="360"/>
      </w:pPr>
      <w:rPr>
        <w:rFonts w:hint="default"/>
        <w:lang w:val="en-US" w:eastAsia="en-US" w:bidi="en-US"/>
      </w:rPr>
    </w:lvl>
    <w:lvl w:ilvl="7" w:tplc="C6D2F7BE">
      <w:numFmt w:val="bullet"/>
      <w:lvlText w:val="•"/>
      <w:lvlJc w:val="left"/>
      <w:pPr>
        <w:ind w:left="7893" w:hanging="360"/>
      </w:pPr>
      <w:rPr>
        <w:rFonts w:hint="default"/>
        <w:lang w:val="en-US" w:eastAsia="en-US" w:bidi="en-US"/>
      </w:rPr>
    </w:lvl>
    <w:lvl w:ilvl="8" w:tplc="EA961EBE">
      <w:numFmt w:val="bullet"/>
      <w:lvlText w:val="•"/>
      <w:lvlJc w:val="left"/>
      <w:pPr>
        <w:ind w:left="8895" w:hanging="360"/>
      </w:pPr>
      <w:rPr>
        <w:rFonts w:hint="default"/>
        <w:lang w:val="en-US" w:eastAsia="en-US" w:bidi="en-US"/>
      </w:rPr>
    </w:lvl>
  </w:abstractNum>
  <w:abstractNum w:abstractNumId="76" w15:restartNumberingAfterBreak="0">
    <w:nsid w:val="5D94464A"/>
    <w:multiLevelType w:val="multilevel"/>
    <w:tmpl w:val="921CAAC0"/>
    <w:lvl w:ilvl="0">
      <w:start w:val="5"/>
      <w:numFmt w:val="decimal"/>
      <w:lvlText w:val="%1"/>
      <w:lvlJc w:val="left"/>
      <w:pPr>
        <w:ind w:left="808" w:hanging="510"/>
        <w:jc w:val="left"/>
      </w:pPr>
      <w:rPr>
        <w:rFonts w:hint="default"/>
        <w:lang w:val="en-US" w:eastAsia="en-US" w:bidi="en-US"/>
      </w:rPr>
    </w:lvl>
    <w:lvl w:ilvl="1">
      <w:start w:val="122"/>
      <w:numFmt w:val="decimal"/>
      <w:lvlText w:val="%1-%2"/>
      <w:lvlJc w:val="left"/>
      <w:pPr>
        <w:ind w:left="808" w:hanging="510"/>
        <w:jc w:val="left"/>
      </w:pPr>
      <w:rPr>
        <w:rFonts w:ascii="Arial" w:eastAsia="Arial" w:hAnsi="Arial" w:cs="Arial" w:hint="default"/>
        <w:i/>
        <w:spacing w:val="-1"/>
        <w:w w:val="99"/>
        <w:sz w:val="18"/>
        <w:szCs w:val="18"/>
        <w:lang w:val="en-US" w:eastAsia="en-US" w:bidi="en-US"/>
      </w:rPr>
    </w:lvl>
    <w:lvl w:ilvl="2">
      <w:start w:val="1"/>
      <w:numFmt w:val="decimal"/>
      <w:lvlText w:val="(%3)"/>
      <w:lvlJc w:val="left"/>
      <w:pPr>
        <w:ind w:left="1394" w:hanging="533"/>
        <w:jc w:val="left"/>
      </w:pPr>
      <w:rPr>
        <w:rFonts w:ascii="Arial" w:eastAsia="Arial" w:hAnsi="Arial" w:cs="Arial" w:hint="default"/>
        <w:spacing w:val="-1"/>
        <w:w w:val="99"/>
        <w:sz w:val="20"/>
        <w:szCs w:val="20"/>
        <w:lang w:val="en-US" w:eastAsia="en-US" w:bidi="en-US"/>
      </w:rPr>
    </w:lvl>
    <w:lvl w:ilvl="3">
      <w:start w:val="1"/>
      <w:numFmt w:val="lowerLetter"/>
      <w:lvlText w:val="(%4)"/>
      <w:lvlJc w:val="left"/>
      <w:pPr>
        <w:ind w:left="1927" w:hanging="548"/>
        <w:jc w:val="left"/>
      </w:pPr>
      <w:rPr>
        <w:rFonts w:ascii="Arial" w:eastAsia="Arial" w:hAnsi="Arial" w:cs="Arial" w:hint="default"/>
        <w:spacing w:val="-1"/>
        <w:w w:val="99"/>
        <w:sz w:val="20"/>
        <w:szCs w:val="20"/>
        <w:lang w:val="en-US" w:eastAsia="en-US" w:bidi="en-US"/>
      </w:rPr>
    </w:lvl>
    <w:lvl w:ilvl="4">
      <w:start w:val="1"/>
      <w:numFmt w:val="decimal"/>
      <w:lvlText w:val="%5."/>
      <w:lvlJc w:val="left"/>
      <w:pPr>
        <w:ind w:left="2474" w:hanging="533"/>
        <w:jc w:val="left"/>
      </w:pPr>
      <w:rPr>
        <w:rFonts w:ascii="Arial" w:eastAsia="Arial" w:hAnsi="Arial" w:cs="Arial" w:hint="default"/>
        <w:spacing w:val="-1"/>
        <w:w w:val="99"/>
        <w:sz w:val="20"/>
        <w:szCs w:val="20"/>
        <w:lang w:val="en-US" w:eastAsia="en-US" w:bidi="en-US"/>
      </w:rPr>
    </w:lvl>
    <w:lvl w:ilvl="5">
      <w:numFmt w:val="bullet"/>
      <w:lvlText w:val="•"/>
      <w:lvlJc w:val="left"/>
      <w:pPr>
        <w:ind w:left="4565" w:hanging="533"/>
      </w:pPr>
      <w:rPr>
        <w:rFonts w:hint="default"/>
        <w:lang w:val="en-US" w:eastAsia="en-US" w:bidi="en-US"/>
      </w:rPr>
    </w:lvl>
    <w:lvl w:ilvl="6">
      <w:numFmt w:val="bullet"/>
      <w:lvlText w:val="•"/>
      <w:lvlJc w:val="left"/>
      <w:pPr>
        <w:ind w:left="5608" w:hanging="533"/>
      </w:pPr>
      <w:rPr>
        <w:rFonts w:hint="default"/>
        <w:lang w:val="en-US" w:eastAsia="en-US" w:bidi="en-US"/>
      </w:rPr>
    </w:lvl>
    <w:lvl w:ilvl="7">
      <w:numFmt w:val="bullet"/>
      <w:lvlText w:val="•"/>
      <w:lvlJc w:val="left"/>
      <w:pPr>
        <w:ind w:left="6651" w:hanging="533"/>
      </w:pPr>
      <w:rPr>
        <w:rFonts w:hint="default"/>
        <w:lang w:val="en-US" w:eastAsia="en-US" w:bidi="en-US"/>
      </w:rPr>
    </w:lvl>
    <w:lvl w:ilvl="8">
      <w:numFmt w:val="bullet"/>
      <w:lvlText w:val="•"/>
      <w:lvlJc w:val="left"/>
      <w:pPr>
        <w:ind w:left="7694" w:hanging="533"/>
      </w:pPr>
      <w:rPr>
        <w:rFonts w:hint="default"/>
        <w:lang w:val="en-US" w:eastAsia="en-US" w:bidi="en-US"/>
      </w:rPr>
    </w:lvl>
  </w:abstractNum>
  <w:abstractNum w:abstractNumId="77" w15:restartNumberingAfterBreak="0">
    <w:nsid w:val="5F0C2881"/>
    <w:multiLevelType w:val="hybridMultilevel"/>
    <w:tmpl w:val="4FE20314"/>
    <w:lvl w:ilvl="0" w:tplc="74E8785A">
      <w:start w:val="1"/>
      <w:numFmt w:val="decimal"/>
      <w:lvlText w:val="(%1)"/>
      <w:lvlJc w:val="left"/>
      <w:pPr>
        <w:ind w:left="1254" w:hanging="533"/>
        <w:jc w:val="left"/>
      </w:pPr>
      <w:rPr>
        <w:rFonts w:ascii="Arial" w:eastAsia="Arial" w:hAnsi="Arial" w:cs="Arial" w:hint="default"/>
        <w:w w:val="100"/>
        <w:sz w:val="20"/>
        <w:szCs w:val="20"/>
      </w:rPr>
    </w:lvl>
    <w:lvl w:ilvl="1" w:tplc="7302B85E">
      <w:start w:val="1"/>
      <w:numFmt w:val="lowerLetter"/>
      <w:lvlText w:val="(%2)"/>
      <w:lvlJc w:val="left"/>
      <w:pPr>
        <w:ind w:left="1787" w:hanging="547"/>
        <w:jc w:val="left"/>
      </w:pPr>
      <w:rPr>
        <w:rFonts w:ascii="Arial" w:eastAsia="Arial" w:hAnsi="Arial" w:cs="Arial" w:hint="default"/>
        <w:w w:val="100"/>
        <w:sz w:val="20"/>
        <w:szCs w:val="20"/>
      </w:rPr>
    </w:lvl>
    <w:lvl w:ilvl="2" w:tplc="7EA4D0A2">
      <w:start w:val="1"/>
      <w:numFmt w:val="decimal"/>
      <w:lvlText w:val="%3."/>
      <w:lvlJc w:val="left"/>
      <w:pPr>
        <w:ind w:left="2320" w:hanging="534"/>
        <w:jc w:val="left"/>
      </w:pPr>
      <w:rPr>
        <w:rFonts w:ascii="Arial" w:eastAsia="Arial" w:hAnsi="Arial" w:cs="Arial" w:hint="default"/>
        <w:w w:val="100"/>
        <w:sz w:val="20"/>
        <w:szCs w:val="20"/>
      </w:rPr>
    </w:lvl>
    <w:lvl w:ilvl="3" w:tplc="50E86CE4">
      <w:start w:val="1"/>
      <w:numFmt w:val="lowerRoman"/>
      <w:lvlText w:val="(%4)"/>
      <w:lvlJc w:val="left"/>
      <w:pPr>
        <w:ind w:left="2867" w:hanging="547"/>
        <w:jc w:val="left"/>
      </w:pPr>
      <w:rPr>
        <w:rFonts w:ascii="Arial" w:eastAsia="Arial" w:hAnsi="Arial" w:cs="Arial" w:hint="default"/>
        <w:w w:val="100"/>
        <w:sz w:val="20"/>
        <w:szCs w:val="20"/>
      </w:rPr>
    </w:lvl>
    <w:lvl w:ilvl="4" w:tplc="E500F08A">
      <w:numFmt w:val="bullet"/>
      <w:lvlText w:val="•"/>
      <w:lvlJc w:val="left"/>
      <w:pPr>
        <w:ind w:left="2860" w:hanging="547"/>
      </w:pPr>
      <w:rPr>
        <w:rFonts w:hint="default"/>
      </w:rPr>
    </w:lvl>
    <w:lvl w:ilvl="5" w:tplc="716260AA">
      <w:numFmt w:val="bullet"/>
      <w:lvlText w:val="•"/>
      <w:lvlJc w:val="left"/>
      <w:pPr>
        <w:ind w:left="3990" w:hanging="547"/>
      </w:pPr>
      <w:rPr>
        <w:rFonts w:hint="default"/>
      </w:rPr>
    </w:lvl>
    <w:lvl w:ilvl="6" w:tplc="BDAE4E36">
      <w:numFmt w:val="bullet"/>
      <w:lvlText w:val="•"/>
      <w:lvlJc w:val="left"/>
      <w:pPr>
        <w:ind w:left="5120" w:hanging="547"/>
      </w:pPr>
      <w:rPr>
        <w:rFonts w:hint="default"/>
      </w:rPr>
    </w:lvl>
    <w:lvl w:ilvl="7" w:tplc="006450C0">
      <w:numFmt w:val="bullet"/>
      <w:lvlText w:val="•"/>
      <w:lvlJc w:val="left"/>
      <w:pPr>
        <w:ind w:left="6250" w:hanging="547"/>
      </w:pPr>
      <w:rPr>
        <w:rFonts w:hint="default"/>
      </w:rPr>
    </w:lvl>
    <w:lvl w:ilvl="8" w:tplc="35FEB3A4">
      <w:numFmt w:val="bullet"/>
      <w:lvlText w:val="•"/>
      <w:lvlJc w:val="left"/>
      <w:pPr>
        <w:ind w:left="7380" w:hanging="547"/>
      </w:pPr>
      <w:rPr>
        <w:rFonts w:hint="default"/>
      </w:rPr>
    </w:lvl>
  </w:abstractNum>
  <w:abstractNum w:abstractNumId="78" w15:restartNumberingAfterBreak="0">
    <w:nsid w:val="63D65989"/>
    <w:multiLevelType w:val="hybridMultilevel"/>
    <w:tmpl w:val="5E14AFBC"/>
    <w:lvl w:ilvl="0" w:tplc="3BFCB57A">
      <w:start w:val="1"/>
      <w:numFmt w:val="upperLetter"/>
      <w:lvlText w:val="%1."/>
      <w:lvlJc w:val="left"/>
      <w:pPr>
        <w:ind w:left="1089" w:hanging="288"/>
        <w:jc w:val="left"/>
      </w:pPr>
      <w:rPr>
        <w:rFonts w:ascii="Garamond" w:eastAsia="Garamond" w:hAnsi="Garamond" w:cs="Garamond" w:hint="default"/>
        <w:b/>
        <w:bCs/>
        <w:w w:val="100"/>
        <w:sz w:val="24"/>
        <w:szCs w:val="24"/>
        <w:lang w:val="en-US" w:eastAsia="en-US" w:bidi="en-US"/>
      </w:rPr>
    </w:lvl>
    <w:lvl w:ilvl="1" w:tplc="9704F3C4">
      <w:start w:val="1"/>
      <w:numFmt w:val="decimal"/>
      <w:lvlText w:val="%2."/>
      <w:lvlJc w:val="left"/>
      <w:pPr>
        <w:ind w:left="1518" w:hanging="360"/>
        <w:jc w:val="left"/>
      </w:pPr>
      <w:rPr>
        <w:rFonts w:ascii="Garamond" w:eastAsia="Garamond" w:hAnsi="Garamond" w:cs="Garamond" w:hint="default"/>
        <w:w w:val="97"/>
        <w:sz w:val="24"/>
        <w:szCs w:val="24"/>
        <w:lang w:val="en-US" w:eastAsia="en-US" w:bidi="en-US"/>
      </w:rPr>
    </w:lvl>
    <w:lvl w:ilvl="2" w:tplc="4DF2D33C">
      <w:numFmt w:val="bullet"/>
      <w:lvlText w:val="•"/>
      <w:lvlJc w:val="left"/>
      <w:pPr>
        <w:ind w:left="2562" w:hanging="360"/>
      </w:pPr>
      <w:rPr>
        <w:rFonts w:hint="default"/>
        <w:lang w:val="en-US" w:eastAsia="en-US" w:bidi="en-US"/>
      </w:rPr>
    </w:lvl>
    <w:lvl w:ilvl="3" w:tplc="3A7C31DC">
      <w:numFmt w:val="bullet"/>
      <w:lvlText w:val="•"/>
      <w:lvlJc w:val="left"/>
      <w:pPr>
        <w:ind w:left="3604" w:hanging="360"/>
      </w:pPr>
      <w:rPr>
        <w:rFonts w:hint="default"/>
        <w:lang w:val="en-US" w:eastAsia="en-US" w:bidi="en-US"/>
      </w:rPr>
    </w:lvl>
    <w:lvl w:ilvl="4" w:tplc="36D29CF8">
      <w:numFmt w:val="bullet"/>
      <w:lvlText w:val="•"/>
      <w:lvlJc w:val="left"/>
      <w:pPr>
        <w:ind w:left="4646" w:hanging="360"/>
      </w:pPr>
      <w:rPr>
        <w:rFonts w:hint="default"/>
        <w:lang w:val="en-US" w:eastAsia="en-US" w:bidi="en-US"/>
      </w:rPr>
    </w:lvl>
    <w:lvl w:ilvl="5" w:tplc="78222172">
      <w:numFmt w:val="bullet"/>
      <w:lvlText w:val="•"/>
      <w:lvlJc w:val="left"/>
      <w:pPr>
        <w:ind w:left="5688" w:hanging="360"/>
      </w:pPr>
      <w:rPr>
        <w:rFonts w:hint="default"/>
        <w:lang w:val="en-US" w:eastAsia="en-US" w:bidi="en-US"/>
      </w:rPr>
    </w:lvl>
    <w:lvl w:ilvl="6" w:tplc="99CA6090">
      <w:numFmt w:val="bullet"/>
      <w:lvlText w:val="•"/>
      <w:lvlJc w:val="left"/>
      <w:pPr>
        <w:ind w:left="6731" w:hanging="360"/>
      </w:pPr>
      <w:rPr>
        <w:rFonts w:hint="default"/>
        <w:lang w:val="en-US" w:eastAsia="en-US" w:bidi="en-US"/>
      </w:rPr>
    </w:lvl>
    <w:lvl w:ilvl="7" w:tplc="03308B1A">
      <w:numFmt w:val="bullet"/>
      <w:lvlText w:val="•"/>
      <w:lvlJc w:val="left"/>
      <w:pPr>
        <w:ind w:left="7773" w:hanging="360"/>
      </w:pPr>
      <w:rPr>
        <w:rFonts w:hint="default"/>
        <w:lang w:val="en-US" w:eastAsia="en-US" w:bidi="en-US"/>
      </w:rPr>
    </w:lvl>
    <w:lvl w:ilvl="8" w:tplc="0B5AD260">
      <w:numFmt w:val="bullet"/>
      <w:lvlText w:val="•"/>
      <w:lvlJc w:val="left"/>
      <w:pPr>
        <w:ind w:left="8815" w:hanging="360"/>
      </w:pPr>
      <w:rPr>
        <w:rFonts w:hint="default"/>
        <w:lang w:val="en-US" w:eastAsia="en-US" w:bidi="en-US"/>
      </w:rPr>
    </w:lvl>
  </w:abstractNum>
  <w:abstractNum w:abstractNumId="79" w15:restartNumberingAfterBreak="0">
    <w:nsid w:val="67730328"/>
    <w:multiLevelType w:val="hybridMultilevel"/>
    <w:tmpl w:val="6466329E"/>
    <w:lvl w:ilvl="0" w:tplc="4936F324">
      <w:start w:val="1"/>
      <w:numFmt w:val="decimal"/>
      <w:lvlText w:val="(%1)"/>
      <w:lvlJc w:val="left"/>
      <w:pPr>
        <w:ind w:left="1254" w:hanging="533"/>
        <w:jc w:val="left"/>
      </w:pPr>
      <w:rPr>
        <w:rFonts w:ascii="Arial" w:eastAsia="Arial" w:hAnsi="Arial" w:cs="Arial" w:hint="default"/>
        <w:w w:val="100"/>
        <w:sz w:val="20"/>
        <w:szCs w:val="20"/>
      </w:rPr>
    </w:lvl>
    <w:lvl w:ilvl="1" w:tplc="49D62EB0">
      <w:start w:val="1"/>
      <w:numFmt w:val="lowerLetter"/>
      <w:lvlText w:val="(%2)"/>
      <w:lvlJc w:val="left"/>
      <w:pPr>
        <w:ind w:left="1787" w:hanging="547"/>
        <w:jc w:val="left"/>
      </w:pPr>
      <w:rPr>
        <w:rFonts w:ascii="Arial" w:eastAsia="Arial" w:hAnsi="Arial" w:cs="Arial" w:hint="default"/>
        <w:w w:val="100"/>
        <w:sz w:val="20"/>
        <w:szCs w:val="20"/>
      </w:rPr>
    </w:lvl>
    <w:lvl w:ilvl="2" w:tplc="918E857E">
      <w:start w:val="1"/>
      <w:numFmt w:val="decimal"/>
      <w:lvlText w:val="%3."/>
      <w:lvlJc w:val="left"/>
      <w:pPr>
        <w:ind w:left="2334" w:hanging="534"/>
        <w:jc w:val="left"/>
      </w:pPr>
      <w:rPr>
        <w:rFonts w:ascii="Arial" w:eastAsia="Arial" w:hAnsi="Arial" w:cs="Arial" w:hint="default"/>
        <w:w w:val="100"/>
        <w:sz w:val="20"/>
        <w:szCs w:val="20"/>
      </w:rPr>
    </w:lvl>
    <w:lvl w:ilvl="3" w:tplc="A5623738">
      <w:start w:val="1"/>
      <w:numFmt w:val="lowerRoman"/>
      <w:lvlText w:val="(%4)"/>
      <w:lvlJc w:val="left"/>
      <w:pPr>
        <w:ind w:left="2866" w:hanging="547"/>
        <w:jc w:val="left"/>
      </w:pPr>
      <w:rPr>
        <w:rFonts w:ascii="Arial" w:eastAsia="Arial" w:hAnsi="Arial" w:cs="Arial" w:hint="default"/>
        <w:w w:val="100"/>
        <w:sz w:val="20"/>
        <w:szCs w:val="20"/>
      </w:rPr>
    </w:lvl>
    <w:lvl w:ilvl="4" w:tplc="BA7EE9CC">
      <w:numFmt w:val="bullet"/>
      <w:lvlText w:val="•"/>
      <w:lvlJc w:val="left"/>
      <w:pPr>
        <w:ind w:left="3828" w:hanging="547"/>
      </w:pPr>
      <w:rPr>
        <w:rFonts w:hint="default"/>
      </w:rPr>
    </w:lvl>
    <w:lvl w:ilvl="5" w:tplc="C3E6E9D8">
      <w:numFmt w:val="bullet"/>
      <w:lvlText w:val="•"/>
      <w:lvlJc w:val="left"/>
      <w:pPr>
        <w:ind w:left="4797" w:hanging="547"/>
      </w:pPr>
      <w:rPr>
        <w:rFonts w:hint="default"/>
      </w:rPr>
    </w:lvl>
    <w:lvl w:ilvl="6" w:tplc="8B76BE70">
      <w:numFmt w:val="bullet"/>
      <w:lvlText w:val="•"/>
      <w:lvlJc w:val="left"/>
      <w:pPr>
        <w:ind w:left="5765" w:hanging="547"/>
      </w:pPr>
      <w:rPr>
        <w:rFonts w:hint="default"/>
      </w:rPr>
    </w:lvl>
    <w:lvl w:ilvl="7" w:tplc="43B879CE">
      <w:numFmt w:val="bullet"/>
      <w:lvlText w:val="•"/>
      <w:lvlJc w:val="left"/>
      <w:pPr>
        <w:ind w:left="6734" w:hanging="547"/>
      </w:pPr>
      <w:rPr>
        <w:rFonts w:hint="default"/>
      </w:rPr>
    </w:lvl>
    <w:lvl w:ilvl="8" w:tplc="6F848530">
      <w:numFmt w:val="bullet"/>
      <w:lvlText w:val="•"/>
      <w:lvlJc w:val="left"/>
      <w:pPr>
        <w:ind w:left="7702" w:hanging="547"/>
      </w:pPr>
      <w:rPr>
        <w:rFonts w:hint="default"/>
      </w:rPr>
    </w:lvl>
  </w:abstractNum>
  <w:abstractNum w:abstractNumId="80" w15:restartNumberingAfterBreak="0">
    <w:nsid w:val="695F3D0C"/>
    <w:multiLevelType w:val="multilevel"/>
    <w:tmpl w:val="8CF88504"/>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9C04775"/>
    <w:multiLevelType w:val="hybridMultilevel"/>
    <w:tmpl w:val="21AAF326"/>
    <w:lvl w:ilvl="0" w:tplc="C26676F8">
      <w:start w:val="1"/>
      <w:numFmt w:val="decimal"/>
      <w:lvlText w:val="(%1)"/>
      <w:lvlJc w:val="left"/>
      <w:pPr>
        <w:ind w:left="1392" w:hanging="533"/>
        <w:jc w:val="left"/>
      </w:pPr>
      <w:rPr>
        <w:rFonts w:ascii="Arial" w:eastAsia="Arial" w:hAnsi="Arial" w:cs="Arial" w:hint="default"/>
        <w:spacing w:val="-1"/>
        <w:w w:val="99"/>
        <w:sz w:val="20"/>
        <w:szCs w:val="20"/>
        <w:lang w:val="en-US" w:eastAsia="en-US" w:bidi="en-US"/>
      </w:rPr>
    </w:lvl>
    <w:lvl w:ilvl="1" w:tplc="88664834">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401A70F6">
      <w:start w:val="1"/>
      <w:numFmt w:val="decimal"/>
      <w:lvlText w:val="%3."/>
      <w:lvlJc w:val="left"/>
      <w:pPr>
        <w:ind w:left="2460" w:hanging="533"/>
        <w:jc w:val="left"/>
      </w:pPr>
      <w:rPr>
        <w:rFonts w:ascii="Arial" w:eastAsia="Arial" w:hAnsi="Arial" w:cs="Arial" w:hint="default"/>
        <w:spacing w:val="-1"/>
        <w:w w:val="99"/>
        <w:sz w:val="20"/>
        <w:szCs w:val="20"/>
        <w:lang w:val="en-US" w:eastAsia="en-US" w:bidi="en-US"/>
      </w:rPr>
    </w:lvl>
    <w:lvl w:ilvl="3" w:tplc="FDEAAA74">
      <w:numFmt w:val="bullet"/>
      <w:lvlText w:val="•"/>
      <w:lvlJc w:val="left"/>
      <w:pPr>
        <w:ind w:left="3382" w:hanging="533"/>
      </w:pPr>
      <w:rPr>
        <w:rFonts w:hint="default"/>
        <w:lang w:val="en-US" w:eastAsia="en-US" w:bidi="en-US"/>
      </w:rPr>
    </w:lvl>
    <w:lvl w:ilvl="4" w:tplc="D2463CEC">
      <w:numFmt w:val="bullet"/>
      <w:lvlText w:val="•"/>
      <w:lvlJc w:val="left"/>
      <w:pPr>
        <w:ind w:left="4305" w:hanging="533"/>
      </w:pPr>
      <w:rPr>
        <w:rFonts w:hint="default"/>
        <w:lang w:val="en-US" w:eastAsia="en-US" w:bidi="en-US"/>
      </w:rPr>
    </w:lvl>
    <w:lvl w:ilvl="5" w:tplc="85CA2552">
      <w:numFmt w:val="bullet"/>
      <w:lvlText w:val="•"/>
      <w:lvlJc w:val="left"/>
      <w:pPr>
        <w:ind w:left="5227" w:hanging="533"/>
      </w:pPr>
      <w:rPr>
        <w:rFonts w:hint="default"/>
        <w:lang w:val="en-US" w:eastAsia="en-US" w:bidi="en-US"/>
      </w:rPr>
    </w:lvl>
    <w:lvl w:ilvl="6" w:tplc="3C027596">
      <w:numFmt w:val="bullet"/>
      <w:lvlText w:val="•"/>
      <w:lvlJc w:val="left"/>
      <w:pPr>
        <w:ind w:left="6150" w:hanging="533"/>
      </w:pPr>
      <w:rPr>
        <w:rFonts w:hint="default"/>
        <w:lang w:val="en-US" w:eastAsia="en-US" w:bidi="en-US"/>
      </w:rPr>
    </w:lvl>
    <w:lvl w:ilvl="7" w:tplc="95020A86">
      <w:numFmt w:val="bullet"/>
      <w:lvlText w:val="•"/>
      <w:lvlJc w:val="left"/>
      <w:pPr>
        <w:ind w:left="7072" w:hanging="533"/>
      </w:pPr>
      <w:rPr>
        <w:rFonts w:hint="default"/>
        <w:lang w:val="en-US" w:eastAsia="en-US" w:bidi="en-US"/>
      </w:rPr>
    </w:lvl>
    <w:lvl w:ilvl="8" w:tplc="274268AA">
      <w:numFmt w:val="bullet"/>
      <w:lvlText w:val="•"/>
      <w:lvlJc w:val="left"/>
      <w:pPr>
        <w:ind w:left="7995" w:hanging="533"/>
      </w:pPr>
      <w:rPr>
        <w:rFonts w:hint="default"/>
        <w:lang w:val="en-US" w:eastAsia="en-US" w:bidi="en-US"/>
      </w:rPr>
    </w:lvl>
  </w:abstractNum>
  <w:abstractNum w:abstractNumId="82" w15:restartNumberingAfterBreak="0">
    <w:nsid w:val="6A5E6FD2"/>
    <w:multiLevelType w:val="hybridMultilevel"/>
    <w:tmpl w:val="167E1E04"/>
    <w:lvl w:ilvl="0" w:tplc="C6E84726">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0CB266A4">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0F6C1BC0">
      <w:numFmt w:val="bullet"/>
      <w:lvlText w:val="•"/>
      <w:lvlJc w:val="left"/>
      <w:pPr>
        <w:ind w:left="2800" w:hanging="548"/>
      </w:pPr>
      <w:rPr>
        <w:rFonts w:hint="default"/>
        <w:lang w:val="en-US" w:eastAsia="en-US" w:bidi="en-US"/>
      </w:rPr>
    </w:lvl>
    <w:lvl w:ilvl="3" w:tplc="03FC343E">
      <w:numFmt w:val="bullet"/>
      <w:lvlText w:val="•"/>
      <w:lvlJc w:val="left"/>
      <w:pPr>
        <w:ind w:left="3680" w:hanging="548"/>
      </w:pPr>
      <w:rPr>
        <w:rFonts w:hint="default"/>
        <w:lang w:val="en-US" w:eastAsia="en-US" w:bidi="en-US"/>
      </w:rPr>
    </w:lvl>
    <w:lvl w:ilvl="4" w:tplc="B010C7D6">
      <w:numFmt w:val="bullet"/>
      <w:lvlText w:val="•"/>
      <w:lvlJc w:val="left"/>
      <w:pPr>
        <w:ind w:left="4560" w:hanging="548"/>
      </w:pPr>
      <w:rPr>
        <w:rFonts w:hint="default"/>
        <w:lang w:val="en-US" w:eastAsia="en-US" w:bidi="en-US"/>
      </w:rPr>
    </w:lvl>
    <w:lvl w:ilvl="5" w:tplc="F42E51A6">
      <w:numFmt w:val="bullet"/>
      <w:lvlText w:val="•"/>
      <w:lvlJc w:val="left"/>
      <w:pPr>
        <w:ind w:left="5440" w:hanging="548"/>
      </w:pPr>
      <w:rPr>
        <w:rFonts w:hint="default"/>
        <w:lang w:val="en-US" w:eastAsia="en-US" w:bidi="en-US"/>
      </w:rPr>
    </w:lvl>
    <w:lvl w:ilvl="6" w:tplc="DA660D2E">
      <w:numFmt w:val="bullet"/>
      <w:lvlText w:val="•"/>
      <w:lvlJc w:val="left"/>
      <w:pPr>
        <w:ind w:left="6320" w:hanging="548"/>
      </w:pPr>
      <w:rPr>
        <w:rFonts w:hint="default"/>
        <w:lang w:val="en-US" w:eastAsia="en-US" w:bidi="en-US"/>
      </w:rPr>
    </w:lvl>
    <w:lvl w:ilvl="7" w:tplc="DA5205C0">
      <w:numFmt w:val="bullet"/>
      <w:lvlText w:val="•"/>
      <w:lvlJc w:val="left"/>
      <w:pPr>
        <w:ind w:left="7200" w:hanging="548"/>
      </w:pPr>
      <w:rPr>
        <w:rFonts w:hint="default"/>
        <w:lang w:val="en-US" w:eastAsia="en-US" w:bidi="en-US"/>
      </w:rPr>
    </w:lvl>
    <w:lvl w:ilvl="8" w:tplc="1770918C">
      <w:numFmt w:val="bullet"/>
      <w:lvlText w:val="•"/>
      <w:lvlJc w:val="left"/>
      <w:pPr>
        <w:ind w:left="8080" w:hanging="548"/>
      </w:pPr>
      <w:rPr>
        <w:rFonts w:hint="default"/>
        <w:lang w:val="en-US" w:eastAsia="en-US" w:bidi="en-US"/>
      </w:rPr>
    </w:lvl>
  </w:abstractNum>
  <w:abstractNum w:abstractNumId="83" w15:restartNumberingAfterBreak="0">
    <w:nsid w:val="6B6310FE"/>
    <w:multiLevelType w:val="multilevel"/>
    <w:tmpl w:val="9F945E9C"/>
    <w:lvl w:ilvl="0">
      <w:start w:val="5"/>
      <w:numFmt w:val="decimal"/>
      <w:lvlText w:val="%1"/>
      <w:lvlJc w:val="left"/>
      <w:pPr>
        <w:ind w:left="809" w:hanging="510"/>
        <w:jc w:val="left"/>
      </w:pPr>
      <w:rPr>
        <w:rFonts w:hint="default"/>
        <w:lang w:val="en-US" w:eastAsia="en-US" w:bidi="en-US"/>
      </w:rPr>
    </w:lvl>
    <w:lvl w:ilvl="1">
      <w:start w:val="124"/>
      <w:numFmt w:val="decimal"/>
      <w:lvlText w:val="%1-%2"/>
      <w:lvlJc w:val="left"/>
      <w:pPr>
        <w:ind w:left="809" w:hanging="510"/>
        <w:jc w:val="left"/>
      </w:pPr>
      <w:rPr>
        <w:rFonts w:ascii="Arial" w:eastAsia="Arial" w:hAnsi="Arial" w:cs="Arial" w:hint="default"/>
        <w:i/>
        <w:spacing w:val="-1"/>
        <w:w w:val="99"/>
        <w:sz w:val="18"/>
        <w:szCs w:val="18"/>
        <w:lang w:val="en-US" w:eastAsia="en-US" w:bidi="en-US"/>
      </w:rPr>
    </w:lvl>
    <w:lvl w:ilvl="2">
      <w:start w:val="1"/>
      <w:numFmt w:val="decimal"/>
      <w:lvlText w:val="(%3)"/>
      <w:lvlJc w:val="left"/>
      <w:pPr>
        <w:ind w:left="1393" w:hanging="533"/>
        <w:jc w:val="left"/>
      </w:pPr>
      <w:rPr>
        <w:rFonts w:ascii="Arial" w:eastAsia="Arial" w:hAnsi="Arial" w:cs="Arial" w:hint="default"/>
        <w:spacing w:val="-1"/>
        <w:w w:val="99"/>
        <w:sz w:val="20"/>
        <w:szCs w:val="20"/>
        <w:lang w:val="en-US" w:eastAsia="en-US" w:bidi="en-US"/>
      </w:rPr>
    </w:lvl>
    <w:lvl w:ilvl="3">
      <w:start w:val="1"/>
      <w:numFmt w:val="lowerLetter"/>
      <w:lvlText w:val="(%4)"/>
      <w:lvlJc w:val="left"/>
      <w:pPr>
        <w:ind w:left="1927" w:hanging="548"/>
        <w:jc w:val="left"/>
      </w:pPr>
      <w:rPr>
        <w:rFonts w:ascii="Arial" w:eastAsia="Arial" w:hAnsi="Arial" w:cs="Arial" w:hint="default"/>
        <w:spacing w:val="-1"/>
        <w:w w:val="99"/>
        <w:sz w:val="20"/>
        <w:szCs w:val="20"/>
        <w:lang w:val="en-US" w:eastAsia="en-US" w:bidi="en-US"/>
      </w:rPr>
    </w:lvl>
    <w:lvl w:ilvl="4">
      <w:start w:val="1"/>
      <w:numFmt w:val="decimal"/>
      <w:lvlText w:val="%5."/>
      <w:lvlJc w:val="left"/>
      <w:pPr>
        <w:ind w:left="2474" w:hanging="533"/>
        <w:jc w:val="left"/>
      </w:pPr>
      <w:rPr>
        <w:rFonts w:ascii="Arial" w:eastAsia="Arial" w:hAnsi="Arial" w:cs="Arial" w:hint="default"/>
        <w:spacing w:val="-1"/>
        <w:w w:val="99"/>
        <w:sz w:val="20"/>
        <w:szCs w:val="20"/>
        <w:lang w:val="en-US" w:eastAsia="en-US" w:bidi="en-US"/>
      </w:rPr>
    </w:lvl>
    <w:lvl w:ilvl="5">
      <w:numFmt w:val="bullet"/>
      <w:lvlText w:val="•"/>
      <w:lvlJc w:val="left"/>
      <w:pPr>
        <w:ind w:left="4582" w:hanging="533"/>
      </w:pPr>
      <w:rPr>
        <w:rFonts w:hint="default"/>
        <w:lang w:val="en-US" w:eastAsia="en-US" w:bidi="en-US"/>
      </w:rPr>
    </w:lvl>
    <w:lvl w:ilvl="6">
      <w:numFmt w:val="bullet"/>
      <w:lvlText w:val="•"/>
      <w:lvlJc w:val="left"/>
      <w:pPr>
        <w:ind w:left="5634" w:hanging="533"/>
      </w:pPr>
      <w:rPr>
        <w:rFonts w:hint="default"/>
        <w:lang w:val="en-US" w:eastAsia="en-US" w:bidi="en-US"/>
      </w:rPr>
    </w:lvl>
    <w:lvl w:ilvl="7">
      <w:numFmt w:val="bullet"/>
      <w:lvlText w:val="•"/>
      <w:lvlJc w:val="left"/>
      <w:pPr>
        <w:ind w:left="6685" w:hanging="533"/>
      </w:pPr>
      <w:rPr>
        <w:rFonts w:hint="default"/>
        <w:lang w:val="en-US" w:eastAsia="en-US" w:bidi="en-US"/>
      </w:rPr>
    </w:lvl>
    <w:lvl w:ilvl="8">
      <w:numFmt w:val="bullet"/>
      <w:lvlText w:val="•"/>
      <w:lvlJc w:val="left"/>
      <w:pPr>
        <w:ind w:left="7737" w:hanging="533"/>
      </w:pPr>
      <w:rPr>
        <w:rFonts w:hint="default"/>
        <w:lang w:val="en-US" w:eastAsia="en-US" w:bidi="en-US"/>
      </w:rPr>
    </w:lvl>
  </w:abstractNum>
  <w:abstractNum w:abstractNumId="84" w15:restartNumberingAfterBreak="0">
    <w:nsid w:val="6BC0674E"/>
    <w:multiLevelType w:val="hybridMultilevel"/>
    <w:tmpl w:val="B26EDD00"/>
    <w:lvl w:ilvl="0" w:tplc="DE1216CA">
      <w:start w:val="1"/>
      <w:numFmt w:val="decimal"/>
      <w:lvlText w:val="%1."/>
      <w:lvlJc w:val="left"/>
      <w:pPr>
        <w:ind w:left="1060" w:hanging="360"/>
        <w:jc w:val="left"/>
      </w:pPr>
      <w:rPr>
        <w:rFonts w:ascii="Garamond" w:eastAsia="Garamond" w:hAnsi="Garamond" w:cs="Garamond" w:hint="default"/>
        <w:spacing w:val="-3"/>
        <w:w w:val="100"/>
        <w:sz w:val="24"/>
        <w:szCs w:val="24"/>
        <w:lang w:val="en-US" w:eastAsia="en-US" w:bidi="en-US"/>
      </w:rPr>
    </w:lvl>
    <w:lvl w:ilvl="1" w:tplc="A79CAD90">
      <w:numFmt w:val="bullet"/>
      <w:lvlText w:val="•"/>
      <w:lvlJc w:val="left"/>
      <w:pPr>
        <w:ind w:left="2044" w:hanging="360"/>
      </w:pPr>
      <w:rPr>
        <w:rFonts w:hint="default"/>
        <w:lang w:val="en-US" w:eastAsia="en-US" w:bidi="en-US"/>
      </w:rPr>
    </w:lvl>
    <w:lvl w:ilvl="2" w:tplc="FC866A86">
      <w:numFmt w:val="bullet"/>
      <w:lvlText w:val="•"/>
      <w:lvlJc w:val="left"/>
      <w:pPr>
        <w:ind w:left="3028" w:hanging="360"/>
      </w:pPr>
      <w:rPr>
        <w:rFonts w:hint="default"/>
        <w:lang w:val="en-US" w:eastAsia="en-US" w:bidi="en-US"/>
      </w:rPr>
    </w:lvl>
    <w:lvl w:ilvl="3" w:tplc="F9C837B6">
      <w:numFmt w:val="bullet"/>
      <w:lvlText w:val="•"/>
      <w:lvlJc w:val="left"/>
      <w:pPr>
        <w:ind w:left="4012" w:hanging="360"/>
      </w:pPr>
      <w:rPr>
        <w:rFonts w:hint="default"/>
        <w:lang w:val="en-US" w:eastAsia="en-US" w:bidi="en-US"/>
      </w:rPr>
    </w:lvl>
    <w:lvl w:ilvl="4" w:tplc="C7E2ADCC">
      <w:numFmt w:val="bullet"/>
      <w:lvlText w:val="•"/>
      <w:lvlJc w:val="left"/>
      <w:pPr>
        <w:ind w:left="4996" w:hanging="360"/>
      </w:pPr>
      <w:rPr>
        <w:rFonts w:hint="default"/>
        <w:lang w:val="en-US" w:eastAsia="en-US" w:bidi="en-US"/>
      </w:rPr>
    </w:lvl>
    <w:lvl w:ilvl="5" w:tplc="E990C398">
      <w:numFmt w:val="bullet"/>
      <w:lvlText w:val="•"/>
      <w:lvlJc w:val="left"/>
      <w:pPr>
        <w:ind w:left="5980" w:hanging="360"/>
      </w:pPr>
      <w:rPr>
        <w:rFonts w:hint="default"/>
        <w:lang w:val="en-US" w:eastAsia="en-US" w:bidi="en-US"/>
      </w:rPr>
    </w:lvl>
    <w:lvl w:ilvl="6" w:tplc="2312CEF4">
      <w:numFmt w:val="bullet"/>
      <w:lvlText w:val="•"/>
      <w:lvlJc w:val="left"/>
      <w:pPr>
        <w:ind w:left="6964" w:hanging="360"/>
      </w:pPr>
      <w:rPr>
        <w:rFonts w:hint="default"/>
        <w:lang w:val="en-US" w:eastAsia="en-US" w:bidi="en-US"/>
      </w:rPr>
    </w:lvl>
    <w:lvl w:ilvl="7" w:tplc="EAA8CD44">
      <w:numFmt w:val="bullet"/>
      <w:lvlText w:val="•"/>
      <w:lvlJc w:val="left"/>
      <w:pPr>
        <w:ind w:left="7948" w:hanging="360"/>
      </w:pPr>
      <w:rPr>
        <w:rFonts w:hint="default"/>
        <w:lang w:val="en-US" w:eastAsia="en-US" w:bidi="en-US"/>
      </w:rPr>
    </w:lvl>
    <w:lvl w:ilvl="8" w:tplc="397CB43A">
      <w:numFmt w:val="bullet"/>
      <w:lvlText w:val="•"/>
      <w:lvlJc w:val="left"/>
      <w:pPr>
        <w:ind w:left="8932" w:hanging="360"/>
      </w:pPr>
      <w:rPr>
        <w:rFonts w:hint="default"/>
        <w:lang w:val="en-US" w:eastAsia="en-US" w:bidi="en-US"/>
      </w:rPr>
    </w:lvl>
  </w:abstractNum>
  <w:abstractNum w:abstractNumId="85" w15:restartNumberingAfterBreak="0">
    <w:nsid w:val="6D400E9D"/>
    <w:multiLevelType w:val="hybridMultilevel"/>
    <w:tmpl w:val="A914026C"/>
    <w:lvl w:ilvl="0" w:tplc="4F10A5CC">
      <w:start w:val="124"/>
      <w:numFmt w:val="decimal"/>
      <w:lvlText w:val="%1."/>
      <w:lvlJc w:val="left"/>
      <w:pPr>
        <w:ind w:left="160" w:hanging="590"/>
        <w:jc w:val="left"/>
      </w:pPr>
      <w:rPr>
        <w:rFonts w:ascii="Arial" w:eastAsia="Arial" w:hAnsi="Arial" w:cs="Arial" w:hint="default"/>
        <w:i/>
        <w:spacing w:val="-1"/>
        <w:w w:val="100"/>
        <w:sz w:val="20"/>
        <w:szCs w:val="20"/>
      </w:rPr>
    </w:lvl>
    <w:lvl w:ilvl="1" w:tplc="F6CEDABE">
      <w:start w:val="1"/>
      <w:numFmt w:val="decimal"/>
      <w:lvlText w:val="(%2)"/>
      <w:lvlJc w:val="left"/>
      <w:pPr>
        <w:ind w:left="1254" w:hanging="533"/>
        <w:jc w:val="left"/>
      </w:pPr>
      <w:rPr>
        <w:rFonts w:ascii="Arial" w:eastAsia="Arial" w:hAnsi="Arial" w:cs="Arial" w:hint="default"/>
        <w:w w:val="100"/>
        <w:sz w:val="20"/>
        <w:szCs w:val="20"/>
      </w:rPr>
    </w:lvl>
    <w:lvl w:ilvl="2" w:tplc="6E86A146">
      <w:numFmt w:val="bullet"/>
      <w:lvlText w:val="•"/>
      <w:lvlJc w:val="left"/>
      <w:pPr>
        <w:ind w:left="2191" w:hanging="533"/>
      </w:pPr>
      <w:rPr>
        <w:rFonts w:hint="default"/>
      </w:rPr>
    </w:lvl>
    <w:lvl w:ilvl="3" w:tplc="62A4C112">
      <w:numFmt w:val="bullet"/>
      <w:lvlText w:val="•"/>
      <w:lvlJc w:val="left"/>
      <w:pPr>
        <w:ind w:left="3122" w:hanging="533"/>
      </w:pPr>
      <w:rPr>
        <w:rFonts w:hint="default"/>
      </w:rPr>
    </w:lvl>
    <w:lvl w:ilvl="4" w:tplc="5A42EBA0">
      <w:numFmt w:val="bullet"/>
      <w:lvlText w:val="•"/>
      <w:lvlJc w:val="left"/>
      <w:pPr>
        <w:ind w:left="4053" w:hanging="533"/>
      </w:pPr>
      <w:rPr>
        <w:rFonts w:hint="default"/>
      </w:rPr>
    </w:lvl>
    <w:lvl w:ilvl="5" w:tplc="040EE312">
      <w:numFmt w:val="bullet"/>
      <w:lvlText w:val="•"/>
      <w:lvlJc w:val="left"/>
      <w:pPr>
        <w:ind w:left="4984" w:hanging="533"/>
      </w:pPr>
      <w:rPr>
        <w:rFonts w:hint="default"/>
      </w:rPr>
    </w:lvl>
    <w:lvl w:ilvl="6" w:tplc="AB5EE7B6">
      <w:numFmt w:val="bullet"/>
      <w:lvlText w:val="•"/>
      <w:lvlJc w:val="left"/>
      <w:pPr>
        <w:ind w:left="5915" w:hanging="533"/>
      </w:pPr>
      <w:rPr>
        <w:rFonts w:hint="default"/>
      </w:rPr>
    </w:lvl>
    <w:lvl w:ilvl="7" w:tplc="B0867E78">
      <w:numFmt w:val="bullet"/>
      <w:lvlText w:val="•"/>
      <w:lvlJc w:val="left"/>
      <w:pPr>
        <w:ind w:left="6846" w:hanging="533"/>
      </w:pPr>
      <w:rPr>
        <w:rFonts w:hint="default"/>
      </w:rPr>
    </w:lvl>
    <w:lvl w:ilvl="8" w:tplc="67046772">
      <w:numFmt w:val="bullet"/>
      <w:lvlText w:val="•"/>
      <w:lvlJc w:val="left"/>
      <w:pPr>
        <w:ind w:left="7777" w:hanging="533"/>
      </w:pPr>
      <w:rPr>
        <w:rFonts w:hint="default"/>
      </w:rPr>
    </w:lvl>
  </w:abstractNum>
  <w:abstractNum w:abstractNumId="86" w15:restartNumberingAfterBreak="0">
    <w:nsid w:val="6D6A3A23"/>
    <w:multiLevelType w:val="hybridMultilevel"/>
    <w:tmpl w:val="4612B762"/>
    <w:lvl w:ilvl="0" w:tplc="C6A40026">
      <w:start w:val="7"/>
      <w:numFmt w:val="decimal"/>
      <w:lvlText w:val="(%1)"/>
      <w:lvlJc w:val="left"/>
      <w:pPr>
        <w:ind w:left="441" w:hanging="348"/>
        <w:jc w:val="left"/>
      </w:pPr>
      <w:rPr>
        <w:rFonts w:ascii="Garamond" w:eastAsia="Garamond" w:hAnsi="Garamond" w:cs="Garamond" w:hint="default"/>
        <w:spacing w:val="0"/>
        <w:w w:val="97"/>
        <w:sz w:val="24"/>
        <w:szCs w:val="24"/>
        <w:lang w:val="en-US" w:eastAsia="en-US" w:bidi="en-US"/>
      </w:rPr>
    </w:lvl>
    <w:lvl w:ilvl="1" w:tplc="307456BE">
      <w:numFmt w:val="bullet"/>
      <w:lvlText w:val="•"/>
      <w:lvlJc w:val="left"/>
      <w:pPr>
        <w:ind w:left="1161" w:hanging="360"/>
      </w:pPr>
      <w:rPr>
        <w:rFonts w:ascii="Garamond" w:eastAsia="Garamond" w:hAnsi="Garamond" w:cs="Garamond" w:hint="default"/>
        <w:spacing w:val="-8"/>
        <w:w w:val="100"/>
        <w:sz w:val="24"/>
        <w:szCs w:val="24"/>
        <w:lang w:val="en-US" w:eastAsia="en-US" w:bidi="en-US"/>
      </w:rPr>
    </w:lvl>
    <w:lvl w:ilvl="2" w:tplc="270095E6">
      <w:numFmt w:val="bullet"/>
      <w:lvlText w:val="•"/>
      <w:lvlJc w:val="left"/>
      <w:pPr>
        <w:ind w:left="2242" w:hanging="360"/>
      </w:pPr>
      <w:rPr>
        <w:rFonts w:hint="default"/>
        <w:lang w:val="en-US" w:eastAsia="en-US" w:bidi="en-US"/>
      </w:rPr>
    </w:lvl>
    <w:lvl w:ilvl="3" w:tplc="3F76186E">
      <w:numFmt w:val="bullet"/>
      <w:lvlText w:val="•"/>
      <w:lvlJc w:val="left"/>
      <w:pPr>
        <w:ind w:left="3324" w:hanging="360"/>
      </w:pPr>
      <w:rPr>
        <w:rFonts w:hint="default"/>
        <w:lang w:val="en-US" w:eastAsia="en-US" w:bidi="en-US"/>
      </w:rPr>
    </w:lvl>
    <w:lvl w:ilvl="4" w:tplc="B930DA74">
      <w:numFmt w:val="bullet"/>
      <w:lvlText w:val="•"/>
      <w:lvlJc w:val="left"/>
      <w:pPr>
        <w:ind w:left="4406" w:hanging="360"/>
      </w:pPr>
      <w:rPr>
        <w:rFonts w:hint="default"/>
        <w:lang w:val="en-US" w:eastAsia="en-US" w:bidi="en-US"/>
      </w:rPr>
    </w:lvl>
    <w:lvl w:ilvl="5" w:tplc="143C8620">
      <w:numFmt w:val="bullet"/>
      <w:lvlText w:val="•"/>
      <w:lvlJc w:val="left"/>
      <w:pPr>
        <w:ind w:left="5488" w:hanging="360"/>
      </w:pPr>
      <w:rPr>
        <w:rFonts w:hint="default"/>
        <w:lang w:val="en-US" w:eastAsia="en-US" w:bidi="en-US"/>
      </w:rPr>
    </w:lvl>
    <w:lvl w:ilvl="6" w:tplc="EA7EA062">
      <w:numFmt w:val="bullet"/>
      <w:lvlText w:val="•"/>
      <w:lvlJc w:val="left"/>
      <w:pPr>
        <w:ind w:left="6571" w:hanging="360"/>
      </w:pPr>
      <w:rPr>
        <w:rFonts w:hint="default"/>
        <w:lang w:val="en-US" w:eastAsia="en-US" w:bidi="en-US"/>
      </w:rPr>
    </w:lvl>
    <w:lvl w:ilvl="7" w:tplc="412CBCB4">
      <w:numFmt w:val="bullet"/>
      <w:lvlText w:val="•"/>
      <w:lvlJc w:val="left"/>
      <w:pPr>
        <w:ind w:left="7653" w:hanging="360"/>
      </w:pPr>
      <w:rPr>
        <w:rFonts w:hint="default"/>
        <w:lang w:val="en-US" w:eastAsia="en-US" w:bidi="en-US"/>
      </w:rPr>
    </w:lvl>
    <w:lvl w:ilvl="8" w:tplc="DB6A0FB4">
      <w:numFmt w:val="bullet"/>
      <w:lvlText w:val="•"/>
      <w:lvlJc w:val="left"/>
      <w:pPr>
        <w:ind w:left="8735" w:hanging="360"/>
      </w:pPr>
      <w:rPr>
        <w:rFonts w:hint="default"/>
        <w:lang w:val="en-US" w:eastAsia="en-US" w:bidi="en-US"/>
      </w:rPr>
    </w:lvl>
  </w:abstractNum>
  <w:abstractNum w:abstractNumId="87" w15:restartNumberingAfterBreak="0">
    <w:nsid w:val="6F11398A"/>
    <w:multiLevelType w:val="hybridMultilevel"/>
    <w:tmpl w:val="30B849B0"/>
    <w:lvl w:ilvl="0" w:tplc="486CBFE2">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D0E0A68E">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472CCDAA">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69EAD1D2">
      <w:start w:val="1"/>
      <w:numFmt w:val="lowerRoman"/>
      <w:lvlText w:val="(%4)"/>
      <w:lvlJc w:val="left"/>
      <w:pPr>
        <w:ind w:left="3007" w:hanging="548"/>
        <w:jc w:val="left"/>
      </w:pPr>
      <w:rPr>
        <w:rFonts w:ascii="Arial" w:eastAsia="Arial" w:hAnsi="Arial" w:cs="Arial" w:hint="default"/>
        <w:spacing w:val="-1"/>
        <w:w w:val="99"/>
        <w:sz w:val="20"/>
        <w:szCs w:val="20"/>
        <w:lang w:val="en-US" w:eastAsia="en-US" w:bidi="en-US"/>
      </w:rPr>
    </w:lvl>
    <w:lvl w:ilvl="4" w:tplc="F858FDB2">
      <w:numFmt w:val="bullet"/>
      <w:lvlText w:val="•"/>
      <w:lvlJc w:val="left"/>
      <w:pPr>
        <w:ind w:left="3968" w:hanging="548"/>
      </w:pPr>
      <w:rPr>
        <w:rFonts w:hint="default"/>
        <w:lang w:val="en-US" w:eastAsia="en-US" w:bidi="en-US"/>
      </w:rPr>
    </w:lvl>
    <w:lvl w:ilvl="5" w:tplc="59A6C67A">
      <w:numFmt w:val="bullet"/>
      <w:lvlText w:val="•"/>
      <w:lvlJc w:val="left"/>
      <w:pPr>
        <w:ind w:left="4937" w:hanging="548"/>
      </w:pPr>
      <w:rPr>
        <w:rFonts w:hint="default"/>
        <w:lang w:val="en-US" w:eastAsia="en-US" w:bidi="en-US"/>
      </w:rPr>
    </w:lvl>
    <w:lvl w:ilvl="6" w:tplc="CD585288">
      <w:numFmt w:val="bullet"/>
      <w:lvlText w:val="•"/>
      <w:lvlJc w:val="left"/>
      <w:pPr>
        <w:ind w:left="5905" w:hanging="548"/>
      </w:pPr>
      <w:rPr>
        <w:rFonts w:hint="default"/>
        <w:lang w:val="en-US" w:eastAsia="en-US" w:bidi="en-US"/>
      </w:rPr>
    </w:lvl>
    <w:lvl w:ilvl="7" w:tplc="A9D026AC">
      <w:numFmt w:val="bullet"/>
      <w:lvlText w:val="•"/>
      <w:lvlJc w:val="left"/>
      <w:pPr>
        <w:ind w:left="6874" w:hanging="548"/>
      </w:pPr>
      <w:rPr>
        <w:rFonts w:hint="default"/>
        <w:lang w:val="en-US" w:eastAsia="en-US" w:bidi="en-US"/>
      </w:rPr>
    </w:lvl>
    <w:lvl w:ilvl="8" w:tplc="03784E96">
      <w:numFmt w:val="bullet"/>
      <w:lvlText w:val="•"/>
      <w:lvlJc w:val="left"/>
      <w:pPr>
        <w:ind w:left="7842" w:hanging="548"/>
      </w:pPr>
      <w:rPr>
        <w:rFonts w:hint="default"/>
        <w:lang w:val="en-US" w:eastAsia="en-US" w:bidi="en-US"/>
      </w:rPr>
    </w:lvl>
  </w:abstractNum>
  <w:abstractNum w:abstractNumId="88" w15:restartNumberingAfterBreak="0">
    <w:nsid w:val="6FD34D0F"/>
    <w:multiLevelType w:val="hybridMultilevel"/>
    <w:tmpl w:val="0AC694FE"/>
    <w:lvl w:ilvl="0" w:tplc="5A8C2038">
      <w:start w:val="3"/>
      <w:numFmt w:val="decimal"/>
      <w:lvlText w:val="(%1)"/>
      <w:lvlJc w:val="left"/>
      <w:pPr>
        <w:ind w:left="2775" w:hanging="303"/>
        <w:jc w:val="right"/>
      </w:pPr>
      <w:rPr>
        <w:rFonts w:ascii="Arial" w:eastAsia="Arial" w:hAnsi="Arial" w:cs="Arial" w:hint="default"/>
        <w:spacing w:val="-1"/>
        <w:w w:val="99"/>
        <w:sz w:val="20"/>
        <w:szCs w:val="20"/>
        <w:lang w:val="en-US" w:eastAsia="en-US" w:bidi="en-US"/>
      </w:rPr>
    </w:lvl>
    <w:lvl w:ilvl="1" w:tplc="5310E1F6">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34702692">
      <w:start w:val="1"/>
      <w:numFmt w:val="decimal"/>
      <w:lvlText w:val="%3."/>
      <w:lvlJc w:val="left"/>
      <w:pPr>
        <w:ind w:left="2473" w:hanging="533"/>
        <w:jc w:val="left"/>
      </w:pPr>
      <w:rPr>
        <w:rFonts w:ascii="Arial" w:eastAsia="Arial" w:hAnsi="Arial" w:cs="Arial" w:hint="default"/>
        <w:spacing w:val="-1"/>
        <w:w w:val="99"/>
        <w:sz w:val="20"/>
        <w:szCs w:val="20"/>
        <w:lang w:val="en-US" w:eastAsia="en-US" w:bidi="en-US"/>
      </w:rPr>
    </w:lvl>
    <w:lvl w:ilvl="3" w:tplc="3208B184">
      <w:start w:val="1"/>
      <w:numFmt w:val="lowerRoman"/>
      <w:lvlText w:val="(%4)"/>
      <w:lvlJc w:val="left"/>
      <w:pPr>
        <w:ind w:left="3005" w:hanging="548"/>
        <w:jc w:val="left"/>
      </w:pPr>
      <w:rPr>
        <w:rFonts w:ascii="Arial" w:eastAsia="Arial" w:hAnsi="Arial" w:cs="Arial" w:hint="default"/>
        <w:spacing w:val="-1"/>
        <w:w w:val="99"/>
        <w:sz w:val="20"/>
        <w:szCs w:val="20"/>
        <w:lang w:val="en-US" w:eastAsia="en-US" w:bidi="en-US"/>
      </w:rPr>
    </w:lvl>
    <w:lvl w:ilvl="4" w:tplc="C264F2BE">
      <w:start w:val="1"/>
      <w:numFmt w:val="upperRoman"/>
      <w:lvlText w:val="(%5)"/>
      <w:lvlJc w:val="left"/>
      <w:pPr>
        <w:ind w:left="3553" w:hanging="533"/>
        <w:jc w:val="left"/>
      </w:pPr>
      <w:rPr>
        <w:rFonts w:ascii="Arial" w:eastAsia="Arial" w:hAnsi="Arial" w:cs="Arial" w:hint="default"/>
        <w:spacing w:val="-1"/>
        <w:w w:val="99"/>
        <w:sz w:val="20"/>
        <w:szCs w:val="20"/>
        <w:lang w:val="en-US" w:eastAsia="en-US" w:bidi="en-US"/>
      </w:rPr>
    </w:lvl>
    <w:lvl w:ilvl="5" w:tplc="EBCA510A">
      <w:start w:val="1"/>
      <w:numFmt w:val="upperRoman"/>
      <w:lvlText w:val="%6."/>
      <w:lvlJc w:val="left"/>
      <w:pPr>
        <w:ind w:left="4080" w:hanging="541"/>
        <w:jc w:val="left"/>
      </w:pPr>
      <w:rPr>
        <w:rFonts w:ascii="Arial" w:eastAsia="Arial" w:hAnsi="Arial" w:cs="Arial" w:hint="default"/>
        <w:spacing w:val="-1"/>
        <w:w w:val="99"/>
        <w:sz w:val="20"/>
        <w:szCs w:val="20"/>
        <w:lang w:val="en-US" w:eastAsia="en-US" w:bidi="en-US"/>
      </w:rPr>
    </w:lvl>
    <w:lvl w:ilvl="6" w:tplc="4E081804">
      <w:numFmt w:val="bullet"/>
      <w:lvlText w:val="•"/>
      <w:lvlJc w:val="left"/>
      <w:pPr>
        <w:ind w:left="4080" w:hanging="541"/>
      </w:pPr>
      <w:rPr>
        <w:rFonts w:hint="default"/>
        <w:lang w:val="en-US" w:eastAsia="en-US" w:bidi="en-US"/>
      </w:rPr>
    </w:lvl>
    <w:lvl w:ilvl="7" w:tplc="92A40B34">
      <w:numFmt w:val="bullet"/>
      <w:lvlText w:val="•"/>
      <w:lvlJc w:val="left"/>
      <w:pPr>
        <w:ind w:left="5505" w:hanging="541"/>
      </w:pPr>
      <w:rPr>
        <w:rFonts w:hint="default"/>
        <w:lang w:val="en-US" w:eastAsia="en-US" w:bidi="en-US"/>
      </w:rPr>
    </w:lvl>
    <w:lvl w:ilvl="8" w:tplc="47109FB4">
      <w:numFmt w:val="bullet"/>
      <w:lvlText w:val="•"/>
      <w:lvlJc w:val="left"/>
      <w:pPr>
        <w:ind w:left="6930" w:hanging="541"/>
      </w:pPr>
      <w:rPr>
        <w:rFonts w:hint="default"/>
        <w:lang w:val="en-US" w:eastAsia="en-US" w:bidi="en-US"/>
      </w:rPr>
    </w:lvl>
  </w:abstractNum>
  <w:abstractNum w:abstractNumId="89" w15:restartNumberingAfterBreak="0">
    <w:nsid w:val="71744048"/>
    <w:multiLevelType w:val="hybridMultilevel"/>
    <w:tmpl w:val="A4283128"/>
    <w:lvl w:ilvl="0" w:tplc="151299B0">
      <w:start w:val="1"/>
      <w:numFmt w:val="decimal"/>
      <w:lvlText w:val="%1."/>
      <w:lvlJc w:val="left"/>
      <w:pPr>
        <w:ind w:left="1151" w:hanging="360"/>
        <w:jc w:val="right"/>
      </w:pPr>
      <w:rPr>
        <w:rFonts w:ascii="Garamond" w:eastAsia="Garamond" w:hAnsi="Garamond" w:cs="Garamond" w:hint="default"/>
        <w:spacing w:val="-4"/>
        <w:w w:val="100"/>
        <w:sz w:val="24"/>
        <w:szCs w:val="24"/>
        <w:lang w:val="en-US" w:eastAsia="en-US" w:bidi="en-US"/>
      </w:rPr>
    </w:lvl>
    <w:lvl w:ilvl="1" w:tplc="890C21E2">
      <w:start w:val="1"/>
      <w:numFmt w:val="lowerLetter"/>
      <w:lvlText w:val="%2."/>
      <w:lvlJc w:val="left"/>
      <w:pPr>
        <w:ind w:left="1667" w:hanging="360"/>
        <w:jc w:val="left"/>
      </w:pPr>
      <w:rPr>
        <w:rFonts w:ascii="Garamond" w:eastAsia="Garamond" w:hAnsi="Garamond" w:cs="Garamond" w:hint="default"/>
        <w:spacing w:val="-6"/>
        <w:w w:val="100"/>
        <w:sz w:val="24"/>
        <w:szCs w:val="24"/>
        <w:lang w:val="en-US" w:eastAsia="en-US" w:bidi="en-US"/>
      </w:rPr>
    </w:lvl>
    <w:lvl w:ilvl="2" w:tplc="4526178E">
      <w:numFmt w:val="bullet"/>
      <w:lvlText w:val="•"/>
      <w:lvlJc w:val="left"/>
      <w:pPr>
        <w:ind w:left="2686" w:hanging="360"/>
      </w:pPr>
      <w:rPr>
        <w:rFonts w:hint="default"/>
        <w:lang w:val="en-US" w:eastAsia="en-US" w:bidi="en-US"/>
      </w:rPr>
    </w:lvl>
    <w:lvl w:ilvl="3" w:tplc="01628EDC">
      <w:numFmt w:val="bullet"/>
      <w:lvlText w:val="•"/>
      <w:lvlJc w:val="left"/>
      <w:pPr>
        <w:ind w:left="3713" w:hanging="360"/>
      </w:pPr>
      <w:rPr>
        <w:rFonts w:hint="default"/>
        <w:lang w:val="en-US" w:eastAsia="en-US" w:bidi="en-US"/>
      </w:rPr>
    </w:lvl>
    <w:lvl w:ilvl="4" w:tplc="F8F45540">
      <w:numFmt w:val="bullet"/>
      <w:lvlText w:val="•"/>
      <w:lvlJc w:val="left"/>
      <w:pPr>
        <w:ind w:left="4740" w:hanging="360"/>
      </w:pPr>
      <w:rPr>
        <w:rFonts w:hint="default"/>
        <w:lang w:val="en-US" w:eastAsia="en-US" w:bidi="en-US"/>
      </w:rPr>
    </w:lvl>
    <w:lvl w:ilvl="5" w:tplc="DE2CF3C4">
      <w:numFmt w:val="bullet"/>
      <w:lvlText w:val="•"/>
      <w:lvlJc w:val="left"/>
      <w:pPr>
        <w:ind w:left="5766" w:hanging="360"/>
      </w:pPr>
      <w:rPr>
        <w:rFonts w:hint="default"/>
        <w:lang w:val="en-US" w:eastAsia="en-US" w:bidi="en-US"/>
      </w:rPr>
    </w:lvl>
    <w:lvl w:ilvl="6" w:tplc="3650F92C">
      <w:numFmt w:val="bullet"/>
      <w:lvlText w:val="•"/>
      <w:lvlJc w:val="left"/>
      <w:pPr>
        <w:ind w:left="6793" w:hanging="360"/>
      </w:pPr>
      <w:rPr>
        <w:rFonts w:hint="default"/>
        <w:lang w:val="en-US" w:eastAsia="en-US" w:bidi="en-US"/>
      </w:rPr>
    </w:lvl>
    <w:lvl w:ilvl="7" w:tplc="B7C4901C">
      <w:numFmt w:val="bullet"/>
      <w:lvlText w:val="•"/>
      <w:lvlJc w:val="left"/>
      <w:pPr>
        <w:ind w:left="7820" w:hanging="360"/>
      </w:pPr>
      <w:rPr>
        <w:rFonts w:hint="default"/>
        <w:lang w:val="en-US" w:eastAsia="en-US" w:bidi="en-US"/>
      </w:rPr>
    </w:lvl>
    <w:lvl w:ilvl="8" w:tplc="0E74B732">
      <w:numFmt w:val="bullet"/>
      <w:lvlText w:val="•"/>
      <w:lvlJc w:val="left"/>
      <w:pPr>
        <w:ind w:left="8846" w:hanging="360"/>
      </w:pPr>
      <w:rPr>
        <w:rFonts w:hint="default"/>
        <w:lang w:val="en-US" w:eastAsia="en-US" w:bidi="en-US"/>
      </w:rPr>
    </w:lvl>
  </w:abstractNum>
  <w:abstractNum w:abstractNumId="90" w15:restartNumberingAfterBreak="0">
    <w:nsid w:val="72114BC4"/>
    <w:multiLevelType w:val="hybridMultilevel"/>
    <w:tmpl w:val="A6C0C082"/>
    <w:lvl w:ilvl="0" w:tplc="CE5EA6CE">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D6367996">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D21E50AE">
      <w:start w:val="1"/>
      <w:numFmt w:val="decimal"/>
      <w:lvlText w:val="%3."/>
      <w:lvlJc w:val="left"/>
      <w:pPr>
        <w:ind w:left="2460" w:hanging="533"/>
        <w:jc w:val="left"/>
      </w:pPr>
      <w:rPr>
        <w:rFonts w:ascii="Arial" w:eastAsia="Arial" w:hAnsi="Arial" w:cs="Arial" w:hint="default"/>
        <w:spacing w:val="-1"/>
        <w:w w:val="99"/>
        <w:sz w:val="20"/>
        <w:szCs w:val="20"/>
        <w:lang w:val="en-US" w:eastAsia="en-US" w:bidi="en-US"/>
      </w:rPr>
    </w:lvl>
    <w:lvl w:ilvl="3" w:tplc="727A531C">
      <w:numFmt w:val="bullet"/>
      <w:lvlText w:val="•"/>
      <w:lvlJc w:val="left"/>
      <w:pPr>
        <w:ind w:left="3375" w:hanging="533"/>
      </w:pPr>
      <w:rPr>
        <w:rFonts w:hint="default"/>
        <w:lang w:val="en-US" w:eastAsia="en-US" w:bidi="en-US"/>
      </w:rPr>
    </w:lvl>
    <w:lvl w:ilvl="4" w:tplc="B81450B6">
      <w:numFmt w:val="bullet"/>
      <w:lvlText w:val="•"/>
      <w:lvlJc w:val="left"/>
      <w:pPr>
        <w:ind w:left="4290" w:hanging="533"/>
      </w:pPr>
      <w:rPr>
        <w:rFonts w:hint="default"/>
        <w:lang w:val="en-US" w:eastAsia="en-US" w:bidi="en-US"/>
      </w:rPr>
    </w:lvl>
    <w:lvl w:ilvl="5" w:tplc="C3C871CA">
      <w:numFmt w:val="bullet"/>
      <w:lvlText w:val="•"/>
      <w:lvlJc w:val="left"/>
      <w:pPr>
        <w:ind w:left="5205" w:hanging="533"/>
      </w:pPr>
      <w:rPr>
        <w:rFonts w:hint="default"/>
        <w:lang w:val="en-US" w:eastAsia="en-US" w:bidi="en-US"/>
      </w:rPr>
    </w:lvl>
    <w:lvl w:ilvl="6" w:tplc="E1006110">
      <w:numFmt w:val="bullet"/>
      <w:lvlText w:val="•"/>
      <w:lvlJc w:val="left"/>
      <w:pPr>
        <w:ind w:left="6120" w:hanging="533"/>
      </w:pPr>
      <w:rPr>
        <w:rFonts w:hint="default"/>
        <w:lang w:val="en-US" w:eastAsia="en-US" w:bidi="en-US"/>
      </w:rPr>
    </w:lvl>
    <w:lvl w:ilvl="7" w:tplc="07E2DC66">
      <w:numFmt w:val="bullet"/>
      <w:lvlText w:val="•"/>
      <w:lvlJc w:val="left"/>
      <w:pPr>
        <w:ind w:left="7035" w:hanging="533"/>
      </w:pPr>
      <w:rPr>
        <w:rFonts w:hint="default"/>
        <w:lang w:val="en-US" w:eastAsia="en-US" w:bidi="en-US"/>
      </w:rPr>
    </w:lvl>
    <w:lvl w:ilvl="8" w:tplc="BBE25F4C">
      <w:numFmt w:val="bullet"/>
      <w:lvlText w:val="•"/>
      <w:lvlJc w:val="left"/>
      <w:pPr>
        <w:ind w:left="7950" w:hanging="533"/>
      </w:pPr>
      <w:rPr>
        <w:rFonts w:hint="default"/>
        <w:lang w:val="en-US" w:eastAsia="en-US" w:bidi="en-US"/>
      </w:rPr>
    </w:lvl>
  </w:abstractNum>
  <w:abstractNum w:abstractNumId="91" w15:restartNumberingAfterBreak="0">
    <w:nsid w:val="723D4D64"/>
    <w:multiLevelType w:val="hybridMultilevel"/>
    <w:tmpl w:val="5E566A3E"/>
    <w:lvl w:ilvl="0" w:tplc="6A6624B0">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B6E85B40">
      <w:start w:val="1"/>
      <w:numFmt w:val="lowerLetter"/>
      <w:lvlText w:val="(%2)"/>
      <w:lvlJc w:val="left"/>
      <w:pPr>
        <w:ind w:left="1925" w:hanging="548"/>
        <w:jc w:val="left"/>
      </w:pPr>
      <w:rPr>
        <w:rFonts w:ascii="Arial" w:eastAsia="Arial" w:hAnsi="Arial" w:cs="Arial" w:hint="default"/>
        <w:spacing w:val="-1"/>
        <w:w w:val="99"/>
        <w:sz w:val="20"/>
        <w:szCs w:val="20"/>
        <w:lang w:val="en-US" w:eastAsia="en-US" w:bidi="en-US"/>
      </w:rPr>
    </w:lvl>
    <w:lvl w:ilvl="2" w:tplc="20F6D230">
      <w:start w:val="1"/>
      <w:numFmt w:val="decimal"/>
      <w:lvlText w:val="%3."/>
      <w:lvlJc w:val="left"/>
      <w:pPr>
        <w:ind w:left="2472" w:hanging="533"/>
        <w:jc w:val="left"/>
      </w:pPr>
      <w:rPr>
        <w:rFonts w:ascii="Arial" w:eastAsia="Arial" w:hAnsi="Arial" w:cs="Arial" w:hint="default"/>
        <w:spacing w:val="-1"/>
        <w:w w:val="99"/>
        <w:sz w:val="20"/>
        <w:szCs w:val="20"/>
        <w:lang w:val="en-US" w:eastAsia="en-US" w:bidi="en-US"/>
      </w:rPr>
    </w:lvl>
    <w:lvl w:ilvl="3" w:tplc="2326B756">
      <w:numFmt w:val="bullet"/>
      <w:lvlText w:val="•"/>
      <w:lvlJc w:val="left"/>
      <w:pPr>
        <w:ind w:left="3392" w:hanging="533"/>
      </w:pPr>
      <w:rPr>
        <w:rFonts w:hint="default"/>
        <w:lang w:val="en-US" w:eastAsia="en-US" w:bidi="en-US"/>
      </w:rPr>
    </w:lvl>
    <w:lvl w:ilvl="4" w:tplc="121C0340">
      <w:numFmt w:val="bullet"/>
      <w:lvlText w:val="•"/>
      <w:lvlJc w:val="left"/>
      <w:pPr>
        <w:ind w:left="4305" w:hanging="533"/>
      </w:pPr>
      <w:rPr>
        <w:rFonts w:hint="default"/>
        <w:lang w:val="en-US" w:eastAsia="en-US" w:bidi="en-US"/>
      </w:rPr>
    </w:lvl>
    <w:lvl w:ilvl="5" w:tplc="2A08EADE">
      <w:numFmt w:val="bullet"/>
      <w:lvlText w:val="•"/>
      <w:lvlJc w:val="left"/>
      <w:pPr>
        <w:ind w:left="5217" w:hanging="533"/>
      </w:pPr>
      <w:rPr>
        <w:rFonts w:hint="default"/>
        <w:lang w:val="en-US" w:eastAsia="en-US" w:bidi="en-US"/>
      </w:rPr>
    </w:lvl>
    <w:lvl w:ilvl="6" w:tplc="F1A87F5E">
      <w:numFmt w:val="bullet"/>
      <w:lvlText w:val="•"/>
      <w:lvlJc w:val="left"/>
      <w:pPr>
        <w:ind w:left="6130" w:hanging="533"/>
      </w:pPr>
      <w:rPr>
        <w:rFonts w:hint="default"/>
        <w:lang w:val="en-US" w:eastAsia="en-US" w:bidi="en-US"/>
      </w:rPr>
    </w:lvl>
    <w:lvl w:ilvl="7" w:tplc="C8366602">
      <w:numFmt w:val="bullet"/>
      <w:lvlText w:val="•"/>
      <w:lvlJc w:val="left"/>
      <w:pPr>
        <w:ind w:left="7042" w:hanging="533"/>
      </w:pPr>
      <w:rPr>
        <w:rFonts w:hint="default"/>
        <w:lang w:val="en-US" w:eastAsia="en-US" w:bidi="en-US"/>
      </w:rPr>
    </w:lvl>
    <w:lvl w:ilvl="8" w:tplc="D806134A">
      <w:numFmt w:val="bullet"/>
      <w:lvlText w:val="•"/>
      <w:lvlJc w:val="left"/>
      <w:pPr>
        <w:ind w:left="7955" w:hanging="533"/>
      </w:pPr>
      <w:rPr>
        <w:rFonts w:hint="default"/>
        <w:lang w:val="en-US" w:eastAsia="en-US" w:bidi="en-US"/>
      </w:rPr>
    </w:lvl>
  </w:abstractNum>
  <w:abstractNum w:abstractNumId="92" w15:restartNumberingAfterBreak="0">
    <w:nsid w:val="72520BDE"/>
    <w:multiLevelType w:val="hybridMultilevel"/>
    <w:tmpl w:val="F134122A"/>
    <w:lvl w:ilvl="0" w:tplc="36ACDDBA">
      <w:numFmt w:val="bullet"/>
      <w:lvlText w:val=""/>
      <w:lvlJc w:val="left"/>
      <w:pPr>
        <w:ind w:left="827" w:hanging="361"/>
      </w:pPr>
      <w:rPr>
        <w:rFonts w:ascii="Symbol" w:eastAsia="Symbol" w:hAnsi="Symbol" w:cs="Symbol" w:hint="default"/>
        <w:w w:val="76"/>
        <w:sz w:val="18"/>
        <w:szCs w:val="18"/>
        <w:lang w:val="en-US" w:eastAsia="en-US" w:bidi="en-US"/>
      </w:rPr>
    </w:lvl>
    <w:lvl w:ilvl="1" w:tplc="DFE2940C">
      <w:numFmt w:val="bullet"/>
      <w:lvlText w:val="•"/>
      <w:lvlJc w:val="left"/>
      <w:pPr>
        <w:ind w:left="1591" w:hanging="361"/>
      </w:pPr>
      <w:rPr>
        <w:rFonts w:hint="default"/>
        <w:lang w:val="en-US" w:eastAsia="en-US" w:bidi="en-US"/>
      </w:rPr>
    </w:lvl>
    <w:lvl w:ilvl="2" w:tplc="053AE20E">
      <w:numFmt w:val="bullet"/>
      <w:lvlText w:val="•"/>
      <w:lvlJc w:val="left"/>
      <w:pPr>
        <w:ind w:left="2362" w:hanging="361"/>
      </w:pPr>
      <w:rPr>
        <w:rFonts w:hint="default"/>
        <w:lang w:val="en-US" w:eastAsia="en-US" w:bidi="en-US"/>
      </w:rPr>
    </w:lvl>
    <w:lvl w:ilvl="3" w:tplc="CAF0ED7E">
      <w:numFmt w:val="bullet"/>
      <w:lvlText w:val="•"/>
      <w:lvlJc w:val="left"/>
      <w:pPr>
        <w:ind w:left="3133" w:hanging="361"/>
      </w:pPr>
      <w:rPr>
        <w:rFonts w:hint="default"/>
        <w:lang w:val="en-US" w:eastAsia="en-US" w:bidi="en-US"/>
      </w:rPr>
    </w:lvl>
    <w:lvl w:ilvl="4" w:tplc="783ADBB4">
      <w:numFmt w:val="bullet"/>
      <w:lvlText w:val="•"/>
      <w:lvlJc w:val="left"/>
      <w:pPr>
        <w:ind w:left="3904" w:hanging="361"/>
      </w:pPr>
      <w:rPr>
        <w:rFonts w:hint="default"/>
        <w:lang w:val="en-US" w:eastAsia="en-US" w:bidi="en-US"/>
      </w:rPr>
    </w:lvl>
    <w:lvl w:ilvl="5" w:tplc="02DAB8F2">
      <w:numFmt w:val="bullet"/>
      <w:lvlText w:val="•"/>
      <w:lvlJc w:val="left"/>
      <w:pPr>
        <w:ind w:left="4676" w:hanging="361"/>
      </w:pPr>
      <w:rPr>
        <w:rFonts w:hint="default"/>
        <w:lang w:val="en-US" w:eastAsia="en-US" w:bidi="en-US"/>
      </w:rPr>
    </w:lvl>
    <w:lvl w:ilvl="6" w:tplc="A75AADA6">
      <w:numFmt w:val="bullet"/>
      <w:lvlText w:val="•"/>
      <w:lvlJc w:val="left"/>
      <w:pPr>
        <w:ind w:left="5447" w:hanging="361"/>
      </w:pPr>
      <w:rPr>
        <w:rFonts w:hint="default"/>
        <w:lang w:val="en-US" w:eastAsia="en-US" w:bidi="en-US"/>
      </w:rPr>
    </w:lvl>
    <w:lvl w:ilvl="7" w:tplc="377AB088">
      <w:numFmt w:val="bullet"/>
      <w:lvlText w:val="•"/>
      <w:lvlJc w:val="left"/>
      <w:pPr>
        <w:ind w:left="6218" w:hanging="361"/>
      </w:pPr>
      <w:rPr>
        <w:rFonts w:hint="default"/>
        <w:lang w:val="en-US" w:eastAsia="en-US" w:bidi="en-US"/>
      </w:rPr>
    </w:lvl>
    <w:lvl w:ilvl="8" w:tplc="EC7CD756">
      <w:numFmt w:val="bullet"/>
      <w:lvlText w:val="•"/>
      <w:lvlJc w:val="left"/>
      <w:pPr>
        <w:ind w:left="6989" w:hanging="361"/>
      </w:pPr>
      <w:rPr>
        <w:rFonts w:hint="default"/>
        <w:lang w:val="en-US" w:eastAsia="en-US" w:bidi="en-US"/>
      </w:rPr>
    </w:lvl>
  </w:abstractNum>
  <w:abstractNum w:abstractNumId="93" w15:restartNumberingAfterBreak="0">
    <w:nsid w:val="72E510EE"/>
    <w:multiLevelType w:val="multilevel"/>
    <w:tmpl w:val="D4425F6C"/>
    <w:lvl w:ilvl="0">
      <w:start w:val="63"/>
      <w:numFmt w:val="decimal"/>
      <w:lvlText w:val="%1"/>
      <w:lvlJc w:val="left"/>
      <w:pPr>
        <w:ind w:left="963" w:hanging="804"/>
        <w:jc w:val="left"/>
      </w:pPr>
      <w:rPr>
        <w:rFonts w:hint="default"/>
      </w:rPr>
    </w:lvl>
    <w:lvl w:ilvl="1">
      <w:start w:val="5"/>
      <w:numFmt w:val="decimal"/>
      <w:lvlText w:val="%1-%2"/>
      <w:lvlJc w:val="left"/>
      <w:pPr>
        <w:ind w:left="963" w:hanging="804"/>
        <w:jc w:val="left"/>
      </w:pPr>
      <w:rPr>
        <w:rFonts w:hint="default"/>
      </w:rPr>
    </w:lvl>
    <w:lvl w:ilvl="2">
      <w:start w:val="110"/>
      <w:numFmt w:val="decimal"/>
      <w:lvlText w:val="%1-%2-%3"/>
      <w:lvlJc w:val="left"/>
      <w:pPr>
        <w:ind w:left="963" w:hanging="804"/>
        <w:jc w:val="left"/>
      </w:pPr>
      <w:rPr>
        <w:rFonts w:ascii="Arial" w:eastAsia="Arial" w:hAnsi="Arial" w:cs="Arial" w:hint="default"/>
        <w:i/>
        <w:w w:val="100"/>
        <w:sz w:val="18"/>
        <w:szCs w:val="18"/>
      </w:rPr>
    </w:lvl>
    <w:lvl w:ilvl="3">
      <w:start w:val="1"/>
      <w:numFmt w:val="decimal"/>
      <w:lvlText w:val="(%4)"/>
      <w:lvlJc w:val="left"/>
      <w:pPr>
        <w:ind w:left="1254" w:hanging="532"/>
        <w:jc w:val="left"/>
      </w:pPr>
      <w:rPr>
        <w:rFonts w:ascii="Arial" w:eastAsia="Arial" w:hAnsi="Arial" w:cs="Arial" w:hint="default"/>
        <w:w w:val="100"/>
        <w:sz w:val="20"/>
        <w:szCs w:val="20"/>
      </w:rPr>
    </w:lvl>
    <w:lvl w:ilvl="4">
      <w:start w:val="1"/>
      <w:numFmt w:val="lowerLetter"/>
      <w:lvlText w:val="(%5)"/>
      <w:lvlJc w:val="left"/>
      <w:pPr>
        <w:ind w:left="1787" w:hanging="547"/>
        <w:jc w:val="left"/>
      </w:pPr>
      <w:rPr>
        <w:rFonts w:ascii="Arial" w:eastAsia="Arial" w:hAnsi="Arial" w:cs="Arial" w:hint="default"/>
        <w:w w:val="100"/>
        <w:sz w:val="20"/>
        <w:szCs w:val="20"/>
      </w:rPr>
    </w:lvl>
    <w:lvl w:ilvl="5">
      <w:numFmt w:val="bullet"/>
      <w:lvlText w:val="•"/>
      <w:lvlJc w:val="left"/>
      <w:pPr>
        <w:ind w:left="4727" w:hanging="547"/>
      </w:pPr>
      <w:rPr>
        <w:rFonts w:hint="default"/>
      </w:rPr>
    </w:lvl>
    <w:lvl w:ilvl="6">
      <w:numFmt w:val="bullet"/>
      <w:lvlText w:val="•"/>
      <w:lvlJc w:val="left"/>
      <w:pPr>
        <w:ind w:left="5710" w:hanging="547"/>
      </w:pPr>
      <w:rPr>
        <w:rFonts w:hint="default"/>
      </w:rPr>
    </w:lvl>
    <w:lvl w:ilvl="7">
      <w:numFmt w:val="bullet"/>
      <w:lvlText w:val="•"/>
      <w:lvlJc w:val="left"/>
      <w:pPr>
        <w:ind w:left="6692" w:hanging="547"/>
      </w:pPr>
      <w:rPr>
        <w:rFonts w:hint="default"/>
      </w:rPr>
    </w:lvl>
    <w:lvl w:ilvl="8">
      <w:numFmt w:val="bullet"/>
      <w:lvlText w:val="•"/>
      <w:lvlJc w:val="left"/>
      <w:pPr>
        <w:ind w:left="7675" w:hanging="547"/>
      </w:pPr>
      <w:rPr>
        <w:rFonts w:hint="default"/>
      </w:rPr>
    </w:lvl>
  </w:abstractNum>
  <w:abstractNum w:abstractNumId="94" w15:restartNumberingAfterBreak="0">
    <w:nsid w:val="74BC30CD"/>
    <w:multiLevelType w:val="multilevel"/>
    <w:tmpl w:val="0E84463C"/>
    <w:lvl w:ilvl="0">
      <w:start w:val="63"/>
      <w:numFmt w:val="decimal"/>
      <w:lvlText w:val="%1"/>
      <w:lvlJc w:val="left"/>
      <w:pPr>
        <w:ind w:left="963" w:hanging="804"/>
        <w:jc w:val="left"/>
      </w:pPr>
      <w:rPr>
        <w:rFonts w:hint="default"/>
      </w:rPr>
    </w:lvl>
    <w:lvl w:ilvl="1">
      <w:start w:val="5"/>
      <w:numFmt w:val="decimal"/>
      <w:lvlText w:val="%1-%2"/>
      <w:lvlJc w:val="left"/>
      <w:pPr>
        <w:ind w:left="963" w:hanging="804"/>
        <w:jc w:val="left"/>
      </w:pPr>
      <w:rPr>
        <w:rFonts w:hint="default"/>
      </w:rPr>
    </w:lvl>
    <w:lvl w:ilvl="2">
      <w:start w:val="114"/>
      <w:numFmt w:val="decimal"/>
      <w:lvlText w:val="%1-%2-%3"/>
      <w:lvlJc w:val="left"/>
      <w:pPr>
        <w:ind w:left="963" w:hanging="804"/>
        <w:jc w:val="left"/>
      </w:pPr>
      <w:rPr>
        <w:rFonts w:ascii="Arial" w:eastAsia="Arial" w:hAnsi="Arial" w:cs="Arial" w:hint="default"/>
        <w:i/>
        <w:w w:val="100"/>
        <w:sz w:val="18"/>
        <w:szCs w:val="18"/>
      </w:rPr>
    </w:lvl>
    <w:lvl w:ilvl="3">
      <w:start w:val="1"/>
      <w:numFmt w:val="decimal"/>
      <w:lvlText w:val="(%4)"/>
      <w:lvlJc w:val="left"/>
      <w:pPr>
        <w:ind w:left="1254" w:hanging="533"/>
        <w:jc w:val="left"/>
      </w:pPr>
      <w:rPr>
        <w:rFonts w:ascii="Arial" w:eastAsia="Arial" w:hAnsi="Arial" w:cs="Arial" w:hint="default"/>
        <w:w w:val="100"/>
        <w:sz w:val="20"/>
        <w:szCs w:val="20"/>
      </w:rPr>
    </w:lvl>
    <w:lvl w:ilvl="4">
      <w:start w:val="1"/>
      <w:numFmt w:val="lowerLetter"/>
      <w:lvlText w:val="(%5)"/>
      <w:lvlJc w:val="left"/>
      <w:pPr>
        <w:ind w:left="1787" w:hanging="547"/>
        <w:jc w:val="left"/>
      </w:pPr>
      <w:rPr>
        <w:rFonts w:ascii="Arial" w:eastAsia="Arial" w:hAnsi="Arial" w:cs="Arial" w:hint="default"/>
        <w:w w:val="100"/>
        <w:sz w:val="20"/>
        <w:szCs w:val="20"/>
      </w:rPr>
    </w:lvl>
    <w:lvl w:ilvl="5">
      <w:start w:val="1"/>
      <w:numFmt w:val="decimal"/>
      <w:lvlText w:val="%6."/>
      <w:lvlJc w:val="left"/>
      <w:pPr>
        <w:ind w:left="2334" w:hanging="534"/>
        <w:jc w:val="left"/>
      </w:pPr>
      <w:rPr>
        <w:rFonts w:ascii="Arial" w:eastAsia="Arial" w:hAnsi="Arial" w:cs="Arial" w:hint="default"/>
        <w:w w:val="100"/>
        <w:sz w:val="20"/>
        <w:szCs w:val="20"/>
      </w:rPr>
    </w:lvl>
    <w:lvl w:ilvl="6">
      <w:start w:val="1"/>
      <w:numFmt w:val="lowerRoman"/>
      <w:lvlText w:val="(%7)"/>
      <w:lvlJc w:val="left"/>
      <w:pPr>
        <w:ind w:left="2867" w:hanging="547"/>
        <w:jc w:val="left"/>
      </w:pPr>
      <w:rPr>
        <w:rFonts w:ascii="Arial" w:eastAsia="Arial" w:hAnsi="Arial" w:cs="Arial" w:hint="default"/>
        <w:w w:val="100"/>
        <w:sz w:val="20"/>
        <w:szCs w:val="20"/>
      </w:rPr>
    </w:lvl>
    <w:lvl w:ilvl="7">
      <w:start w:val="1"/>
      <w:numFmt w:val="upperRoman"/>
      <w:lvlText w:val="(%8)"/>
      <w:lvlJc w:val="left"/>
      <w:pPr>
        <w:ind w:left="3414" w:hanging="533"/>
        <w:jc w:val="left"/>
      </w:pPr>
      <w:rPr>
        <w:rFonts w:ascii="Arial" w:eastAsia="Arial" w:hAnsi="Arial" w:cs="Arial" w:hint="default"/>
        <w:w w:val="100"/>
        <w:sz w:val="20"/>
        <w:szCs w:val="20"/>
      </w:rPr>
    </w:lvl>
    <w:lvl w:ilvl="8">
      <w:start w:val="1"/>
      <w:numFmt w:val="upperRoman"/>
      <w:lvlText w:val="%9."/>
      <w:lvlJc w:val="left"/>
      <w:pPr>
        <w:ind w:left="3947" w:hanging="549"/>
        <w:jc w:val="left"/>
      </w:pPr>
      <w:rPr>
        <w:rFonts w:ascii="Arial" w:eastAsia="Arial" w:hAnsi="Arial" w:cs="Arial" w:hint="default"/>
        <w:w w:val="100"/>
        <w:sz w:val="20"/>
        <w:szCs w:val="20"/>
      </w:rPr>
    </w:lvl>
  </w:abstractNum>
  <w:abstractNum w:abstractNumId="95" w15:restartNumberingAfterBreak="0">
    <w:nsid w:val="752A2C46"/>
    <w:multiLevelType w:val="hybridMultilevel"/>
    <w:tmpl w:val="4662AA54"/>
    <w:lvl w:ilvl="0" w:tplc="E0604A7E">
      <w:start w:val="1"/>
      <w:numFmt w:val="lowerLetter"/>
      <w:lvlText w:val="%1."/>
      <w:lvlJc w:val="left"/>
      <w:pPr>
        <w:ind w:left="1175" w:hanging="360"/>
        <w:jc w:val="left"/>
      </w:pPr>
      <w:rPr>
        <w:rFonts w:ascii="Garamond" w:eastAsia="Garamond" w:hAnsi="Garamond" w:cs="Garamond" w:hint="default"/>
        <w:spacing w:val="-8"/>
        <w:w w:val="100"/>
        <w:sz w:val="24"/>
        <w:szCs w:val="24"/>
        <w:lang w:val="en-US" w:eastAsia="en-US" w:bidi="en-US"/>
      </w:rPr>
    </w:lvl>
    <w:lvl w:ilvl="1" w:tplc="1F52F1B4">
      <w:numFmt w:val="bullet"/>
      <w:lvlText w:val="•"/>
      <w:lvlJc w:val="left"/>
      <w:pPr>
        <w:ind w:left="2152" w:hanging="360"/>
      </w:pPr>
      <w:rPr>
        <w:rFonts w:hint="default"/>
        <w:lang w:val="en-US" w:eastAsia="en-US" w:bidi="en-US"/>
      </w:rPr>
    </w:lvl>
    <w:lvl w:ilvl="2" w:tplc="4B80E554">
      <w:numFmt w:val="bullet"/>
      <w:lvlText w:val="•"/>
      <w:lvlJc w:val="left"/>
      <w:pPr>
        <w:ind w:left="3124" w:hanging="360"/>
      </w:pPr>
      <w:rPr>
        <w:rFonts w:hint="default"/>
        <w:lang w:val="en-US" w:eastAsia="en-US" w:bidi="en-US"/>
      </w:rPr>
    </w:lvl>
    <w:lvl w:ilvl="3" w:tplc="73C614EA">
      <w:numFmt w:val="bullet"/>
      <w:lvlText w:val="•"/>
      <w:lvlJc w:val="left"/>
      <w:pPr>
        <w:ind w:left="4096" w:hanging="360"/>
      </w:pPr>
      <w:rPr>
        <w:rFonts w:hint="default"/>
        <w:lang w:val="en-US" w:eastAsia="en-US" w:bidi="en-US"/>
      </w:rPr>
    </w:lvl>
    <w:lvl w:ilvl="4" w:tplc="936058C6">
      <w:numFmt w:val="bullet"/>
      <w:lvlText w:val="•"/>
      <w:lvlJc w:val="left"/>
      <w:pPr>
        <w:ind w:left="5068" w:hanging="360"/>
      </w:pPr>
      <w:rPr>
        <w:rFonts w:hint="default"/>
        <w:lang w:val="en-US" w:eastAsia="en-US" w:bidi="en-US"/>
      </w:rPr>
    </w:lvl>
    <w:lvl w:ilvl="5" w:tplc="3146B91A">
      <w:numFmt w:val="bullet"/>
      <w:lvlText w:val="•"/>
      <w:lvlJc w:val="left"/>
      <w:pPr>
        <w:ind w:left="6040" w:hanging="360"/>
      </w:pPr>
      <w:rPr>
        <w:rFonts w:hint="default"/>
        <w:lang w:val="en-US" w:eastAsia="en-US" w:bidi="en-US"/>
      </w:rPr>
    </w:lvl>
    <w:lvl w:ilvl="6" w:tplc="C5921EEA">
      <w:numFmt w:val="bullet"/>
      <w:lvlText w:val="•"/>
      <w:lvlJc w:val="left"/>
      <w:pPr>
        <w:ind w:left="7012" w:hanging="360"/>
      </w:pPr>
      <w:rPr>
        <w:rFonts w:hint="default"/>
        <w:lang w:val="en-US" w:eastAsia="en-US" w:bidi="en-US"/>
      </w:rPr>
    </w:lvl>
    <w:lvl w:ilvl="7" w:tplc="4A6C8C1E">
      <w:numFmt w:val="bullet"/>
      <w:lvlText w:val="•"/>
      <w:lvlJc w:val="left"/>
      <w:pPr>
        <w:ind w:left="7984" w:hanging="360"/>
      </w:pPr>
      <w:rPr>
        <w:rFonts w:hint="default"/>
        <w:lang w:val="en-US" w:eastAsia="en-US" w:bidi="en-US"/>
      </w:rPr>
    </w:lvl>
    <w:lvl w:ilvl="8" w:tplc="DE2E1DEE">
      <w:numFmt w:val="bullet"/>
      <w:lvlText w:val="•"/>
      <w:lvlJc w:val="left"/>
      <w:pPr>
        <w:ind w:left="8956" w:hanging="360"/>
      </w:pPr>
      <w:rPr>
        <w:rFonts w:hint="default"/>
        <w:lang w:val="en-US" w:eastAsia="en-US" w:bidi="en-US"/>
      </w:rPr>
    </w:lvl>
  </w:abstractNum>
  <w:abstractNum w:abstractNumId="96" w15:restartNumberingAfterBreak="0">
    <w:nsid w:val="77A01724"/>
    <w:multiLevelType w:val="hybridMultilevel"/>
    <w:tmpl w:val="DDD838F0"/>
    <w:lvl w:ilvl="0" w:tplc="A6FA6B56">
      <w:numFmt w:val="bullet"/>
      <w:lvlText w:val="•"/>
      <w:lvlJc w:val="left"/>
      <w:pPr>
        <w:ind w:left="2051" w:hanging="360"/>
      </w:pPr>
      <w:rPr>
        <w:rFonts w:ascii="Times New Roman" w:eastAsia="Times New Roman" w:hAnsi="Times New Roman" w:cs="Times New Roman" w:hint="default"/>
        <w:w w:val="145"/>
        <w:sz w:val="24"/>
        <w:szCs w:val="24"/>
        <w:lang w:val="en-US" w:eastAsia="en-US" w:bidi="en-US"/>
      </w:rPr>
    </w:lvl>
    <w:lvl w:ilvl="1" w:tplc="25C695B6">
      <w:numFmt w:val="bullet"/>
      <w:lvlText w:val="•"/>
      <w:lvlJc w:val="left"/>
      <w:pPr>
        <w:ind w:left="2944" w:hanging="360"/>
      </w:pPr>
      <w:rPr>
        <w:rFonts w:hint="default"/>
        <w:lang w:val="en-US" w:eastAsia="en-US" w:bidi="en-US"/>
      </w:rPr>
    </w:lvl>
    <w:lvl w:ilvl="2" w:tplc="F9469F34">
      <w:numFmt w:val="bullet"/>
      <w:lvlText w:val="•"/>
      <w:lvlJc w:val="left"/>
      <w:pPr>
        <w:ind w:left="3828" w:hanging="360"/>
      </w:pPr>
      <w:rPr>
        <w:rFonts w:hint="default"/>
        <w:lang w:val="en-US" w:eastAsia="en-US" w:bidi="en-US"/>
      </w:rPr>
    </w:lvl>
    <w:lvl w:ilvl="3" w:tplc="13CE4E56">
      <w:numFmt w:val="bullet"/>
      <w:lvlText w:val="•"/>
      <w:lvlJc w:val="left"/>
      <w:pPr>
        <w:ind w:left="4712" w:hanging="360"/>
      </w:pPr>
      <w:rPr>
        <w:rFonts w:hint="default"/>
        <w:lang w:val="en-US" w:eastAsia="en-US" w:bidi="en-US"/>
      </w:rPr>
    </w:lvl>
    <w:lvl w:ilvl="4" w:tplc="BB5EAADE">
      <w:numFmt w:val="bullet"/>
      <w:lvlText w:val="•"/>
      <w:lvlJc w:val="left"/>
      <w:pPr>
        <w:ind w:left="5596" w:hanging="360"/>
      </w:pPr>
      <w:rPr>
        <w:rFonts w:hint="default"/>
        <w:lang w:val="en-US" w:eastAsia="en-US" w:bidi="en-US"/>
      </w:rPr>
    </w:lvl>
    <w:lvl w:ilvl="5" w:tplc="98289D76">
      <w:numFmt w:val="bullet"/>
      <w:lvlText w:val="•"/>
      <w:lvlJc w:val="left"/>
      <w:pPr>
        <w:ind w:left="6480" w:hanging="360"/>
      </w:pPr>
      <w:rPr>
        <w:rFonts w:hint="default"/>
        <w:lang w:val="en-US" w:eastAsia="en-US" w:bidi="en-US"/>
      </w:rPr>
    </w:lvl>
    <w:lvl w:ilvl="6" w:tplc="30A6C140">
      <w:numFmt w:val="bullet"/>
      <w:lvlText w:val="•"/>
      <w:lvlJc w:val="left"/>
      <w:pPr>
        <w:ind w:left="7364" w:hanging="360"/>
      </w:pPr>
      <w:rPr>
        <w:rFonts w:hint="default"/>
        <w:lang w:val="en-US" w:eastAsia="en-US" w:bidi="en-US"/>
      </w:rPr>
    </w:lvl>
    <w:lvl w:ilvl="7" w:tplc="440A7EB8">
      <w:numFmt w:val="bullet"/>
      <w:lvlText w:val="•"/>
      <w:lvlJc w:val="left"/>
      <w:pPr>
        <w:ind w:left="8248" w:hanging="360"/>
      </w:pPr>
      <w:rPr>
        <w:rFonts w:hint="default"/>
        <w:lang w:val="en-US" w:eastAsia="en-US" w:bidi="en-US"/>
      </w:rPr>
    </w:lvl>
    <w:lvl w:ilvl="8" w:tplc="C5C224DC">
      <w:numFmt w:val="bullet"/>
      <w:lvlText w:val="•"/>
      <w:lvlJc w:val="left"/>
      <w:pPr>
        <w:ind w:left="9132" w:hanging="360"/>
      </w:pPr>
      <w:rPr>
        <w:rFonts w:hint="default"/>
        <w:lang w:val="en-US" w:eastAsia="en-US" w:bidi="en-US"/>
      </w:rPr>
    </w:lvl>
  </w:abstractNum>
  <w:abstractNum w:abstractNumId="97" w15:restartNumberingAfterBreak="0">
    <w:nsid w:val="7951679B"/>
    <w:multiLevelType w:val="hybridMultilevel"/>
    <w:tmpl w:val="05EEDE56"/>
    <w:lvl w:ilvl="0" w:tplc="184A5622">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BFE413E4">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93905F64">
      <w:numFmt w:val="bullet"/>
      <w:lvlText w:val="•"/>
      <w:lvlJc w:val="left"/>
      <w:pPr>
        <w:ind w:left="2793" w:hanging="548"/>
      </w:pPr>
      <w:rPr>
        <w:rFonts w:hint="default"/>
        <w:lang w:val="en-US" w:eastAsia="en-US" w:bidi="en-US"/>
      </w:rPr>
    </w:lvl>
    <w:lvl w:ilvl="3" w:tplc="09460B46">
      <w:numFmt w:val="bullet"/>
      <w:lvlText w:val="•"/>
      <w:lvlJc w:val="left"/>
      <w:pPr>
        <w:ind w:left="3666" w:hanging="548"/>
      </w:pPr>
      <w:rPr>
        <w:rFonts w:hint="default"/>
        <w:lang w:val="en-US" w:eastAsia="en-US" w:bidi="en-US"/>
      </w:rPr>
    </w:lvl>
    <w:lvl w:ilvl="4" w:tplc="D3DC1DEE">
      <w:numFmt w:val="bullet"/>
      <w:lvlText w:val="•"/>
      <w:lvlJc w:val="left"/>
      <w:pPr>
        <w:ind w:left="4540" w:hanging="548"/>
      </w:pPr>
      <w:rPr>
        <w:rFonts w:hint="default"/>
        <w:lang w:val="en-US" w:eastAsia="en-US" w:bidi="en-US"/>
      </w:rPr>
    </w:lvl>
    <w:lvl w:ilvl="5" w:tplc="7CE0086A">
      <w:numFmt w:val="bullet"/>
      <w:lvlText w:val="•"/>
      <w:lvlJc w:val="left"/>
      <w:pPr>
        <w:ind w:left="5413" w:hanging="548"/>
      </w:pPr>
      <w:rPr>
        <w:rFonts w:hint="default"/>
        <w:lang w:val="en-US" w:eastAsia="en-US" w:bidi="en-US"/>
      </w:rPr>
    </w:lvl>
    <w:lvl w:ilvl="6" w:tplc="449EE358">
      <w:numFmt w:val="bullet"/>
      <w:lvlText w:val="•"/>
      <w:lvlJc w:val="left"/>
      <w:pPr>
        <w:ind w:left="6286" w:hanging="548"/>
      </w:pPr>
      <w:rPr>
        <w:rFonts w:hint="default"/>
        <w:lang w:val="en-US" w:eastAsia="en-US" w:bidi="en-US"/>
      </w:rPr>
    </w:lvl>
    <w:lvl w:ilvl="7" w:tplc="29342DEC">
      <w:numFmt w:val="bullet"/>
      <w:lvlText w:val="•"/>
      <w:lvlJc w:val="left"/>
      <w:pPr>
        <w:ind w:left="7160" w:hanging="548"/>
      </w:pPr>
      <w:rPr>
        <w:rFonts w:hint="default"/>
        <w:lang w:val="en-US" w:eastAsia="en-US" w:bidi="en-US"/>
      </w:rPr>
    </w:lvl>
    <w:lvl w:ilvl="8" w:tplc="29E6B908">
      <w:numFmt w:val="bullet"/>
      <w:lvlText w:val="•"/>
      <w:lvlJc w:val="left"/>
      <w:pPr>
        <w:ind w:left="8033" w:hanging="548"/>
      </w:pPr>
      <w:rPr>
        <w:rFonts w:hint="default"/>
        <w:lang w:val="en-US" w:eastAsia="en-US" w:bidi="en-US"/>
      </w:rPr>
    </w:lvl>
  </w:abstractNum>
  <w:abstractNum w:abstractNumId="98" w15:restartNumberingAfterBreak="0">
    <w:nsid w:val="799344BC"/>
    <w:multiLevelType w:val="hybridMultilevel"/>
    <w:tmpl w:val="5D2CC2D2"/>
    <w:lvl w:ilvl="0" w:tplc="88280CC6">
      <w:numFmt w:val="bullet"/>
      <w:lvlText w:val=""/>
      <w:lvlJc w:val="left"/>
      <w:pPr>
        <w:ind w:left="827" w:hanging="361"/>
      </w:pPr>
      <w:rPr>
        <w:rFonts w:ascii="Symbol" w:eastAsia="Symbol" w:hAnsi="Symbol" w:cs="Symbol" w:hint="default"/>
        <w:w w:val="76"/>
        <w:sz w:val="18"/>
        <w:szCs w:val="18"/>
        <w:lang w:val="en-US" w:eastAsia="en-US" w:bidi="en-US"/>
      </w:rPr>
    </w:lvl>
    <w:lvl w:ilvl="1" w:tplc="44E8CCCA">
      <w:numFmt w:val="bullet"/>
      <w:lvlText w:val="•"/>
      <w:lvlJc w:val="left"/>
      <w:pPr>
        <w:ind w:left="1040" w:hanging="361"/>
      </w:pPr>
      <w:rPr>
        <w:rFonts w:hint="default"/>
        <w:lang w:val="en-US" w:eastAsia="en-US" w:bidi="en-US"/>
      </w:rPr>
    </w:lvl>
    <w:lvl w:ilvl="2" w:tplc="E840A30E">
      <w:numFmt w:val="bullet"/>
      <w:lvlText w:val="•"/>
      <w:lvlJc w:val="left"/>
      <w:pPr>
        <w:ind w:left="1261" w:hanging="361"/>
      </w:pPr>
      <w:rPr>
        <w:rFonts w:hint="default"/>
        <w:lang w:val="en-US" w:eastAsia="en-US" w:bidi="en-US"/>
      </w:rPr>
    </w:lvl>
    <w:lvl w:ilvl="3" w:tplc="C6485CF4">
      <w:numFmt w:val="bullet"/>
      <w:lvlText w:val="•"/>
      <w:lvlJc w:val="left"/>
      <w:pPr>
        <w:ind w:left="1482" w:hanging="361"/>
      </w:pPr>
      <w:rPr>
        <w:rFonts w:hint="default"/>
        <w:lang w:val="en-US" w:eastAsia="en-US" w:bidi="en-US"/>
      </w:rPr>
    </w:lvl>
    <w:lvl w:ilvl="4" w:tplc="5D7A9F8E">
      <w:numFmt w:val="bullet"/>
      <w:lvlText w:val="•"/>
      <w:lvlJc w:val="left"/>
      <w:pPr>
        <w:ind w:left="1703" w:hanging="361"/>
      </w:pPr>
      <w:rPr>
        <w:rFonts w:hint="default"/>
        <w:lang w:val="en-US" w:eastAsia="en-US" w:bidi="en-US"/>
      </w:rPr>
    </w:lvl>
    <w:lvl w:ilvl="5" w:tplc="754C825C">
      <w:numFmt w:val="bullet"/>
      <w:lvlText w:val="•"/>
      <w:lvlJc w:val="left"/>
      <w:pPr>
        <w:ind w:left="1924" w:hanging="361"/>
      </w:pPr>
      <w:rPr>
        <w:rFonts w:hint="default"/>
        <w:lang w:val="en-US" w:eastAsia="en-US" w:bidi="en-US"/>
      </w:rPr>
    </w:lvl>
    <w:lvl w:ilvl="6" w:tplc="A720F8DA">
      <w:numFmt w:val="bullet"/>
      <w:lvlText w:val="•"/>
      <w:lvlJc w:val="left"/>
      <w:pPr>
        <w:ind w:left="2145" w:hanging="361"/>
      </w:pPr>
      <w:rPr>
        <w:rFonts w:hint="default"/>
        <w:lang w:val="en-US" w:eastAsia="en-US" w:bidi="en-US"/>
      </w:rPr>
    </w:lvl>
    <w:lvl w:ilvl="7" w:tplc="78CCAE8E">
      <w:numFmt w:val="bullet"/>
      <w:lvlText w:val="•"/>
      <w:lvlJc w:val="left"/>
      <w:pPr>
        <w:ind w:left="2366" w:hanging="361"/>
      </w:pPr>
      <w:rPr>
        <w:rFonts w:hint="default"/>
        <w:lang w:val="en-US" w:eastAsia="en-US" w:bidi="en-US"/>
      </w:rPr>
    </w:lvl>
    <w:lvl w:ilvl="8" w:tplc="08A03888">
      <w:numFmt w:val="bullet"/>
      <w:lvlText w:val="•"/>
      <w:lvlJc w:val="left"/>
      <w:pPr>
        <w:ind w:left="2587" w:hanging="361"/>
      </w:pPr>
      <w:rPr>
        <w:rFonts w:hint="default"/>
        <w:lang w:val="en-US" w:eastAsia="en-US" w:bidi="en-US"/>
      </w:rPr>
    </w:lvl>
  </w:abstractNum>
  <w:abstractNum w:abstractNumId="99" w15:restartNumberingAfterBreak="0">
    <w:nsid w:val="7A821D82"/>
    <w:multiLevelType w:val="hybridMultilevel"/>
    <w:tmpl w:val="5BC87C78"/>
    <w:lvl w:ilvl="0" w:tplc="77822F4A">
      <w:start w:val="1"/>
      <w:numFmt w:val="decimal"/>
      <w:lvlText w:val="%1."/>
      <w:lvlJc w:val="left"/>
      <w:pPr>
        <w:ind w:left="1161" w:hanging="360"/>
        <w:jc w:val="left"/>
      </w:pPr>
      <w:rPr>
        <w:rFonts w:ascii="Garamond" w:eastAsia="Garamond" w:hAnsi="Garamond" w:cs="Garamond" w:hint="default"/>
        <w:w w:val="97"/>
        <w:sz w:val="24"/>
        <w:szCs w:val="24"/>
        <w:lang w:val="en-US" w:eastAsia="en-US" w:bidi="en-US"/>
      </w:rPr>
    </w:lvl>
    <w:lvl w:ilvl="1" w:tplc="AC04AD1A">
      <w:start w:val="1"/>
      <w:numFmt w:val="decimal"/>
      <w:lvlText w:val="%2."/>
      <w:lvlJc w:val="left"/>
      <w:pPr>
        <w:ind w:left="1319" w:hanging="360"/>
        <w:jc w:val="left"/>
      </w:pPr>
      <w:rPr>
        <w:rFonts w:ascii="Garamond" w:eastAsia="Garamond" w:hAnsi="Garamond" w:cs="Garamond" w:hint="default"/>
        <w:w w:val="97"/>
        <w:sz w:val="24"/>
        <w:szCs w:val="24"/>
        <w:lang w:val="en-US" w:eastAsia="en-US" w:bidi="en-US"/>
      </w:rPr>
    </w:lvl>
    <w:lvl w:ilvl="2" w:tplc="43B8540E">
      <w:numFmt w:val="bullet"/>
      <w:lvlText w:val="•"/>
      <w:lvlJc w:val="left"/>
      <w:pPr>
        <w:ind w:left="2384" w:hanging="360"/>
      </w:pPr>
      <w:rPr>
        <w:rFonts w:hint="default"/>
        <w:lang w:val="en-US" w:eastAsia="en-US" w:bidi="en-US"/>
      </w:rPr>
    </w:lvl>
    <w:lvl w:ilvl="3" w:tplc="1C600E10">
      <w:numFmt w:val="bullet"/>
      <w:lvlText w:val="•"/>
      <w:lvlJc w:val="left"/>
      <w:pPr>
        <w:ind w:left="3448" w:hanging="360"/>
      </w:pPr>
      <w:rPr>
        <w:rFonts w:hint="default"/>
        <w:lang w:val="en-US" w:eastAsia="en-US" w:bidi="en-US"/>
      </w:rPr>
    </w:lvl>
    <w:lvl w:ilvl="4" w:tplc="CC58F1D8">
      <w:numFmt w:val="bullet"/>
      <w:lvlText w:val="•"/>
      <w:lvlJc w:val="left"/>
      <w:pPr>
        <w:ind w:left="4513" w:hanging="360"/>
      </w:pPr>
      <w:rPr>
        <w:rFonts w:hint="default"/>
        <w:lang w:val="en-US" w:eastAsia="en-US" w:bidi="en-US"/>
      </w:rPr>
    </w:lvl>
    <w:lvl w:ilvl="5" w:tplc="85C69FDC">
      <w:numFmt w:val="bullet"/>
      <w:lvlText w:val="•"/>
      <w:lvlJc w:val="left"/>
      <w:pPr>
        <w:ind w:left="5577" w:hanging="360"/>
      </w:pPr>
      <w:rPr>
        <w:rFonts w:hint="default"/>
        <w:lang w:val="en-US" w:eastAsia="en-US" w:bidi="en-US"/>
      </w:rPr>
    </w:lvl>
    <w:lvl w:ilvl="6" w:tplc="67DAB1F0">
      <w:numFmt w:val="bullet"/>
      <w:lvlText w:val="•"/>
      <w:lvlJc w:val="left"/>
      <w:pPr>
        <w:ind w:left="6642" w:hanging="360"/>
      </w:pPr>
      <w:rPr>
        <w:rFonts w:hint="default"/>
        <w:lang w:val="en-US" w:eastAsia="en-US" w:bidi="en-US"/>
      </w:rPr>
    </w:lvl>
    <w:lvl w:ilvl="7" w:tplc="CBCE139C">
      <w:numFmt w:val="bullet"/>
      <w:lvlText w:val="•"/>
      <w:lvlJc w:val="left"/>
      <w:pPr>
        <w:ind w:left="7706" w:hanging="360"/>
      </w:pPr>
      <w:rPr>
        <w:rFonts w:hint="default"/>
        <w:lang w:val="en-US" w:eastAsia="en-US" w:bidi="en-US"/>
      </w:rPr>
    </w:lvl>
    <w:lvl w:ilvl="8" w:tplc="CC0C6A6C">
      <w:numFmt w:val="bullet"/>
      <w:lvlText w:val="•"/>
      <w:lvlJc w:val="left"/>
      <w:pPr>
        <w:ind w:left="8771" w:hanging="360"/>
      </w:pPr>
      <w:rPr>
        <w:rFonts w:hint="default"/>
        <w:lang w:val="en-US" w:eastAsia="en-US" w:bidi="en-US"/>
      </w:rPr>
    </w:lvl>
  </w:abstractNum>
  <w:abstractNum w:abstractNumId="100" w15:restartNumberingAfterBreak="0">
    <w:nsid w:val="7B5428DF"/>
    <w:multiLevelType w:val="hybridMultilevel"/>
    <w:tmpl w:val="658AB4F6"/>
    <w:lvl w:ilvl="0" w:tplc="D52464CA">
      <w:start w:val="1"/>
      <w:numFmt w:val="decimal"/>
      <w:lvlText w:val="%1."/>
      <w:lvlJc w:val="left"/>
      <w:pPr>
        <w:ind w:left="1190" w:hanging="389"/>
        <w:jc w:val="left"/>
      </w:pPr>
      <w:rPr>
        <w:rFonts w:ascii="Garamond" w:eastAsia="Garamond" w:hAnsi="Garamond" w:cs="Garamond" w:hint="default"/>
        <w:spacing w:val="-1"/>
        <w:w w:val="100"/>
        <w:sz w:val="22"/>
        <w:szCs w:val="22"/>
        <w:lang w:val="en-US" w:eastAsia="en-US" w:bidi="en-US"/>
      </w:rPr>
    </w:lvl>
    <w:lvl w:ilvl="1" w:tplc="0ED45CBA">
      <w:numFmt w:val="bullet"/>
      <w:lvlText w:val="•"/>
      <w:lvlJc w:val="left"/>
      <w:pPr>
        <w:ind w:left="2170" w:hanging="389"/>
      </w:pPr>
      <w:rPr>
        <w:rFonts w:hint="default"/>
        <w:lang w:val="en-US" w:eastAsia="en-US" w:bidi="en-US"/>
      </w:rPr>
    </w:lvl>
    <w:lvl w:ilvl="2" w:tplc="AB3EF58A">
      <w:numFmt w:val="bullet"/>
      <w:lvlText w:val="•"/>
      <w:lvlJc w:val="left"/>
      <w:pPr>
        <w:ind w:left="3140" w:hanging="389"/>
      </w:pPr>
      <w:rPr>
        <w:rFonts w:hint="default"/>
        <w:lang w:val="en-US" w:eastAsia="en-US" w:bidi="en-US"/>
      </w:rPr>
    </w:lvl>
    <w:lvl w:ilvl="3" w:tplc="515475E4">
      <w:numFmt w:val="bullet"/>
      <w:lvlText w:val="•"/>
      <w:lvlJc w:val="left"/>
      <w:pPr>
        <w:ind w:left="4110" w:hanging="389"/>
      </w:pPr>
      <w:rPr>
        <w:rFonts w:hint="default"/>
        <w:lang w:val="en-US" w:eastAsia="en-US" w:bidi="en-US"/>
      </w:rPr>
    </w:lvl>
    <w:lvl w:ilvl="4" w:tplc="25E66DAA">
      <w:numFmt w:val="bullet"/>
      <w:lvlText w:val="•"/>
      <w:lvlJc w:val="left"/>
      <w:pPr>
        <w:ind w:left="5080" w:hanging="389"/>
      </w:pPr>
      <w:rPr>
        <w:rFonts w:hint="default"/>
        <w:lang w:val="en-US" w:eastAsia="en-US" w:bidi="en-US"/>
      </w:rPr>
    </w:lvl>
    <w:lvl w:ilvl="5" w:tplc="ACAE1BBE">
      <w:numFmt w:val="bullet"/>
      <w:lvlText w:val="•"/>
      <w:lvlJc w:val="left"/>
      <w:pPr>
        <w:ind w:left="6050" w:hanging="389"/>
      </w:pPr>
      <w:rPr>
        <w:rFonts w:hint="default"/>
        <w:lang w:val="en-US" w:eastAsia="en-US" w:bidi="en-US"/>
      </w:rPr>
    </w:lvl>
    <w:lvl w:ilvl="6" w:tplc="CAF0119A">
      <w:numFmt w:val="bullet"/>
      <w:lvlText w:val="•"/>
      <w:lvlJc w:val="left"/>
      <w:pPr>
        <w:ind w:left="7020" w:hanging="389"/>
      </w:pPr>
      <w:rPr>
        <w:rFonts w:hint="default"/>
        <w:lang w:val="en-US" w:eastAsia="en-US" w:bidi="en-US"/>
      </w:rPr>
    </w:lvl>
    <w:lvl w:ilvl="7" w:tplc="B5FCFB7A">
      <w:numFmt w:val="bullet"/>
      <w:lvlText w:val="•"/>
      <w:lvlJc w:val="left"/>
      <w:pPr>
        <w:ind w:left="7990" w:hanging="389"/>
      </w:pPr>
      <w:rPr>
        <w:rFonts w:hint="default"/>
        <w:lang w:val="en-US" w:eastAsia="en-US" w:bidi="en-US"/>
      </w:rPr>
    </w:lvl>
    <w:lvl w:ilvl="8" w:tplc="19AEA0EC">
      <w:numFmt w:val="bullet"/>
      <w:lvlText w:val="•"/>
      <w:lvlJc w:val="left"/>
      <w:pPr>
        <w:ind w:left="8960" w:hanging="389"/>
      </w:pPr>
      <w:rPr>
        <w:rFonts w:hint="default"/>
        <w:lang w:val="en-US" w:eastAsia="en-US" w:bidi="en-US"/>
      </w:rPr>
    </w:lvl>
  </w:abstractNum>
  <w:abstractNum w:abstractNumId="101" w15:restartNumberingAfterBreak="0">
    <w:nsid w:val="7B677E93"/>
    <w:multiLevelType w:val="hybridMultilevel"/>
    <w:tmpl w:val="46824670"/>
    <w:lvl w:ilvl="0" w:tplc="85C8DD32">
      <w:start w:val="2"/>
      <w:numFmt w:val="decimal"/>
      <w:lvlText w:val="(%1)"/>
      <w:lvlJc w:val="left"/>
      <w:pPr>
        <w:ind w:left="2473" w:hanging="320"/>
        <w:jc w:val="right"/>
      </w:pPr>
      <w:rPr>
        <w:rFonts w:ascii="Arial" w:eastAsia="Arial" w:hAnsi="Arial" w:cs="Arial" w:hint="default"/>
        <w:spacing w:val="-1"/>
        <w:w w:val="99"/>
        <w:sz w:val="20"/>
        <w:szCs w:val="20"/>
        <w:lang w:val="en-US" w:eastAsia="en-US" w:bidi="en-US"/>
      </w:rPr>
    </w:lvl>
    <w:lvl w:ilvl="1" w:tplc="578C1326">
      <w:start w:val="1"/>
      <w:numFmt w:val="lowerLetter"/>
      <w:lvlText w:val="(%2)"/>
      <w:lvlJc w:val="left"/>
      <w:pPr>
        <w:ind w:left="1926" w:hanging="548"/>
        <w:jc w:val="left"/>
      </w:pPr>
      <w:rPr>
        <w:rFonts w:ascii="Arial" w:eastAsia="Arial" w:hAnsi="Arial" w:cs="Arial" w:hint="default"/>
        <w:spacing w:val="-1"/>
        <w:w w:val="99"/>
        <w:sz w:val="20"/>
        <w:szCs w:val="20"/>
        <w:lang w:val="en-US" w:eastAsia="en-US" w:bidi="en-US"/>
      </w:rPr>
    </w:lvl>
    <w:lvl w:ilvl="2" w:tplc="E4BA77CA">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1CF8B0C6">
      <w:start w:val="1"/>
      <w:numFmt w:val="lowerRoman"/>
      <w:lvlText w:val="(%4)"/>
      <w:lvlJc w:val="left"/>
      <w:pPr>
        <w:ind w:left="3005" w:hanging="548"/>
        <w:jc w:val="left"/>
      </w:pPr>
      <w:rPr>
        <w:rFonts w:ascii="Arial" w:eastAsia="Arial" w:hAnsi="Arial" w:cs="Arial" w:hint="default"/>
        <w:spacing w:val="-1"/>
        <w:w w:val="99"/>
        <w:sz w:val="20"/>
        <w:szCs w:val="20"/>
        <w:lang w:val="en-US" w:eastAsia="en-US" w:bidi="en-US"/>
      </w:rPr>
    </w:lvl>
    <w:lvl w:ilvl="4" w:tplc="3FFE6EBC">
      <w:start w:val="1"/>
      <w:numFmt w:val="upperRoman"/>
      <w:lvlText w:val="(%5)"/>
      <w:lvlJc w:val="left"/>
      <w:pPr>
        <w:ind w:left="3554" w:hanging="533"/>
        <w:jc w:val="left"/>
      </w:pPr>
      <w:rPr>
        <w:rFonts w:ascii="Arial" w:eastAsia="Arial" w:hAnsi="Arial" w:cs="Arial" w:hint="default"/>
        <w:spacing w:val="-1"/>
        <w:w w:val="99"/>
        <w:sz w:val="20"/>
        <w:szCs w:val="20"/>
        <w:lang w:val="en-US" w:eastAsia="en-US" w:bidi="en-US"/>
      </w:rPr>
    </w:lvl>
    <w:lvl w:ilvl="5" w:tplc="8BAEFDD6">
      <w:start w:val="1"/>
      <w:numFmt w:val="upperRoman"/>
      <w:lvlText w:val="%6."/>
      <w:lvlJc w:val="left"/>
      <w:pPr>
        <w:ind w:left="4077" w:hanging="541"/>
        <w:jc w:val="left"/>
      </w:pPr>
      <w:rPr>
        <w:rFonts w:ascii="Arial" w:eastAsia="Arial" w:hAnsi="Arial" w:cs="Arial" w:hint="default"/>
        <w:spacing w:val="-1"/>
        <w:w w:val="99"/>
        <w:sz w:val="20"/>
        <w:szCs w:val="20"/>
        <w:lang w:val="en-US" w:eastAsia="en-US" w:bidi="en-US"/>
      </w:rPr>
    </w:lvl>
    <w:lvl w:ilvl="6" w:tplc="B5366C06">
      <w:numFmt w:val="bullet"/>
      <w:lvlText w:val="•"/>
      <w:lvlJc w:val="left"/>
      <w:pPr>
        <w:ind w:left="5220" w:hanging="541"/>
      </w:pPr>
      <w:rPr>
        <w:rFonts w:hint="default"/>
        <w:lang w:val="en-US" w:eastAsia="en-US" w:bidi="en-US"/>
      </w:rPr>
    </w:lvl>
    <w:lvl w:ilvl="7" w:tplc="7CC2B2F2">
      <w:numFmt w:val="bullet"/>
      <w:lvlText w:val="•"/>
      <w:lvlJc w:val="left"/>
      <w:pPr>
        <w:ind w:left="6360" w:hanging="541"/>
      </w:pPr>
      <w:rPr>
        <w:rFonts w:hint="default"/>
        <w:lang w:val="en-US" w:eastAsia="en-US" w:bidi="en-US"/>
      </w:rPr>
    </w:lvl>
    <w:lvl w:ilvl="8" w:tplc="92B465A2">
      <w:numFmt w:val="bullet"/>
      <w:lvlText w:val="•"/>
      <w:lvlJc w:val="left"/>
      <w:pPr>
        <w:ind w:left="7500" w:hanging="541"/>
      </w:pPr>
      <w:rPr>
        <w:rFonts w:hint="default"/>
        <w:lang w:val="en-US" w:eastAsia="en-US" w:bidi="en-US"/>
      </w:rPr>
    </w:lvl>
  </w:abstractNum>
  <w:abstractNum w:abstractNumId="102" w15:restartNumberingAfterBreak="0">
    <w:nsid w:val="7D2D69C2"/>
    <w:multiLevelType w:val="hybridMultilevel"/>
    <w:tmpl w:val="2FFC1E94"/>
    <w:lvl w:ilvl="0" w:tplc="89E8F052">
      <w:start w:val="1"/>
      <w:numFmt w:val="decimal"/>
      <w:lvlText w:val="(%1)"/>
      <w:lvlJc w:val="left"/>
      <w:pPr>
        <w:ind w:left="1254" w:hanging="532"/>
        <w:jc w:val="left"/>
      </w:pPr>
      <w:rPr>
        <w:rFonts w:ascii="Arial" w:eastAsia="Arial" w:hAnsi="Arial" w:cs="Arial" w:hint="default"/>
        <w:w w:val="100"/>
        <w:sz w:val="20"/>
        <w:szCs w:val="20"/>
      </w:rPr>
    </w:lvl>
    <w:lvl w:ilvl="1" w:tplc="11F64BC0">
      <w:numFmt w:val="bullet"/>
      <w:lvlText w:val="•"/>
      <w:lvlJc w:val="left"/>
      <w:pPr>
        <w:ind w:left="2098" w:hanging="532"/>
      </w:pPr>
      <w:rPr>
        <w:rFonts w:hint="default"/>
      </w:rPr>
    </w:lvl>
    <w:lvl w:ilvl="2" w:tplc="5C9E7716">
      <w:numFmt w:val="bullet"/>
      <w:lvlText w:val="•"/>
      <w:lvlJc w:val="left"/>
      <w:pPr>
        <w:ind w:left="2936" w:hanging="532"/>
      </w:pPr>
      <w:rPr>
        <w:rFonts w:hint="default"/>
      </w:rPr>
    </w:lvl>
    <w:lvl w:ilvl="3" w:tplc="EAC667BE">
      <w:numFmt w:val="bullet"/>
      <w:lvlText w:val="•"/>
      <w:lvlJc w:val="left"/>
      <w:pPr>
        <w:ind w:left="3774" w:hanging="532"/>
      </w:pPr>
      <w:rPr>
        <w:rFonts w:hint="default"/>
      </w:rPr>
    </w:lvl>
    <w:lvl w:ilvl="4" w:tplc="70D62672">
      <w:numFmt w:val="bullet"/>
      <w:lvlText w:val="•"/>
      <w:lvlJc w:val="left"/>
      <w:pPr>
        <w:ind w:left="4612" w:hanging="532"/>
      </w:pPr>
      <w:rPr>
        <w:rFonts w:hint="default"/>
      </w:rPr>
    </w:lvl>
    <w:lvl w:ilvl="5" w:tplc="527A66AE">
      <w:numFmt w:val="bullet"/>
      <w:lvlText w:val="•"/>
      <w:lvlJc w:val="left"/>
      <w:pPr>
        <w:ind w:left="5450" w:hanging="532"/>
      </w:pPr>
      <w:rPr>
        <w:rFonts w:hint="default"/>
      </w:rPr>
    </w:lvl>
    <w:lvl w:ilvl="6" w:tplc="79DA4412">
      <w:numFmt w:val="bullet"/>
      <w:lvlText w:val="•"/>
      <w:lvlJc w:val="left"/>
      <w:pPr>
        <w:ind w:left="6288" w:hanging="532"/>
      </w:pPr>
      <w:rPr>
        <w:rFonts w:hint="default"/>
      </w:rPr>
    </w:lvl>
    <w:lvl w:ilvl="7" w:tplc="EABEFF6C">
      <w:numFmt w:val="bullet"/>
      <w:lvlText w:val="•"/>
      <w:lvlJc w:val="left"/>
      <w:pPr>
        <w:ind w:left="7126" w:hanging="532"/>
      </w:pPr>
      <w:rPr>
        <w:rFonts w:hint="default"/>
      </w:rPr>
    </w:lvl>
    <w:lvl w:ilvl="8" w:tplc="6E148D1A">
      <w:numFmt w:val="bullet"/>
      <w:lvlText w:val="•"/>
      <w:lvlJc w:val="left"/>
      <w:pPr>
        <w:ind w:left="7964" w:hanging="532"/>
      </w:pPr>
      <w:rPr>
        <w:rFonts w:hint="default"/>
      </w:rPr>
    </w:lvl>
  </w:abstractNum>
  <w:abstractNum w:abstractNumId="103" w15:restartNumberingAfterBreak="0">
    <w:nsid w:val="7E694D45"/>
    <w:multiLevelType w:val="hybridMultilevel"/>
    <w:tmpl w:val="200812E2"/>
    <w:lvl w:ilvl="0" w:tplc="A8DC7676">
      <w:start w:val="1"/>
      <w:numFmt w:val="decimal"/>
      <w:lvlText w:val="(%1)"/>
      <w:lvlJc w:val="left"/>
      <w:pPr>
        <w:ind w:left="1394" w:hanging="533"/>
        <w:jc w:val="left"/>
      </w:pPr>
      <w:rPr>
        <w:rFonts w:ascii="Arial" w:eastAsia="Arial" w:hAnsi="Arial" w:cs="Arial" w:hint="default"/>
        <w:spacing w:val="-1"/>
        <w:w w:val="99"/>
        <w:sz w:val="20"/>
        <w:szCs w:val="20"/>
        <w:lang w:val="en-US" w:eastAsia="en-US" w:bidi="en-US"/>
      </w:rPr>
    </w:lvl>
    <w:lvl w:ilvl="1" w:tplc="1BA0245E">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6E40ECDC">
      <w:numFmt w:val="bullet"/>
      <w:lvlText w:val="•"/>
      <w:lvlJc w:val="left"/>
      <w:pPr>
        <w:ind w:left="2800" w:hanging="548"/>
      </w:pPr>
      <w:rPr>
        <w:rFonts w:hint="default"/>
        <w:lang w:val="en-US" w:eastAsia="en-US" w:bidi="en-US"/>
      </w:rPr>
    </w:lvl>
    <w:lvl w:ilvl="3" w:tplc="58E8549A">
      <w:numFmt w:val="bullet"/>
      <w:lvlText w:val="•"/>
      <w:lvlJc w:val="left"/>
      <w:pPr>
        <w:ind w:left="3680" w:hanging="548"/>
      </w:pPr>
      <w:rPr>
        <w:rFonts w:hint="default"/>
        <w:lang w:val="en-US" w:eastAsia="en-US" w:bidi="en-US"/>
      </w:rPr>
    </w:lvl>
    <w:lvl w:ilvl="4" w:tplc="0F6AD2E4">
      <w:numFmt w:val="bullet"/>
      <w:lvlText w:val="•"/>
      <w:lvlJc w:val="left"/>
      <w:pPr>
        <w:ind w:left="4560" w:hanging="548"/>
      </w:pPr>
      <w:rPr>
        <w:rFonts w:hint="default"/>
        <w:lang w:val="en-US" w:eastAsia="en-US" w:bidi="en-US"/>
      </w:rPr>
    </w:lvl>
    <w:lvl w:ilvl="5" w:tplc="0968248A">
      <w:numFmt w:val="bullet"/>
      <w:lvlText w:val="•"/>
      <w:lvlJc w:val="left"/>
      <w:pPr>
        <w:ind w:left="5440" w:hanging="548"/>
      </w:pPr>
      <w:rPr>
        <w:rFonts w:hint="default"/>
        <w:lang w:val="en-US" w:eastAsia="en-US" w:bidi="en-US"/>
      </w:rPr>
    </w:lvl>
    <w:lvl w:ilvl="6" w:tplc="4B6A8882">
      <w:numFmt w:val="bullet"/>
      <w:lvlText w:val="•"/>
      <w:lvlJc w:val="left"/>
      <w:pPr>
        <w:ind w:left="6320" w:hanging="548"/>
      </w:pPr>
      <w:rPr>
        <w:rFonts w:hint="default"/>
        <w:lang w:val="en-US" w:eastAsia="en-US" w:bidi="en-US"/>
      </w:rPr>
    </w:lvl>
    <w:lvl w:ilvl="7" w:tplc="63681E4E">
      <w:numFmt w:val="bullet"/>
      <w:lvlText w:val="•"/>
      <w:lvlJc w:val="left"/>
      <w:pPr>
        <w:ind w:left="7200" w:hanging="548"/>
      </w:pPr>
      <w:rPr>
        <w:rFonts w:hint="default"/>
        <w:lang w:val="en-US" w:eastAsia="en-US" w:bidi="en-US"/>
      </w:rPr>
    </w:lvl>
    <w:lvl w:ilvl="8" w:tplc="F6244BD6">
      <w:numFmt w:val="bullet"/>
      <w:lvlText w:val="•"/>
      <w:lvlJc w:val="left"/>
      <w:pPr>
        <w:ind w:left="8080" w:hanging="548"/>
      </w:pPr>
      <w:rPr>
        <w:rFonts w:hint="default"/>
        <w:lang w:val="en-US" w:eastAsia="en-US" w:bidi="en-US"/>
      </w:rPr>
    </w:lvl>
  </w:abstractNum>
  <w:abstractNum w:abstractNumId="104" w15:restartNumberingAfterBreak="0">
    <w:nsid w:val="7EAC53BA"/>
    <w:multiLevelType w:val="hybridMultilevel"/>
    <w:tmpl w:val="982A110C"/>
    <w:lvl w:ilvl="0" w:tplc="5B461D1E">
      <w:numFmt w:val="bullet"/>
      <w:lvlText w:val=""/>
      <w:lvlJc w:val="left"/>
      <w:pPr>
        <w:ind w:left="827" w:hanging="361"/>
      </w:pPr>
      <w:rPr>
        <w:rFonts w:ascii="Symbol" w:eastAsia="Symbol" w:hAnsi="Symbol" w:cs="Symbol" w:hint="default"/>
        <w:w w:val="76"/>
        <w:sz w:val="18"/>
        <w:szCs w:val="18"/>
        <w:lang w:val="en-US" w:eastAsia="en-US" w:bidi="en-US"/>
      </w:rPr>
    </w:lvl>
    <w:lvl w:ilvl="1" w:tplc="6002A0BE">
      <w:numFmt w:val="bullet"/>
      <w:lvlText w:val="•"/>
      <w:lvlJc w:val="left"/>
      <w:pPr>
        <w:ind w:left="1591" w:hanging="361"/>
      </w:pPr>
      <w:rPr>
        <w:rFonts w:hint="default"/>
        <w:lang w:val="en-US" w:eastAsia="en-US" w:bidi="en-US"/>
      </w:rPr>
    </w:lvl>
    <w:lvl w:ilvl="2" w:tplc="18F4D060">
      <w:numFmt w:val="bullet"/>
      <w:lvlText w:val="•"/>
      <w:lvlJc w:val="left"/>
      <w:pPr>
        <w:ind w:left="2362" w:hanging="361"/>
      </w:pPr>
      <w:rPr>
        <w:rFonts w:hint="default"/>
        <w:lang w:val="en-US" w:eastAsia="en-US" w:bidi="en-US"/>
      </w:rPr>
    </w:lvl>
    <w:lvl w:ilvl="3" w:tplc="6BC6EBFE">
      <w:numFmt w:val="bullet"/>
      <w:lvlText w:val="•"/>
      <w:lvlJc w:val="left"/>
      <w:pPr>
        <w:ind w:left="3133" w:hanging="361"/>
      </w:pPr>
      <w:rPr>
        <w:rFonts w:hint="default"/>
        <w:lang w:val="en-US" w:eastAsia="en-US" w:bidi="en-US"/>
      </w:rPr>
    </w:lvl>
    <w:lvl w:ilvl="4" w:tplc="36187EC6">
      <w:numFmt w:val="bullet"/>
      <w:lvlText w:val="•"/>
      <w:lvlJc w:val="left"/>
      <w:pPr>
        <w:ind w:left="3904" w:hanging="361"/>
      </w:pPr>
      <w:rPr>
        <w:rFonts w:hint="default"/>
        <w:lang w:val="en-US" w:eastAsia="en-US" w:bidi="en-US"/>
      </w:rPr>
    </w:lvl>
    <w:lvl w:ilvl="5" w:tplc="FE1AB51E">
      <w:numFmt w:val="bullet"/>
      <w:lvlText w:val="•"/>
      <w:lvlJc w:val="left"/>
      <w:pPr>
        <w:ind w:left="4676" w:hanging="361"/>
      </w:pPr>
      <w:rPr>
        <w:rFonts w:hint="default"/>
        <w:lang w:val="en-US" w:eastAsia="en-US" w:bidi="en-US"/>
      </w:rPr>
    </w:lvl>
    <w:lvl w:ilvl="6" w:tplc="B4B61842">
      <w:numFmt w:val="bullet"/>
      <w:lvlText w:val="•"/>
      <w:lvlJc w:val="left"/>
      <w:pPr>
        <w:ind w:left="5447" w:hanging="361"/>
      </w:pPr>
      <w:rPr>
        <w:rFonts w:hint="default"/>
        <w:lang w:val="en-US" w:eastAsia="en-US" w:bidi="en-US"/>
      </w:rPr>
    </w:lvl>
    <w:lvl w:ilvl="7" w:tplc="0E842C22">
      <w:numFmt w:val="bullet"/>
      <w:lvlText w:val="•"/>
      <w:lvlJc w:val="left"/>
      <w:pPr>
        <w:ind w:left="6218" w:hanging="361"/>
      </w:pPr>
      <w:rPr>
        <w:rFonts w:hint="default"/>
        <w:lang w:val="en-US" w:eastAsia="en-US" w:bidi="en-US"/>
      </w:rPr>
    </w:lvl>
    <w:lvl w:ilvl="8" w:tplc="72742E00">
      <w:numFmt w:val="bullet"/>
      <w:lvlText w:val="•"/>
      <w:lvlJc w:val="left"/>
      <w:pPr>
        <w:ind w:left="6989" w:hanging="361"/>
      </w:pPr>
      <w:rPr>
        <w:rFonts w:hint="default"/>
        <w:lang w:val="en-US" w:eastAsia="en-US" w:bidi="en-US"/>
      </w:rPr>
    </w:lvl>
  </w:abstractNum>
  <w:abstractNum w:abstractNumId="105" w15:restartNumberingAfterBreak="0">
    <w:nsid w:val="7ED16BBD"/>
    <w:multiLevelType w:val="hybridMultilevel"/>
    <w:tmpl w:val="03E856D0"/>
    <w:lvl w:ilvl="0" w:tplc="D80E0E10">
      <w:start w:val="1"/>
      <w:numFmt w:val="decimal"/>
      <w:lvlText w:val="(%1)"/>
      <w:lvlJc w:val="left"/>
      <w:pPr>
        <w:ind w:left="1380" w:hanging="533"/>
        <w:jc w:val="left"/>
      </w:pPr>
      <w:rPr>
        <w:rFonts w:ascii="Arial" w:eastAsia="Arial" w:hAnsi="Arial" w:cs="Arial" w:hint="default"/>
        <w:spacing w:val="-1"/>
        <w:w w:val="99"/>
        <w:sz w:val="20"/>
        <w:szCs w:val="20"/>
        <w:lang w:val="en-US" w:eastAsia="en-US" w:bidi="en-US"/>
      </w:rPr>
    </w:lvl>
    <w:lvl w:ilvl="1" w:tplc="FE8E3962">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E3AA9836">
      <w:start w:val="1"/>
      <w:numFmt w:val="decimal"/>
      <w:lvlText w:val="%3."/>
      <w:lvlJc w:val="left"/>
      <w:pPr>
        <w:ind w:left="2474" w:hanging="533"/>
        <w:jc w:val="left"/>
      </w:pPr>
      <w:rPr>
        <w:rFonts w:ascii="Arial" w:eastAsia="Arial" w:hAnsi="Arial" w:cs="Arial" w:hint="default"/>
        <w:spacing w:val="-1"/>
        <w:w w:val="99"/>
        <w:sz w:val="20"/>
        <w:szCs w:val="20"/>
        <w:lang w:val="en-US" w:eastAsia="en-US" w:bidi="en-US"/>
      </w:rPr>
    </w:lvl>
    <w:lvl w:ilvl="3" w:tplc="F838349A">
      <w:numFmt w:val="bullet"/>
      <w:lvlText w:val="•"/>
      <w:lvlJc w:val="left"/>
      <w:pPr>
        <w:ind w:left="3392" w:hanging="533"/>
      </w:pPr>
      <w:rPr>
        <w:rFonts w:hint="default"/>
        <w:lang w:val="en-US" w:eastAsia="en-US" w:bidi="en-US"/>
      </w:rPr>
    </w:lvl>
    <w:lvl w:ilvl="4" w:tplc="5436354A">
      <w:numFmt w:val="bullet"/>
      <w:lvlText w:val="•"/>
      <w:lvlJc w:val="left"/>
      <w:pPr>
        <w:ind w:left="4305" w:hanging="533"/>
      </w:pPr>
      <w:rPr>
        <w:rFonts w:hint="default"/>
        <w:lang w:val="en-US" w:eastAsia="en-US" w:bidi="en-US"/>
      </w:rPr>
    </w:lvl>
    <w:lvl w:ilvl="5" w:tplc="AB94E3A8">
      <w:numFmt w:val="bullet"/>
      <w:lvlText w:val="•"/>
      <w:lvlJc w:val="left"/>
      <w:pPr>
        <w:ind w:left="5217" w:hanging="533"/>
      </w:pPr>
      <w:rPr>
        <w:rFonts w:hint="default"/>
        <w:lang w:val="en-US" w:eastAsia="en-US" w:bidi="en-US"/>
      </w:rPr>
    </w:lvl>
    <w:lvl w:ilvl="6" w:tplc="560C5AE0">
      <w:numFmt w:val="bullet"/>
      <w:lvlText w:val="•"/>
      <w:lvlJc w:val="left"/>
      <w:pPr>
        <w:ind w:left="6130" w:hanging="533"/>
      </w:pPr>
      <w:rPr>
        <w:rFonts w:hint="default"/>
        <w:lang w:val="en-US" w:eastAsia="en-US" w:bidi="en-US"/>
      </w:rPr>
    </w:lvl>
    <w:lvl w:ilvl="7" w:tplc="C6BED94E">
      <w:numFmt w:val="bullet"/>
      <w:lvlText w:val="•"/>
      <w:lvlJc w:val="left"/>
      <w:pPr>
        <w:ind w:left="7042" w:hanging="533"/>
      </w:pPr>
      <w:rPr>
        <w:rFonts w:hint="default"/>
        <w:lang w:val="en-US" w:eastAsia="en-US" w:bidi="en-US"/>
      </w:rPr>
    </w:lvl>
    <w:lvl w:ilvl="8" w:tplc="1E6EAE9E">
      <w:numFmt w:val="bullet"/>
      <w:lvlText w:val="•"/>
      <w:lvlJc w:val="left"/>
      <w:pPr>
        <w:ind w:left="7955" w:hanging="533"/>
      </w:pPr>
      <w:rPr>
        <w:rFonts w:hint="default"/>
        <w:lang w:val="en-US" w:eastAsia="en-US" w:bidi="en-US"/>
      </w:rPr>
    </w:lvl>
  </w:abstractNum>
  <w:abstractNum w:abstractNumId="106" w15:restartNumberingAfterBreak="0">
    <w:nsid w:val="7FDC7053"/>
    <w:multiLevelType w:val="hybridMultilevel"/>
    <w:tmpl w:val="F44EF2FC"/>
    <w:lvl w:ilvl="0" w:tplc="7152BF46">
      <w:start w:val="1"/>
      <w:numFmt w:val="decimal"/>
      <w:lvlText w:val="(%1)"/>
      <w:lvlJc w:val="left"/>
      <w:pPr>
        <w:ind w:left="1393" w:hanging="533"/>
        <w:jc w:val="left"/>
      </w:pPr>
      <w:rPr>
        <w:rFonts w:ascii="Arial" w:eastAsia="Arial" w:hAnsi="Arial" w:cs="Arial" w:hint="default"/>
        <w:spacing w:val="-1"/>
        <w:w w:val="99"/>
        <w:sz w:val="20"/>
        <w:szCs w:val="20"/>
        <w:lang w:val="en-US" w:eastAsia="en-US" w:bidi="en-US"/>
      </w:rPr>
    </w:lvl>
    <w:lvl w:ilvl="1" w:tplc="78C6C398">
      <w:start w:val="1"/>
      <w:numFmt w:val="lowerLetter"/>
      <w:lvlText w:val="(%2)"/>
      <w:lvlJc w:val="left"/>
      <w:pPr>
        <w:ind w:left="1927" w:hanging="548"/>
        <w:jc w:val="left"/>
      </w:pPr>
      <w:rPr>
        <w:rFonts w:ascii="Arial" w:eastAsia="Arial" w:hAnsi="Arial" w:cs="Arial" w:hint="default"/>
        <w:spacing w:val="-1"/>
        <w:w w:val="99"/>
        <w:sz w:val="20"/>
        <w:szCs w:val="20"/>
        <w:lang w:val="en-US" w:eastAsia="en-US" w:bidi="en-US"/>
      </w:rPr>
    </w:lvl>
    <w:lvl w:ilvl="2" w:tplc="561CF0C6">
      <w:start w:val="1"/>
      <w:numFmt w:val="decimal"/>
      <w:lvlText w:val="%3."/>
      <w:lvlJc w:val="left"/>
      <w:pPr>
        <w:ind w:left="2459" w:hanging="533"/>
        <w:jc w:val="left"/>
      </w:pPr>
      <w:rPr>
        <w:rFonts w:ascii="Arial" w:eastAsia="Arial" w:hAnsi="Arial" w:cs="Arial" w:hint="default"/>
        <w:spacing w:val="-1"/>
        <w:w w:val="99"/>
        <w:sz w:val="20"/>
        <w:szCs w:val="20"/>
        <w:lang w:val="en-US" w:eastAsia="en-US" w:bidi="en-US"/>
      </w:rPr>
    </w:lvl>
    <w:lvl w:ilvl="3" w:tplc="A014BB18">
      <w:numFmt w:val="bullet"/>
      <w:lvlText w:val="•"/>
      <w:lvlJc w:val="left"/>
      <w:pPr>
        <w:ind w:left="3375" w:hanging="533"/>
      </w:pPr>
      <w:rPr>
        <w:rFonts w:hint="default"/>
        <w:lang w:val="en-US" w:eastAsia="en-US" w:bidi="en-US"/>
      </w:rPr>
    </w:lvl>
    <w:lvl w:ilvl="4" w:tplc="031C9B96">
      <w:numFmt w:val="bullet"/>
      <w:lvlText w:val="•"/>
      <w:lvlJc w:val="left"/>
      <w:pPr>
        <w:ind w:left="4290" w:hanging="533"/>
      </w:pPr>
      <w:rPr>
        <w:rFonts w:hint="default"/>
        <w:lang w:val="en-US" w:eastAsia="en-US" w:bidi="en-US"/>
      </w:rPr>
    </w:lvl>
    <w:lvl w:ilvl="5" w:tplc="5F5E050E">
      <w:numFmt w:val="bullet"/>
      <w:lvlText w:val="•"/>
      <w:lvlJc w:val="left"/>
      <w:pPr>
        <w:ind w:left="5205" w:hanging="533"/>
      </w:pPr>
      <w:rPr>
        <w:rFonts w:hint="default"/>
        <w:lang w:val="en-US" w:eastAsia="en-US" w:bidi="en-US"/>
      </w:rPr>
    </w:lvl>
    <w:lvl w:ilvl="6" w:tplc="3AB48B42">
      <w:numFmt w:val="bullet"/>
      <w:lvlText w:val="•"/>
      <w:lvlJc w:val="left"/>
      <w:pPr>
        <w:ind w:left="6120" w:hanging="533"/>
      </w:pPr>
      <w:rPr>
        <w:rFonts w:hint="default"/>
        <w:lang w:val="en-US" w:eastAsia="en-US" w:bidi="en-US"/>
      </w:rPr>
    </w:lvl>
    <w:lvl w:ilvl="7" w:tplc="E0103FA8">
      <w:numFmt w:val="bullet"/>
      <w:lvlText w:val="•"/>
      <w:lvlJc w:val="left"/>
      <w:pPr>
        <w:ind w:left="7035" w:hanging="533"/>
      </w:pPr>
      <w:rPr>
        <w:rFonts w:hint="default"/>
        <w:lang w:val="en-US" w:eastAsia="en-US" w:bidi="en-US"/>
      </w:rPr>
    </w:lvl>
    <w:lvl w:ilvl="8" w:tplc="98405E60">
      <w:numFmt w:val="bullet"/>
      <w:lvlText w:val="•"/>
      <w:lvlJc w:val="left"/>
      <w:pPr>
        <w:ind w:left="7950" w:hanging="533"/>
      </w:pPr>
      <w:rPr>
        <w:rFonts w:hint="default"/>
        <w:lang w:val="en-US" w:eastAsia="en-US" w:bidi="en-US"/>
      </w:rPr>
    </w:lvl>
  </w:abstractNum>
  <w:num w:numId="1">
    <w:abstractNumId w:val="77"/>
  </w:num>
  <w:num w:numId="2">
    <w:abstractNumId w:val="6"/>
  </w:num>
  <w:num w:numId="3">
    <w:abstractNumId w:val="31"/>
  </w:num>
  <w:num w:numId="4">
    <w:abstractNumId w:val="85"/>
  </w:num>
  <w:num w:numId="5">
    <w:abstractNumId w:val="3"/>
  </w:num>
  <w:num w:numId="6">
    <w:abstractNumId w:val="102"/>
  </w:num>
  <w:num w:numId="7">
    <w:abstractNumId w:val="59"/>
  </w:num>
  <w:num w:numId="8">
    <w:abstractNumId w:val="93"/>
  </w:num>
  <w:num w:numId="9">
    <w:abstractNumId w:val="0"/>
  </w:num>
  <w:num w:numId="10">
    <w:abstractNumId w:val="79"/>
  </w:num>
  <w:num w:numId="11">
    <w:abstractNumId w:val="13"/>
  </w:num>
  <w:num w:numId="12">
    <w:abstractNumId w:val="94"/>
  </w:num>
  <w:num w:numId="13">
    <w:abstractNumId w:val="36"/>
  </w:num>
  <w:num w:numId="14">
    <w:abstractNumId w:val="51"/>
  </w:num>
  <w:num w:numId="15">
    <w:abstractNumId w:val="18"/>
  </w:num>
  <w:num w:numId="16">
    <w:abstractNumId w:val="54"/>
  </w:num>
  <w:num w:numId="17">
    <w:abstractNumId w:val="2"/>
  </w:num>
  <w:num w:numId="18">
    <w:abstractNumId w:val="27"/>
  </w:num>
  <w:num w:numId="19">
    <w:abstractNumId w:val="44"/>
  </w:num>
  <w:num w:numId="20">
    <w:abstractNumId w:val="60"/>
  </w:num>
  <w:num w:numId="21">
    <w:abstractNumId w:val="62"/>
  </w:num>
  <w:num w:numId="22">
    <w:abstractNumId w:val="87"/>
  </w:num>
  <w:num w:numId="23">
    <w:abstractNumId w:val="16"/>
  </w:num>
  <w:num w:numId="24">
    <w:abstractNumId w:val="45"/>
  </w:num>
  <w:num w:numId="25">
    <w:abstractNumId w:val="55"/>
  </w:num>
  <w:num w:numId="26">
    <w:abstractNumId w:val="76"/>
  </w:num>
  <w:num w:numId="27">
    <w:abstractNumId w:val="38"/>
  </w:num>
  <w:num w:numId="28">
    <w:abstractNumId w:val="49"/>
  </w:num>
  <w:num w:numId="29">
    <w:abstractNumId w:val="106"/>
  </w:num>
  <w:num w:numId="30">
    <w:abstractNumId w:val="97"/>
  </w:num>
  <w:num w:numId="31">
    <w:abstractNumId w:val="7"/>
  </w:num>
  <w:num w:numId="32">
    <w:abstractNumId w:val="53"/>
  </w:num>
  <w:num w:numId="33">
    <w:abstractNumId w:val="32"/>
  </w:num>
  <w:num w:numId="34">
    <w:abstractNumId w:val="29"/>
  </w:num>
  <w:num w:numId="35">
    <w:abstractNumId w:val="70"/>
  </w:num>
  <w:num w:numId="36">
    <w:abstractNumId w:val="26"/>
  </w:num>
  <w:num w:numId="37">
    <w:abstractNumId w:val="81"/>
  </w:num>
  <w:num w:numId="38">
    <w:abstractNumId w:val="83"/>
  </w:num>
  <w:num w:numId="39">
    <w:abstractNumId w:val="71"/>
  </w:num>
  <w:num w:numId="40">
    <w:abstractNumId w:val="5"/>
  </w:num>
  <w:num w:numId="41">
    <w:abstractNumId w:val="22"/>
  </w:num>
  <w:num w:numId="42">
    <w:abstractNumId w:val="48"/>
  </w:num>
  <w:num w:numId="43">
    <w:abstractNumId w:val="37"/>
  </w:num>
  <w:num w:numId="44">
    <w:abstractNumId w:val="69"/>
  </w:num>
  <w:num w:numId="45">
    <w:abstractNumId w:val="103"/>
  </w:num>
  <w:num w:numId="46">
    <w:abstractNumId w:val="82"/>
  </w:num>
  <w:num w:numId="47">
    <w:abstractNumId w:val="23"/>
  </w:num>
  <w:num w:numId="48">
    <w:abstractNumId w:val="90"/>
  </w:num>
  <w:num w:numId="49">
    <w:abstractNumId w:val="41"/>
  </w:num>
  <w:num w:numId="50">
    <w:abstractNumId w:val="56"/>
  </w:num>
  <w:num w:numId="51">
    <w:abstractNumId w:val="11"/>
  </w:num>
  <w:num w:numId="52">
    <w:abstractNumId w:val="91"/>
  </w:num>
  <w:num w:numId="53">
    <w:abstractNumId w:val="24"/>
  </w:num>
  <w:num w:numId="54">
    <w:abstractNumId w:val="42"/>
  </w:num>
  <w:num w:numId="55">
    <w:abstractNumId w:val="1"/>
  </w:num>
  <w:num w:numId="56">
    <w:abstractNumId w:val="105"/>
  </w:num>
  <w:num w:numId="57">
    <w:abstractNumId w:val="64"/>
  </w:num>
  <w:num w:numId="58">
    <w:abstractNumId w:val="28"/>
  </w:num>
  <w:num w:numId="59">
    <w:abstractNumId w:val="72"/>
  </w:num>
  <w:num w:numId="60">
    <w:abstractNumId w:val="67"/>
  </w:num>
  <w:num w:numId="61">
    <w:abstractNumId w:val="88"/>
  </w:num>
  <w:num w:numId="62">
    <w:abstractNumId w:val="35"/>
  </w:num>
  <w:num w:numId="63">
    <w:abstractNumId w:val="101"/>
  </w:num>
  <w:num w:numId="64">
    <w:abstractNumId w:val="50"/>
  </w:num>
  <w:num w:numId="65">
    <w:abstractNumId w:val="17"/>
  </w:num>
  <w:num w:numId="66">
    <w:abstractNumId w:val="47"/>
  </w:num>
  <w:num w:numId="67">
    <w:abstractNumId w:val="43"/>
  </w:num>
  <w:num w:numId="68">
    <w:abstractNumId w:val="66"/>
  </w:num>
  <w:num w:numId="69">
    <w:abstractNumId w:val="14"/>
  </w:num>
  <w:num w:numId="70">
    <w:abstractNumId w:val="84"/>
  </w:num>
  <w:num w:numId="71">
    <w:abstractNumId w:val="52"/>
  </w:num>
  <w:num w:numId="72">
    <w:abstractNumId w:val="21"/>
  </w:num>
  <w:num w:numId="73">
    <w:abstractNumId w:val="25"/>
  </w:num>
  <w:num w:numId="74">
    <w:abstractNumId w:val="100"/>
  </w:num>
  <w:num w:numId="75">
    <w:abstractNumId w:val="15"/>
  </w:num>
  <w:num w:numId="76">
    <w:abstractNumId w:val="99"/>
  </w:num>
  <w:num w:numId="77">
    <w:abstractNumId w:val="12"/>
  </w:num>
  <w:num w:numId="78">
    <w:abstractNumId w:val="8"/>
  </w:num>
  <w:num w:numId="79">
    <w:abstractNumId w:val="92"/>
  </w:num>
  <w:num w:numId="80">
    <w:abstractNumId w:val="65"/>
  </w:num>
  <w:num w:numId="81">
    <w:abstractNumId w:val="98"/>
  </w:num>
  <w:num w:numId="82">
    <w:abstractNumId w:val="9"/>
  </w:num>
  <w:num w:numId="83">
    <w:abstractNumId w:val="104"/>
  </w:num>
  <w:num w:numId="84">
    <w:abstractNumId w:val="19"/>
  </w:num>
  <w:num w:numId="85">
    <w:abstractNumId w:val="46"/>
  </w:num>
  <w:num w:numId="86">
    <w:abstractNumId w:val="58"/>
  </w:num>
  <w:num w:numId="87">
    <w:abstractNumId w:val="95"/>
  </w:num>
  <w:num w:numId="88">
    <w:abstractNumId w:val="74"/>
  </w:num>
  <w:num w:numId="89">
    <w:abstractNumId w:val="4"/>
  </w:num>
  <w:num w:numId="90">
    <w:abstractNumId w:val="86"/>
  </w:num>
  <w:num w:numId="91">
    <w:abstractNumId w:val="96"/>
  </w:num>
  <w:num w:numId="92">
    <w:abstractNumId w:val="63"/>
  </w:num>
  <w:num w:numId="93">
    <w:abstractNumId w:val="10"/>
  </w:num>
  <w:num w:numId="94">
    <w:abstractNumId w:val="33"/>
  </w:num>
  <w:num w:numId="95">
    <w:abstractNumId w:val="57"/>
  </w:num>
  <w:num w:numId="96">
    <w:abstractNumId w:val="75"/>
  </w:num>
  <w:num w:numId="97">
    <w:abstractNumId w:val="89"/>
  </w:num>
  <w:num w:numId="98">
    <w:abstractNumId w:val="68"/>
  </w:num>
  <w:num w:numId="99">
    <w:abstractNumId w:val="40"/>
  </w:num>
  <w:num w:numId="100">
    <w:abstractNumId w:val="78"/>
  </w:num>
  <w:num w:numId="101">
    <w:abstractNumId w:val="34"/>
  </w:num>
  <w:num w:numId="102">
    <w:abstractNumId w:val="39"/>
  </w:num>
  <w:num w:numId="103">
    <w:abstractNumId w:val="30"/>
  </w:num>
  <w:num w:numId="104">
    <w:abstractNumId w:val="73"/>
  </w:num>
  <w:num w:numId="105">
    <w:abstractNumId w:val="80"/>
  </w:num>
  <w:num w:numId="106">
    <w:abstractNumId w:val="61"/>
  </w:num>
  <w:num w:numId="107">
    <w:abstractNumId w:val="2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222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37EE6"/>
    <w:rsid w:val="00237EE6"/>
    <w:rsid w:val="00636267"/>
    <w:rsid w:val="006F2959"/>
    <w:rsid w:val="007D7E1B"/>
    <w:rsid w:val="008144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20"/>
    <o:shapelayout v:ext="edit">
      <o:idmap v:ext="edit" data="1"/>
    </o:shapelayout>
  </w:shapeDefaults>
  <w:decimalSymbol w:val="."/>
  <w:listSeparator w:val=","/>
  <w14:docId w14:val="4B505AB4"/>
  <w15:docId w15:val="{9796528E-981E-CB4F-B343-F807B039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196" w:right="3098"/>
      <w:jc w:val="center"/>
      <w:outlineLvl w:val="0"/>
    </w:pPr>
    <w:rPr>
      <w:b/>
      <w:bCs/>
      <w:sz w:val="20"/>
      <w:szCs w:val="20"/>
    </w:rPr>
  </w:style>
  <w:style w:type="paragraph" w:styleId="Heading2">
    <w:name w:val="heading 2"/>
    <w:basedOn w:val="Normal"/>
    <w:link w:val="Heading2Char"/>
    <w:uiPriority w:val="1"/>
    <w:qFormat/>
    <w:rsid w:val="007D7E1B"/>
    <w:pPr>
      <w:ind w:left="3540"/>
      <w:outlineLvl w:val="1"/>
    </w:pPr>
    <w:rPr>
      <w:rFonts w:ascii="Garamond" w:eastAsia="Garamond" w:hAnsi="Garamond" w:cs="Garamond"/>
      <w:b/>
      <w:bCs/>
      <w:sz w:val="48"/>
      <w:szCs w:val="48"/>
    </w:rPr>
  </w:style>
  <w:style w:type="paragraph" w:styleId="Heading3">
    <w:name w:val="heading 3"/>
    <w:basedOn w:val="Normal"/>
    <w:link w:val="Heading3Char"/>
    <w:uiPriority w:val="1"/>
    <w:qFormat/>
    <w:rsid w:val="007D7E1B"/>
    <w:pPr>
      <w:spacing w:before="101"/>
      <w:ind w:left="340"/>
      <w:outlineLvl w:val="2"/>
    </w:pPr>
    <w:rPr>
      <w:rFonts w:ascii="Garamond" w:eastAsia="Garamond" w:hAnsi="Garamond" w:cs="Garamond"/>
      <w:b/>
      <w:bCs/>
      <w:sz w:val="28"/>
      <w:szCs w:val="28"/>
    </w:rPr>
  </w:style>
  <w:style w:type="paragraph" w:styleId="Heading4">
    <w:name w:val="heading 4"/>
    <w:basedOn w:val="Normal"/>
    <w:next w:val="Normal"/>
    <w:link w:val="Heading4Char"/>
    <w:uiPriority w:val="1"/>
    <w:unhideWhenUsed/>
    <w:qFormat/>
    <w:rsid w:val="007D7E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00"/>
    </w:pPr>
  </w:style>
  <w:style w:type="paragraph" w:styleId="NormalWeb">
    <w:name w:val="Normal (Web)"/>
    <w:basedOn w:val="Normal"/>
    <w:uiPriority w:val="99"/>
    <w:semiHidden/>
    <w:unhideWhenUsed/>
    <w:rsid w:val="006F2959"/>
    <w:pPr>
      <w:widowControl/>
      <w:autoSpaceDE/>
      <w:autoSpaceDN/>
      <w:spacing w:before="100" w:beforeAutospacing="1" w:after="100" w:afterAutospacing="1"/>
    </w:pPr>
    <w:rPr>
      <w:rFonts w:ascii="Times New Roman" w:eastAsia="Times New Roman" w:hAnsi="Times New Roman" w:cs="Times New Roman"/>
      <w:sz w:val="24"/>
      <w:szCs w:val="24"/>
      <w:lang w:eastAsia="ko-KR" w:bidi="ar-SA"/>
    </w:rPr>
  </w:style>
  <w:style w:type="paragraph" w:styleId="Header">
    <w:name w:val="header"/>
    <w:basedOn w:val="Normal"/>
    <w:link w:val="HeaderChar"/>
    <w:uiPriority w:val="99"/>
    <w:unhideWhenUsed/>
    <w:rsid w:val="007D7E1B"/>
    <w:pPr>
      <w:tabs>
        <w:tab w:val="center" w:pos="4680"/>
        <w:tab w:val="right" w:pos="9360"/>
      </w:tabs>
    </w:pPr>
  </w:style>
  <w:style w:type="character" w:customStyle="1" w:styleId="HeaderChar">
    <w:name w:val="Header Char"/>
    <w:basedOn w:val="DefaultParagraphFont"/>
    <w:link w:val="Header"/>
    <w:uiPriority w:val="99"/>
    <w:rsid w:val="007D7E1B"/>
    <w:rPr>
      <w:rFonts w:ascii="Arial" w:eastAsia="Arial" w:hAnsi="Arial" w:cs="Arial"/>
      <w:lang w:bidi="en-US"/>
    </w:rPr>
  </w:style>
  <w:style w:type="paragraph" w:styleId="Footer">
    <w:name w:val="footer"/>
    <w:basedOn w:val="Normal"/>
    <w:link w:val="FooterChar"/>
    <w:uiPriority w:val="99"/>
    <w:unhideWhenUsed/>
    <w:rsid w:val="007D7E1B"/>
    <w:pPr>
      <w:tabs>
        <w:tab w:val="center" w:pos="4680"/>
        <w:tab w:val="right" w:pos="9360"/>
      </w:tabs>
    </w:pPr>
  </w:style>
  <w:style w:type="character" w:customStyle="1" w:styleId="FooterChar">
    <w:name w:val="Footer Char"/>
    <w:basedOn w:val="DefaultParagraphFont"/>
    <w:link w:val="Footer"/>
    <w:uiPriority w:val="99"/>
    <w:rsid w:val="007D7E1B"/>
    <w:rPr>
      <w:rFonts w:ascii="Arial" w:eastAsia="Arial" w:hAnsi="Arial" w:cs="Arial"/>
      <w:lang w:bidi="en-US"/>
    </w:rPr>
  </w:style>
  <w:style w:type="character" w:customStyle="1" w:styleId="Heading4Char">
    <w:name w:val="Heading 4 Char"/>
    <w:basedOn w:val="DefaultParagraphFont"/>
    <w:link w:val="Heading4"/>
    <w:uiPriority w:val="9"/>
    <w:semiHidden/>
    <w:rsid w:val="007D7E1B"/>
    <w:rPr>
      <w:rFonts w:asciiTheme="majorHAnsi" w:eastAsiaTheme="majorEastAsia" w:hAnsiTheme="majorHAnsi" w:cstheme="majorBidi"/>
      <w:i/>
      <w:iCs/>
      <w:color w:val="365F91" w:themeColor="accent1" w:themeShade="BF"/>
      <w:lang w:bidi="en-US"/>
    </w:rPr>
  </w:style>
  <w:style w:type="character" w:customStyle="1" w:styleId="Heading2Char">
    <w:name w:val="Heading 2 Char"/>
    <w:basedOn w:val="DefaultParagraphFont"/>
    <w:link w:val="Heading2"/>
    <w:uiPriority w:val="1"/>
    <w:rsid w:val="007D7E1B"/>
    <w:rPr>
      <w:rFonts w:ascii="Garamond" w:eastAsia="Garamond" w:hAnsi="Garamond" w:cs="Garamond"/>
      <w:b/>
      <w:bCs/>
      <w:sz w:val="48"/>
      <w:szCs w:val="48"/>
      <w:lang w:bidi="en-US"/>
    </w:rPr>
  </w:style>
  <w:style w:type="character" w:customStyle="1" w:styleId="Heading3Char">
    <w:name w:val="Heading 3 Char"/>
    <w:basedOn w:val="DefaultParagraphFont"/>
    <w:link w:val="Heading3"/>
    <w:uiPriority w:val="1"/>
    <w:rsid w:val="007D7E1B"/>
    <w:rPr>
      <w:rFonts w:ascii="Garamond" w:eastAsia="Garamond" w:hAnsi="Garamond" w:cs="Garamond"/>
      <w:b/>
      <w:bCs/>
      <w:sz w:val="28"/>
      <w:szCs w:val="28"/>
      <w:lang w:bidi="en-US"/>
    </w:rPr>
  </w:style>
  <w:style w:type="paragraph" w:styleId="TOC1">
    <w:name w:val="toc 1"/>
    <w:basedOn w:val="Normal"/>
    <w:uiPriority w:val="1"/>
    <w:qFormat/>
    <w:rsid w:val="007D7E1B"/>
    <w:pPr>
      <w:spacing w:before="125"/>
      <w:ind w:left="340" w:right="845"/>
    </w:pPr>
    <w:rPr>
      <w:rFonts w:ascii="BookAntiqua-BoldItalic" w:eastAsia="BookAntiqua-BoldItalic" w:hAnsi="BookAntiqua-BoldItalic" w:cs="BookAntiqua-BoldItalic"/>
      <w:b/>
      <w:bCs/>
      <w:i/>
      <w:sz w:val="25"/>
      <w:szCs w:val="25"/>
    </w:rPr>
  </w:style>
  <w:style w:type="paragraph" w:styleId="TOC2">
    <w:name w:val="toc 2"/>
    <w:basedOn w:val="Normal"/>
    <w:uiPriority w:val="1"/>
    <w:qFormat/>
    <w:rsid w:val="007D7E1B"/>
    <w:pPr>
      <w:spacing w:before="120"/>
      <w:ind w:left="561"/>
    </w:pPr>
    <w:rPr>
      <w:rFonts w:ascii="Garamond" w:eastAsia="Garamond" w:hAnsi="Garamond" w:cs="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626">
      <w:bodyDiv w:val="1"/>
      <w:marLeft w:val="0"/>
      <w:marRight w:val="0"/>
      <w:marTop w:val="0"/>
      <w:marBottom w:val="0"/>
      <w:divBdr>
        <w:top w:val="none" w:sz="0" w:space="0" w:color="auto"/>
        <w:left w:val="none" w:sz="0" w:space="0" w:color="auto"/>
        <w:bottom w:val="none" w:sz="0" w:space="0" w:color="auto"/>
        <w:right w:val="none" w:sz="0" w:space="0" w:color="auto"/>
      </w:divBdr>
      <w:divsChild>
        <w:div w:id="2103908741">
          <w:marLeft w:val="0"/>
          <w:marRight w:val="0"/>
          <w:marTop w:val="0"/>
          <w:marBottom w:val="0"/>
          <w:divBdr>
            <w:top w:val="none" w:sz="0" w:space="0" w:color="auto"/>
            <w:left w:val="none" w:sz="0" w:space="0" w:color="auto"/>
            <w:bottom w:val="none" w:sz="0" w:space="0" w:color="auto"/>
            <w:right w:val="none" w:sz="0" w:space="0" w:color="auto"/>
          </w:divBdr>
          <w:divsChild>
            <w:div w:id="1515266967">
              <w:marLeft w:val="0"/>
              <w:marRight w:val="0"/>
              <w:marTop w:val="0"/>
              <w:marBottom w:val="0"/>
              <w:divBdr>
                <w:top w:val="none" w:sz="0" w:space="0" w:color="auto"/>
                <w:left w:val="none" w:sz="0" w:space="0" w:color="auto"/>
                <w:bottom w:val="none" w:sz="0" w:space="0" w:color="auto"/>
                <w:right w:val="none" w:sz="0" w:space="0" w:color="auto"/>
              </w:divBdr>
              <w:divsChild>
                <w:div w:id="2683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999">
      <w:bodyDiv w:val="1"/>
      <w:marLeft w:val="0"/>
      <w:marRight w:val="0"/>
      <w:marTop w:val="0"/>
      <w:marBottom w:val="0"/>
      <w:divBdr>
        <w:top w:val="none" w:sz="0" w:space="0" w:color="auto"/>
        <w:left w:val="none" w:sz="0" w:space="0" w:color="auto"/>
        <w:bottom w:val="none" w:sz="0" w:space="0" w:color="auto"/>
        <w:right w:val="none" w:sz="0" w:space="0" w:color="auto"/>
      </w:divBdr>
      <w:divsChild>
        <w:div w:id="379138555">
          <w:marLeft w:val="0"/>
          <w:marRight w:val="0"/>
          <w:marTop w:val="0"/>
          <w:marBottom w:val="0"/>
          <w:divBdr>
            <w:top w:val="none" w:sz="0" w:space="0" w:color="auto"/>
            <w:left w:val="none" w:sz="0" w:space="0" w:color="auto"/>
            <w:bottom w:val="none" w:sz="0" w:space="0" w:color="auto"/>
            <w:right w:val="none" w:sz="0" w:space="0" w:color="auto"/>
          </w:divBdr>
          <w:divsChild>
            <w:div w:id="1769038622">
              <w:marLeft w:val="0"/>
              <w:marRight w:val="0"/>
              <w:marTop w:val="0"/>
              <w:marBottom w:val="0"/>
              <w:divBdr>
                <w:top w:val="none" w:sz="0" w:space="0" w:color="auto"/>
                <w:left w:val="none" w:sz="0" w:space="0" w:color="auto"/>
                <w:bottom w:val="none" w:sz="0" w:space="0" w:color="auto"/>
                <w:right w:val="none" w:sz="0" w:space="0" w:color="auto"/>
              </w:divBdr>
              <w:divsChild>
                <w:div w:id="19353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9299">
      <w:bodyDiv w:val="1"/>
      <w:marLeft w:val="0"/>
      <w:marRight w:val="0"/>
      <w:marTop w:val="0"/>
      <w:marBottom w:val="0"/>
      <w:divBdr>
        <w:top w:val="none" w:sz="0" w:space="0" w:color="auto"/>
        <w:left w:val="none" w:sz="0" w:space="0" w:color="auto"/>
        <w:bottom w:val="none" w:sz="0" w:space="0" w:color="auto"/>
        <w:right w:val="none" w:sz="0" w:space="0" w:color="auto"/>
      </w:divBdr>
      <w:divsChild>
        <w:div w:id="440958318">
          <w:marLeft w:val="0"/>
          <w:marRight w:val="0"/>
          <w:marTop w:val="0"/>
          <w:marBottom w:val="0"/>
          <w:divBdr>
            <w:top w:val="none" w:sz="0" w:space="0" w:color="auto"/>
            <w:left w:val="none" w:sz="0" w:space="0" w:color="auto"/>
            <w:bottom w:val="none" w:sz="0" w:space="0" w:color="auto"/>
            <w:right w:val="none" w:sz="0" w:space="0" w:color="auto"/>
          </w:divBdr>
          <w:divsChild>
            <w:div w:id="400371309">
              <w:marLeft w:val="0"/>
              <w:marRight w:val="0"/>
              <w:marTop w:val="0"/>
              <w:marBottom w:val="0"/>
              <w:divBdr>
                <w:top w:val="none" w:sz="0" w:space="0" w:color="auto"/>
                <w:left w:val="none" w:sz="0" w:space="0" w:color="auto"/>
                <w:bottom w:val="none" w:sz="0" w:space="0" w:color="auto"/>
                <w:right w:val="none" w:sz="0" w:space="0" w:color="auto"/>
              </w:divBdr>
              <w:divsChild>
                <w:div w:id="3786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9181">
      <w:bodyDiv w:val="1"/>
      <w:marLeft w:val="0"/>
      <w:marRight w:val="0"/>
      <w:marTop w:val="0"/>
      <w:marBottom w:val="0"/>
      <w:divBdr>
        <w:top w:val="none" w:sz="0" w:space="0" w:color="auto"/>
        <w:left w:val="none" w:sz="0" w:space="0" w:color="auto"/>
        <w:bottom w:val="none" w:sz="0" w:space="0" w:color="auto"/>
        <w:right w:val="none" w:sz="0" w:space="0" w:color="auto"/>
      </w:divBdr>
      <w:divsChild>
        <w:div w:id="1011489187">
          <w:marLeft w:val="0"/>
          <w:marRight w:val="0"/>
          <w:marTop w:val="0"/>
          <w:marBottom w:val="0"/>
          <w:divBdr>
            <w:top w:val="none" w:sz="0" w:space="0" w:color="auto"/>
            <w:left w:val="none" w:sz="0" w:space="0" w:color="auto"/>
            <w:bottom w:val="none" w:sz="0" w:space="0" w:color="auto"/>
            <w:right w:val="none" w:sz="0" w:space="0" w:color="auto"/>
          </w:divBdr>
          <w:divsChild>
            <w:div w:id="1850562040">
              <w:marLeft w:val="0"/>
              <w:marRight w:val="0"/>
              <w:marTop w:val="0"/>
              <w:marBottom w:val="0"/>
              <w:divBdr>
                <w:top w:val="none" w:sz="0" w:space="0" w:color="auto"/>
                <w:left w:val="none" w:sz="0" w:space="0" w:color="auto"/>
                <w:bottom w:val="none" w:sz="0" w:space="0" w:color="auto"/>
                <w:right w:val="none" w:sz="0" w:space="0" w:color="auto"/>
              </w:divBdr>
              <w:divsChild>
                <w:div w:id="7587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7586">
      <w:bodyDiv w:val="1"/>
      <w:marLeft w:val="0"/>
      <w:marRight w:val="0"/>
      <w:marTop w:val="0"/>
      <w:marBottom w:val="0"/>
      <w:divBdr>
        <w:top w:val="none" w:sz="0" w:space="0" w:color="auto"/>
        <w:left w:val="none" w:sz="0" w:space="0" w:color="auto"/>
        <w:bottom w:val="none" w:sz="0" w:space="0" w:color="auto"/>
        <w:right w:val="none" w:sz="0" w:space="0" w:color="auto"/>
      </w:divBdr>
      <w:divsChild>
        <w:div w:id="496044447">
          <w:marLeft w:val="0"/>
          <w:marRight w:val="0"/>
          <w:marTop w:val="0"/>
          <w:marBottom w:val="0"/>
          <w:divBdr>
            <w:top w:val="none" w:sz="0" w:space="0" w:color="auto"/>
            <w:left w:val="none" w:sz="0" w:space="0" w:color="auto"/>
            <w:bottom w:val="none" w:sz="0" w:space="0" w:color="auto"/>
            <w:right w:val="none" w:sz="0" w:space="0" w:color="auto"/>
          </w:divBdr>
          <w:divsChild>
            <w:div w:id="1999266764">
              <w:marLeft w:val="0"/>
              <w:marRight w:val="0"/>
              <w:marTop w:val="0"/>
              <w:marBottom w:val="0"/>
              <w:divBdr>
                <w:top w:val="none" w:sz="0" w:space="0" w:color="auto"/>
                <w:left w:val="none" w:sz="0" w:space="0" w:color="auto"/>
                <w:bottom w:val="none" w:sz="0" w:space="0" w:color="auto"/>
                <w:right w:val="none" w:sz="0" w:space="0" w:color="auto"/>
              </w:divBdr>
              <w:divsChild>
                <w:div w:id="19423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41617">
      <w:bodyDiv w:val="1"/>
      <w:marLeft w:val="0"/>
      <w:marRight w:val="0"/>
      <w:marTop w:val="0"/>
      <w:marBottom w:val="0"/>
      <w:divBdr>
        <w:top w:val="none" w:sz="0" w:space="0" w:color="auto"/>
        <w:left w:val="none" w:sz="0" w:space="0" w:color="auto"/>
        <w:bottom w:val="none" w:sz="0" w:space="0" w:color="auto"/>
        <w:right w:val="none" w:sz="0" w:space="0" w:color="auto"/>
      </w:divBdr>
      <w:divsChild>
        <w:div w:id="1417944090">
          <w:marLeft w:val="0"/>
          <w:marRight w:val="0"/>
          <w:marTop w:val="0"/>
          <w:marBottom w:val="0"/>
          <w:divBdr>
            <w:top w:val="none" w:sz="0" w:space="0" w:color="auto"/>
            <w:left w:val="none" w:sz="0" w:space="0" w:color="auto"/>
            <w:bottom w:val="none" w:sz="0" w:space="0" w:color="auto"/>
            <w:right w:val="none" w:sz="0" w:space="0" w:color="auto"/>
          </w:divBdr>
          <w:divsChild>
            <w:div w:id="1002389948">
              <w:marLeft w:val="0"/>
              <w:marRight w:val="0"/>
              <w:marTop w:val="0"/>
              <w:marBottom w:val="0"/>
              <w:divBdr>
                <w:top w:val="none" w:sz="0" w:space="0" w:color="auto"/>
                <w:left w:val="none" w:sz="0" w:space="0" w:color="auto"/>
                <w:bottom w:val="none" w:sz="0" w:space="0" w:color="auto"/>
                <w:right w:val="none" w:sz="0" w:space="0" w:color="auto"/>
              </w:divBdr>
              <w:divsChild>
                <w:div w:id="9306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0497">
      <w:bodyDiv w:val="1"/>
      <w:marLeft w:val="0"/>
      <w:marRight w:val="0"/>
      <w:marTop w:val="0"/>
      <w:marBottom w:val="0"/>
      <w:divBdr>
        <w:top w:val="none" w:sz="0" w:space="0" w:color="auto"/>
        <w:left w:val="none" w:sz="0" w:space="0" w:color="auto"/>
        <w:bottom w:val="none" w:sz="0" w:space="0" w:color="auto"/>
        <w:right w:val="none" w:sz="0" w:space="0" w:color="auto"/>
      </w:divBdr>
      <w:divsChild>
        <w:div w:id="1117481719">
          <w:marLeft w:val="0"/>
          <w:marRight w:val="0"/>
          <w:marTop w:val="0"/>
          <w:marBottom w:val="0"/>
          <w:divBdr>
            <w:top w:val="none" w:sz="0" w:space="0" w:color="auto"/>
            <w:left w:val="none" w:sz="0" w:space="0" w:color="auto"/>
            <w:bottom w:val="none" w:sz="0" w:space="0" w:color="auto"/>
            <w:right w:val="none" w:sz="0" w:space="0" w:color="auto"/>
          </w:divBdr>
          <w:divsChild>
            <w:div w:id="1929733182">
              <w:marLeft w:val="0"/>
              <w:marRight w:val="0"/>
              <w:marTop w:val="0"/>
              <w:marBottom w:val="0"/>
              <w:divBdr>
                <w:top w:val="none" w:sz="0" w:space="0" w:color="auto"/>
                <w:left w:val="none" w:sz="0" w:space="0" w:color="auto"/>
                <w:bottom w:val="none" w:sz="0" w:space="0" w:color="auto"/>
                <w:right w:val="none" w:sz="0" w:space="0" w:color="auto"/>
              </w:divBdr>
              <w:divsChild>
                <w:div w:id="80585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1540">
      <w:bodyDiv w:val="1"/>
      <w:marLeft w:val="0"/>
      <w:marRight w:val="0"/>
      <w:marTop w:val="0"/>
      <w:marBottom w:val="0"/>
      <w:divBdr>
        <w:top w:val="none" w:sz="0" w:space="0" w:color="auto"/>
        <w:left w:val="none" w:sz="0" w:space="0" w:color="auto"/>
        <w:bottom w:val="none" w:sz="0" w:space="0" w:color="auto"/>
        <w:right w:val="none" w:sz="0" w:space="0" w:color="auto"/>
      </w:divBdr>
      <w:divsChild>
        <w:div w:id="1244490307">
          <w:marLeft w:val="0"/>
          <w:marRight w:val="0"/>
          <w:marTop w:val="0"/>
          <w:marBottom w:val="0"/>
          <w:divBdr>
            <w:top w:val="none" w:sz="0" w:space="0" w:color="auto"/>
            <w:left w:val="none" w:sz="0" w:space="0" w:color="auto"/>
            <w:bottom w:val="none" w:sz="0" w:space="0" w:color="auto"/>
            <w:right w:val="none" w:sz="0" w:space="0" w:color="auto"/>
          </w:divBdr>
          <w:divsChild>
            <w:div w:id="1504128385">
              <w:marLeft w:val="0"/>
              <w:marRight w:val="0"/>
              <w:marTop w:val="0"/>
              <w:marBottom w:val="0"/>
              <w:divBdr>
                <w:top w:val="none" w:sz="0" w:space="0" w:color="auto"/>
                <w:left w:val="none" w:sz="0" w:space="0" w:color="auto"/>
                <w:bottom w:val="none" w:sz="0" w:space="0" w:color="auto"/>
                <w:right w:val="none" w:sz="0" w:space="0" w:color="auto"/>
              </w:divBdr>
              <w:divsChild>
                <w:div w:id="8025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8696">
      <w:bodyDiv w:val="1"/>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none" w:sz="0" w:space="0" w:color="auto"/>
            <w:right w:val="none" w:sz="0" w:space="0" w:color="auto"/>
          </w:divBdr>
          <w:divsChild>
            <w:div w:id="1021007028">
              <w:marLeft w:val="0"/>
              <w:marRight w:val="0"/>
              <w:marTop w:val="0"/>
              <w:marBottom w:val="0"/>
              <w:divBdr>
                <w:top w:val="none" w:sz="0" w:space="0" w:color="auto"/>
                <w:left w:val="none" w:sz="0" w:space="0" w:color="auto"/>
                <w:bottom w:val="none" w:sz="0" w:space="0" w:color="auto"/>
                <w:right w:val="none" w:sz="0" w:space="0" w:color="auto"/>
              </w:divBdr>
              <w:divsChild>
                <w:div w:id="657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59233">
      <w:bodyDiv w:val="1"/>
      <w:marLeft w:val="0"/>
      <w:marRight w:val="0"/>
      <w:marTop w:val="0"/>
      <w:marBottom w:val="0"/>
      <w:divBdr>
        <w:top w:val="none" w:sz="0" w:space="0" w:color="auto"/>
        <w:left w:val="none" w:sz="0" w:space="0" w:color="auto"/>
        <w:bottom w:val="none" w:sz="0" w:space="0" w:color="auto"/>
        <w:right w:val="none" w:sz="0" w:space="0" w:color="auto"/>
      </w:divBdr>
      <w:divsChild>
        <w:div w:id="897060340">
          <w:marLeft w:val="0"/>
          <w:marRight w:val="0"/>
          <w:marTop w:val="0"/>
          <w:marBottom w:val="0"/>
          <w:divBdr>
            <w:top w:val="none" w:sz="0" w:space="0" w:color="auto"/>
            <w:left w:val="none" w:sz="0" w:space="0" w:color="auto"/>
            <w:bottom w:val="none" w:sz="0" w:space="0" w:color="auto"/>
            <w:right w:val="none" w:sz="0" w:space="0" w:color="auto"/>
          </w:divBdr>
          <w:divsChild>
            <w:div w:id="1840658124">
              <w:marLeft w:val="0"/>
              <w:marRight w:val="0"/>
              <w:marTop w:val="0"/>
              <w:marBottom w:val="0"/>
              <w:divBdr>
                <w:top w:val="none" w:sz="0" w:space="0" w:color="auto"/>
                <w:left w:val="none" w:sz="0" w:space="0" w:color="auto"/>
                <w:bottom w:val="none" w:sz="0" w:space="0" w:color="auto"/>
                <w:right w:val="none" w:sz="0" w:space="0" w:color="auto"/>
              </w:divBdr>
              <w:divsChild>
                <w:div w:id="786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1204">
      <w:bodyDiv w:val="1"/>
      <w:marLeft w:val="0"/>
      <w:marRight w:val="0"/>
      <w:marTop w:val="0"/>
      <w:marBottom w:val="0"/>
      <w:divBdr>
        <w:top w:val="none" w:sz="0" w:space="0" w:color="auto"/>
        <w:left w:val="none" w:sz="0" w:space="0" w:color="auto"/>
        <w:bottom w:val="none" w:sz="0" w:space="0" w:color="auto"/>
        <w:right w:val="none" w:sz="0" w:space="0" w:color="auto"/>
      </w:divBdr>
      <w:divsChild>
        <w:div w:id="1228878230">
          <w:marLeft w:val="0"/>
          <w:marRight w:val="0"/>
          <w:marTop w:val="0"/>
          <w:marBottom w:val="0"/>
          <w:divBdr>
            <w:top w:val="none" w:sz="0" w:space="0" w:color="auto"/>
            <w:left w:val="none" w:sz="0" w:space="0" w:color="auto"/>
            <w:bottom w:val="none" w:sz="0" w:space="0" w:color="auto"/>
            <w:right w:val="none" w:sz="0" w:space="0" w:color="auto"/>
          </w:divBdr>
          <w:divsChild>
            <w:div w:id="1607616996">
              <w:marLeft w:val="0"/>
              <w:marRight w:val="0"/>
              <w:marTop w:val="0"/>
              <w:marBottom w:val="0"/>
              <w:divBdr>
                <w:top w:val="none" w:sz="0" w:space="0" w:color="auto"/>
                <w:left w:val="none" w:sz="0" w:space="0" w:color="auto"/>
                <w:bottom w:val="none" w:sz="0" w:space="0" w:color="auto"/>
                <w:right w:val="none" w:sz="0" w:space="0" w:color="auto"/>
              </w:divBdr>
              <w:divsChild>
                <w:div w:id="20642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7337">
          <w:marLeft w:val="0"/>
          <w:marRight w:val="0"/>
          <w:marTop w:val="0"/>
          <w:marBottom w:val="0"/>
          <w:divBdr>
            <w:top w:val="none" w:sz="0" w:space="0" w:color="auto"/>
            <w:left w:val="none" w:sz="0" w:space="0" w:color="auto"/>
            <w:bottom w:val="none" w:sz="0" w:space="0" w:color="auto"/>
            <w:right w:val="none" w:sz="0" w:space="0" w:color="auto"/>
          </w:divBdr>
          <w:divsChild>
            <w:div w:id="2124761458">
              <w:marLeft w:val="0"/>
              <w:marRight w:val="0"/>
              <w:marTop w:val="0"/>
              <w:marBottom w:val="0"/>
              <w:divBdr>
                <w:top w:val="none" w:sz="0" w:space="0" w:color="auto"/>
                <w:left w:val="none" w:sz="0" w:space="0" w:color="auto"/>
                <w:bottom w:val="none" w:sz="0" w:space="0" w:color="auto"/>
                <w:right w:val="none" w:sz="0" w:space="0" w:color="auto"/>
              </w:divBdr>
              <w:divsChild>
                <w:div w:id="15631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8647">
      <w:bodyDiv w:val="1"/>
      <w:marLeft w:val="0"/>
      <w:marRight w:val="0"/>
      <w:marTop w:val="0"/>
      <w:marBottom w:val="0"/>
      <w:divBdr>
        <w:top w:val="none" w:sz="0" w:space="0" w:color="auto"/>
        <w:left w:val="none" w:sz="0" w:space="0" w:color="auto"/>
        <w:bottom w:val="none" w:sz="0" w:space="0" w:color="auto"/>
        <w:right w:val="none" w:sz="0" w:space="0" w:color="auto"/>
      </w:divBdr>
      <w:divsChild>
        <w:div w:id="1916352461">
          <w:marLeft w:val="0"/>
          <w:marRight w:val="0"/>
          <w:marTop w:val="0"/>
          <w:marBottom w:val="0"/>
          <w:divBdr>
            <w:top w:val="none" w:sz="0" w:space="0" w:color="auto"/>
            <w:left w:val="none" w:sz="0" w:space="0" w:color="auto"/>
            <w:bottom w:val="none" w:sz="0" w:space="0" w:color="auto"/>
            <w:right w:val="none" w:sz="0" w:space="0" w:color="auto"/>
          </w:divBdr>
          <w:divsChild>
            <w:div w:id="600337952">
              <w:marLeft w:val="0"/>
              <w:marRight w:val="0"/>
              <w:marTop w:val="0"/>
              <w:marBottom w:val="0"/>
              <w:divBdr>
                <w:top w:val="none" w:sz="0" w:space="0" w:color="auto"/>
                <w:left w:val="none" w:sz="0" w:space="0" w:color="auto"/>
                <w:bottom w:val="none" w:sz="0" w:space="0" w:color="auto"/>
                <w:right w:val="none" w:sz="0" w:space="0" w:color="auto"/>
              </w:divBdr>
              <w:divsChild>
                <w:div w:id="20775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8997">
      <w:bodyDiv w:val="1"/>
      <w:marLeft w:val="0"/>
      <w:marRight w:val="0"/>
      <w:marTop w:val="0"/>
      <w:marBottom w:val="0"/>
      <w:divBdr>
        <w:top w:val="none" w:sz="0" w:space="0" w:color="auto"/>
        <w:left w:val="none" w:sz="0" w:space="0" w:color="auto"/>
        <w:bottom w:val="none" w:sz="0" w:space="0" w:color="auto"/>
        <w:right w:val="none" w:sz="0" w:space="0" w:color="auto"/>
      </w:divBdr>
      <w:divsChild>
        <w:div w:id="2146700664">
          <w:marLeft w:val="0"/>
          <w:marRight w:val="0"/>
          <w:marTop w:val="0"/>
          <w:marBottom w:val="0"/>
          <w:divBdr>
            <w:top w:val="none" w:sz="0" w:space="0" w:color="auto"/>
            <w:left w:val="none" w:sz="0" w:space="0" w:color="auto"/>
            <w:bottom w:val="none" w:sz="0" w:space="0" w:color="auto"/>
            <w:right w:val="none" w:sz="0" w:space="0" w:color="auto"/>
          </w:divBdr>
          <w:divsChild>
            <w:div w:id="2002393386">
              <w:marLeft w:val="0"/>
              <w:marRight w:val="0"/>
              <w:marTop w:val="0"/>
              <w:marBottom w:val="0"/>
              <w:divBdr>
                <w:top w:val="none" w:sz="0" w:space="0" w:color="auto"/>
                <w:left w:val="none" w:sz="0" w:space="0" w:color="auto"/>
                <w:bottom w:val="none" w:sz="0" w:space="0" w:color="auto"/>
                <w:right w:val="none" w:sz="0" w:space="0" w:color="auto"/>
              </w:divBdr>
              <w:divsChild>
                <w:div w:id="2183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003">
      <w:bodyDiv w:val="1"/>
      <w:marLeft w:val="0"/>
      <w:marRight w:val="0"/>
      <w:marTop w:val="0"/>
      <w:marBottom w:val="0"/>
      <w:divBdr>
        <w:top w:val="none" w:sz="0" w:space="0" w:color="auto"/>
        <w:left w:val="none" w:sz="0" w:space="0" w:color="auto"/>
        <w:bottom w:val="none" w:sz="0" w:space="0" w:color="auto"/>
        <w:right w:val="none" w:sz="0" w:space="0" w:color="auto"/>
      </w:divBdr>
      <w:divsChild>
        <w:div w:id="707411997">
          <w:marLeft w:val="0"/>
          <w:marRight w:val="0"/>
          <w:marTop w:val="0"/>
          <w:marBottom w:val="0"/>
          <w:divBdr>
            <w:top w:val="none" w:sz="0" w:space="0" w:color="auto"/>
            <w:left w:val="none" w:sz="0" w:space="0" w:color="auto"/>
            <w:bottom w:val="none" w:sz="0" w:space="0" w:color="auto"/>
            <w:right w:val="none" w:sz="0" w:space="0" w:color="auto"/>
          </w:divBdr>
          <w:divsChild>
            <w:div w:id="1388065483">
              <w:marLeft w:val="0"/>
              <w:marRight w:val="0"/>
              <w:marTop w:val="0"/>
              <w:marBottom w:val="0"/>
              <w:divBdr>
                <w:top w:val="none" w:sz="0" w:space="0" w:color="auto"/>
                <w:left w:val="none" w:sz="0" w:space="0" w:color="auto"/>
                <w:bottom w:val="none" w:sz="0" w:space="0" w:color="auto"/>
                <w:right w:val="none" w:sz="0" w:space="0" w:color="auto"/>
              </w:divBdr>
              <w:divsChild>
                <w:div w:id="20670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4226">
          <w:marLeft w:val="0"/>
          <w:marRight w:val="0"/>
          <w:marTop w:val="0"/>
          <w:marBottom w:val="0"/>
          <w:divBdr>
            <w:top w:val="none" w:sz="0" w:space="0" w:color="auto"/>
            <w:left w:val="none" w:sz="0" w:space="0" w:color="auto"/>
            <w:bottom w:val="none" w:sz="0" w:space="0" w:color="auto"/>
            <w:right w:val="none" w:sz="0" w:space="0" w:color="auto"/>
          </w:divBdr>
          <w:divsChild>
            <w:div w:id="1438476936">
              <w:marLeft w:val="0"/>
              <w:marRight w:val="0"/>
              <w:marTop w:val="0"/>
              <w:marBottom w:val="0"/>
              <w:divBdr>
                <w:top w:val="none" w:sz="0" w:space="0" w:color="auto"/>
                <w:left w:val="none" w:sz="0" w:space="0" w:color="auto"/>
                <w:bottom w:val="none" w:sz="0" w:space="0" w:color="auto"/>
                <w:right w:val="none" w:sz="0" w:space="0" w:color="auto"/>
              </w:divBdr>
              <w:divsChild>
                <w:div w:id="885989317">
                  <w:marLeft w:val="0"/>
                  <w:marRight w:val="0"/>
                  <w:marTop w:val="0"/>
                  <w:marBottom w:val="0"/>
                  <w:divBdr>
                    <w:top w:val="none" w:sz="0" w:space="0" w:color="auto"/>
                    <w:left w:val="none" w:sz="0" w:space="0" w:color="auto"/>
                    <w:bottom w:val="none" w:sz="0" w:space="0" w:color="auto"/>
                    <w:right w:val="none" w:sz="0" w:space="0" w:color="auto"/>
                  </w:divBdr>
                </w:div>
              </w:divsChild>
            </w:div>
            <w:div w:id="128061709">
              <w:marLeft w:val="0"/>
              <w:marRight w:val="0"/>
              <w:marTop w:val="0"/>
              <w:marBottom w:val="0"/>
              <w:divBdr>
                <w:top w:val="none" w:sz="0" w:space="0" w:color="auto"/>
                <w:left w:val="none" w:sz="0" w:space="0" w:color="auto"/>
                <w:bottom w:val="none" w:sz="0" w:space="0" w:color="auto"/>
                <w:right w:val="none" w:sz="0" w:space="0" w:color="auto"/>
              </w:divBdr>
              <w:divsChild>
                <w:div w:id="220756180">
                  <w:marLeft w:val="0"/>
                  <w:marRight w:val="0"/>
                  <w:marTop w:val="0"/>
                  <w:marBottom w:val="0"/>
                  <w:divBdr>
                    <w:top w:val="none" w:sz="0" w:space="0" w:color="auto"/>
                    <w:left w:val="none" w:sz="0" w:space="0" w:color="auto"/>
                    <w:bottom w:val="none" w:sz="0" w:space="0" w:color="auto"/>
                    <w:right w:val="none" w:sz="0" w:space="0" w:color="auto"/>
                  </w:divBdr>
                  <w:divsChild>
                    <w:div w:id="207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0966">
      <w:bodyDiv w:val="1"/>
      <w:marLeft w:val="0"/>
      <w:marRight w:val="0"/>
      <w:marTop w:val="0"/>
      <w:marBottom w:val="0"/>
      <w:divBdr>
        <w:top w:val="none" w:sz="0" w:space="0" w:color="auto"/>
        <w:left w:val="none" w:sz="0" w:space="0" w:color="auto"/>
        <w:bottom w:val="none" w:sz="0" w:space="0" w:color="auto"/>
        <w:right w:val="none" w:sz="0" w:space="0" w:color="auto"/>
      </w:divBdr>
      <w:divsChild>
        <w:div w:id="329722802">
          <w:marLeft w:val="0"/>
          <w:marRight w:val="0"/>
          <w:marTop w:val="0"/>
          <w:marBottom w:val="0"/>
          <w:divBdr>
            <w:top w:val="none" w:sz="0" w:space="0" w:color="auto"/>
            <w:left w:val="none" w:sz="0" w:space="0" w:color="auto"/>
            <w:bottom w:val="none" w:sz="0" w:space="0" w:color="auto"/>
            <w:right w:val="none" w:sz="0" w:space="0" w:color="auto"/>
          </w:divBdr>
          <w:divsChild>
            <w:div w:id="1434663657">
              <w:marLeft w:val="0"/>
              <w:marRight w:val="0"/>
              <w:marTop w:val="0"/>
              <w:marBottom w:val="0"/>
              <w:divBdr>
                <w:top w:val="none" w:sz="0" w:space="0" w:color="auto"/>
                <w:left w:val="none" w:sz="0" w:space="0" w:color="auto"/>
                <w:bottom w:val="none" w:sz="0" w:space="0" w:color="auto"/>
                <w:right w:val="none" w:sz="0" w:space="0" w:color="auto"/>
              </w:divBdr>
              <w:divsChild>
                <w:div w:id="10984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61">
          <w:marLeft w:val="0"/>
          <w:marRight w:val="0"/>
          <w:marTop w:val="0"/>
          <w:marBottom w:val="0"/>
          <w:divBdr>
            <w:top w:val="none" w:sz="0" w:space="0" w:color="auto"/>
            <w:left w:val="none" w:sz="0" w:space="0" w:color="auto"/>
            <w:bottom w:val="none" w:sz="0" w:space="0" w:color="auto"/>
            <w:right w:val="none" w:sz="0" w:space="0" w:color="auto"/>
          </w:divBdr>
          <w:divsChild>
            <w:div w:id="102070508">
              <w:marLeft w:val="0"/>
              <w:marRight w:val="0"/>
              <w:marTop w:val="0"/>
              <w:marBottom w:val="0"/>
              <w:divBdr>
                <w:top w:val="none" w:sz="0" w:space="0" w:color="auto"/>
                <w:left w:val="none" w:sz="0" w:space="0" w:color="auto"/>
                <w:bottom w:val="none" w:sz="0" w:space="0" w:color="auto"/>
                <w:right w:val="none" w:sz="0" w:space="0" w:color="auto"/>
              </w:divBdr>
              <w:divsChild>
                <w:div w:id="10109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6829">
      <w:bodyDiv w:val="1"/>
      <w:marLeft w:val="0"/>
      <w:marRight w:val="0"/>
      <w:marTop w:val="0"/>
      <w:marBottom w:val="0"/>
      <w:divBdr>
        <w:top w:val="none" w:sz="0" w:space="0" w:color="auto"/>
        <w:left w:val="none" w:sz="0" w:space="0" w:color="auto"/>
        <w:bottom w:val="none" w:sz="0" w:space="0" w:color="auto"/>
        <w:right w:val="none" w:sz="0" w:space="0" w:color="auto"/>
      </w:divBdr>
      <w:divsChild>
        <w:div w:id="516046744">
          <w:marLeft w:val="0"/>
          <w:marRight w:val="0"/>
          <w:marTop w:val="0"/>
          <w:marBottom w:val="0"/>
          <w:divBdr>
            <w:top w:val="none" w:sz="0" w:space="0" w:color="auto"/>
            <w:left w:val="none" w:sz="0" w:space="0" w:color="auto"/>
            <w:bottom w:val="none" w:sz="0" w:space="0" w:color="auto"/>
            <w:right w:val="none" w:sz="0" w:space="0" w:color="auto"/>
          </w:divBdr>
          <w:divsChild>
            <w:div w:id="811288178">
              <w:marLeft w:val="0"/>
              <w:marRight w:val="0"/>
              <w:marTop w:val="0"/>
              <w:marBottom w:val="0"/>
              <w:divBdr>
                <w:top w:val="none" w:sz="0" w:space="0" w:color="auto"/>
                <w:left w:val="none" w:sz="0" w:space="0" w:color="auto"/>
                <w:bottom w:val="none" w:sz="0" w:space="0" w:color="auto"/>
                <w:right w:val="none" w:sz="0" w:space="0" w:color="auto"/>
              </w:divBdr>
              <w:divsChild>
                <w:div w:id="1778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1954">
      <w:bodyDiv w:val="1"/>
      <w:marLeft w:val="0"/>
      <w:marRight w:val="0"/>
      <w:marTop w:val="0"/>
      <w:marBottom w:val="0"/>
      <w:divBdr>
        <w:top w:val="none" w:sz="0" w:space="0" w:color="auto"/>
        <w:left w:val="none" w:sz="0" w:space="0" w:color="auto"/>
        <w:bottom w:val="none" w:sz="0" w:space="0" w:color="auto"/>
        <w:right w:val="none" w:sz="0" w:space="0" w:color="auto"/>
      </w:divBdr>
      <w:divsChild>
        <w:div w:id="261375036">
          <w:marLeft w:val="0"/>
          <w:marRight w:val="0"/>
          <w:marTop w:val="0"/>
          <w:marBottom w:val="0"/>
          <w:divBdr>
            <w:top w:val="none" w:sz="0" w:space="0" w:color="auto"/>
            <w:left w:val="none" w:sz="0" w:space="0" w:color="auto"/>
            <w:bottom w:val="none" w:sz="0" w:space="0" w:color="auto"/>
            <w:right w:val="none" w:sz="0" w:space="0" w:color="auto"/>
          </w:divBdr>
          <w:divsChild>
            <w:div w:id="1122773005">
              <w:marLeft w:val="0"/>
              <w:marRight w:val="0"/>
              <w:marTop w:val="0"/>
              <w:marBottom w:val="0"/>
              <w:divBdr>
                <w:top w:val="none" w:sz="0" w:space="0" w:color="auto"/>
                <w:left w:val="none" w:sz="0" w:space="0" w:color="auto"/>
                <w:bottom w:val="none" w:sz="0" w:space="0" w:color="auto"/>
                <w:right w:val="none" w:sz="0" w:space="0" w:color="auto"/>
              </w:divBdr>
              <w:divsChild>
                <w:div w:id="8516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0010">
      <w:bodyDiv w:val="1"/>
      <w:marLeft w:val="0"/>
      <w:marRight w:val="0"/>
      <w:marTop w:val="0"/>
      <w:marBottom w:val="0"/>
      <w:divBdr>
        <w:top w:val="none" w:sz="0" w:space="0" w:color="auto"/>
        <w:left w:val="none" w:sz="0" w:space="0" w:color="auto"/>
        <w:bottom w:val="none" w:sz="0" w:space="0" w:color="auto"/>
        <w:right w:val="none" w:sz="0" w:space="0" w:color="auto"/>
      </w:divBdr>
      <w:divsChild>
        <w:div w:id="1777168862">
          <w:marLeft w:val="0"/>
          <w:marRight w:val="0"/>
          <w:marTop w:val="0"/>
          <w:marBottom w:val="0"/>
          <w:divBdr>
            <w:top w:val="none" w:sz="0" w:space="0" w:color="auto"/>
            <w:left w:val="none" w:sz="0" w:space="0" w:color="auto"/>
            <w:bottom w:val="none" w:sz="0" w:space="0" w:color="auto"/>
            <w:right w:val="none" w:sz="0" w:space="0" w:color="auto"/>
          </w:divBdr>
          <w:divsChild>
            <w:div w:id="72362733">
              <w:marLeft w:val="0"/>
              <w:marRight w:val="0"/>
              <w:marTop w:val="0"/>
              <w:marBottom w:val="0"/>
              <w:divBdr>
                <w:top w:val="none" w:sz="0" w:space="0" w:color="auto"/>
                <w:left w:val="none" w:sz="0" w:space="0" w:color="auto"/>
                <w:bottom w:val="none" w:sz="0" w:space="0" w:color="auto"/>
                <w:right w:val="none" w:sz="0" w:space="0" w:color="auto"/>
              </w:divBdr>
              <w:divsChild>
                <w:div w:id="21238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2572">
      <w:bodyDiv w:val="1"/>
      <w:marLeft w:val="0"/>
      <w:marRight w:val="0"/>
      <w:marTop w:val="0"/>
      <w:marBottom w:val="0"/>
      <w:divBdr>
        <w:top w:val="none" w:sz="0" w:space="0" w:color="auto"/>
        <w:left w:val="none" w:sz="0" w:space="0" w:color="auto"/>
        <w:bottom w:val="none" w:sz="0" w:space="0" w:color="auto"/>
        <w:right w:val="none" w:sz="0" w:space="0" w:color="auto"/>
      </w:divBdr>
      <w:divsChild>
        <w:div w:id="408619620">
          <w:marLeft w:val="0"/>
          <w:marRight w:val="0"/>
          <w:marTop w:val="0"/>
          <w:marBottom w:val="0"/>
          <w:divBdr>
            <w:top w:val="none" w:sz="0" w:space="0" w:color="auto"/>
            <w:left w:val="none" w:sz="0" w:space="0" w:color="auto"/>
            <w:bottom w:val="none" w:sz="0" w:space="0" w:color="auto"/>
            <w:right w:val="none" w:sz="0" w:space="0" w:color="auto"/>
          </w:divBdr>
          <w:divsChild>
            <w:div w:id="556934831">
              <w:marLeft w:val="0"/>
              <w:marRight w:val="0"/>
              <w:marTop w:val="0"/>
              <w:marBottom w:val="0"/>
              <w:divBdr>
                <w:top w:val="none" w:sz="0" w:space="0" w:color="auto"/>
                <w:left w:val="none" w:sz="0" w:space="0" w:color="auto"/>
                <w:bottom w:val="none" w:sz="0" w:space="0" w:color="auto"/>
                <w:right w:val="none" w:sz="0" w:space="0" w:color="auto"/>
              </w:divBdr>
              <w:divsChild>
                <w:div w:id="13465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0">
          <w:marLeft w:val="0"/>
          <w:marRight w:val="0"/>
          <w:marTop w:val="0"/>
          <w:marBottom w:val="0"/>
          <w:divBdr>
            <w:top w:val="none" w:sz="0" w:space="0" w:color="auto"/>
            <w:left w:val="none" w:sz="0" w:space="0" w:color="auto"/>
            <w:bottom w:val="none" w:sz="0" w:space="0" w:color="auto"/>
            <w:right w:val="none" w:sz="0" w:space="0" w:color="auto"/>
          </w:divBdr>
          <w:divsChild>
            <w:div w:id="218323733">
              <w:marLeft w:val="0"/>
              <w:marRight w:val="0"/>
              <w:marTop w:val="0"/>
              <w:marBottom w:val="0"/>
              <w:divBdr>
                <w:top w:val="none" w:sz="0" w:space="0" w:color="auto"/>
                <w:left w:val="none" w:sz="0" w:space="0" w:color="auto"/>
                <w:bottom w:val="none" w:sz="0" w:space="0" w:color="auto"/>
                <w:right w:val="none" w:sz="0" w:space="0" w:color="auto"/>
              </w:divBdr>
              <w:divsChild>
                <w:div w:id="458839873">
                  <w:marLeft w:val="0"/>
                  <w:marRight w:val="0"/>
                  <w:marTop w:val="0"/>
                  <w:marBottom w:val="0"/>
                  <w:divBdr>
                    <w:top w:val="none" w:sz="0" w:space="0" w:color="auto"/>
                    <w:left w:val="none" w:sz="0" w:space="0" w:color="auto"/>
                    <w:bottom w:val="none" w:sz="0" w:space="0" w:color="auto"/>
                    <w:right w:val="none" w:sz="0" w:space="0" w:color="auto"/>
                  </w:divBdr>
                </w:div>
              </w:divsChild>
            </w:div>
            <w:div w:id="1443307576">
              <w:marLeft w:val="0"/>
              <w:marRight w:val="0"/>
              <w:marTop w:val="0"/>
              <w:marBottom w:val="0"/>
              <w:divBdr>
                <w:top w:val="none" w:sz="0" w:space="0" w:color="auto"/>
                <w:left w:val="none" w:sz="0" w:space="0" w:color="auto"/>
                <w:bottom w:val="none" w:sz="0" w:space="0" w:color="auto"/>
                <w:right w:val="none" w:sz="0" w:space="0" w:color="auto"/>
              </w:divBdr>
              <w:divsChild>
                <w:div w:id="915672941">
                  <w:marLeft w:val="0"/>
                  <w:marRight w:val="0"/>
                  <w:marTop w:val="0"/>
                  <w:marBottom w:val="0"/>
                  <w:divBdr>
                    <w:top w:val="none" w:sz="0" w:space="0" w:color="auto"/>
                    <w:left w:val="none" w:sz="0" w:space="0" w:color="auto"/>
                    <w:bottom w:val="none" w:sz="0" w:space="0" w:color="auto"/>
                    <w:right w:val="none" w:sz="0" w:space="0" w:color="auto"/>
                  </w:divBdr>
                </w:div>
              </w:divsChild>
            </w:div>
            <w:div w:id="1293827129">
              <w:marLeft w:val="0"/>
              <w:marRight w:val="0"/>
              <w:marTop w:val="0"/>
              <w:marBottom w:val="0"/>
              <w:divBdr>
                <w:top w:val="none" w:sz="0" w:space="0" w:color="auto"/>
                <w:left w:val="none" w:sz="0" w:space="0" w:color="auto"/>
                <w:bottom w:val="none" w:sz="0" w:space="0" w:color="auto"/>
                <w:right w:val="none" w:sz="0" w:space="0" w:color="auto"/>
              </w:divBdr>
              <w:divsChild>
                <w:div w:id="45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6708">
      <w:bodyDiv w:val="1"/>
      <w:marLeft w:val="0"/>
      <w:marRight w:val="0"/>
      <w:marTop w:val="0"/>
      <w:marBottom w:val="0"/>
      <w:divBdr>
        <w:top w:val="none" w:sz="0" w:space="0" w:color="auto"/>
        <w:left w:val="none" w:sz="0" w:space="0" w:color="auto"/>
        <w:bottom w:val="none" w:sz="0" w:space="0" w:color="auto"/>
        <w:right w:val="none" w:sz="0" w:space="0" w:color="auto"/>
      </w:divBdr>
      <w:divsChild>
        <w:div w:id="1474981048">
          <w:marLeft w:val="0"/>
          <w:marRight w:val="0"/>
          <w:marTop w:val="0"/>
          <w:marBottom w:val="0"/>
          <w:divBdr>
            <w:top w:val="none" w:sz="0" w:space="0" w:color="auto"/>
            <w:left w:val="none" w:sz="0" w:space="0" w:color="auto"/>
            <w:bottom w:val="none" w:sz="0" w:space="0" w:color="auto"/>
            <w:right w:val="none" w:sz="0" w:space="0" w:color="auto"/>
          </w:divBdr>
          <w:divsChild>
            <w:div w:id="198517994">
              <w:marLeft w:val="0"/>
              <w:marRight w:val="0"/>
              <w:marTop w:val="0"/>
              <w:marBottom w:val="0"/>
              <w:divBdr>
                <w:top w:val="none" w:sz="0" w:space="0" w:color="auto"/>
                <w:left w:val="none" w:sz="0" w:space="0" w:color="auto"/>
                <w:bottom w:val="none" w:sz="0" w:space="0" w:color="auto"/>
                <w:right w:val="none" w:sz="0" w:space="0" w:color="auto"/>
              </w:divBdr>
              <w:divsChild>
                <w:div w:id="740559453">
                  <w:marLeft w:val="0"/>
                  <w:marRight w:val="0"/>
                  <w:marTop w:val="0"/>
                  <w:marBottom w:val="0"/>
                  <w:divBdr>
                    <w:top w:val="none" w:sz="0" w:space="0" w:color="auto"/>
                    <w:left w:val="none" w:sz="0" w:space="0" w:color="auto"/>
                    <w:bottom w:val="none" w:sz="0" w:space="0" w:color="auto"/>
                    <w:right w:val="none" w:sz="0" w:space="0" w:color="auto"/>
                  </w:divBdr>
                </w:div>
              </w:divsChild>
            </w:div>
            <w:div w:id="573202795">
              <w:marLeft w:val="0"/>
              <w:marRight w:val="0"/>
              <w:marTop w:val="0"/>
              <w:marBottom w:val="0"/>
              <w:divBdr>
                <w:top w:val="none" w:sz="0" w:space="0" w:color="auto"/>
                <w:left w:val="none" w:sz="0" w:space="0" w:color="auto"/>
                <w:bottom w:val="none" w:sz="0" w:space="0" w:color="auto"/>
                <w:right w:val="none" w:sz="0" w:space="0" w:color="auto"/>
              </w:divBdr>
              <w:divsChild>
                <w:div w:id="10784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509">
      <w:bodyDiv w:val="1"/>
      <w:marLeft w:val="0"/>
      <w:marRight w:val="0"/>
      <w:marTop w:val="0"/>
      <w:marBottom w:val="0"/>
      <w:divBdr>
        <w:top w:val="none" w:sz="0" w:space="0" w:color="auto"/>
        <w:left w:val="none" w:sz="0" w:space="0" w:color="auto"/>
        <w:bottom w:val="none" w:sz="0" w:space="0" w:color="auto"/>
        <w:right w:val="none" w:sz="0" w:space="0" w:color="auto"/>
      </w:divBdr>
      <w:divsChild>
        <w:div w:id="881014497">
          <w:marLeft w:val="0"/>
          <w:marRight w:val="0"/>
          <w:marTop w:val="0"/>
          <w:marBottom w:val="0"/>
          <w:divBdr>
            <w:top w:val="none" w:sz="0" w:space="0" w:color="auto"/>
            <w:left w:val="none" w:sz="0" w:space="0" w:color="auto"/>
            <w:bottom w:val="none" w:sz="0" w:space="0" w:color="auto"/>
            <w:right w:val="none" w:sz="0" w:space="0" w:color="auto"/>
          </w:divBdr>
          <w:divsChild>
            <w:div w:id="1485245515">
              <w:marLeft w:val="0"/>
              <w:marRight w:val="0"/>
              <w:marTop w:val="0"/>
              <w:marBottom w:val="0"/>
              <w:divBdr>
                <w:top w:val="none" w:sz="0" w:space="0" w:color="auto"/>
                <w:left w:val="none" w:sz="0" w:space="0" w:color="auto"/>
                <w:bottom w:val="none" w:sz="0" w:space="0" w:color="auto"/>
                <w:right w:val="none" w:sz="0" w:space="0" w:color="auto"/>
              </w:divBdr>
              <w:divsChild>
                <w:div w:id="7852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tn.gov/mental/publications/Permanent%2520Drug%2520Take-Back%2520Boxes.pdf" TargetMode="External"/><Relationship Id="rId21" Type="http://schemas.openxmlformats.org/officeDocument/2006/relationships/hyperlink" Target="http://www.dentalassistant.org/" TargetMode="External"/><Relationship Id="rId42" Type="http://schemas.openxmlformats.org/officeDocument/2006/relationships/header" Target="header28.xml"/><Relationship Id="rId63" Type="http://schemas.openxmlformats.org/officeDocument/2006/relationships/header" Target="header45.xml"/><Relationship Id="rId84" Type="http://schemas.openxmlformats.org/officeDocument/2006/relationships/footer" Target="footer12.xml"/><Relationship Id="rId138" Type="http://schemas.openxmlformats.org/officeDocument/2006/relationships/image" Target="media/image7.png"/><Relationship Id="rId107" Type="http://schemas.openxmlformats.org/officeDocument/2006/relationships/hyperlink" Target="http://www.opioidrisk.com/node/610" TargetMode="External"/><Relationship Id="rId11" Type="http://schemas.openxmlformats.org/officeDocument/2006/relationships/header" Target="header3.xml"/><Relationship Id="rId32" Type="http://schemas.openxmlformats.org/officeDocument/2006/relationships/hyperlink" Target="http://www.ece.org/" TargetMode="External"/><Relationship Id="rId53" Type="http://schemas.openxmlformats.org/officeDocument/2006/relationships/header" Target="header37.xml"/><Relationship Id="rId74" Type="http://schemas.openxmlformats.org/officeDocument/2006/relationships/image" Target="media/image4.jpeg"/><Relationship Id="rId128" Type="http://schemas.openxmlformats.org/officeDocument/2006/relationships/hyperlink" Target="http://www.wcb.ny.gov/content/main/hcpp/MedicalTreatmentGuidelines/2010TreatGuide.jsp" TargetMode="External"/><Relationship Id="rId5" Type="http://schemas.openxmlformats.org/officeDocument/2006/relationships/footnotes" Target="footnotes.xml"/><Relationship Id="rId90" Type="http://schemas.openxmlformats.org/officeDocument/2006/relationships/hyperlink" Target="http://www.integration.samhsa.gov/images/res/PHQ%2520-%2520Questions.pdf" TargetMode="External"/><Relationship Id="rId95" Type="http://schemas.openxmlformats.org/officeDocument/2006/relationships/hyperlink" Target="http://emedicine.medscape.com/article/1859039-overview" TargetMode="External"/><Relationship Id="rId22" Type="http://schemas.openxmlformats.org/officeDocument/2006/relationships/header" Target="header11.xml"/><Relationship Id="rId27" Type="http://schemas.openxmlformats.org/officeDocument/2006/relationships/footer" Target="footer3.xml"/><Relationship Id="rId43" Type="http://schemas.openxmlformats.org/officeDocument/2006/relationships/header" Target="header29.xml"/><Relationship Id="rId48" Type="http://schemas.openxmlformats.org/officeDocument/2006/relationships/header" Target="header33.xml"/><Relationship Id="rId64" Type="http://schemas.openxmlformats.org/officeDocument/2006/relationships/header" Target="header46.xml"/><Relationship Id="rId69" Type="http://schemas.openxmlformats.org/officeDocument/2006/relationships/hyperlink" Target="http://tn.gov/health/article/Dentistry-statutes%3B" TargetMode="External"/><Relationship Id="rId113" Type="http://schemas.openxmlformats.org/officeDocument/2006/relationships/hyperlink" Target="http://health.state.tn.us/boards/Controlledsubstance/PDFs/PH-4152.pdf" TargetMode="External"/><Relationship Id="rId118" Type="http://schemas.openxmlformats.org/officeDocument/2006/relationships/hyperlink" Target="http://www.tn.gov/mental/publications/Permanent%2520Drug%2520Take-Back%2520Boxes.pdf" TargetMode="External"/><Relationship Id="rId134" Type="http://schemas.openxmlformats.org/officeDocument/2006/relationships/hyperlink" Target="http://www.tn.gov/assets/entities/health/attachments/TDH_Naloxone_Collaborative_practice.pdf" TargetMode="External"/><Relationship Id="rId139" Type="http://schemas.openxmlformats.org/officeDocument/2006/relationships/image" Target="file:////var/folders/yn/9_tmz9554vs8z0w_dtkq4ncm0000gn/T/com.microsoft.Word/WebArchiveCopyPasteTempFiles/page2image920" TargetMode="External"/><Relationship Id="rId80" Type="http://schemas.openxmlformats.org/officeDocument/2006/relationships/footer" Target="footer10.xml"/><Relationship Id="rId85" Type="http://schemas.openxmlformats.org/officeDocument/2006/relationships/header" Target="header55.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header" Target="header20.xml"/><Relationship Id="rId38" Type="http://schemas.openxmlformats.org/officeDocument/2006/relationships/header" Target="header24.xml"/><Relationship Id="rId59" Type="http://schemas.openxmlformats.org/officeDocument/2006/relationships/header" Target="header42.xml"/><Relationship Id="rId103" Type="http://schemas.openxmlformats.org/officeDocument/2006/relationships/hyperlink" Target="http://www.partnersagainstpain.com/printouts/Opioid_Risk_Tool.pdf" TargetMode="External"/><Relationship Id="rId108" Type="http://schemas.openxmlformats.org/officeDocument/2006/relationships/hyperlink" Target="http://www.painedu.org/soapp.asp" TargetMode="External"/><Relationship Id="rId124" Type="http://schemas.openxmlformats.org/officeDocument/2006/relationships/hyperlink" Target="http://www.laworks.net/WorkersComp/OWC_MedicalGuid" TargetMode="External"/><Relationship Id="rId129" Type="http://schemas.openxmlformats.org/officeDocument/2006/relationships/hyperlink" Target="http://www.wcb.ny.gov/content/main/hcpp/MedicalTreatmentGuidelines/2010TreatGuide.jsp" TargetMode="External"/><Relationship Id="rId54" Type="http://schemas.openxmlformats.org/officeDocument/2006/relationships/header" Target="header38.xml"/><Relationship Id="rId70" Type="http://schemas.openxmlformats.org/officeDocument/2006/relationships/header" Target="header50.xml"/><Relationship Id="rId75" Type="http://schemas.openxmlformats.org/officeDocument/2006/relationships/footer" Target="footer7.xml"/><Relationship Id="rId91" Type="http://schemas.openxmlformats.org/officeDocument/2006/relationships/hyperlink" Target="http://www.integration.samhsa.gov/images/res/PHQ%2520-%2520Questions.pdf" TargetMode="External"/><Relationship Id="rId96" Type="http://schemas.openxmlformats.org/officeDocument/2006/relationships/hyperlink" Target="http://www.integration.samhsa.gov/clinical-practice/GAD708.19.08Cartwright.pdf" TargetMode="External"/><Relationship Id="rId140" Type="http://schemas.openxmlformats.org/officeDocument/2006/relationships/image" Target="media/image8.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2.xml"/><Relationship Id="rId28" Type="http://schemas.openxmlformats.org/officeDocument/2006/relationships/header" Target="header16.xml"/><Relationship Id="rId49" Type="http://schemas.openxmlformats.org/officeDocument/2006/relationships/header" Target="header34.xml"/><Relationship Id="rId114" Type="http://schemas.openxmlformats.org/officeDocument/2006/relationships/hyperlink" Target="http://health.state.tn.us/Boards/ControlledSubstance/index.shtml" TargetMode="External"/><Relationship Id="rId119" Type="http://schemas.openxmlformats.org/officeDocument/2006/relationships/hyperlink" Target="https://mail.tn.gov/owa/redir.aspx?C=TpL0pxPKV065r5S7HEDOVbbmnjxPs9AIwBRkQgCVg0fIeUYfLxfGXe_NAq8POy6FoYgEtLRSzVA.&amp;amp;amp%3BURL=http%253a%252f%252fwww.iaiabc.org%252fi4a%252fpages%252findex.cfm%253fpageID%253d4169" TargetMode="External"/><Relationship Id="rId44" Type="http://schemas.openxmlformats.org/officeDocument/2006/relationships/footer" Target="footer4.xml"/><Relationship Id="rId60" Type="http://schemas.openxmlformats.org/officeDocument/2006/relationships/header" Target="header43.xml"/><Relationship Id="rId65" Type="http://schemas.openxmlformats.org/officeDocument/2006/relationships/header" Target="header47.xml"/><Relationship Id="rId81" Type="http://schemas.openxmlformats.org/officeDocument/2006/relationships/header" Target="header53.xml"/><Relationship Id="rId86" Type="http://schemas.openxmlformats.org/officeDocument/2006/relationships/footer" Target="footer13.xml"/><Relationship Id="rId130" Type="http://schemas.openxmlformats.org/officeDocument/2006/relationships/hyperlink" Target="http://www.courts.ri.gov/Courts/workerscompensationcourt/Medical%20%20%20%20AdvisoryBoard/Pages/Protocols.aspx" TargetMode="External"/><Relationship Id="rId135" Type="http://schemas.openxmlformats.org/officeDocument/2006/relationships/footer" Target="footer15.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5.xml"/><Relationship Id="rId109" Type="http://schemas.openxmlformats.org/officeDocument/2006/relationships/hyperlink" Target="http://www.tedjonesresearch.com/" TargetMode="External"/><Relationship Id="rId34" Type="http://schemas.openxmlformats.org/officeDocument/2006/relationships/header" Target="header21.xml"/><Relationship Id="rId50" Type="http://schemas.openxmlformats.org/officeDocument/2006/relationships/header" Target="header35.xml"/><Relationship Id="rId55" Type="http://schemas.openxmlformats.org/officeDocument/2006/relationships/header" Target="header39.xml"/><Relationship Id="rId76" Type="http://schemas.openxmlformats.org/officeDocument/2006/relationships/header" Target="header51.xml"/><Relationship Id="rId97" Type="http://schemas.openxmlformats.org/officeDocument/2006/relationships/hyperlink" Target="http://www.integration.samhsa.gov/clinical-practice/GAD708.19.08Cartwright.pdf" TargetMode="External"/><Relationship Id="rId104" Type="http://schemas.openxmlformats.org/officeDocument/2006/relationships/hyperlink" Target="http://www.opioidrisk.com/node/507" TargetMode="External"/><Relationship Id="rId120" Type="http://schemas.openxmlformats.org/officeDocument/2006/relationships/hyperlink" Target="http://www.colorado.gov/cs/Satellite/CDLE-WorkComp/CDLE/12480953116866" TargetMode="External"/><Relationship Id="rId125" Type="http://schemas.openxmlformats.org/officeDocument/2006/relationships/hyperlink" Target="http://www.mass.gov/lwd/workers-compensation/hcsb/tg/" TargetMode="External"/><Relationship Id="rId141" Type="http://schemas.openxmlformats.org/officeDocument/2006/relationships/image" Target="file:////var/folders/yn/9_tmz9554vs8z0w_dtkq4ncm0000gn/T/com.microsoft.Word/WebArchiveCopyPasteTempFiles/page1image24960" TargetMode="External"/><Relationship Id="rId7" Type="http://schemas.openxmlformats.org/officeDocument/2006/relationships/footer" Target="footer1.xml"/><Relationship Id="rId71" Type="http://schemas.openxmlformats.org/officeDocument/2006/relationships/image" Target="media/image1.jpeg"/><Relationship Id="rId92" Type="http://schemas.openxmlformats.org/officeDocument/2006/relationships/hyperlink" Target="http://healthnet.umassmed.edu/mhealth/ZungSelfRatedDepressionScale.pdf" TargetMode="External"/><Relationship Id="rId2" Type="http://schemas.openxmlformats.org/officeDocument/2006/relationships/styles" Target="styles.xml"/><Relationship Id="rId29" Type="http://schemas.openxmlformats.org/officeDocument/2006/relationships/header" Target="header17.xml"/><Relationship Id="rId24" Type="http://schemas.openxmlformats.org/officeDocument/2006/relationships/header" Target="header13.xml"/><Relationship Id="rId40" Type="http://schemas.openxmlformats.org/officeDocument/2006/relationships/header" Target="header26.xml"/><Relationship Id="rId45" Type="http://schemas.openxmlformats.org/officeDocument/2006/relationships/header" Target="header30.xml"/><Relationship Id="rId66" Type="http://schemas.openxmlformats.org/officeDocument/2006/relationships/header" Target="header48.xml"/><Relationship Id="rId87" Type="http://schemas.openxmlformats.org/officeDocument/2006/relationships/header" Target="header56.xml"/><Relationship Id="rId110" Type="http://schemas.openxmlformats.org/officeDocument/2006/relationships/hyperlink" Target="http://www.tncsmd.com/" TargetMode="External"/><Relationship Id="rId115" Type="http://schemas.openxmlformats.org/officeDocument/2006/relationships/image" Target="media/image5.png"/><Relationship Id="rId131" Type="http://schemas.openxmlformats.org/officeDocument/2006/relationships/hyperlink" Target="http://www.courts.ri.gov/Courts/workerscompensationcourt/Medical%20%20%20%20AdvisoryBoard/Pages/Protocols.aspx" TargetMode="External"/><Relationship Id="rId136" Type="http://schemas.openxmlformats.org/officeDocument/2006/relationships/image" Target="media/image6.png"/><Relationship Id="rId61" Type="http://schemas.openxmlformats.org/officeDocument/2006/relationships/header" Target="header44.xml"/><Relationship Id="rId82" Type="http://schemas.openxmlformats.org/officeDocument/2006/relationships/footer" Target="footer11.xml"/><Relationship Id="rId19" Type="http://schemas.openxmlformats.org/officeDocument/2006/relationships/hyperlink" Target="http://www.ada.org/" TargetMode="External"/><Relationship Id="rId14" Type="http://schemas.openxmlformats.org/officeDocument/2006/relationships/header" Target="header6.xml"/><Relationship Id="rId30" Type="http://schemas.openxmlformats.org/officeDocument/2006/relationships/header" Target="header18.xml"/><Relationship Id="rId35" Type="http://schemas.openxmlformats.org/officeDocument/2006/relationships/header" Target="header22.xml"/><Relationship Id="rId56" Type="http://schemas.openxmlformats.org/officeDocument/2006/relationships/header" Target="header40.xml"/><Relationship Id="rId77" Type="http://schemas.openxmlformats.org/officeDocument/2006/relationships/footer" Target="footer8.xml"/><Relationship Id="rId100" Type="http://schemas.openxmlformats.org/officeDocument/2006/relationships/hyperlink" Target="http://www.tedjonesresearch.com/" TargetMode="External"/><Relationship Id="rId105" Type="http://schemas.openxmlformats.org/officeDocument/2006/relationships/hyperlink" Target="http://www.painedu.org/soap.asp" TargetMode="External"/><Relationship Id="rId126" Type="http://schemas.openxmlformats.org/officeDocument/2006/relationships/hyperlink" Target="http://www.dli.mn.gov/wc/TpToc.asp" TargetMode="External"/><Relationship Id="rId8" Type="http://schemas.openxmlformats.org/officeDocument/2006/relationships/footer" Target="footer2.xml"/><Relationship Id="rId51" Type="http://schemas.openxmlformats.org/officeDocument/2006/relationships/hyperlink" Target="http://www.tennesseeanytime.org/" TargetMode="External"/><Relationship Id="rId72" Type="http://schemas.openxmlformats.org/officeDocument/2006/relationships/image" Target="media/image2.png"/><Relationship Id="rId93" Type="http://schemas.openxmlformats.org/officeDocument/2006/relationships/hyperlink" Target="http://img.medscape.com/pi/emed/ckb/psychiatry/79926-1889862-1859039-2124408.pdf" TargetMode="External"/><Relationship Id="rId98" Type="http://schemas.openxmlformats.org/officeDocument/2006/relationships/hyperlink" Target="http://www.integration.samhsa.gov/clinical-practice/PC-PTSD.pdf" TargetMode="External"/><Relationship Id="rId121" Type="http://schemas.openxmlformats.org/officeDocument/2006/relationships/hyperlink" Target="http://www.colorado.gov/cs/Satellite/CDLE-WorkComp/CDLE/12480953116866" TargetMode="External"/><Relationship Id="rId142" Type="http://schemas.openxmlformats.org/officeDocument/2006/relationships/image" Target="file:////var/folders/yn/9_tmz9554vs8z0w_dtkq4ncm0000gn/T/com.microsoft.Word/WebArchiveCopyPasteTempFiles/page1image25120" TargetMode="External"/><Relationship Id="rId3" Type="http://schemas.openxmlformats.org/officeDocument/2006/relationships/settings" Target="settings.xml"/><Relationship Id="rId25" Type="http://schemas.openxmlformats.org/officeDocument/2006/relationships/header" Target="header14.xml"/><Relationship Id="rId46" Type="http://schemas.openxmlformats.org/officeDocument/2006/relationships/header" Target="header31.xml"/><Relationship Id="rId67" Type="http://schemas.openxmlformats.org/officeDocument/2006/relationships/footer" Target="footer6.xml"/><Relationship Id="rId116" Type="http://schemas.openxmlformats.org/officeDocument/2006/relationships/hyperlink" Target="http://www.samhsa.gov/treatment" TargetMode="External"/><Relationship Id="rId137" Type="http://schemas.openxmlformats.org/officeDocument/2006/relationships/image" Target="file:////var/folders/yn/9_tmz9554vs8z0w_dtkq4ncm0000gn/T/com.microsoft.Word/WebArchiveCopyPasteTempFiles/page1image20928" TargetMode="External"/><Relationship Id="rId20" Type="http://schemas.openxmlformats.org/officeDocument/2006/relationships/hyperlink" Target="http://www.adha.org/" TargetMode="External"/><Relationship Id="rId41" Type="http://schemas.openxmlformats.org/officeDocument/2006/relationships/header" Target="header27.xml"/><Relationship Id="rId62" Type="http://schemas.openxmlformats.org/officeDocument/2006/relationships/hyperlink" Target="http://www.tennesseeanytime.org/" TargetMode="External"/><Relationship Id="rId83" Type="http://schemas.openxmlformats.org/officeDocument/2006/relationships/header" Target="header54.xml"/><Relationship Id="rId88" Type="http://schemas.openxmlformats.org/officeDocument/2006/relationships/footer" Target="footer14.xml"/><Relationship Id="rId111" Type="http://schemas.openxmlformats.org/officeDocument/2006/relationships/hyperlink" Target="http://www.tncsmd.com/" TargetMode="External"/><Relationship Id="rId132" Type="http://schemas.openxmlformats.org/officeDocument/2006/relationships/hyperlink" Target="http://www.lni.wa.gov/claimsins/providers/treatingpatients/treatguide" TargetMode="External"/><Relationship Id="rId15" Type="http://schemas.openxmlformats.org/officeDocument/2006/relationships/header" Target="header7.xml"/><Relationship Id="rId36" Type="http://schemas.openxmlformats.org/officeDocument/2006/relationships/header" Target="header23.xml"/><Relationship Id="rId57" Type="http://schemas.openxmlformats.org/officeDocument/2006/relationships/header" Target="header41.xml"/><Relationship Id="rId106" Type="http://schemas.openxmlformats.org/officeDocument/2006/relationships/hyperlink" Target="http://www.painedu.org/soapp.asp" TargetMode="External"/><Relationship Id="rId127" Type="http://schemas.openxmlformats.org/officeDocument/2006/relationships/hyperlink" Target="http://www.mtguidelines.com/" TargetMode="External"/><Relationship Id="rId10" Type="http://schemas.openxmlformats.org/officeDocument/2006/relationships/header" Target="header2.xml"/><Relationship Id="rId31" Type="http://schemas.openxmlformats.org/officeDocument/2006/relationships/header" Target="header19.xml"/><Relationship Id="rId52" Type="http://schemas.openxmlformats.org/officeDocument/2006/relationships/header" Target="header36.xml"/><Relationship Id="rId73" Type="http://schemas.openxmlformats.org/officeDocument/2006/relationships/image" Target="media/image3.jpeg"/><Relationship Id="rId78" Type="http://schemas.openxmlformats.org/officeDocument/2006/relationships/footer" Target="footer9.xml"/><Relationship Id="rId94" Type="http://schemas.openxmlformats.org/officeDocument/2006/relationships/hyperlink" Target="http://img.medscape.com/pi/emed/ckb/psychiatry/79926-1889862-1859039-2124408.pdf" TargetMode="External"/><Relationship Id="rId99" Type="http://schemas.openxmlformats.org/officeDocument/2006/relationships/hyperlink" Target="http://www.integration.samhsa.gov/clinical-practice/screening-tools" TargetMode="External"/><Relationship Id="rId101" Type="http://schemas.openxmlformats.org/officeDocument/2006/relationships/hyperlink" Target="http://www.ucdenver.edu/academics/colleges/PublicHealth/research/centers/maperc/online/Documents/D.I.R.E.%20Score.pdf" TargetMode="External"/><Relationship Id="rId122" Type="http://schemas.openxmlformats.org/officeDocument/2006/relationships/hyperlink" Target="http://wcc.state.ct.us/download/acrobat/protocols.pdf" TargetMode="External"/><Relationship Id="rId143"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header" Target="header15.xml"/><Relationship Id="rId47" Type="http://schemas.openxmlformats.org/officeDocument/2006/relationships/header" Target="header32.xml"/><Relationship Id="rId68" Type="http://schemas.openxmlformats.org/officeDocument/2006/relationships/header" Target="header49.xml"/><Relationship Id="rId89" Type="http://schemas.openxmlformats.org/officeDocument/2006/relationships/hyperlink" Target="http://www.cqaimh.org/pdf/tool_phq2.pdf" TargetMode="External"/><Relationship Id="rId112" Type="http://schemas.openxmlformats.org/officeDocument/2006/relationships/hyperlink" Target="mailto:csmd.admin@tn.gov" TargetMode="External"/><Relationship Id="rId133" Type="http://schemas.openxmlformats.org/officeDocument/2006/relationships/hyperlink" Target="http://www.lni.wa.gov/claimsins/providers/treatingpatients/treatguide" TargetMode="External"/><Relationship Id="rId16" Type="http://schemas.openxmlformats.org/officeDocument/2006/relationships/header" Target="header8.xml"/><Relationship Id="rId37" Type="http://schemas.openxmlformats.org/officeDocument/2006/relationships/hyperlink" Target="http://www.tennesseeanytime.org/" TargetMode="External"/><Relationship Id="rId58" Type="http://schemas.openxmlformats.org/officeDocument/2006/relationships/footer" Target="footer5.xml"/><Relationship Id="rId79" Type="http://schemas.openxmlformats.org/officeDocument/2006/relationships/header" Target="header52.xml"/><Relationship Id="rId102" Type="http://schemas.openxmlformats.org/officeDocument/2006/relationships/hyperlink" Target="http://www.ucdenver.edu/academics/colleges/PublicHealth/research/centers/maperc/online/Documents/D.I.R.E.%20Score.pdf" TargetMode="External"/><Relationship Id="rId123" Type="http://schemas.openxmlformats.org/officeDocument/2006/relationships/hyperlink" Target="http://dowc.ingenix.com/info.asp?page=pracguid"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254</Pages>
  <Words>90563</Words>
  <Characters>516214</Characters>
  <Application>Microsoft Office Word</Application>
  <DocSecurity>0</DocSecurity>
  <Lines>4301</Lines>
  <Paragraphs>1211</Paragraphs>
  <ScaleCrop>false</ScaleCrop>
  <HeadingPairs>
    <vt:vector size="2" baseType="variant">
      <vt:variant>
        <vt:lpstr>Title</vt:lpstr>
      </vt:variant>
      <vt:variant>
        <vt:i4>1</vt:i4>
      </vt:variant>
    </vt:vector>
  </HeadingPairs>
  <TitlesOfParts>
    <vt:vector size="1" baseType="lpstr">
      <vt:lpstr>RULES</vt:lpstr>
    </vt:vector>
  </TitlesOfParts>
  <Company/>
  <LinksUpToDate>false</LinksUpToDate>
  <CharactersWithSpaces>605566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State Of Tennessee</dc:creator>
  <cp:lastModifiedBy>Linda Cannon</cp:lastModifiedBy>
  <cp:revision>3</cp:revision>
  <dcterms:created xsi:type="dcterms:W3CDTF">2018-05-08T16:53:00Z</dcterms:created>
  <dcterms:modified xsi:type="dcterms:W3CDTF">2018-05-08T17:27:00Z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Acrobat PDFMaker 18 for Word</vt:lpwstr>
  </property>
  <property fmtid="{D5CDD505-2E9C-101B-9397-08002B2CF9AE}" pid="4" name="LastSaved">
    <vt:filetime>2018-05-08T00:00:00Z</vt:filetime>
  </property>
</Properties>
</file>